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footer1.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Title"/>
        <w:spacing w:before="58"/>
      </w:pPr>
      <w:r>
        <w:rPr/>
        <w:t>DEMOGRAPHIC</w:t>
      </w:r>
      <w:r>
        <w:rPr>
          <w:spacing w:val="-14"/>
        </w:rPr>
        <w:t> </w:t>
      </w:r>
      <w:r>
        <w:rPr/>
        <w:t>FACTORS</w:t>
      </w:r>
      <w:r>
        <w:rPr>
          <w:spacing w:val="-12"/>
        </w:rPr>
        <w:t> </w:t>
      </w:r>
      <w:r>
        <w:rPr/>
        <w:t>AS</w:t>
      </w:r>
      <w:r>
        <w:rPr>
          <w:spacing w:val="-16"/>
        </w:rPr>
        <w:t> </w:t>
      </w:r>
      <w:r>
        <w:rPr/>
        <w:t>DETERMINANTS OF PRIVATE RETURNS TO INVESTMENT</w:t>
      </w:r>
    </w:p>
    <w:p>
      <w:pPr>
        <w:pStyle w:val="Title"/>
        <w:ind w:right="1486"/>
      </w:pPr>
      <w:r>
        <w:rPr/>
        <w:t>IN</w:t>
      </w:r>
      <w:r>
        <w:rPr>
          <w:spacing w:val="-2"/>
        </w:rPr>
        <w:t> </w:t>
      </w:r>
      <w:r>
        <w:rPr/>
        <w:t>EDUCATION</w:t>
      </w:r>
      <w:r>
        <w:rPr>
          <w:spacing w:val="-1"/>
        </w:rPr>
        <w:t> </w:t>
      </w:r>
      <w:r>
        <w:rPr/>
        <w:t>AMONG</w:t>
      </w:r>
      <w:r>
        <w:rPr>
          <w:spacing w:val="-1"/>
        </w:rPr>
        <w:t> </w:t>
      </w:r>
      <w:r>
        <w:rPr/>
        <w:t>NIGERIAN</w:t>
      </w:r>
      <w:r>
        <w:rPr>
          <w:spacing w:val="-1"/>
        </w:rPr>
        <w:t> </w:t>
      </w:r>
      <w:r>
        <w:rPr>
          <w:spacing w:val="-2"/>
        </w:rPr>
        <w:t>WORKERS</w:t>
      </w:r>
    </w:p>
    <w:p>
      <w:pPr>
        <w:pStyle w:val="BodyText"/>
        <w:rPr>
          <w:b/>
          <w:sz w:val="36"/>
        </w:rPr>
      </w:pPr>
    </w:p>
    <w:p>
      <w:pPr>
        <w:pStyle w:val="BodyText"/>
        <w:rPr>
          <w:b/>
          <w:sz w:val="36"/>
        </w:rPr>
      </w:pPr>
    </w:p>
    <w:p>
      <w:pPr>
        <w:pStyle w:val="BodyText"/>
        <w:spacing w:before="331"/>
        <w:rPr>
          <w:b/>
          <w:sz w:val="36"/>
        </w:rPr>
      </w:pPr>
    </w:p>
    <w:p>
      <w:pPr>
        <w:spacing w:before="0"/>
        <w:ind w:left="966" w:right="1480" w:firstLine="0"/>
        <w:jc w:val="center"/>
        <w:rPr>
          <w:b/>
          <w:sz w:val="28"/>
        </w:rPr>
      </w:pPr>
      <w:r>
        <w:rPr/>
        <w:drawing>
          <wp:anchor distT="0" distB="0" distL="0" distR="0" allowOverlap="1" layoutInCell="1" locked="0" behindDoc="1" simplePos="0" relativeHeight="480139776">
            <wp:simplePos x="0" y="0"/>
            <wp:positionH relativeFrom="page">
              <wp:posOffset>1503044</wp:posOffset>
            </wp:positionH>
            <wp:positionV relativeFrom="paragraph">
              <wp:posOffset>-185921</wp:posOffset>
            </wp:positionV>
            <wp:extent cx="5084699" cy="5027104"/>
            <wp:effectExtent l="0" t="0" r="0" b="0"/>
            <wp:wrapNone/>
            <wp:docPr id="1" name="Image 1"/>
            <wp:cNvGraphicFramePr>
              <a:graphicFrameLocks/>
            </wp:cNvGraphicFramePr>
            <a:graphic>
              <a:graphicData uri="http://schemas.openxmlformats.org/drawingml/2006/picture">
                <pic:pic>
                  <pic:nvPicPr>
                    <pic:cNvPr id="1" name="Image 1"/>
                    <pic:cNvPicPr/>
                  </pic:nvPicPr>
                  <pic:blipFill>
                    <a:blip r:embed="rId5" cstate="print"/>
                    <a:stretch>
                      <a:fillRect/>
                    </a:stretch>
                  </pic:blipFill>
                  <pic:spPr>
                    <a:xfrm>
                      <a:off x="0" y="0"/>
                      <a:ext cx="5084699" cy="5027104"/>
                    </a:xfrm>
                    <a:prstGeom prst="rect">
                      <a:avLst/>
                    </a:prstGeom>
                  </pic:spPr>
                </pic:pic>
              </a:graphicData>
            </a:graphic>
          </wp:anchor>
        </w:drawing>
      </w:r>
      <w:r>
        <w:rPr>
          <w:b/>
          <w:spacing w:val="-5"/>
          <w:sz w:val="28"/>
        </w:rPr>
        <w:t>BY</w:t>
      </w:r>
    </w:p>
    <w:p>
      <w:pPr>
        <w:pStyle w:val="BodyText"/>
        <w:rPr>
          <w:b/>
          <w:sz w:val="28"/>
        </w:rPr>
      </w:pPr>
    </w:p>
    <w:p>
      <w:pPr>
        <w:pStyle w:val="BodyText"/>
        <w:spacing w:before="242"/>
        <w:rPr>
          <w:b/>
          <w:sz w:val="28"/>
        </w:rPr>
      </w:pPr>
    </w:p>
    <w:p>
      <w:pPr>
        <w:spacing w:line="322" w:lineRule="exact" w:before="0"/>
        <w:ind w:left="965" w:right="1480" w:firstLine="0"/>
        <w:jc w:val="center"/>
        <w:rPr>
          <w:b/>
          <w:sz w:val="28"/>
        </w:rPr>
      </w:pPr>
      <w:r>
        <w:rPr>
          <w:b/>
          <w:sz w:val="28"/>
        </w:rPr>
        <w:t>BEATRICE</w:t>
      </w:r>
      <w:r>
        <w:rPr>
          <w:b/>
          <w:spacing w:val="-6"/>
          <w:sz w:val="28"/>
        </w:rPr>
        <w:t> </w:t>
      </w:r>
      <w:r>
        <w:rPr>
          <w:b/>
          <w:sz w:val="28"/>
        </w:rPr>
        <w:t>AYODEJI</w:t>
      </w:r>
      <w:r>
        <w:rPr>
          <w:b/>
          <w:spacing w:val="-5"/>
          <w:sz w:val="28"/>
        </w:rPr>
        <w:t> </w:t>
      </w:r>
      <w:r>
        <w:rPr>
          <w:b/>
          <w:spacing w:val="-2"/>
          <w:sz w:val="28"/>
        </w:rPr>
        <w:t>FABUNMI</w:t>
      </w:r>
    </w:p>
    <w:p>
      <w:pPr>
        <w:spacing w:line="322" w:lineRule="exact" w:before="0"/>
        <w:ind w:left="4384" w:right="0" w:firstLine="0"/>
        <w:jc w:val="left"/>
        <w:rPr>
          <w:b/>
          <w:sz w:val="28"/>
        </w:rPr>
      </w:pPr>
      <w:r>
        <w:rPr>
          <w:b/>
          <w:sz w:val="28"/>
        </w:rPr>
        <w:t>B.Ed.</w:t>
      </w:r>
      <w:r>
        <w:rPr>
          <w:b/>
          <w:spacing w:val="-2"/>
          <w:sz w:val="28"/>
        </w:rPr>
        <w:t> (Ibadan)</w:t>
      </w:r>
    </w:p>
    <w:p>
      <w:pPr>
        <w:spacing w:before="0"/>
        <w:ind w:left="4379" w:right="4269" w:hanging="22"/>
        <w:jc w:val="left"/>
        <w:rPr>
          <w:b/>
          <w:sz w:val="28"/>
        </w:rPr>
      </w:pPr>
      <w:r>
        <w:rPr>
          <w:b/>
          <w:sz w:val="28"/>
        </w:rPr>
        <w:t>M.</w:t>
      </w:r>
      <w:r>
        <w:rPr>
          <w:b/>
          <w:spacing w:val="-11"/>
          <w:sz w:val="28"/>
        </w:rPr>
        <w:t> </w:t>
      </w:r>
      <w:r>
        <w:rPr>
          <w:b/>
          <w:sz w:val="28"/>
        </w:rPr>
        <w:t>Inf.</w:t>
      </w:r>
      <w:r>
        <w:rPr>
          <w:b/>
          <w:spacing w:val="-11"/>
          <w:sz w:val="28"/>
        </w:rPr>
        <w:t> </w:t>
      </w:r>
      <w:r>
        <w:rPr>
          <w:b/>
          <w:sz w:val="28"/>
        </w:rPr>
        <w:t>Sc.</w:t>
      </w:r>
      <w:r>
        <w:rPr>
          <w:b/>
          <w:spacing w:val="-11"/>
          <w:sz w:val="28"/>
        </w:rPr>
        <w:t> </w:t>
      </w:r>
      <w:r>
        <w:rPr>
          <w:b/>
          <w:sz w:val="28"/>
        </w:rPr>
        <w:t>(Ibadan) M.Ed. (Ibadan)</w:t>
      </w:r>
    </w:p>
    <w:p>
      <w:pPr>
        <w:spacing w:line="321" w:lineRule="exact" w:before="0"/>
        <w:ind w:left="964" w:right="1480" w:firstLine="0"/>
        <w:jc w:val="center"/>
        <w:rPr>
          <w:b/>
          <w:sz w:val="28"/>
        </w:rPr>
      </w:pPr>
      <w:r>
        <w:rPr>
          <w:b/>
          <w:sz w:val="28"/>
        </w:rPr>
        <w:t>(MATRIC.</w:t>
      </w:r>
      <w:r>
        <w:rPr>
          <w:b/>
          <w:spacing w:val="-6"/>
          <w:sz w:val="28"/>
        </w:rPr>
        <w:t> </w:t>
      </w:r>
      <w:r>
        <w:rPr>
          <w:b/>
          <w:sz w:val="28"/>
        </w:rPr>
        <w:t>NO:</w:t>
      </w:r>
      <w:r>
        <w:rPr>
          <w:b/>
          <w:spacing w:val="-4"/>
          <w:sz w:val="28"/>
        </w:rPr>
        <w:t> </w:t>
      </w:r>
      <w:r>
        <w:rPr>
          <w:b/>
          <w:spacing w:val="-2"/>
          <w:sz w:val="28"/>
        </w:rPr>
        <w:t>56221)</w:t>
      </w:r>
    </w:p>
    <w:p>
      <w:pPr>
        <w:pStyle w:val="BodyText"/>
        <w:rPr>
          <w:b/>
          <w:sz w:val="28"/>
        </w:rPr>
      </w:pPr>
    </w:p>
    <w:p>
      <w:pPr>
        <w:pStyle w:val="BodyText"/>
        <w:rPr>
          <w:b/>
          <w:sz w:val="28"/>
        </w:rPr>
      </w:pPr>
    </w:p>
    <w:p>
      <w:pPr>
        <w:pStyle w:val="BodyText"/>
        <w:rPr>
          <w:b/>
          <w:sz w:val="28"/>
        </w:rPr>
      </w:pPr>
    </w:p>
    <w:p>
      <w:pPr>
        <w:pStyle w:val="BodyText"/>
        <w:spacing w:before="198"/>
        <w:rPr>
          <w:b/>
          <w:sz w:val="28"/>
        </w:rPr>
      </w:pPr>
    </w:p>
    <w:p>
      <w:pPr>
        <w:spacing w:before="0"/>
        <w:ind w:left="964" w:right="1480" w:firstLine="0"/>
        <w:jc w:val="center"/>
        <w:rPr>
          <w:b/>
          <w:sz w:val="28"/>
        </w:rPr>
      </w:pPr>
      <w:r>
        <w:rPr>
          <w:b/>
          <w:sz w:val="28"/>
        </w:rPr>
        <w:t>A</w:t>
      </w:r>
      <w:r>
        <w:rPr>
          <w:b/>
          <w:spacing w:val="-7"/>
          <w:sz w:val="28"/>
        </w:rPr>
        <w:t> </w:t>
      </w:r>
      <w:r>
        <w:rPr>
          <w:b/>
          <w:sz w:val="28"/>
        </w:rPr>
        <w:t>THESIS</w:t>
      </w:r>
      <w:r>
        <w:rPr>
          <w:b/>
          <w:spacing w:val="-6"/>
          <w:sz w:val="28"/>
        </w:rPr>
        <w:t> </w:t>
      </w:r>
      <w:r>
        <w:rPr>
          <w:b/>
          <w:sz w:val="28"/>
        </w:rPr>
        <w:t>IN</w:t>
      </w:r>
      <w:r>
        <w:rPr>
          <w:b/>
          <w:spacing w:val="-8"/>
          <w:sz w:val="28"/>
        </w:rPr>
        <w:t> </w:t>
      </w:r>
      <w:r>
        <w:rPr>
          <w:b/>
          <w:sz w:val="28"/>
        </w:rPr>
        <w:t>THE</w:t>
      </w:r>
      <w:r>
        <w:rPr>
          <w:b/>
          <w:spacing w:val="-6"/>
          <w:sz w:val="28"/>
        </w:rPr>
        <w:t> </w:t>
      </w:r>
      <w:r>
        <w:rPr>
          <w:b/>
          <w:sz w:val="28"/>
        </w:rPr>
        <w:t>DEPARTMENT</w:t>
      </w:r>
      <w:r>
        <w:rPr>
          <w:b/>
          <w:spacing w:val="-6"/>
          <w:sz w:val="28"/>
        </w:rPr>
        <w:t> </w:t>
      </w:r>
      <w:r>
        <w:rPr>
          <w:b/>
          <w:sz w:val="28"/>
        </w:rPr>
        <w:t>OF</w:t>
      </w:r>
      <w:r>
        <w:rPr>
          <w:b/>
          <w:spacing w:val="-6"/>
          <w:sz w:val="28"/>
        </w:rPr>
        <w:t> </w:t>
      </w:r>
      <w:r>
        <w:rPr>
          <w:b/>
          <w:sz w:val="28"/>
        </w:rPr>
        <w:t>EDUCATIONAL MANAGEMENT SUBMITTED TO THE FACULTY OF EDUCATION IN PARTIAL FULFILLMENT OF THE REQUIREMENTS FOR AWARD OF</w:t>
      </w:r>
    </w:p>
    <w:p>
      <w:pPr>
        <w:spacing w:line="242" w:lineRule="auto" w:before="0"/>
        <w:ind w:left="2086" w:right="2602" w:firstLine="0"/>
        <w:jc w:val="center"/>
        <w:rPr>
          <w:b/>
          <w:sz w:val="28"/>
        </w:rPr>
      </w:pPr>
      <w:r>
        <w:rPr>
          <w:b/>
          <w:sz w:val="28"/>
        </w:rPr>
        <w:t>THE</w:t>
      </w:r>
      <w:r>
        <w:rPr>
          <w:b/>
          <w:spacing w:val="-7"/>
          <w:sz w:val="28"/>
        </w:rPr>
        <w:t> </w:t>
      </w:r>
      <w:r>
        <w:rPr>
          <w:b/>
          <w:sz w:val="28"/>
        </w:rPr>
        <w:t>DEGREE</w:t>
      </w:r>
      <w:r>
        <w:rPr>
          <w:b/>
          <w:spacing w:val="-6"/>
          <w:sz w:val="28"/>
        </w:rPr>
        <w:t> </w:t>
      </w:r>
      <w:r>
        <w:rPr>
          <w:b/>
          <w:sz w:val="28"/>
        </w:rPr>
        <w:t>OF</w:t>
      </w:r>
      <w:r>
        <w:rPr>
          <w:b/>
          <w:spacing w:val="-7"/>
          <w:sz w:val="28"/>
        </w:rPr>
        <w:t> </w:t>
      </w:r>
      <w:r>
        <w:rPr>
          <w:b/>
          <w:sz w:val="28"/>
        </w:rPr>
        <w:t>DOCTOR</w:t>
      </w:r>
      <w:r>
        <w:rPr>
          <w:b/>
          <w:spacing w:val="-8"/>
          <w:sz w:val="28"/>
        </w:rPr>
        <w:t> </w:t>
      </w:r>
      <w:r>
        <w:rPr>
          <w:b/>
          <w:sz w:val="28"/>
        </w:rPr>
        <w:t>OF</w:t>
      </w:r>
      <w:r>
        <w:rPr>
          <w:b/>
          <w:spacing w:val="-8"/>
          <w:sz w:val="28"/>
        </w:rPr>
        <w:t> </w:t>
      </w:r>
      <w:r>
        <w:rPr>
          <w:b/>
          <w:sz w:val="28"/>
        </w:rPr>
        <w:t>PHILOSOPHY OF THE UNIVERSITY OF IBADAN,</w:t>
      </w:r>
    </w:p>
    <w:p>
      <w:pPr>
        <w:spacing w:line="317" w:lineRule="exact" w:before="0"/>
        <w:ind w:left="964" w:right="1481" w:firstLine="0"/>
        <w:jc w:val="center"/>
        <w:rPr>
          <w:b/>
          <w:sz w:val="28"/>
        </w:rPr>
      </w:pPr>
      <w:r>
        <w:rPr>
          <w:b/>
          <w:spacing w:val="-2"/>
          <w:sz w:val="28"/>
        </w:rPr>
        <w:t>IBADAN.</w:t>
      </w:r>
    </w:p>
    <w:p>
      <w:pPr>
        <w:pStyle w:val="BodyText"/>
        <w:rPr>
          <w:b/>
          <w:sz w:val="28"/>
        </w:rPr>
      </w:pPr>
    </w:p>
    <w:p>
      <w:pPr>
        <w:pStyle w:val="BodyText"/>
        <w:rPr>
          <w:b/>
          <w:sz w:val="28"/>
        </w:rPr>
      </w:pPr>
    </w:p>
    <w:p>
      <w:pPr>
        <w:pStyle w:val="BodyText"/>
        <w:rPr>
          <w:b/>
          <w:sz w:val="28"/>
        </w:rPr>
      </w:pPr>
    </w:p>
    <w:p>
      <w:pPr>
        <w:pStyle w:val="BodyText"/>
        <w:rPr>
          <w:b/>
          <w:sz w:val="28"/>
        </w:rPr>
      </w:pPr>
    </w:p>
    <w:p>
      <w:pPr>
        <w:pStyle w:val="BodyText"/>
        <w:spacing w:before="321"/>
        <w:rPr>
          <w:b/>
          <w:sz w:val="28"/>
        </w:rPr>
      </w:pPr>
    </w:p>
    <w:p>
      <w:pPr>
        <w:spacing w:before="1"/>
        <w:ind w:left="964" w:right="1480" w:firstLine="0"/>
        <w:jc w:val="center"/>
        <w:rPr>
          <w:b/>
          <w:sz w:val="32"/>
        </w:rPr>
      </w:pPr>
      <w:r>
        <w:rPr>
          <w:b/>
          <w:sz w:val="32"/>
        </w:rPr>
        <w:t>JUNE,</w:t>
      </w:r>
      <w:r>
        <w:rPr>
          <w:b/>
          <w:spacing w:val="-11"/>
          <w:sz w:val="32"/>
        </w:rPr>
        <w:t> </w:t>
      </w:r>
      <w:r>
        <w:rPr>
          <w:b/>
          <w:spacing w:val="-4"/>
          <w:sz w:val="32"/>
        </w:rPr>
        <w:t>2012</w:t>
      </w:r>
    </w:p>
    <w:p>
      <w:pPr>
        <w:spacing w:after="0"/>
        <w:jc w:val="center"/>
        <w:rPr>
          <w:sz w:val="32"/>
        </w:rPr>
        <w:sectPr>
          <w:type w:val="continuous"/>
          <w:pgSz w:w="12240" w:h="15840"/>
          <w:pgMar w:top="1380" w:bottom="280" w:left="1240" w:right="0"/>
        </w:sectPr>
      </w:pPr>
    </w:p>
    <w:p>
      <w:pPr>
        <w:spacing w:before="37"/>
        <w:ind w:left="964" w:right="1481" w:firstLine="0"/>
        <w:jc w:val="center"/>
        <w:rPr>
          <w:rFonts w:ascii="Calibri"/>
          <w:sz w:val="22"/>
        </w:rPr>
      </w:pPr>
      <w:r>
        <w:rPr>
          <w:rFonts w:ascii="Calibri"/>
          <w:spacing w:val="-5"/>
          <w:sz w:val="22"/>
        </w:rPr>
        <w:t>ii</w:t>
      </w:r>
    </w:p>
    <w:p>
      <w:pPr>
        <w:pStyle w:val="BodyText"/>
        <w:spacing w:before="185"/>
        <w:rPr>
          <w:rFonts w:ascii="Calibri"/>
          <w:sz w:val="22"/>
        </w:rPr>
      </w:pPr>
    </w:p>
    <w:p>
      <w:pPr>
        <w:pStyle w:val="Heading1"/>
        <w:ind w:left="199"/>
      </w:pPr>
      <w:bookmarkStart w:name="_TOC_250040" w:id="1"/>
      <w:bookmarkEnd w:id="1"/>
      <w:r>
        <w:rPr>
          <w:spacing w:val="-2"/>
        </w:rPr>
        <w:t>ABSTRACT</w:t>
      </w:r>
    </w:p>
    <w:p>
      <w:pPr>
        <w:pStyle w:val="BodyText"/>
        <w:spacing w:before="137"/>
        <w:rPr>
          <w:b/>
        </w:rPr>
      </w:pPr>
    </w:p>
    <w:p>
      <w:pPr>
        <w:pStyle w:val="BodyText"/>
        <w:spacing w:line="360" w:lineRule="auto"/>
        <w:ind w:left="920" w:right="1440" w:firstLine="720"/>
        <w:jc w:val="both"/>
      </w:pPr>
      <w:r>
        <w:rPr/>
        <w:drawing>
          <wp:anchor distT="0" distB="0" distL="0" distR="0" allowOverlap="1" layoutInCell="1" locked="0" behindDoc="1" simplePos="0" relativeHeight="480140288">
            <wp:simplePos x="0" y="0"/>
            <wp:positionH relativeFrom="page">
              <wp:posOffset>1503044</wp:posOffset>
            </wp:positionH>
            <wp:positionV relativeFrom="paragraph">
              <wp:posOffset>1163280</wp:posOffset>
            </wp:positionV>
            <wp:extent cx="5084699" cy="5027104"/>
            <wp:effectExtent l="0" t="0" r="0" b="0"/>
            <wp:wrapNone/>
            <wp:docPr id="2" name="Image 2"/>
            <wp:cNvGraphicFramePr>
              <a:graphicFrameLocks/>
            </wp:cNvGraphicFramePr>
            <a:graphic>
              <a:graphicData uri="http://schemas.openxmlformats.org/drawingml/2006/picture">
                <pic:pic>
                  <pic:nvPicPr>
                    <pic:cNvPr id="2" name="Image 2"/>
                    <pic:cNvPicPr/>
                  </pic:nvPicPr>
                  <pic:blipFill>
                    <a:blip r:embed="rId5" cstate="print"/>
                    <a:stretch>
                      <a:fillRect/>
                    </a:stretch>
                  </pic:blipFill>
                  <pic:spPr>
                    <a:xfrm>
                      <a:off x="0" y="0"/>
                      <a:ext cx="5084699" cy="5027104"/>
                    </a:xfrm>
                    <a:prstGeom prst="rect">
                      <a:avLst/>
                    </a:prstGeom>
                  </pic:spPr>
                </pic:pic>
              </a:graphicData>
            </a:graphic>
          </wp:anchor>
        </w:drawing>
      </w:r>
      <w:r>
        <w:rPr/>
        <w:t>Earlier studies on private returns to education in Nigeria neither gave adequate attention to the demographic factors nor covered the whole country. Some of them investigated the relationship among years of schooling, experience and earnings that covered</w:t>
      </w:r>
      <w:r>
        <w:rPr>
          <w:spacing w:val="-2"/>
        </w:rPr>
        <w:t> </w:t>
      </w:r>
      <w:r>
        <w:rPr/>
        <w:t>one</w:t>
      </w:r>
      <w:r>
        <w:rPr>
          <w:spacing w:val="-3"/>
        </w:rPr>
        <w:t> </w:t>
      </w:r>
      <w:r>
        <w:rPr/>
        <w:t>state,</w:t>
      </w:r>
      <w:r>
        <w:rPr>
          <w:spacing w:val="-4"/>
        </w:rPr>
        <w:t> </w:t>
      </w:r>
      <w:r>
        <w:rPr/>
        <w:t>while</w:t>
      </w:r>
      <w:r>
        <w:rPr>
          <w:spacing w:val="-1"/>
        </w:rPr>
        <w:t> </w:t>
      </w:r>
      <w:r>
        <w:rPr/>
        <w:t>others</w:t>
      </w:r>
      <w:r>
        <w:rPr>
          <w:spacing w:val="-4"/>
        </w:rPr>
        <w:t> </w:t>
      </w:r>
      <w:r>
        <w:rPr/>
        <w:t>investigated</w:t>
      </w:r>
      <w:r>
        <w:rPr>
          <w:spacing w:val="-4"/>
        </w:rPr>
        <w:t> </w:t>
      </w:r>
      <w:r>
        <w:rPr/>
        <w:t>some of</w:t>
      </w:r>
      <w:r>
        <w:rPr>
          <w:spacing w:val="-5"/>
        </w:rPr>
        <w:t> </w:t>
      </w:r>
      <w:r>
        <w:rPr/>
        <w:t>the</w:t>
      </w:r>
      <w:r>
        <w:rPr>
          <w:spacing w:val="-4"/>
        </w:rPr>
        <w:t> </w:t>
      </w:r>
      <w:r>
        <w:rPr/>
        <w:t>demographic</w:t>
      </w:r>
      <w:r>
        <w:rPr>
          <w:spacing w:val="-3"/>
        </w:rPr>
        <w:t> </w:t>
      </w:r>
      <w:r>
        <w:rPr/>
        <w:t>factors</w:t>
      </w:r>
      <w:r>
        <w:rPr>
          <w:spacing w:val="-4"/>
        </w:rPr>
        <w:t> </w:t>
      </w:r>
      <w:r>
        <w:rPr/>
        <w:t>that</w:t>
      </w:r>
      <w:r>
        <w:rPr>
          <w:spacing w:val="-4"/>
        </w:rPr>
        <w:t> </w:t>
      </w:r>
      <w:r>
        <w:rPr/>
        <w:t>covered a few states. This study, therefore investigated the contributions of demographic factors</w:t>
      </w:r>
      <w:r>
        <w:rPr>
          <w:spacing w:val="40"/>
        </w:rPr>
        <w:t> </w:t>
      </w:r>
      <w:r>
        <w:rPr/>
        <w:t>to private returns to investment in education across the six geo-political zones in Nigeria.</w:t>
      </w:r>
    </w:p>
    <w:p>
      <w:pPr>
        <w:pStyle w:val="BodyText"/>
        <w:spacing w:before="5"/>
      </w:pPr>
    </w:p>
    <w:p>
      <w:pPr>
        <w:pStyle w:val="BodyText"/>
        <w:spacing w:line="360" w:lineRule="auto"/>
        <w:ind w:left="920" w:right="1435" w:firstLine="720"/>
        <w:jc w:val="both"/>
      </w:pPr>
      <w:r>
        <w:rPr/>
        <w:t>The study adopted the descriptive survey research design. Data were collected using the 2005 Labour Market Survey of the National Manpower Board covering 19,888 Nigerian workers: 7,032 with no formal education; 4,910 with primary</w:t>
      </w:r>
      <w:r>
        <w:rPr>
          <w:spacing w:val="-1"/>
        </w:rPr>
        <w:t> </w:t>
      </w:r>
      <w:r>
        <w:rPr/>
        <w:t>school certificate; 4,873 with secondary school certificate; and 3,073 with first degree. Occupations were categorised into agriculture, information management, commerce and industry,</w:t>
      </w:r>
      <w:r>
        <w:rPr>
          <w:spacing w:val="40"/>
        </w:rPr>
        <w:t> </w:t>
      </w:r>
      <w:r>
        <w:rPr/>
        <w:t>education, health and safety, science and technology, legal and security, and others. Sectors of employment were grouped into private and public across the six national geo- political</w:t>
      </w:r>
      <w:r>
        <w:rPr>
          <w:spacing w:val="-2"/>
        </w:rPr>
        <w:t> </w:t>
      </w:r>
      <w:r>
        <w:rPr/>
        <w:t>zones.</w:t>
      </w:r>
      <w:r>
        <w:rPr>
          <w:spacing w:val="-2"/>
        </w:rPr>
        <w:t> </w:t>
      </w:r>
      <w:r>
        <w:rPr/>
        <w:t>Nine</w:t>
      </w:r>
      <w:r>
        <w:rPr>
          <w:spacing w:val="-3"/>
        </w:rPr>
        <w:t> </w:t>
      </w:r>
      <w:r>
        <w:rPr/>
        <w:t>research</w:t>
      </w:r>
      <w:r>
        <w:rPr>
          <w:spacing w:val="-2"/>
        </w:rPr>
        <w:t> </w:t>
      </w:r>
      <w:r>
        <w:rPr/>
        <w:t>questions</w:t>
      </w:r>
      <w:r>
        <w:rPr>
          <w:spacing w:val="-2"/>
        </w:rPr>
        <w:t> </w:t>
      </w:r>
      <w:r>
        <w:rPr/>
        <w:t>were</w:t>
      </w:r>
      <w:r>
        <w:rPr>
          <w:spacing w:val="-4"/>
        </w:rPr>
        <w:t> </w:t>
      </w:r>
      <w:r>
        <w:rPr/>
        <w:t>answered</w:t>
      </w:r>
      <w:r>
        <w:rPr>
          <w:spacing w:val="-2"/>
        </w:rPr>
        <w:t> </w:t>
      </w:r>
      <w:r>
        <w:rPr/>
        <w:t>and</w:t>
      </w:r>
      <w:r>
        <w:rPr>
          <w:spacing w:val="-2"/>
        </w:rPr>
        <w:t> </w:t>
      </w:r>
      <w:r>
        <w:rPr/>
        <w:t>four</w:t>
      </w:r>
      <w:r>
        <w:rPr>
          <w:spacing w:val="-4"/>
        </w:rPr>
        <w:t> </w:t>
      </w:r>
      <w:r>
        <w:rPr/>
        <w:t>hypotheses</w:t>
      </w:r>
      <w:r>
        <w:rPr>
          <w:spacing w:val="-2"/>
        </w:rPr>
        <w:t> </w:t>
      </w:r>
      <w:r>
        <w:rPr/>
        <w:t>tested</w:t>
      </w:r>
      <w:r>
        <w:rPr>
          <w:spacing w:val="-2"/>
        </w:rPr>
        <w:t> </w:t>
      </w:r>
      <w:r>
        <w:rPr/>
        <w:t>at</w:t>
      </w:r>
      <w:r>
        <w:rPr>
          <w:spacing w:val="-2"/>
        </w:rPr>
        <w:t> </w:t>
      </w:r>
      <w:r>
        <w:rPr/>
        <w:t>0.05 level of significance. Data were analysed using multiple regression and modified Mincerian earnings function.</w:t>
      </w:r>
    </w:p>
    <w:p>
      <w:pPr>
        <w:pStyle w:val="BodyText"/>
        <w:spacing w:before="4"/>
      </w:pPr>
    </w:p>
    <w:p>
      <w:pPr>
        <w:pStyle w:val="BodyText"/>
        <w:spacing w:line="360" w:lineRule="auto"/>
        <w:ind w:left="920" w:right="1434" w:firstLine="720"/>
        <w:jc w:val="both"/>
      </w:pPr>
      <w:r>
        <w:rPr/>
        <w:t>There was a significant difference in workers’ earnings across the geo-political zones (R=0.03, F</w:t>
      </w:r>
      <w:r>
        <w:rPr>
          <w:spacing w:val="-8"/>
        </w:rPr>
        <w:t> </w:t>
      </w:r>
      <w:r>
        <w:rPr>
          <w:vertAlign w:val="subscript"/>
        </w:rPr>
        <w:t>(5,</w:t>
      </w:r>
      <w:r>
        <w:rPr>
          <w:spacing w:val="-7"/>
          <w:vertAlign w:val="baseline"/>
        </w:rPr>
        <w:t> </w:t>
      </w:r>
      <w:r>
        <w:rPr>
          <w:vertAlign w:val="subscript"/>
        </w:rPr>
        <w:t>19,882)</w:t>
      </w:r>
      <w:r>
        <w:rPr>
          <w:spacing w:val="-7"/>
          <w:vertAlign w:val="baseline"/>
        </w:rPr>
        <w:t> </w:t>
      </w:r>
      <w:r>
        <w:rPr>
          <w:vertAlign w:val="baseline"/>
        </w:rPr>
        <w:t>=4.693, p&lt; 0.05). These accounted for 3.4% of the variance in workers’ earnings. The Scheffe post-hoc analysis showed two homogeneous subsets, revealing</w:t>
      </w:r>
      <w:r>
        <w:rPr>
          <w:spacing w:val="-3"/>
          <w:vertAlign w:val="baseline"/>
        </w:rPr>
        <w:t> </w:t>
      </w:r>
      <w:r>
        <w:rPr>
          <w:vertAlign w:val="baseline"/>
        </w:rPr>
        <w:t>that North-East, South-South, and South-West salary</w:t>
      </w:r>
      <w:r>
        <w:rPr>
          <w:spacing w:val="-5"/>
          <w:vertAlign w:val="baseline"/>
        </w:rPr>
        <w:t> </w:t>
      </w:r>
      <w:r>
        <w:rPr>
          <w:vertAlign w:val="baseline"/>
        </w:rPr>
        <w:t>structures were almost the same, while South-South, South-West, North-Central, North-West, and South-East belonged to the second homogenous group. These results indicated that workers in the North East zone were the least paid, while South East zone workers received the highest earnings. All the independent variables significantly correlated with workers’ earnings (R=0.64,</w:t>
      </w:r>
      <w:r>
        <w:rPr>
          <w:spacing w:val="-8"/>
          <w:vertAlign w:val="baseline"/>
        </w:rPr>
        <w:t> </w:t>
      </w:r>
      <w:r>
        <w:rPr>
          <w:vertAlign w:val="baseline"/>
        </w:rPr>
        <w:t>F</w:t>
      </w:r>
      <w:r>
        <w:rPr>
          <w:spacing w:val="-15"/>
          <w:vertAlign w:val="baseline"/>
        </w:rPr>
        <w:t> </w:t>
      </w:r>
      <w:r>
        <w:rPr>
          <w:vertAlign w:val="subscript"/>
        </w:rPr>
        <w:t>(7,</w:t>
      </w:r>
      <w:r>
        <w:rPr>
          <w:spacing w:val="-15"/>
          <w:vertAlign w:val="baseline"/>
        </w:rPr>
        <w:t> </w:t>
      </w:r>
      <w:r>
        <w:rPr>
          <w:vertAlign w:val="subscript"/>
        </w:rPr>
        <w:t>8,021)</w:t>
      </w:r>
      <w:r>
        <w:rPr>
          <w:spacing w:val="-15"/>
          <w:vertAlign w:val="baseline"/>
        </w:rPr>
        <w:t> </w:t>
      </w:r>
      <w:r>
        <w:rPr>
          <w:vertAlign w:val="baseline"/>
        </w:rPr>
        <w:t>=774.80, p&lt;</w:t>
      </w:r>
      <w:r>
        <w:rPr>
          <w:spacing w:val="-1"/>
          <w:vertAlign w:val="baseline"/>
        </w:rPr>
        <w:t> </w:t>
      </w:r>
      <w:r>
        <w:rPr>
          <w:vertAlign w:val="baseline"/>
        </w:rPr>
        <w:t>0.05) and accounted for</w:t>
      </w:r>
      <w:r>
        <w:rPr>
          <w:spacing w:val="-2"/>
          <w:vertAlign w:val="baseline"/>
        </w:rPr>
        <w:t> </w:t>
      </w:r>
      <w:r>
        <w:rPr>
          <w:vertAlign w:val="baseline"/>
        </w:rPr>
        <w:t>40.3%</w:t>
      </w:r>
      <w:r>
        <w:rPr>
          <w:spacing w:val="-1"/>
          <w:vertAlign w:val="baseline"/>
        </w:rPr>
        <w:t> </w:t>
      </w:r>
      <w:r>
        <w:rPr>
          <w:vertAlign w:val="baseline"/>
        </w:rPr>
        <w:t>of the</w:t>
      </w:r>
      <w:r>
        <w:rPr>
          <w:spacing w:val="-1"/>
          <w:vertAlign w:val="baseline"/>
        </w:rPr>
        <w:t> </w:t>
      </w:r>
      <w:r>
        <w:rPr>
          <w:vertAlign w:val="baseline"/>
        </w:rPr>
        <w:t>variance</w:t>
      </w:r>
      <w:r>
        <w:rPr>
          <w:spacing w:val="-1"/>
          <w:vertAlign w:val="baseline"/>
        </w:rPr>
        <w:t> </w:t>
      </w:r>
      <w:r>
        <w:rPr>
          <w:vertAlign w:val="baseline"/>
        </w:rPr>
        <w:t>in workers’ earnings.</w:t>
      </w:r>
      <w:r>
        <w:rPr>
          <w:spacing w:val="40"/>
          <w:vertAlign w:val="baseline"/>
        </w:rPr>
        <w:t> </w:t>
      </w:r>
      <w:r>
        <w:rPr>
          <w:vertAlign w:val="baseline"/>
        </w:rPr>
        <w:t>Each demographic factor correlated with workers’ earnings as follows: level of education (r=0.034); geo-political zone (r=0.034); occupation (r=0.018); and sector of employment</w:t>
      </w:r>
      <w:r>
        <w:rPr>
          <w:spacing w:val="12"/>
          <w:vertAlign w:val="baseline"/>
        </w:rPr>
        <w:t> </w:t>
      </w:r>
      <w:r>
        <w:rPr>
          <w:vertAlign w:val="baseline"/>
        </w:rPr>
        <w:t>(r=0.07).</w:t>
      </w:r>
      <w:r>
        <w:rPr>
          <w:spacing w:val="17"/>
          <w:vertAlign w:val="baseline"/>
        </w:rPr>
        <w:t> </w:t>
      </w:r>
      <w:r>
        <w:rPr>
          <w:vertAlign w:val="baseline"/>
        </w:rPr>
        <w:t>The</w:t>
      </w:r>
      <w:r>
        <w:rPr>
          <w:spacing w:val="14"/>
          <w:vertAlign w:val="baseline"/>
        </w:rPr>
        <w:t> </w:t>
      </w:r>
      <w:r>
        <w:rPr>
          <w:vertAlign w:val="baseline"/>
        </w:rPr>
        <w:t>following</w:t>
      </w:r>
      <w:r>
        <w:rPr>
          <w:spacing w:val="14"/>
          <w:vertAlign w:val="baseline"/>
        </w:rPr>
        <w:t> </w:t>
      </w:r>
      <w:r>
        <w:rPr>
          <w:vertAlign w:val="baseline"/>
        </w:rPr>
        <w:t>variables</w:t>
      </w:r>
      <w:r>
        <w:rPr>
          <w:spacing w:val="15"/>
          <w:vertAlign w:val="baseline"/>
        </w:rPr>
        <w:t> </w:t>
      </w:r>
      <w:r>
        <w:rPr>
          <w:vertAlign w:val="baseline"/>
        </w:rPr>
        <w:t>also</w:t>
      </w:r>
      <w:r>
        <w:rPr>
          <w:spacing w:val="15"/>
          <w:vertAlign w:val="baseline"/>
        </w:rPr>
        <w:t> </w:t>
      </w:r>
      <w:r>
        <w:rPr>
          <w:vertAlign w:val="baseline"/>
        </w:rPr>
        <w:t>predicted</w:t>
      </w:r>
      <w:r>
        <w:rPr>
          <w:spacing w:val="16"/>
          <w:vertAlign w:val="baseline"/>
        </w:rPr>
        <w:t> </w:t>
      </w:r>
      <w:r>
        <w:rPr>
          <w:vertAlign w:val="baseline"/>
        </w:rPr>
        <w:t>earning</w:t>
      </w:r>
      <w:r>
        <w:rPr>
          <w:spacing w:val="13"/>
          <w:vertAlign w:val="baseline"/>
        </w:rPr>
        <w:t> </w:t>
      </w:r>
      <w:r>
        <w:rPr>
          <w:vertAlign w:val="baseline"/>
        </w:rPr>
        <w:t>differentials:</w:t>
      </w:r>
      <w:r>
        <w:rPr>
          <w:spacing w:val="16"/>
          <w:vertAlign w:val="baseline"/>
        </w:rPr>
        <w:t> </w:t>
      </w:r>
      <w:r>
        <w:rPr>
          <w:spacing w:val="-4"/>
          <w:vertAlign w:val="baseline"/>
        </w:rPr>
        <w:t>work</w:t>
      </w:r>
    </w:p>
    <w:p>
      <w:pPr>
        <w:spacing w:after="0" w:line="360" w:lineRule="auto"/>
        <w:jc w:val="both"/>
        <w:sectPr>
          <w:pgSz w:w="12240" w:h="15840"/>
          <w:pgMar w:top="680" w:bottom="280" w:left="1240" w:right="0"/>
        </w:sectPr>
      </w:pPr>
    </w:p>
    <w:p>
      <w:pPr>
        <w:spacing w:before="37"/>
        <w:ind w:left="964" w:right="1482" w:firstLine="0"/>
        <w:jc w:val="center"/>
        <w:rPr>
          <w:rFonts w:ascii="Calibri"/>
          <w:sz w:val="22"/>
        </w:rPr>
      </w:pPr>
      <w:r>
        <w:rPr>
          <w:rFonts w:ascii="Calibri"/>
          <w:spacing w:val="-5"/>
          <w:sz w:val="22"/>
        </w:rPr>
        <w:t>iii</w:t>
      </w:r>
    </w:p>
    <w:p>
      <w:pPr>
        <w:pStyle w:val="BodyText"/>
        <w:spacing w:before="180"/>
        <w:rPr>
          <w:rFonts w:ascii="Calibri"/>
          <w:sz w:val="22"/>
        </w:rPr>
      </w:pPr>
    </w:p>
    <w:p>
      <w:pPr>
        <w:pStyle w:val="BodyText"/>
        <w:spacing w:line="360" w:lineRule="auto"/>
        <w:ind w:left="920" w:right="1435"/>
        <w:jc w:val="both"/>
      </w:pPr>
      <w:r>
        <w:rPr/>
        <w:drawing>
          <wp:anchor distT="0" distB="0" distL="0" distR="0" allowOverlap="1" layoutInCell="1" locked="0" behindDoc="1" simplePos="0" relativeHeight="480140800">
            <wp:simplePos x="0" y="0"/>
            <wp:positionH relativeFrom="page">
              <wp:posOffset>1503044</wp:posOffset>
            </wp:positionH>
            <wp:positionV relativeFrom="paragraph">
              <wp:posOffset>1603940</wp:posOffset>
            </wp:positionV>
            <wp:extent cx="5084699" cy="5027104"/>
            <wp:effectExtent l="0" t="0" r="0" b="0"/>
            <wp:wrapNone/>
            <wp:docPr id="3" name="Image 3"/>
            <wp:cNvGraphicFramePr>
              <a:graphicFrameLocks/>
            </wp:cNvGraphicFramePr>
            <a:graphic>
              <a:graphicData uri="http://schemas.openxmlformats.org/drawingml/2006/picture">
                <pic:pic>
                  <pic:nvPicPr>
                    <pic:cNvPr id="3" name="Image 3"/>
                    <pic:cNvPicPr/>
                  </pic:nvPicPr>
                  <pic:blipFill>
                    <a:blip r:embed="rId5" cstate="print"/>
                    <a:stretch>
                      <a:fillRect/>
                    </a:stretch>
                  </pic:blipFill>
                  <pic:spPr>
                    <a:xfrm>
                      <a:off x="0" y="0"/>
                      <a:ext cx="5084699" cy="5027104"/>
                    </a:xfrm>
                    <a:prstGeom prst="rect">
                      <a:avLst/>
                    </a:prstGeom>
                  </pic:spPr>
                </pic:pic>
              </a:graphicData>
            </a:graphic>
          </wp:anchor>
        </w:drawing>
      </w:r>
      <w:r>
        <w:rPr/>
        <w:t>experience (β =0.61); level of education (β = 0.37); and sector of employment (β = 0.02). Earning equations explained 82.9% of the variations in log earnings for all workers, implying that the higher the level of education of workers within the same sector, the higher the earnings. The model for female workers in the public sector explained 85.5% while that of male explained 84.8% of such variations. The slight difference in the male and female coefficients indicated little difference in earnings based on gender. The coefficients</w:t>
      </w:r>
      <w:r>
        <w:rPr>
          <w:spacing w:val="-2"/>
        </w:rPr>
        <w:t> </w:t>
      </w:r>
      <w:r>
        <w:rPr/>
        <w:t>for</w:t>
      </w:r>
      <w:r>
        <w:rPr>
          <w:spacing w:val="-3"/>
        </w:rPr>
        <w:t> </w:t>
      </w:r>
      <w:r>
        <w:rPr/>
        <w:t>the</w:t>
      </w:r>
      <w:r>
        <w:rPr>
          <w:spacing w:val="-2"/>
        </w:rPr>
        <w:t> </w:t>
      </w:r>
      <w:r>
        <w:rPr/>
        <w:t>private</w:t>
      </w:r>
      <w:r>
        <w:rPr>
          <w:spacing w:val="-3"/>
        </w:rPr>
        <w:t> </w:t>
      </w:r>
      <w:r>
        <w:rPr/>
        <w:t>sector</w:t>
      </w:r>
      <w:r>
        <w:rPr>
          <w:spacing w:val="-2"/>
        </w:rPr>
        <w:t> </w:t>
      </w:r>
      <w:r>
        <w:rPr/>
        <w:t>workers</w:t>
      </w:r>
      <w:r>
        <w:rPr>
          <w:spacing w:val="-3"/>
        </w:rPr>
        <w:t> </w:t>
      </w:r>
      <w:r>
        <w:rPr/>
        <w:t>showed</w:t>
      </w:r>
      <w:r>
        <w:rPr>
          <w:spacing w:val="-1"/>
        </w:rPr>
        <w:t> </w:t>
      </w:r>
      <w:r>
        <w:rPr/>
        <w:t>that</w:t>
      </w:r>
      <w:r>
        <w:rPr>
          <w:spacing w:val="-2"/>
        </w:rPr>
        <w:t> </w:t>
      </w:r>
      <w:r>
        <w:rPr/>
        <w:t>the</w:t>
      </w:r>
      <w:r>
        <w:rPr>
          <w:spacing w:val="-3"/>
        </w:rPr>
        <w:t> </w:t>
      </w:r>
      <w:r>
        <w:rPr/>
        <w:t>model</w:t>
      </w:r>
      <w:r>
        <w:rPr>
          <w:spacing w:val="-2"/>
        </w:rPr>
        <w:t> </w:t>
      </w:r>
      <w:r>
        <w:rPr/>
        <w:t>for</w:t>
      </w:r>
      <w:r>
        <w:rPr>
          <w:spacing w:val="-3"/>
        </w:rPr>
        <w:t> </w:t>
      </w:r>
      <w:r>
        <w:rPr/>
        <w:t>the</w:t>
      </w:r>
      <w:r>
        <w:rPr>
          <w:spacing w:val="-2"/>
        </w:rPr>
        <w:t> </w:t>
      </w:r>
      <w:r>
        <w:rPr/>
        <w:t>female</w:t>
      </w:r>
      <w:r>
        <w:rPr>
          <w:spacing w:val="-3"/>
        </w:rPr>
        <w:t> </w:t>
      </w:r>
      <w:r>
        <w:rPr/>
        <w:t>explained 83.5% of the variations in log earnings, while that of the male explained 83.3% of the </w:t>
      </w:r>
      <w:r>
        <w:rPr>
          <w:spacing w:val="-2"/>
        </w:rPr>
        <w:t>variations.</w:t>
      </w:r>
    </w:p>
    <w:p>
      <w:pPr>
        <w:pStyle w:val="BodyText"/>
        <w:spacing w:before="5"/>
      </w:pPr>
    </w:p>
    <w:p>
      <w:pPr>
        <w:pStyle w:val="BodyText"/>
        <w:spacing w:line="360" w:lineRule="auto"/>
        <w:ind w:left="920" w:right="1437" w:firstLine="720"/>
        <w:jc w:val="both"/>
      </w:pPr>
      <w:r>
        <w:rPr/>
        <w:t>Work experience, level of education and sector of employment are important determinants</w:t>
      </w:r>
      <w:r>
        <w:rPr>
          <w:spacing w:val="-2"/>
        </w:rPr>
        <w:t> </w:t>
      </w:r>
      <w:r>
        <w:rPr/>
        <w:t>of</w:t>
      </w:r>
      <w:r>
        <w:rPr>
          <w:spacing w:val="-3"/>
        </w:rPr>
        <w:t> </w:t>
      </w:r>
      <w:r>
        <w:rPr/>
        <w:t>private</w:t>
      </w:r>
      <w:r>
        <w:rPr>
          <w:spacing w:val="-3"/>
        </w:rPr>
        <w:t> </w:t>
      </w:r>
      <w:r>
        <w:rPr/>
        <w:t>returns</w:t>
      </w:r>
      <w:r>
        <w:rPr>
          <w:spacing w:val="-2"/>
        </w:rPr>
        <w:t> </w:t>
      </w:r>
      <w:r>
        <w:rPr/>
        <w:t>to</w:t>
      </w:r>
      <w:r>
        <w:rPr>
          <w:spacing w:val="-2"/>
        </w:rPr>
        <w:t> </w:t>
      </w:r>
      <w:r>
        <w:rPr/>
        <w:t>investment</w:t>
      </w:r>
      <w:r>
        <w:rPr>
          <w:spacing w:val="-2"/>
        </w:rPr>
        <w:t> </w:t>
      </w:r>
      <w:r>
        <w:rPr/>
        <w:t>in</w:t>
      </w:r>
      <w:r>
        <w:rPr>
          <w:spacing w:val="-2"/>
        </w:rPr>
        <w:t> </w:t>
      </w:r>
      <w:r>
        <w:rPr/>
        <w:t>education.</w:t>
      </w:r>
      <w:r>
        <w:rPr>
          <w:spacing w:val="40"/>
        </w:rPr>
        <w:t> </w:t>
      </w:r>
      <w:r>
        <w:rPr/>
        <w:t>Private</w:t>
      </w:r>
      <w:r>
        <w:rPr>
          <w:spacing w:val="-3"/>
        </w:rPr>
        <w:t> </w:t>
      </w:r>
      <w:r>
        <w:rPr/>
        <w:t>returns differed</w:t>
      </w:r>
      <w:r>
        <w:rPr>
          <w:spacing w:val="-2"/>
        </w:rPr>
        <w:t> </w:t>
      </w:r>
      <w:r>
        <w:rPr/>
        <w:t>across the six geo-political zones in Nigeria. Employers of labour, particularly</w:t>
      </w:r>
      <w:r>
        <w:rPr>
          <w:spacing w:val="-3"/>
        </w:rPr>
        <w:t> </w:t>
      </w:r>
      <w:r>
        <w:rPr/>
        <w:t>in the North-East zone should ensure that workers’ remunerations are commensurate with their level of education so as to minimise earning differentials.</w:t>
      </w:r>
    </w:p>
    <w:p>
      <w:pPr>
        <w:pStyle w:val="BodyText"/>
        <w:spacing w:before="8"/>
      </w:pPr>
    </w:p>
    <w:p>
      <w:pPr>
        <w:pStyle w:val="Heading2"/>
        <w:spacing w:line="360" w:lineRule="auto"/>
        <w:ind w:left="920" w:right="1439"/>
        <w:jc w:val="both"/>
      </w:pPr>
      <w:r>
        <w:rPr/>
        <w:t>Key words: Demographic factors, Nigerian workers, Private returns, Investment in </w:t>
      </w:r>
      <w:r>
        <w:rPr>
          <w:spacing w:val="-2"/>
        </w:rPr>
        <w:t>education</w:t>
      </w:r>
    </w:p>
    <w:p>
      <w:pPr>
        <w:pStyle w:val="BodyText"/>
        <w:spacing w:before="6"/>
        <w:rPr>
          <w:b/>
        </w:rPr>
      </w:pPr>
    </w:p>
    <w:p>
      <w:pPr>
        <w:spacing w:before="0"/>
        <w:ind w:left="920" w:right="0" w:firstLine="0"/>
        <w:jc w:val="both"/>
        <w:rPr>
          <w:b/>
          <w:sz w:val="24"/>
        </w:rPr>
      </w:pPr>
      <w:r>
        <w:rPr>
          <w:b/>
          <w:sz w:val="24"/>
        </w:rPr>
        <w:t>Word</w:t>
      </w:r>
      <w:r>
        <w:rPr>
          <w:b/>
          <w:spacing w:val="-1"/>
          <w:sz w:val="24"/>
        </w:rPr>
        <w:t> </w:t>
      </w:r>
      <w:r>
        <w:rPr>
          <w:b/>
          <w:sz w:val="24"/>
        </w:rPr>
        <w:t>count:</w:t>
      </w:r>
      <w:r>
        <w:rPr>
          <w:b/>
          <w:spacing w:val="-3"/>
          <w:sz w:val="24"/>
        </w:rPr>
        <w:t> </w:t>
      </w:r>
      <w:r>
        <w:rPr>
          <w:b/>
          <w:sz w:val="24"/>
        </w:rPr>
        <w:t>495 </w:t>
      </w:r>
      <w:r>
        <w:rPr>
          <w:b/>
          <w:spacing w:val="-2"/>
          <w:sz w:val="24"/>
        </w:rPr>
        <w:t>words</w:t>
      </w:r>
    </w:p>
    <w:p>
      <w:pPr>
        <w:spacing w:after="0"/>
        <w:jc w:val="both"/>
        <w:rPr>
          <w:sz w:val="24"/>
        </w:rPr>
        <w:sectPr>
          <w:pgSz w:w="12240" w:h="15840"/>
          <w:pgMar w:top="680" w:bottom="280" w:left="1240" w:right="0"/>
        </w:sectPr>
      </w:pPr>
    </w:p>
    <w:p>
      <w:pPr>
        <w:spacing w:before="37"/>
        <w:ind w:left="965" w:right="1480" w:firstLine="0"/>
        <w:jc w:val="center"/>
        <w:rPr>
          <w:rFonts w:ascii="Calibri"/>
          <w:sz w:val="22"/>
        </w:rPr>
      </w:pPr>
      <w:r>
        <w:rPr>
          <w:rFonts w:ascii="Calibri"/>
          <w:spacing w:val="-5"/>
          <w:sz w:val="22"/>
        </w:rPr>
        <w:t>iv</w:t>
      </w: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spacing w:before="229"/>
        <w:rPr>
          <w:rFonts w:ascii="Calibri"/>
          <w:sz w:val="22"/>
        </w:rPr>
      </w:pPr>
    </w:p>
    <w:p>
      <w:pPr>
        <w:pStyle w:val="Heading1"/>
        <w:spacing w:before="1"/>
        <w:ind w:left="196"/>
      </w:pPr>
      <w:bookmarkStart w:name="_TOC_250039" w:id="2"/>
      <w:bookmarkEnd w:id="2"/>
      <w:r>
        <w:rPr>
          <w:spacing w:val="-2"/>
        </w:rPr>
        <w:t>CERTIFICATION</w:t>
      </w:r>
    </w:p>
    <w:p>
      <w:pPr>
        <w:pStyle w:val="BodyText"/>
        <w:spacing w:before="136"/>
        <w:rPr>
          <w:b/>
        </w:rPr>
      </w:pPr>
    </w:p>
    <w:p>
      <w:pPr>
        <w:pStyle w:val="BodyText"/>
        <w:spacing w:line="360" w:lineRule="auto"/>
        <w:ind w:left="920" w:right="1438" w:firstLine="720"/>
        <w:jc w:val="both"/>
      </w:pPr>
      <w:r>
        <w:rPr/>
        <w:drawing>
          <wp:anchor distT="0" distB="0" distL="0" distR="0" allowOverlap="1" layoutInCell="1" locked="0" behindDoc="1" simplePos="0" relativeHeight="480141312">
            <wp:simplePos x="0" y="0"/>
            <wp:positionH relativeFrom="page">
              <wp:posOffset>1503044</wp:posOffset>
            </wp:positionH>
            <wp:positionV relativeFrom="paragraph">
              <wp:posOffset>282679</wp:posOffset>
            </wp:positionV>
            <wp:extent cx="5084699" cy="5027104"/>
            <wp:effectExtent l="0" t="0" r="0" b="0"/>
            <wp:wrapNone/>
            <wp:docPr id="4" name="Image 4"/>
            <wp:cNvGraphicFramePr>
              <a:graphicFrameLocks/>
            </wp:cNvGraphicFramePr>
            <a:graphic>
              <a:graphicData uri="http://schemas.openxmlformats.org/drawingml/2006/picture">
                <pic:pic>
                  <pic:nvPicPr>
                    <pic:cNvPr id="4" name="Image 4"/>
                    <pic:cNvPicPr/>
                  </pic:nvPicPr>
                  <pic:blipFill>
                    <a:blip r:embed="rId5" cstate="print"/>
                    <a:stretch>
                      <a:fillRect/>
                    </a:stretch>
                  </pic:blipFill>
                  <pic:spPr>
                    <a:xfrm>
                      <a:off x="0" y="0"/>
                      <a:ext cx="5084699" cy="5027104"/>
                    </a:xfrm>
                    <a:prstGeom prst="rect">
                      <a:avLst/>
                    </a:prstGeom>
                  </pic:spPr>
                </pic:pic>
              </a:graphicData>
            </a:graphic>
          </wp:anchor>
        </w:drawing>
      </w:r>
      <w:r>
        <w:rPr/>
        <w:t>I</w:t>
      </w:r>
      <w:r>
        <w:rPr>
          <w:spacing w:val="-3"/>
        </w:rPr>
        <w:t> </w:t>
      </w:r>
      <w:r>
        <w:rPr/>
        <w:t>certify</w:t>
      </w:r>
      <w:r>
        <w:rPr>
          <w:spacing w:val="-7"/>
        </w:rPr>
        <w:t> </w:t>
      </w:r>
      <w:r>
        <w:rPr/>
        <w:t>that</w:t>
      </w:r>
      <w:r>
        <w:rPr>
          <w:spacing w:val="-2"/>
        </w:rPr>
        <w:t> </w:t>
      </w:r>
      <w:r>
        <w:rPr/>
        <w:t>this</w:t>
      </w:r>
      <w:r>
        <w:rPr>
          <w:spacing w:val="-2"/>
        </w:rPr>
        <w:t> </w:t>
      </w:r>
      <w:r>
        <w:rPr/>
        <w:t>study</w:t>
      </w:r>
      <w:r>
        <w:rPr>
          <w:spacing w:val="-5"/>
        </w:rPr>
        <w:t> </w:t>
      </w:r>
      <w:r>
        <w:rPr/>
        <w:t>was</w:t>
      </w:r>
      <w:r>
        <w:rPr>
          <w:spacing w:val="-2"/>
        </w:rPr>
        <w:t> </w:t>
      </w:r>
      <w:r>
        <w:rPr/>
        <w:t>carried</w:t>
      </w:r>
      <w:r>
        <w:rPr>
          <w:spacing w:val="-2"/>
        </w:rPr>
        <w:t> </w:t>
      </w:r>
      <w:r>
        <w:rPr/>
        <w:t>out</w:t>
      </w:r>
      <w:r>
        <w:rPr>
          <w:spacing w:val="-2"/>
        </w:rPr>
        <w:t> </w:t>
      </w:r>
      <w:r>
        <w:rPr/>
        <w:t>by</w:t>
      </w:r>
      <w:r>
        <w:rPr>
          <w:spacing w:val="-4"/>
        </w:rPr>
        <w:t> </w:t>
      </w:r>
      <w:r>
        <w:rPr>
          <w:b/>
        </w:rPr>
        <w:t>Mrs. Beatrice</w:t>
      </w:r>
      <w:r>
        <w:rPr>
          <w:b/>
          <w:spacing w:val="-3"/>
        </w:rPr>
        <w:t> </w:t>
      </w:r>
      <w:r>
        <w:rPr>
          <w:b/>
        </w:rPr>
        <w:t>Ayodeji Fabunmi </w:t>
      </w:r>
      <w:r>
        <w:rPr/>
        <w:t>in</w:t>
      </w:r>
      <w:r>
        <w:rPr>
          <w:spacing w:val="-2"/>
        </w:rPr>
        <w:t> </w:t>
      </w:r>
      <w:r>
        <w:rPr/>
        <w:t>the Department of Educational Management, Faculty of Education, University of Ibadan, Ibadan, Nigeria.</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58"/>
      </w:pPr>
    </w:p>
    <w:p>
      <w:pPr>
        <w:pStyle w:val="Heading1"/>
        <w:ind w:left="3609" w:right="3412"/>
      </w:pPr>
      <w:r>
        <w:rPr>
          <w:spacing w:val="-2"/>
        </w:rPr>
        <w:t>----------------------------------------- SUPERVISOR</w:t>
      </w:r>
    </w:p>
    <w:p>
      <w:pPr>
        <w:pStyle w:val="Heading2"/>
        <w:spacing w:before="1"/>
        <w:ind w:left="4013" w:right="3813"/>
        <w:jc w:val="center"/>
      </w:pPr>
      <w:r>
        <w:rPr/>
        <w:t>PROF. J.B. BABALOLA B.Ed.,</w:t>
      </w:r>
      <w:r>
        <w:rPr>
          <w:spacing w:val="-13"/>
        </w:rPr>
        <w:t> </w:t>
      </w:r>
      <w:r>
        <w:rPr/>
        <w:t>M.Ed.</w:t>
      </w:r>
      <w:r>
        <w:rPr>
          <w:spacing w:val="-13"/>
        </w:rPr>
        <w:t> </w:t>
      </w:r>
      <w:r>
        <w:rPr/>
        <w:t>Ph.D</w:t>
      </w:r>
      <w:r>
        <w:rPr>
          <w:spacing w:val="-13"/>
        </w:rPr>
        <w:t> </w:t>
      </w:r>
      <w:r>
        <w:rPr/>
        <w:t>(IBADAN)</w:t>
      </w:r>
    </w:p>
    <w:p>
      <w:pPr>
        <w:spacing w:after="0"/>
        <w:jc w:val="center"/>
        <w:sectPr>
          <w:pgSz w:w="12240" w:h="15840"/>
          <w:pgMar w:top="680" w:bottom="280" w:left="1240" w:right="0"/>
        </w:sectPr>
      </w:pPr>
    </w:p>
    <w:p>
      <w:pPr>
        <w:spacing w:before="37"/>
        <w:ind w:left="964" w:right="1481" w:firstLine="0"/>
        <w:jc w:val="center"/>
        <w:rPr>
          <w:rFonts w:ascii="Calibri"/>
          <w:sz w:val="22"/>
        </w:rPr>
      </w:pPr>
      <w:r>
        <w:rPr>
          <w:rFonts w:ascii="Calibri"/>
          <w:spacing w:val="-10"/>
          <w:sz w:val="22"/>
        </w:rPr>
        <w:t>v</w:t>
      </w: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spacing w:before="117"/>
        <w:rPr>
          <w:rFonts w:ascii="Calibri"/>
          <w:sz w:val="22"/>
        </w:rPr>
      </w:pPr>
    </w:p>
    <w:p>
      <w:pPr>
        <w:pStyle w:val="Heading1"/>
        <w:ind w:left="201"/>
      </w:pPr>
      <w:r>
        <w:rPr/>
        <w:drawing>
          <wp:anchor distT="0" distB="0" distL="0" distR="0" allowOverlap="1" layoutInCell="1" locked="0" behindDoc="1" simplePos="0" relativeHeight="480141824">
            <wp:simplePos x="0" y="0"/>
            <wp:positionH relativeFrom="page">
              <wp:posOffset>1503044</wp:posOffset>
            </wp:positionH>
            <wp:positionV relativeFrom="paragraph">
              <wp:posOffset>279687</wp:posOffset>
            </wp:positionV>
            <wp:extent cx="5084699" cy="5027104"/>
            <wp:effectExtent l="0" t="0" r="0" b="0"/>
            <wp:wrapNone/>
            <wp:docPr id="5" name="Image 5"/>
            <wp:cNvGraphicFramePr>
              <a:graphicFrameLocks/>
            </wp:cNvGraphicFramePr>
            <a:graphic>
              <a:graphicData uri="http://schemas.openxmlformats.org/drawingml/2006/picture">
                <pic:pic>
                  <pic:nvPicPr>
                    <pic:cNvPr id="5" name="Image 5"/>
                    <pic:cNvPicPr/>
                  </pic:nvPicPr>
                  <pic:blipFill>
                    <a:blip r:embed="rId5" cstate="print"/>
                    <a:stretch>
                      <a:fillRect/>
                    </a:stretch>
                  </pic:blipFill>
                  <pic:spPr>
                    <a:xfrm>
                      <a:off x="0" y="0"/>
                      <a:ext cx="5084699" cy="5027104"/>
                    </a:xfrm>
                    <a:prstGeom prst="rect">
                      <a:avLst/>
                    </a:prstGeom>
                  </pic:spPr>
                </pic:pic>
              </a:graphicData>
            </a:graphic>
          </wp:anchor>
        </w:drawing>
      </w:r>
      <w:bookmarkStart w:name="_TOC_250038" w:id="3"/>
      <w:bookmarkEnd w:id="3"/>
      <w:r>
        <w:rPr>
          <w:spacing w:val="-2"/>
        </w:rPr>
        <w:t>DEDICATION</w:t>
      </w:r>
    </w:p>
    <w:p>
      <w:pPr>
        <w:pStyle w:val="BodyText"/>
        <w:spacing w:before="140"/>
        <w:rPr>
          <w:b/>
        </w:rPr>
      </w:pPr>
    </w:p>
    <w:p>
      <w:pPr>
        <w:pStyle w:val="BodyText"/>
        <w:ind w:left="1640"/>
      </w:pPr>
      <w:r>
        <w:rPr/>
        <w:t>THIS</w:t>
      </w:r>
      <w:r>
        <w:rPr>
          <w:spacing w:val="-2"/>
        </w:rPr>
        <w:t> </w:t>
      </w:r>
      <w:r>
        <w:rPr/>
        <w:t>STUDY</w:t>
      </w:r>
      <w:r>
        <w:rPr>
          <w:spacing w:val="-1"/>
        </w:rPr>
        <w:t> </w:t>
      </w:r>
      <w:r>
        <w:rPr/>
        <w:t>IS</w:t>
      </w:r>
      <w:r>
        <w:rPr>
          <w:spacing w:val="-2"/>
        </w:rPr>
        <w:t> </w:t>
      </w:r>
      <w:r>
        <w:rPr/>
        <w:t>DEDICATED</w:t>
      </w:r>
      <w:r>
        <w:rPr>
          <w:spacing w:val="-2"/>
        </w:rPr>
        <w:t> </w:t>
      </w:r>
      <w:r>
        <w:rPr/>
        <w:t>TO</w:t>
      </w:r>
      <w:r>
        <w:rPr>
          <w:spacing w:val="-2"/>
        </w:rPr>
        <w:t> </w:t>
      </w:r>
      <w:r>
        <w:rPr/>
        <w:t>MY</w:t>
      </w:r>
      <w:r>
        <w:rPr>
          <w:spacing w:val="-1"/>
        </w:rPr>
        <w:t> </w:t>
      </w:r>
      <w:r>
        <w:rPr/>
        <w:t>LORD</w:t>
      </w:r>
      <w:r>
        <w:rPr>
          <w:spacing w:val="-1"/>
        </w:rPr>
        <w:t> </w:t>
      </w:r>
      <w:r>
        <w:rPr/>
        <w:t>JESUS</w:t>
      </w:r>
      <w:r>
        <w:rPr>
          <w:spacing w:val="-1"/>
        </w:rPr>
        <w:t> </w:t>
      </w:r>
      <w:r>
        <w:rPr>
          <w:spacing w:val="-2"/>
        </w:rPr>
        <w:t>CHRIST</w:t>
      </w:r>
    </w:p>
    <w:p>
      <w:pPr>
        <w:spacing w:after="0"/>
        <w:sectPr>
          <w:pgSz w:w="12240" w:h="15840"/>
          <w:pgMar w:top="680" w:bottom="280" w:left="1240" w:right="0"/>
        </w:sectPr>
      </w:pPr>
    </w:p>
    <w:p>
      <w:pPr>
        <w:spacing w:before="37"/>
        <w:ind w:left="968" w:right="1480" w:firstLine="0"/>
        <w:jc w:val="center"/>
        <w:rPr>
          <w:rFonts w:ascii="Calibri"/>
          <w:sz w:val="22"/>
        </w:rPr>
      </w:pPr>
      <w:r>
        <w:rPr>
          <w:rFonts w:ascii="Calibri"/>
          <w:spacing w:val="-5"/>
          <w:sz w:val="22"/>
        </w:rPr>
        <w:t>vi</w:t>
      </w:r>
    </w:p>
    <w:p>
      <w:pPr>
        <w:pStyle w:val="BodyText"/>
        <w:spacing w:before="185"/>
        <w:rPr>
          <w:rFonts w:ascii="Calibri"/>
          <w:sz w:val="22"/>
        </w:rPr>
      </w:pPr>
    </w:p>
    <w:p>
      <w:pPr>
        <w:pStyle w:val="Heading1"/>
        <w:ind w:left="199"/>
      </w:pPr>
      <w:r>
        <w:rPr>
          <w:spacing w:val="-2"/>
        </w:rPr>
        <w:t>ACKNOWLEDGEMENTS</w:t>
      </w:r>
    </w:p>
    <w:p>
      <w:pPr>
        <w:pStyle w:val="BodyText"/>
        <w:spacing w:before="137"/>
        <w:rPr>
          <w:b/>
        </w:rPr>
      </w:pPr>
    </w:p>
    <w:p>
      <w:pPr>
        <w:pStyle w:val="BodyText"/>
        <w:spacing w:line="360" w:lineRule="auto"/>
        <w:ind w:left="920" w:right="1437" w:firstLine="720"/>
        <w:jc w:val="both"/>
      </w:pPr>
      <w:r>
        <w:rPr/>
        <w:drawing>
          <wp:anchor distT="0" distB="0" distL="0" distR="0" allowOverlap="1" layoutInCell="1" locked="0" behindDoc="1" simplePos="0" relativeHeight="480142336">
            <wp:simplePos x="0" y="0"/>
            <wp:positionH relativeFrom="page">
              <wp:posOffset>1503044</wp:posOffset>
            </wp:positionH>
            <wp:positionV relativeFrom="paragraph">
              <wp:posOffset>1163280</wp:posOffset>
            </wp:positionV>
            <wp:extent cx="5084699" cy="5027104"/>
            <wp:effectExtent l="0" t="0" r="0" b="0"/>
            <wp:wrapNone/>
            <wp:docPr id="6" name="Image 6"/>
            <wp:cNvGraphicFramePr>
              <a:graphicFrameLocks/>
            </wp:cNvGraphicFramePr>
            <a:graphic>
              <a:graphicData uri="http://schemas.openxmlformats.org/drawingml/2006/picture">
                <pic:pic>
                  <pic:nvPicPr>
                    <pic:cNvPr id="6" name="Image 6"/>
                    <pic:cNvPicPr/>
                  </pic:nvPicPr>
                  <pic:blipFill>
                    <a:blip r:embed="rId5" cstate="print"/>
                    <a:stretch>
                      <a:fillRect/>
                    </a:stretch>
                  </pic:blipFill>
                  <pic:spPr>
                    <a:xfrm>
                      <a:off x="0" y="0"/>
                      <a:ext cx="5084699" cy="5027104"/>
                    </a:xfrm>
                    <a:prstGeom prst="rect">
                      <a:avLst/>
                    </a:prstGeom>
                  </pic:spPr>
                </pic:pic>
              </a:graphicData>
            </a:graphic>
          </wp:anchor>
        </w:drawing>
      </w:r>
      <w:r>
        <w:rPr/>
        <w:t>First</w:t>
      </w:r>
      <w:r>
        <w:rPr>
          <w:spacing w:val="-2"/>
        </w:rPr>
        <w:t> </w:t>
      </w:r>
      <w:r>
        <w:rPr/>
        <w:t>and</w:t>
      </w:r>
      <w:r>
        <w:rPr>
          <w:spacing w:val="-2"/>
        </w:rPr>
        <w:t> </w:t>
      </w:r>
      <w:r>
        <w:rPr/>
        <w:t>first</w:t>
      </w:r>
      <w:r>
        <w:rPr>
          <w:spacing w:val="-2"/>
        </w:rPr>
        <w:t> </w:t>
      </w:r>
      <w:r>
        <w:rPr/>
        <w:t>most,</w:t>
      </w:r>
      <w:r>
        <w:rPr>
          <w:spacing w:val="-1"/>
        </w:rPr>
        <w:t> </w:t>
      </w:r>
      <w:r>
        <w:rPr/>
        <w:t>I</w:t>
      </w:r>
      <w:r>
        <w:rPr>
          <w:spacing w:val="-6"/>
        </w:rPr>
        <w:t> </w:t>
      </w:r>
      <w:r>
        <w:rPr/>
        <w:t>am</w:t>
      </w:r>
      <w:r>
        <w:rPr>
          <w:spacing w:val="-1"/>
        </w:rPr>
        <w:t> </w:t>
      </w:r>
      <w:r>
        <w:rPr/>
        <w:t>grateful</w:t>
      </w:r>
      <w:r>
        <w:rPr>
          <w:spacing w:val="-2"/>
        </w:rPr>
        <w:t> </w:t>
      </w:r>
      <w:r>
        <w:rPr/>
        <w:t>to</w:t>
      </w:r>
      <w:r>
        <w:rPr>
          <w:spacing w:val="-2"/>
        </w:rPr>
        <w:t> </w:t>
      </w:r>
      <w:r>
        <w:rPr/>
        <w:t>the</w:t>
      </w:r>
      <w:r>
        <w:rPr>
          <w:spacing w:val="-2"/>
        </w:rPr>
        <w:t> </w:t>
      </w:r>
      <w:r>
        <w:rPr/>
        <w:t>almighty</w:t>
      </w:r>
      <w:r>
        <w:rPr>
          <w:spacing w:val="-5"/>
        </w:rPr>
        <w:t> </w:t>
      </w:r>
      <w:r>
        <w:rPr/>
        <w:t>God,</w:t>
      </w:r>
      <w:r>
        <w:rPr>
          <w:spacing w:val="-2"/>
        </w:rPr>
        <w:t> </w:t>
      </w:r>
      <w:r>
        <w:rPr/>
        <w:t>the</w:t>
      </w:r>
      <w:r>
        <w:rPr>
          <w:spacing w:val="-2"/>
        </w:rPr>
        <w:t> </w:t>
      </w:r>
      <w:r>
        <w:rPr/>
        <w:t>giver</w:t>
      </w:r>
      <w:r>
        <w:rPr>
          <w:spacing w:val="-2"/>
        </w:rPr>
        <w:t> </w:t>
      </w:r>
      <w:r>
        <w:rPr/>
        <w:t>of</w:t>
      </w:r>
      <w:r>
        <w:rPr>
          <w:spacing w:val="-2"/>
        </w:rPr>
        <w:t> </w:t>
      </w:r>
      <w:r>
        <w:rPr/>
        <w:t>knowledge</w:t>
      </w:r>
      <w:r>
        <w:rPr>
          <w:spacing w:val="-2"/>
        </w:rPr>
        <w:t> </w:t>
      </w:r>
      <w:r>
        <w:rPr/>
        <w:t>and wisdom for making it possible for me to successfully complete this study.</w:t>
      </w:r>
      <w:r>
        <w:rPr>
          <w:spacing w:val="40"/>
        </w:rPr>
        <w:t> </w:t>
      </w:r>
      <w:r>
        <w:rPr/>
        <w:t>I also acknowledge with much gratitude the support, encouragement, and assistance received from my supervisor, Professor J.B. Babalola.</w:t>
      </w:r>
      <w:r>
        <w:rPr>
          <w:spacing w:val="40"/>
        </w:rPr>
        <w:t> </w:t>
      </w:r>
      <w:r>
        <w:rPr/>
        <w:t>His invaluable suggestions, remarks, guidance and constructive criticisms made the thesis a success.</w:t>
      </w:r>
    </w:p>
    <w:p>
      <w:pPr>
        <w:pStyle w:val="BodyText"/>
        <w:spacing w:before="4"/>
      </w:pPr>
    </w:p>
    <w:p>
      <w:pPr>
        <w:pStyle w:val="BodyText"/>
        <w:spacing w:line="360" w:lineRule="auto"/>
        <w:ind w:left="920" w:right="1436" w:firstLine="720"/>
        <w:jc w:val="both"/>
      </w:pPr>
      <w:r>
        <w:rPr/>
        <w:t>It is my pleasure to acknowledge the contributions of the Acting Head of Department,</w:t>
      </w:r>
      <w:r>
        <w:rPr>
          <w:spacing w:val="-1"/>
        </w:rPr>
        <w:t> </w:t>
      </w:r>
      <w:r>
        <w:rPr/>
        <w:t>Dr.</w:t>
      </w:r>
      <w:r>
        <w:rPr>
          <w:spacing w:val="-2"/>
        </w:rPr>
        <w:t> </w:t>
      </w:r>
      <w:r>
        <w:rPr/>
        <w:t>B.O.</w:t>
      </w:r>
      <w:r>
        <w:rPr>
          <w:spacing w:val="-2"/>
        </w:rPr>
        <w:t> </w:t>
      </w:r>
      <w:r>
        <w:rPr/>
        <w:t>Emunemu,</w:t>
      </w:r>
      <w:r>
        <w:rPr>
          <w:spacing w:val="-1"/>
        </w:rPr>
        <w:t> </w:t>
      </w:r>
      <w:r>
        <w:rPr/>
        <w:t>and</w:t>
      </w:r>
      <w:r>
        <w:rPr>
          <w:spacing w:val="-1"/>
        </w:rPr>
        <w:t> </w:t>
      </w:r>
      <w:r>
        <w:rPr/>
        <w:t>his</w:t>
      </w:r>
      <w:r>
        <w:rPr>
          <w:spacing w:val="-1"/>
        </w:rPr>
        <w:t> </w:t>
      </w:r>
      <w:r>
        <w:rPr/>
        <w:t>predecessor, Dr.</w:t>
      </w:r>
      <w:r>
        <w:rPr>
          <w:spacing w:val="-1"/>
        </w:rPr>
        <w:t> </w:t>
      </w:r>
      <w:r>
        <w:rPr/>
        <w:t>S.O.</w:t>
      </w:r>
      <w:r>
        <w:rPr>
          <w:spacing w:val="-2"/>
        </w:rPr>
        <w:t> </w:t>
      </w:r>
      <w:r>
        <w:rPr/>
        <w:t>Adedeji</w:t>
      </w:r>
      <w:r>
        <w:rPr>
          <w:spacing w:val="-1"/>
        </w:rPr>
        <w:t> </w:t>
      </w:r>
      <w:r>
        <w:rPr/>
        <w:t>for their</w:t>
      </w:r>
      <w:r>
        <w:rPr>
          <w:spacing w:val="-2"/>
        </w:rPr>
        <w:t> </w:t>
      </w:r>
      <w:r>
        <w:rPr/>
        <w:t>words</w:t>
      </w:r>
      <w:r>
        <w:rPr>
          <w:spacing w:val="-1"/>
        </w:rPr>
        <w:t> </w:t>
      </w:r>
      <w:r>
        <w:rPr/>
        <w:t>of encouragement, understanding, patience and academic assistance at every stage of this work.</w:t>
      </w:r>
      <w:r>
        <w:rPr>
          <w:spacing w:val="-3"/>
        </w:rPr>
        <w:t> </w:t>
      </w:r>
      <w:r>
        <w:rPr/>
        <w:t>My</w:t>
      </w:r>
      <w:r>
        <w:rPr>
          <w:spacing w:val="-8"/>
        </w:rPr>
        <w:t> </w:t>
      </w:r>
      <w:r>
        <w:rPr/>
        <w:t>profound</w:t>
      </w:r>
      <w:r>
        <w:rPr>
          <w:spacing w:val="-1"/>
        </w:rPr>
        <w:t> </w:t>
      </w:r>
      <w:r>
        <w:rPr/>
        <w:t>gratitude</w:t>
      </w:r>
      <w:r>
        <w:rPr>
          <w:spacing w:val="-3"/>
        </w:rPr>
        <w:t> </w:t>
      </w:r>
      <w:r>
        <w:rPr/>
        <w:t>is</w:t>
      </w:r>
      <w:r>
        <w:rPr>
          <w:spacing w:val="-3"/>
        </w:rPr>
        <w:t> </w:t>
      </w:r>
      <w:r>
        <w:rPr/>
        <w:t>extended</w:t>
      </w:r>
      <w:r>
        <w:rPr>
          <w:spacing w:val="-3"/>
        </w:rPr>
        <w:t> </w:t>
      </w:r>
      <w:r>
        <w:rPr/>
        <w:t>to</w:t>
      </w:r>
      <w:r>
        <w:rPr>
          <w:spacing w:val="-3"/>
        </w:rPr>
        <w:t> </w:t>
      </w:r>
      <w:r>
        <w:rPr/>
        <w:t>all</w:t>
      </w:r>
      <w:r>
        <w:rPr>
          <w:spacing w:val="-3"/>
        </w:rPr>
        <w:t> </w:t>
      </w:r>
      <w:r>
        <w:rPr/>
        <w:t>lecturers</w:t>
      </w:r>
      <w:r>
        <w:rPr>
          <w:spacing w:val="-3"/>
        </w:rPr>
        <w:t> </w:t>
      </w:r>
      <w:r>
        <w:rPr/>
        <w:t>in</w:t>
      </w:r>
      <w:r>
        <w:rPr>
          <w:spacing w:val="-3"/>
        </w:rPr>
        <w:t> </w:t>
      </w:r>
      <w:r>
        <w:rPr/>
        <w:t>the</w:t>
      </w:r>
      <w:r>
        <w:rPr>
          <w:spacing w:val="-3"/>
        </w:rPr>
        <w:t> </w:t>
      </w:r>
      <w:r>
        <w:rPr/>
        <w:t>Department</w:t>
      </w:r>
      <w:r>
        <w:rPr>
          <w:spacing w:val="-3"/>
        </w:rPr>
        <w:t> </w:t>
      </w:r>
      <w:r>
        <w:rPr/>
        <w:t>of</w:t>
      </w:r>
      <w:r>
        <w:rPr>
          <w:spacing w:val="-3"/>
        </w:rPr>
        <w:t> </w:t>
      </w:r>
      <w:r>
        <w:rPr/>
        <w:t>Educational Management, University of Ibadan for their contributions towards the successful completion of my academic programme. I acknowledge with gratitude, the support and assistance received from Dr. Lanre Olaniyan and Dr. Omo Aregbeyen of the Department of Economics.</w:t>
      </w:r>
    </w:p>
    <w:p>
      <w:pPr>
        <w:pStyle w:val="BodyText"/>
        <w:spacing w:before="5"/>
      </w:pPr>
    </w:p>
    <w:p>
      <w:pPr>
        <w:pStyle w:val="BodyText"/>
        <w:spacing w:line="360" w:lineRule="auto"/>
        <w:ind w:left="920" w:right="1438" w:firstLine="720"/>
        <w:jc w:val="both"/>
      </w:pPr>
      <w:r>
        <w:rPr/>
        <w:t>My sincere gratitude goes to Mr. Muyiwa Babatimehin for assisting me with collection of secondary data.</w:t>
      </w:r>
      <w:r>
        <w:rPr>
          <w:spacing w:val="40"/>
        </w:rPr>
        <w:t> </w:t>
      </w:r>
      <w:r>
        <w:rPr/>
        <w:t>I will ever remain grateful to Dr. Odekunle and Dr. (Mrs.) Kemi Okuwa for guiding me at every stage of this research work.</w:t>
      </w:r>
      <w:r>
        <w:rPr>
          <w:spacing w:val="80"/>
        </w:rPr>
        <w:t> </w:t>
      </w:r>
      <w:r>
        <w:rPr/>
        <w:t>My sincere gratitude goes to Miss. Benedicta Oyemi of NISER for always being there for me. Worthy of mention is the assistance I received from Messrs T.O. Ogunmola and N.F. Ayinde, who painstakingly analysed the data of this work.</w:t>
      </w:r>
    </w:p>
    <w:p>
      <w:pPr>
        <w:pStyle w:val="BodyText"/>
        <w:spacing w:before="3"/>
      </w:pPr>
    </w:p>
    <w:p>
      <w:pPr>
        <w:pStyle w:val="BodyText"/>
        <w:spacing w:line="360" w:lineRule="auto" w:before="1"/>
        <w:ind w:left="920" w:right="1437" w:firstLine="720"/>
        <w:jc w:val="both"/>
      </w:pPr>
      <w:r>
        <w:rPr/>
        <w:t>I appreciate the love and care of my</w:t>
      </w:r>
      <w:r>
        <w:rPr>
          <w:spacing w:val="-4"/>
        </w:rPr>
        <w:t> </w:t>
      </w:r>
      <w:r>
        <w:rPr/>
        <w:t>mother, Mrs. V.O. Asoko and my</w:t>
      </w:r>
      <w:r>
        <w:rPr>
          <w:spacing w:val="-4"/>
        </w:rPr>
        <w:t> </w:t>
      </w:r>
      <w:r>
        <w:rPr/>
        <w:t>thanks also go to my brothers and sisters, Gbenga, Remi, Akintayo, Adeola and Sunday for their</w:t>
      </w:r>
      <w:r>
        <w:rPr>
          <w:spacing w:val="40"/>
        </w:rPr>
        <w:t> </w:t>
      </w:r>
      <w:r>
        <w:rPr/>
        <w:t>love.</w:t>
      </w:r>
      <w:r>
        <w:rPr>
          <w:spacing w:val="80"/>
        </w:rPr>
        <w:t> </w:t>
      </w:r>
      <w:r>
        <w:rPr/>
        <w:t>At this point, I must show appreciation to my husband- Tunde and children – Mubo, Bunmi, Onaopemipo and Anuoluwapo for being there for me. Thanks a million times for giving me peace of mind and for putting the home in order.</w:t>
      </w:r>
    </w:p>
    <w:p>
      <w:pPr>
        <w:spacing w:after="0" w:line="360" w:lineRule="auto"/>
        <w:jc w:val="both"/>
        <w:sectPr>
          <w:pgSz w:w="12240" w:h="15840"/>
          <w:pgMar w:top="680" w:bottom="280" w:left="1240" w:right="0"/>
        </w:sectPr>
      </w:pPr>
    </w:p>
    <w:p>
      <w:pPr>
        <w:spacing w:before="37"/>
        <w:ind w:left="965" w:right="1480" w:firstLine="0"/>
        <w:jc w:val="center"/>
        <w:rPr>
          <w:rFonts w:ascii="Calibri"/>
          <w:sz w:val="22"/>
        </w:rPr>
      </w:pPr>
      <w:r>
        <w:rPr>
          <w:rFonts w:ascii="Calibri"/>
          <w:spacing w:val="-5"/>
          <w:sz w:val="22"/>
        </w:rPr>
        <w:t>vii</w:t>
      </w:r>
    </w:p>
    <w:p>
      <w:pPr>
        <w:pStyle w:val="BodyText"/>
        <w:spacing w:before="185"/>
        <w:rPr>
          <w:rFonts w:ascii="Calibri"/>
          <w:sz w:val="22"/>
        </w:rPr>
      </w:pPr>
    </w:p>
    <w:p>
      <w:pPr>
        <w:pStyle w:val="Heading1"/>
        <w:ind w:left="964" w:right="1481"/>
      </w:pPr>
      <w:bookmarkStart w:name="_TOC_250037" w:id="4"/>
      <w:r>
        <w:rPr/>
        <w:t>TABLE OF</w:t>
      </w:r>
      <w:r>
        <w:rPr>
          <w:spacing w:val="-3"/>
        </w:rPr>
        <w:t> </w:t>
      </w:r>
      <w:bookmarkEnd w:id="4"/>
      <w:r>
        <w:rPr>
          <w:spacing w:val="-2"/>
        </w:rPr>
        <w:t>CONTENTS</w:t>
      </w:r>
    </w:p>
    <w:p>
      <w:pPr>
        <w:pStyle w:val="BodyText"/>
        <w:spacing w:before="137"/>
        <w:rPr>
          <w:b/>
        </w:rPr>
      </w:pPr>
    </w:p>
    <w:p>
      <w:pPr>
        <w:pStyle w:val="BodyText"/>
        <w:tabs>
          <w:tab w:pos="2360" w:val="left" w:leader="none"/>
          <w:tab w:pos="8721" w:val="left" w:leader="none"/>
        </w:tabs>
        <w:spacing w:line="602" w:lineRule="auto"/>
        <w:ind w:left="1011" w:right="2019" w:firstLine="7410"/>
      </w:pPr>
      <w:r>
        <w:rPr>
          <w:spacing w:val="-2"/>
        </w:rPr>
        <w:t>Pages</w:t>
      </w:r>
      <w:r>
        <w:rPr>
          <w:spacing w:val="-2"/>
        </w:rPr>
        <w:t> </w:t>
      </w:r>
      <w:r>
        <w:rPr/>
        <w:t>Title Page</w:t>
        <w:tab/>
      </w:r>
      <w:r>
        <w:rPr>
          <w:spacing w:val="-2"/>
        </w:rPr>
        <w:t>................................................................................................</w:t>
      </w:r>
      <w:r>
        <w:rPr/>
        <w:tab/>
      </w:r>
      <w:r>
        <w:rPr>
          <w:spacing w:val="-10"/>
        </w:rPr>
        <w:t>i</w:t>
      </w:r>
    </w:p>
    <w:p>
      <w:pPr>
        <w:spacing w:after="0" w:line="602" w:lineRule="auto"/>
        <w:sectPr>
          <w:pgSz w:w="12240" w:h="15840"/>
          <w:pgMar w:top="680" w:bottom="1615" w:left="1240" w:right="0"/>
        </w:sectPr>
      </w:pPr>
    </w:p>
    <w:sdt>
      <w:sdtPr>
        <w:docPartObj>
          <w:docPartGallery w:val="Table of Contents"/>
          <w:docPartUnique/>
        </w:docPartObj>
      </w:sdtPr>
      <w:sdtEndPr/>
      <w:sdtContent>
        <w:p>
          <w:pPr>
            <w:pStyle w:val="TOC2"/>
            <w:tabs>
              <w:tab w:pos="2150" w:val="left" w:leader="none"/>
              <w:tab w:pos="8829" w:val="right" w:leader="none"/>
            </w:tabs>
            <w:spacing w:before="2"/>
            <w:ind w:left="920" w:firstLine="0"/>
          </w:pPr>
          <w:r>
            <w:rPr/>
            <w:drawing>
              <wp:anchor distT="0" distB="0" distL="0" distR="0" allowOverlap="1" layoutInCell="1" locked="0" behindDoc="1" simplePos="0" relativeHeight="480142848">
                <wp:simplePos x="0" y="0"/>
                <wp:positionH relativeFrom="page">
                  <wp:posOffset>1503044</wp:posOffset>
                </wp:positionH>
                <wp:positionV relativeFrom="paragraph">
                  <wp:posOffset>283549</wp:posOffset>
                </wp:positionV>
                <wp:extent cx="5084699" cy="5027104"/>
                <wp:effectExtent l="0" t="0" r="0" b="0"/>
                <wp:wrapNone/>
                <wp:docPr id="7" name="Image 7"/>
                <wp:cNvGraphicFramePr>
                  <a:graphicFrameLocks/>
                </wp:cNvGraphicFramePr>
                <a:graphic>
                  <a:graphicData uri="http://schemas.openxmlformats.org/drawingml/2006/picture">
                    <pic:pic>
                      <pic:nvPicPr>
                        <pic:cNvPr id="7" name="Image 7"/>
                        <pic:cNvPicPr/>
                      </pic:nvPicPr>
                      <pic:blipFill>
                        <a:blip r:embed="rId5" cstate="print"/>
                        <a:stretch>
                          <a:fillRect/>
                        </a:stretch>
                      </pic:blipFill>
                      <pic:spPr>
                        <a:xfrm>
                          <a:off x="0" y="0"/>
                          <a:ext cx="5084699" cy="5027104"/>
                        </a:xfrm>
                        <a:prstGeom prst="rect">
                          <a:avLst/>
                        </a:prstGeom>
                      </pic:spPr>
                    </pic:pic>
                  </a:graphicData>
                </a:graphic>
              </wp:anchor>
            </w:drawing>
          </w:r>
          <w:hyperlink w:history="true" w:anchor="_TOC_250040">
            <w:r>
              <w:rPr>
                <w:spacing w:val="-2"/>
              </w:rPr>
              <w:t>Abstract</w:t>
            </w:r>
            <w:r>
              <w:rPr/>
              <w:tab/>
            </w:r>
            <w:r>
              <w:rPr>
                <w:spacing w:val="-2"/>
              </w:rPr>
              <w:t>..................................................................................................</w:t>
            </w:r>
            <w:r>
              <w:rPr/>
              <w:tab/>
            </w:r>
            <w:r>
              <w:rPr>
                <w:spacing w:val="-5"/>
              </w:rPr>
              <w:t>ii</w:t>
            </w:r>
          </w:hyperlink>
        </w:p>
        <w:p>
          <w:pPr>
            <w:pStyle w:val="TOC2"/>
            <w:tabs>
              <w:tab w:pos="2360" w:val="left" w:leader="none"/>
              <w:tab w:pos="8847" w:val="right" w:leader="none"/>
            </w:tabs>
            <w:spacing w:before="420"/>
            <w:ind w:left="920" w:firstLine="0"/>
          </w:pPr>
          <w:hyperlink w:history="true" w:anchor="_TOC_250039">
            <w:r>
              <w:rPr>
                <w:spacing w:val="-2"/>
              </w:rPr>
              <w:t>Certification</w:t>
            </w:r>
            <w:r>
              <w:rPr/>
              <w:tab/>
            </w:r>
            <w:r>
              <w:rPr>
                <w:spacing w:val="-2"/>
              </w:rPr>
              <w:t>..............................................................................................</w:t>
            </w:r>
            <w:r>
              <w:rPr/>
              <w:tab/>
            </w:r>
            <w:r>
              <w:rPr>
                <w:spacing w:val="-5"/>
              </w:rPr>
              <w:t>iv</w:t>
            </w:r>
          </w:hyperlink>
        </w:p>
        <w:p>
          <w:pPr>
            <w:pStyle w:val="TOC2"/>
            <w:tabs>
              <w:tab w:pos="2211" w:val="left" w:leader="none"/>
              <w:tab w:pos="8813" w:val="right" w:leader="none"/>
            </w:tabs>
            <w:ind w:left="920" w:firstLine="0"/>
          </w:pPr>
          <w:hyperlink w:history="true" w:anchor="_TOC_250038">
            <w:r>
              <w:rPr>
                <w:spacing w:val="-2"/>
              </w:rPr>
              <w:t>Dedication</w:t>
            </w:r>
            <w:r>
              <w:rPr/>
              <w:tab/>
            </w:r>
            <w:r>
              <w:rPr>
                <w:spacing w:val="-2"/>
              </w:rPr>
              <w:t>..................................................................................................</w:t>
            </w:r>
            <w:r>
              <w:rPr/>
              <w:tab/>
            </w:r>
            <w:r>
              <w:rPr>
                <w:spacing w:val="-10"/>
              </w:rPr>
              <w:t>v</w:t>
            </w:r>
          </w:hyperlink>
        </w:p>
        <w:p>
          <w:pPr>
            <w:pStyle w:val="TOC2"/>
            <w:tabs>
              <w:tab w:pos="8859" w:val="right" w:leader="none"/>
            </w:tabs>
            <w:spacing w:before="419"/>
            <w:ind w:left="920" w:firstLine="0"/>
          </w:pPr>
          <w:r>
            <w:rPr/>
            <w:t>Acknowledgement</w:t>
          </w:r>
          <w:r>
            <w:rPr>
              <w:spacing w:val="56"/>
            </w:rPr>
            <w:t> </w:t>
          </w:r>
          <w:r>
            <w:rPr>
              <w:spacing w:val="-2"/>
            </w:rPr>
            <w:t>........................................................................................</w:t>
          </w:r>
          <w:r>
            <w:rPr/>
            <w:tab/>
          </w:r>
          <w:r>
            <w:rPr>
              <w:spacing w:val="-5"/>
            </w:rPr>
            <w:t>vi</w:t>
          </w:r>
        </w:p>
        <w:p>
          <w:pPr>
            <w:pStyle w:val="TOC2"/>
            <w:tabs>
              <w:tab w:pos="8893" w:val="right" w:leader="none"/>
            </w:tabs>
            <w:ind w:left="920" w:firstLine="0"/>
          </w:pPr>
          <w:hyperlink w:history="true" w:anchor="_TOC_250037">
            <w:r>
              <w:rPr/>
              <w:t>Table</w:t>
            </w:r>
            <w:r>
              <w:rPr>
                <w:spacing w:val="-1"/>
              </w:rPr>
              <w:t> </w:t>
            </w:r>
            <w:r>
              <w:rPr/>
              <w:t>of</w:t>
            </w:r>
            <w:r>
              <w:rPr>
                <w:spacing w:val="-2"/>
              </w:rPr>
              <w:t> </w:t>
            </w:r>
            <w:r>
              <w:rPr/>
              <w:t>Contents</w:t>
            </w:r>
            <w:r>
              <w:rPr>
                <w:spacing w:val="59"/>
              </w:rPr>
              <w:t> </w:t>
            </w:r>
            <w:r>
              <w:rPr>
                <w:spacing w:val="-2"/>
              </w:rPr>
              <w:t>...........................................................................................</w:t>
            </w:r>
            <w:r>
              <w:rPr/>
              <w:tab/>
            </w:r>
            <w:r>
              <w:rPr>
                <w:spacing w:val="-5"/>
              </w:rPr>
              <w:t>vii</w:t>
            </w:r>
          </w:hyperlink>
        </w:p>
        <w:p>
          <w:pPr>
            <w:pStyle w:val="TOC2"/>
            <w:tabs>
              <w:tab w:pos="8793" w:val="right" w:leader="none"/>
            </w:tabs>
            <w:spacing w:before="418"/>
            <w:ind w:left="920" w:firstLine="0"/>
          </w:pPr>
          <w:hyperlink w:history="true" w:anchor="_TOC_250036">
            <w:r>
              <w:rPr/>
              <w:t>List</w:t>
            </w:r>
            <w:r>
              <w:rPr>
                <w:spacing w:val="-3"/>
              </w:rPr>
              <w:t> </w:t>
            </w:r>
            <w:r>
              <w:rPr/>
              <w:t>of</w:t>
            </w:r>
            <w:r>
              <w:rPr>
                <w:spacing w:val="-1"/>
              </w:rPr>
              <w:t> </w:t>
            </w:r>
            <w:r>
              <w:rPr/>
              <w:t>Tables</w:t>
            </w:r>
            <w:r>
              <w:rPr>
                <w:spacing w:val="58"/>
              </w:rPr>
              <w:t> </w:t>
            </w:r>
            <w:r>
              <w:rPr>
                <w:spacing w:val="-2"/>
              </w:rPr>
              <w:t>.................................................................................................</w:t>
            </w:r>
            <w:r>
              <w:rPr/>
              <w:tab/>
            </w:r>
            <w:r>
              <w:rPr>
                <w:spacing w:val="-10"/>
              </w:rPr>
              <w:t>x</w:t>
            </w:r>
          </w:hyperlink>
        </w:p>
        <w:p>
          <w:pPr>
            <w:pStyle w:val="TOC2"/>
            <w:tabs>
              <w:tab w:pos="8915" w:val="right" w:leader="none"/>
            </w:tabs>
            <w:spacing w:before="418"/>
            <w:ind w:left="920" w:firstLine="0"/>
          </w:pPr>
          <w:hyperlink w:history="true" w:anchor="_TOC_250035">
            <w:r>
              <w:rPr/>
              <w:t>List</w:t>
            </w:r>
            <w:r>
              <w:rPr>
                <w:spacing w:val="-2"/>
              </w:rPr>
              <w:t> </w:t>
            </w:r>
            <w:r>
              <w:rPr/>
              <w:t>of</w:t>
            </w:r>
            <w:r>
              <w:rPr>
                <w:spacing w:val="-1"/>
              </w:rPr>
              <w:t> </w:t>
            </w:r>
            <w:r>
              <w:rPr/>
              <w:t>Figures</w:t>
            </w:r>
            <w:r>
              <w:rPr>
                <w:spacing w:val="56"/>
                <w:w w:val="150"/>
              </w:rPr>
              <w:t> </w:t>
            </w:r>
            <w:r>
              <w:rPr>
                <w:spacing w:val="-2"/>
              </w:rPr>
              <w:t>................................................................................................</w:t>
            </w:r>
            <w:r>
              <w:rPr/>
              <w:tab/>
            </w:r>
            <w:r>
              <w:rPr>
                <w:spacing w:val="-5"/>
              </w:rPr>
              <w:t>xii</w:t>
            </w:r>
          </w:hyperlink>
        </w:p>
        <w:p>
          <w:pPr>
            <w:pStyle w:val="TOC1"/>
            <w:tabs>
              <w:tab w:pos="8875" w:val="right" w:leader="none"/>
            </w:tabs>
            <w:spacing w:before="420"/>
            <w:rPr>
              <w:b w:val="0"/>
            </w:rPr>
          </w:pPr>
          <w:hyperlink w:history="true" w:anchor="_TOC_250034">
            <w:r>
              <w:rPr/>
              <w:t>CHAPTER</w:t>
            </w:r>
            <w:r>
              <w:rPr>
                <w:spacing w:val="-2"/>
              </w:rPr>
              <w:t> </w:t>
            </w:r>
            <w:r>
              <w:rPr/>
              <w:t>ONE:</w:t>
            </w:r>
            <w:r>
              <w:rPr>
                <w:spacing w:val="-2"/>
              </w:rPr>
              <w:t> INTRODUCTION</w:t>
            </w:r>
            <w:r>
              <w:rPr/>
              <w:tab/>
            </w:r>
            <w:r>
              <w:rPr>
                <w:b w:val="0"/>
                <w:spacing w:val="-10"/>
              </w:rPr>
              <w:t>1</w:t>
            </w:r>
          </w:hyperlink>
        </w:p>
        <w:p>
          <w:pPr>
            <w:pStyle w:val="TOC2"/>
            <w:numPr>
              <w:ilvl w:val="1"/>
              <w:numId w:val="1"/>
            </w:numPr>
            <w:tabs>
              <w:tab w:pos="1640" w:val="left" w:leader="none"/>
              <w:tab w:pos="8891" w:val="right" w:leader="none"/>
            </w:tabs>
            <w:spacing w:line="240" w:lineRule="auto" w:before="418" w:after="0"/>
            <w:ind w:left="1640" w:right="0" w:hanging="720"/>
            <w:jc w:val="left"/>
          </w:pPr>
          <w:hyperlink w:history="true" w:anchor="_TOC_250033">
            <w:r>
              <w:rPr/>
              <w:t>Background</w:t>
            </w:r>
            <w:r>
              <w:rPr>
                <w:spacing w:val="-3"/>
              </w:rPr>
              <w:t> </w:t>
            </w:r>
            <w:r>
              <w:rPr/>
              <w:t>to the</w:t>
            </w:r>
            <w:r>
              <w:rPr>
                <w:spacing w:val="-1"/>
              </w:rPr>
              <w:t> </w:t>
            </w:r>
            <w:r>
              <w:rPr/>
              <w:t>Study</w:t>
            </w:r>
            <w:r>
              <w:rPr>
                <w:spacing w:val="57"/>
              </w:rPr>
              <w:t> </w:t>
            </w:r>
            <w:r>
              <w:rPr>
                <w:spacing w:val="-2"/>
              </w:rPr>
              <w:t>.....................................................................</w:t>
            </w:r>
            <w:r>
              <w:rPr/>
              <w:tab/>
            </w:r>
            <w:r>
              <w:rPr>
                <w:spacing w:val="-10"/>
              </w:rPr>
              <w:t>1</w:t>
            </w:r>
          </w:hyperlink>
        </w:p>
        <w:p>
          <w:pPr>
            <w:pStyle w:val="TOC2"/>
            <w:numPr>
              <w:ilvl w:val="1"/>
              <w:numId w:val="1"/>
            </w:numPr>
            <w:tabs>
              <w:tab w:pos="1640" w:val="left" w:leader="none"/>
              <w:tab w:pos="9007" w:val="right" w:leader="none"/>
            </w:tabs>
            <w:spacing w:line="240" w:lineRule="auto" w:before="417" w:after="0"/>
            <w:ind w:left="1640" w:right="0" w:hanging="720"/>
            <w:jc w:val="left"/>
          </w:pPr>
          <w:hyperlink w:history="true" w:anchor="_TOC_250032">
            <w:r>
              <w:rPr/>
              <w:t>Statement</w:t>
            </w:r>
            <w:r>
              <w:rPr>
                <w:spacing w:val="-1"/>
              </w:rPr>
              <w:t> </w:t>
            </w:r>
            <w:r>
              <w:rPr/>
              <w:t>of</w:t>
            </w:r>
            <w:r>
              <w:rPr>
                <w:spacing w:val="-1"/>
              </w:rPr>
              <w:t> </w:t>
            </w:r>
            <w:r>
              <w:rPr/>
              <w:t>the</w:t>
            </w:r>
            <w:r>
              <w:rPr>
                <w:spacing w:val="-1"/>
              </w:rPr>
              <w:t> </w:t>
            </w:r>
            <w:r>
              <w:rPr/>
              <w:t>Problem</w:t>
            </w:r>
            <w:r>
              <w:rPr>
                <w:spacing w:val="60"/>
              </w:rPr>
              <w:t> </w:t>
            </w:r>
            <w:r>
              <w:rPr>
                <w:spacing w:val="-2"/>
              </w:rPr>
              <w:t>....................................................................</w:t>
            </w:r>
            <w:r>
              <w:rPr/>
              <w:tab/>
            </w:r>
            <w:r>
              <w:rPr>
                <w:spacing w:val="-5"/>
              </w:rPr>
              <w:t>12</w:t>
            </w:r>
          </w:hyperlink>
        </w:p>
        <w:p>
          <w:pPr>
            <w:pStyle w:val="TOC2"/>
            <w:numPr>
              <w:ilvl w:val="1"/>
              <w:numId w:val="1"/>
            </w:numPr>
            <w:tabs>
              <w:tab w:pos="1640" w:val="left" w:leader="none"/>
              <w:tab w:pos="9002" w:val="right" w:leader="none"/>
            </w:tabs>
            <w:spacing w:line="240" w:lineRule="auto" w:before="418" w:after="0"/>
            <w:ind w:left="1640" w:right="0" w:hanging="720"/>
            <w:jc w:val="left"/>
          </w:pPr>
          <w:hyperlink w:history="true" w:anchor="_TOC_250031">
            <w:r>
              <w:rPr/>
              <w:t>Research</w:t>
            </w:r>
            <w:r>
              <w:rPr>
                <w:spacing w:val="-1"/>
              </w:rPr>
              <w:t> </w:t>
            </w:r>
            <w:r>
              <w:rPr/>
              <w:t>Questions</w:t>
            </w:r>
            <w:r>
              <w:rPr>
                <w:spacing w:val="56"/>
              </w:rPr>
              <w:t> </w:t>
            </w:r>
            <w:r>
              <w:rPr>
                <w:spacing w:val="-2"/>
              </w:rPr>
              <w:t>.............................................................................</w:t>
            </w:r>
            <w:r>
              <w:rPr/>
              <w:tab/>
            </w:r>
            <w:r>
              <w:rPr>
                <w:spacing w:val="-5"/>
              </w:rPr>
              <w:t>13</w:t>
            </w:r>
          </w:hyperlink>
        </w:p>
        <w:p>
          <w:pPr>
            <w:pStyle w:val="TOC2"/>
            <w:numPr>
              <w:ilvl w:val="1"/>
              <w:numId w:val="1"/>
            </w:numPr>
            <w:tabs>
              <w:tab w:pos="1640" w:val="left" w:leader="none"/>
              <w:tab w:pos="9002" w:val="right" w:leader="none"/>
            </w:tabs>
            <w:spacing w:line="240" w:lineRule="auto" w:before="417" w:after="0"/>
            <w:ind w:left="1640" w:right="0" w:hanging="720"/>
            <w:jc w:val="left"/>
          </w:pPr>
          <w:hyperlink w:history="true" w:anchor="_TOC_250030">
            <w:r>
              <w:rPr/>
              <w:t>Hypotheses</w:t>
            </w:r>
            <w:r>
              <w:rPr>
                <w:spacing w:val="54"/>
              </w:rPr>
              <w:t> </w:t>
            </w:r>
            <w:r>
              <w:rPr>
                <w:spacing w:val="-2"/>
              </w:rPr>
              <w:t>...........................................................................................</w:t>
            </w:r>
            <w:r>
              <w:rPr/>
              <w:tab/>
            </w:r>
            <w:r>
              <w:rPr>
                <w:spacing w:val="-5"/>
              </w:rPr>
              <w:t>14</w:t>
            </w:r>
          </w:hyperlink>
        </w:p>
        <w:p>
          <w:pPr>
            <w:pStyle w:val="TOC2"/>
            <w:numPr>
              <w:ilvl w:val="1"/>
              <w:numId w:val="1"/>
            </w:numPr>
            <w:tabs>
              <w:tab w:pos="1640" w:val="left" w:leader="none"/>
              <w:tab w:pos="3860" w:val="left" w:leader="none"/>
              <w:tab w:pos="9021" w:val="right" w:leader="none"/>
            </w:tabs>
            <w:spacing w:line="240" w:lineRule="auto" w:before="418" w:after="0"/>
            <w:ind w:left="1640" w:right="0" w:hanging="720"/>
            <w:jc w:val="left"/>
          </w:pPr>
          <w:hyperlink w:history="true" w:anchor="_TOC_250029">
            <w:r>
              <w:rPr/>
              <w:t>Purpose</w:t>
            </w:r>
            <w:r>
              <w:rPr>
                <w:spacing w:val="-2"/>
              </w:rPr>
              <w:t> </w:t>
            </w:r>
            <w:r>
              <w:rPr/>
              <w:t>of</w:t>
            </w:r>
            <w:r>
              <w:rPr>
                <w:spacing w:val="-1"/>
              </w:rPr>
              <w:t> </w:t>
            </w:r>
            <w:r>
              <w:rPr/>
              <w:t>the </w:t>
            </w:r>
            <w:r>
              <w:rPr>
                <w:spacing w:val="-4"/>
              </w:rPr>
              <w:t>Study</w:t>
            </w:r>
            <w:r>
              <w:rPr/>
              <w:tab/>
            </w:r>
            <w:r>
              <w:rPr>
                <w:spacing w:val="-2"/>
              </w:rPr>
              <w:t>...........................................................................</w:t>
            </w:r>
            <w:r>
              <w:rPr/>
              <w:tab/>
            </w:r>
            <w:r>
              <w:rPr>
                <w:spacing w:val="-5"/>
              </w:rPr>
              <w:t>14</w:t>
            </w:r>
          </w:hyperlink>
        </w:p>
        <w:p>
          <w:pPr>
            <w:pStyle w:val="TOC2"/>
            <w:numPr>
              <w:ilvl w:val="1"/>
              <w:numId w:val="1"/>
            </w:numPr>
            <w:tabs>
              <w:tab w:pos="1640" w:val="left" w:leader="none"/>
              <w:tab w:pos="9011" w:val="right" w:leader="none"/>
            </w:tabs>
            <w:spacing w:line="240" w:lineRule="auto" w:before="418" w:after="0"/>
            <w:ind w:left="1640" w:right="0" w:hanging="720"/>
            <w:jc w:val="left"/>
          </w:pPr>
          <w:hyperlink w:history="true" w:anchor="_TOC_250028">
            <w:r>
              <w:rPr/>
              <w:t>Significance</w:t>
            </w:r>
            <w:r>
              <w:rPr>
                <w:spacing w:val="-1"/>
              </w:rPr>
              <w:t> </w:t>
            </w:r>
            <w:r>
              <w:rPr/>
              <w:t>of the</w:t>
            </w:r>
            <w:r>
              <w:rPr>
                <w:spacing w:val="-1"/>
              </w:rPr>
              <w:t> </w:t>
            </w:r>
            <w:r>
              <w:rPr/>
              <w:t>study</w:t>
            </w:r>
            <w:r>
              <w:rPr>
                <w:spacing w:val="58"/>
              </w:rPr>
              <w:t> </w:t>
            </w:r>
            <w:r>
              <w:rPr>
                <w:spacing w:val="-2"/>
              </w:rPr>
              <w:t>......................................................................</w:t>
            </w:r>
            <w:r>
              <w:rPr/>
              <w:tab/>
            </w:r>
            <w:r>
              <w:rPr>
                <w:spacing w:val="-5"/>
              </w:rPr>
              <w:t>15</w:t>
            </w:r>
          </w:hyperlink>
        </w:p>
        <w:p>
          <w:pPr>
            <w:pStyle w:val="TOC2"/>
            <w:numPr>
              <w:ilvl w:val="1"/>
              <w:numId w:val="1"/>
            </w:numPr>
            <w:tabs>
              <w:tab w:pos="1640" w:val="left" w:leader="none"/>
              <w:tab w:pos="9040" w:val="right" w:leader="none"/>
            </w:tabs>
            <w:spacing w:line="240" w:lineRule="auto" w:before="420" w:after="0"/>
            <w:ind w:left="1640" w:right="0" w:hanging="720"/>
            <w:jc w:val="left"/>
          </w:pPr>
          <w:hyperlink w:history="true" w:anchor="_TOC_250027">
            <w:r>
              <w:rPr/>
              <w:t>Scope</w:t>
            </w:r>
            <w:r>
              <w:rPr>
                <w:spacing w:val="-1"/>
              </w:rPr>
              <w:t> </w:t>
            </w:r>
            <w:r>
              <w:rPr/>
              <w:t>of the</w:t>
            </w:r>
            <w:r>
              <w:rPr>
                <w:spacing w:val="-2"/>
              </w:rPr>
              <w:t> </w:t>
            </w:r>
            <w:r>
              <w:rPr/>
              <w:t>Study</w:t>
            </w:r>
            <w:r>
              <w:rPr>
                <w:spacing w:val="28"/>
              </w:rPr>
              <w:t>  </w:t>
            </w:r>
            <w:r>
              <w:rPr>
                <w:spacing w:val="-2"/>
              </w:rPr>
              <w:t>..............................................................................</w:t>
            </w:r>
            <w:r>
              <w:rPr/>
              <w:tab/>
            </w:r>
            <w:r>
              <w:rPr>
                <w:spacing w:val="-5"/>
              </w:rPr>
              <w:t>16</w:t>
            </w:r>
          </w:hyperlink>
        </w:p>
        <w:p>
          <w:pPr>
            <w:pStyle w:val="TOC2"/>
            <w:numPr>
              <w:ilvl w:val="1"/>
              <w:numId w:val="1"/>
            </w:numPr>
            <w:tabs>
              <w:tab w:pos="1640" w:val="left" w:leader="none"/>
              <w:tab w:pos="9081" w:val="right" w:leader="none"/>
            </w:tabs>
            <w:spacing w:line="240" w:lineRule="auto" w:before="418" w:after="20"/>
            <w:ind w:left="1640" w:right="0" w:hanging="720"/>
            <w:jc w:val="left"/>
          </w:pPr>
          <w:r>
            <w:rPr/>
            <w:t>Definitions</w:t>
          </w:r>
          <w:r>
            <w:rPr>
              <w:spacing w:val="-1"/>
            </w:rPr>
            <w:t> </w:t>
          </w:r>
          <w:r>
            <w:rPr/>
            <w:t>of</w:t>
          </w:r>
          <w:r>
            <w:rPr>
              <w:spacing w:val="-1"/>
            </w:rPr>
            <w:t> </w:t>
          </w:r>
          <w:r>
            <w:rPr/>
            <w:t>Terms</w:t>
          </w:r>
          <w:r>
            <w:rPr>
              <w:spacing w:val="57"/>
              <w:w w:val="150"/>
            </w:rPr>
            <w:t> </w:t>
          </w:r>
          <w:r>
            <w:rPr>
              <w:spacing w:val="-2"/>
            </w:rPr>
            <w:t>...........................................................................</w:t>
          </w:r>
          <w:r>
            <w:rPr/>
            <w:tab/>
          </w:r>
          <w:r>
            <w:rPr>
              <w:spacing w:val="-5"/>
            </w:rPr>
            <w:t>17</w:t>
          </w:r>
        </w:p>
        <w:p>
          <w:pPr>
            <w:pStyle w:val="TOC4"/>
          </w:pPr>
          <w:r>
            <w:rPr>
              <w:spacing w:val="-4"/>
            </w:rPr>
            <w:t>viii</w:t>
          </w:r>
        </w:p>
        <w:p>
          <w:pPr>
            <w:pStyle w:val="TOC1"/>
            <w:tabs>
              <w:tab w:pos="8863" w:val="left" w:leader="none"/>
            </w:tabs>
            <w:spacing w:before="448"/>
            <w:rPr>
              <w:b w:val="0"/>
            </w:rPr>
          </w:pPr>
          <w:hyperlink w:history="true" w:anchor="_TOC_250026">
            <w:r>
              <w:rPr/>
              <w:t>CHAPTER</w:t>
            </w:r>
            <w:r>
              <w:rPr>
                <w:spacing w:val="-2"/>
              </w:rPr>
              <w:t> </w:t>
            </w:r>
            <w:r>
              <w:rPr/>
              <w:t>TWO:</w:t>
            </w:r>
            <w:r>
              <w:rPr>
                <w:spacing w:val="-1"/>
              </w:rPr>
              <w:t> </w:t>
            </w:r>
            <w:r>
              <w:rPr/>
              <w:t>REVIEW</w:t>
            </w:r>
            <w:r>
              <w:rPr>
                <w:spacing w:val="-1"/>
              </w:rPr>
              <w:t> </w:t>
            </w:r>
            <w:r>
              <w:rPr/>
              <w:t>OF</w:t>
            </w:r>
            <w:r>
              <w:rPr>
                <w:spacing w:val="-3"/>
              </w:rPr>
              <w:t> </w:t>
            </w:r>
            <w:r>
              <w:rPr>
                <w:spacing w:val="-2"/>
              </w:rPr>
              <w:t>LITERATURE</w:t>
            </w:r>
            <w:r>
              <w:rPr/>
              <w:tab/>
            </w:r>
            <w:r>
              <w:rPr>
                <w:b w:val="0"/>
                <w:spacing w:val="-5"/>
              </w:rPr>
              <w:t>20</w:t>
            </w:r>
          </w:hyperlink>
        </w:p>
        <w:p>
          <w:pPr>
            <w:pStyle w:val="TOC2"/>
            <w:numPr>
              <w:ilvl w:val="1"/>
              <w:numId w:val="2"/>
            </w:numPr>
            <w:tabs>
              <w:tab w:pos="1640" w:val="left" w:leader="none"/>
              <w:tab w:pos="8880" w:val="left" w:leader="dot"/>
            </w:tabs>
            <w:spacing w:line="240" w:lineRule="auto" w:before="419" w:after="0"/>
            <w:ind w:left="1640" w:right="0" w:hanging="720"/>
            <w:jc w:val="left"/>
          </w:pPr>
          <w:hyperlink w:history="true" w:anchor="_TOC_250025">
            <w:r>
              <w:rPr/>
              <w:t>Theoretical</w:t>
            </w:r>
            <w:r>
              <w:rPr>
                <w:spacing w:val="-4"/>
              </w:rPr>
              <w:t> </w:t>
            </w:r>
            <w:r>
              <w:rPr>
                <w:spacing w:val="-2"/>
              </w:rPr>
              <w:t>Framework</w:t>
            </w:r>
            <w:r>
              <w:rPr/>
              <w:tab/>
            </w:r>
            <w:r>
              <w:rPr>
                <w:spacing w:val="-5"/>
              </w:rPr>
              <w:t>20</w:t>
            </w:r>
          </w:hyperlink>
        </w:p>
        <w:p>
          <w:pPr>
            <w:pStyle w:val="TOC2"/>
            <w:numPr>
              <w:ilvl w:val="1"/>
              <w:numId w:val="2"/>
            </w:numPr>
            <w:tabs>
              <w:tab w:pos="1640" w:val="left" w:leader="none"/>
              <w:tab w:pos="8900" w:val="left" w:leader="dot"/>
            </w:tabs>
            <w:spacing w:line="240" w:lineRule="auto" w:before="417" w:after="0"/>
            <w:ind w:left="1640" w:right="0" w:hanging="720"/>
            <w:jc w:val="left"/>
          </w:pPr>
          <w:hyperlink w:history="true" w:anchor="_TOC_250024">
            <w:r>
              <w:rPr/>
              <w:t>Returns</w:t>
            </w:r>
            <w:r>
              <w:rPr>
                <w:spacing w:val="-3"/>
              </w:rPr>
              <w:t> </w:t>
            </w:r>
            <w:r>
              <w:rPr/>
              <w:t>to </w:t>
            </w:r>
            <w:r>
              <w:rPr>
                <w:spacing w:val="-2"/>
              </w:rPr>
              <w:t>Education</w:t>
            </w:r>
            <w:r>
              <w:rPr/>
              <w:tab/>
            </w:r>
            <w:r>
              <w:rPr>
                <w:spacing w:val="-5"/>
              </w:rPr>
              <w:t>26</w:t>
            </w:r>
          </w:hyperlink>
        </w:p>
        <w:p>
          <w:pPr>
            <w:pStyle w:val="TOC2"/>
            <w:numPr>
              <w:ilvl w:val="1"/>
              <w:numId w:val="2"/>
            </w:numPr>
            <w:tabs>
              <w:tab w:pos="1640" w:val="left" w:leader="none"/>
              <w:tab w:pos="8908" w:val="left" w:leader="dot"/>
            </w:tabs>
            <w:spacing w:line="240" w:lineRule="auto" w:before="418" w:after="0"/>
            <w:ind w:left="1640" w:right="0" w:hanging="720"/>
            <w:jc w:val="left"/>
          </w:pPr>
          <w:r>
            <w:rPr/>
            <w:drawing>
              <wp:anchor distT="0" distB="0" distL="0" distR="0" allowOverlap="1" layoutInCell="1" locked="0" behindDoc="1" simplePos="0" relativeHeight="480143360">
                <wp:simplePos x="0" y="0"/>
                <wp:positionH relativeFrom="page">
                  <wp:posOffset>1503044</wp:posOffset>
                </wp:positionH>
                <wp:positionV relativeFrom="paragraph">
                  <wp:posOffset>547697</wp:posOffset>
                </wp:positionV>
                <wp:extent cx="5084699" cy="5027104"/>
                <wp:effectExtent l="0" t="0" r="0" b="0"/>
                <wp:wrapNone/>
                <wp:docPr id="8" name="Image 8"/>
                <wp:cNvGraphicFramePr>
                  <a:graphicFrameLocks/>
                </wp:cNvGraphicFramePr>
                <a:graphic>
                  <a:graphicData uri="http://schemas.openxmlformats.org/drawingml/2006/picture">
                    <pic:pic>
                      <pic:nvPicPr>
                        <pic:cNvPr id="8" name="Image 8"/>
                        <pic:cNvPicPr/>
                      </pic:nvPicPr>
                      <pic:blipFill>
                        <a:blip r:embed="rId5" cstate="print"/>
                        <a:stretch>
                          <a:fillRect/>
                        </a:stretch>
                      </pic:blipFill>
                      <pic:spPr>
                        <a:xfrm>
                          <a:off x="0" y="0"/>
                          <a:ext cx="5084699" cy="5027104"/>
                        </a:xfrm>
                        <a:prstGeom prst="rect">
                          <a:avLst/>
                        </a:prstGeom>
                      </pic:spPr>
                    </pic:pic>
                  </a:graphicData>
                </a:graphic>
              </wp:anchor>
            </w:drawing>
          </w:r>
          <w:hyperlink w:history="true" w:anchor="_TOC_250023">
            <w:r>
              <w:rPr/>
              <w:t>Factors</w:t>
            </w:r>
            <w:r>
              <w:rPr>
                <w:spacing w:val="-2"/>
              </w:rPr>
              <w:t> </w:t>
            </w:r>
            <w:r>
              <w:rPr/>
              <w:t>Determining</w:t>
            </w:r>
            <w:r>
              <w:rPr>
                <w:spacing w:val="-4"/>
              </w:rPr>
              <w:t> </w:t>
            </w:r>
            <w:r>
              <w:rPr/>
              <w:t>Private</w:t>
            </w:r>
            <w:r>
              <w:rPr>
                <w:spacing w:val="-2"/>
              </w:rPr>
              <w:t> </w:t>
            </w:r>
            <w:r>
              <w:rPr/>
              <w:t>Returns</w:t>
            </w:r>
            <w:r>
              <w:rPr>
                <w:spacing w:val="-1"/>
              </w:rPr>
              <w:t> </w:t>
            </w:r>
            <w:r>
              <w:rPr/>
              <w:t>to</w:t>
            </w:r>
            <w:r>
              <w:rPr>
                <w:spacing w:val="2"/>
              </w:rPr>
              <w:t> </w:t>
            </w:r>
            <w:r>
              <w:rPr>
                <w:spacing w:val="-2"/>
              </w:rPr>
              <w:t>Education</w:t>
            </w:r>
            <w:r>
              <w:rPr/>
              <w:tab/>
            </w:r>
            <w:r>
              <w:rPr>
                <w:spacing w:val="-5"/>
              </w:rPr>
              <w:t>32</w:t>
            </w:r>
          </w:hyperlink>
        </w:p>
        <w:p>
          <w:pPr>
            <w:pStyle w:val="TOC2"/>
            <w:numPr>
              <w:ilvl w:val="1"/>
              <w:numId w:val="2"/>
            </w:numPr>
            <w:tabs>
              <w:tab w:pos="1640" w:val="left" w:leader="none"/>
              <w:tab w:pos="8940" w:val="left" w:leader="dot"/>
            </w:tabs>
            <w:spacing w:line="240" w:lineRule="auto" w:before="420" w:after="0"/>
            <w:ind w:left="1640" w:right="0" w:hanging="720"/>
            <w:jc w:val="left"/>
          </w:pPr>
          <w:hyperlink w:history="true" w:anchor="_TOC_250022">
            <w:r>
              <w:rPr/>
              <w:t>Methodological</w:t>
            </w:r>
            <w:r>
              <w:rPr>
                <w:spacing w:val="3"/>
              </w:rPr>
              <w:t> </w:t>
            </w:r>
            <w:r>
              <w:rPr/>
              <w:t>Issues</w:t>
            </w:r>
            <w:r>
              <w:rPr>
                <w:spacing w:val="-1"/>
              </w:rPr>
              <w:t> </w:t>
            </w:r>
            <w:r>
              <w:rPr/>
              <w:t>in</w:t>
            </w:r>
            <w:r>
              <w:rPr>
                <w:spacing w:val="-1"/>
              </w:rPr>
              <w:t> </w:t>
            </w:r>
            <w:r>
              <w:rPr/>
              <w:t>Estimating</w:t>
            </w:r>
            <w:r>
              <w:rPr>
                <w:spacing w:val="-4"/>
              </w:rPr>
              <w:t> </w:t>
            </w:r>
            <w:r>
              <w:rPr/>
              <w:t>Private</w:t>
            </w:r>
            <w:r>
              <w:rPr>
                <w:spacing w:val="-1"/>
              </w:rPr>
              <w:t> </w:t>
            </w:r>
            <w:r>
              <w:rPr/>
              <w:t>Returns</w:t>
            </w:r>
            <w:r>
              <w:rPr>
                <w:spacing w:val="-1"/>
              </w:rPr>
              <w:t> </w:t>
            </w:r>
            <w:r>
              <w:rPr/>
              <w:t>to</w:t>
            </w:r>
            <w:r>
              <w:rPr>
                <w:spacing w:val="-1"/>
              </w:rPr>
              <w:t> </w:t>
            </w:r>
            <w:r>
              <w:rPr>
                <w:spacing w:val="-2"/>
              </w:rPr>
              <w:t>Education</w:t>
            </w:r>
            <w:r>
              <w:rPr/>
              <w:tab/>
            </w:r>
            <w:r>
              <w:rPr>
                <w:spacing w:val="-5"/>
              </w:rPr>
              <w:t>37</w:t>
            </w:r>
          </w:hyperlink>
        </w:p>
        <w:p>
          <w:pPr>
            <w:pStyle w:val="TOC2"/>
            <w:numPr>
              <w:ilvl w:val="1"/>
              <w:numId w:val="2"/>
            </w:numPr>
            <w:tabs>
              <w:tab w:pos="1640" w:val="left" w:leader="none"/>
              <w:tab w:pos="8941" w:val="left" w:leader="dot"/>
            </w:tabs>
            <w:spacing w:line="240" w:lineRule="auto" w:before="417" w:after="0"/>
            <w:ind w:left="1640" w:right="0" w:hanging="720"/>
            <w:jc w:val="left"/>
          </w:pPr>
          <w:hyperlink w:history="true" w:anchor="_TOC_250021">
            <w:r>
              <w:rPr/>
              <w:t>Empirical</w:t>
            </w:r>
            <w:r>
              <w:rPr>
                <w:spacing w:val="-1"/>
              </w:rPr>
              <w:t> </w:t>
            </w:r>
            <w:r>
              <w:rPr/>
              <w:t>Studies</w:t>
            </w:r>
            <w:r>
              <w:rPr>
                <w:spacing w:val="-1"/>
              </w:rPr>
              <w:t> </w:t>
            </w:r>
            <w:r>
              <w:rPr/>
              <w:t>on</w:t>
            </w:r>
            <w:r>
              <w:rPr>
                <w:spacing w:val="-1"/>
              </w:rPr>
              <w:t> </w:t>
            </w:r>
            <w:r>
              <w:rPr/>
              <w:t>Private</w:t>
            </w:r>
            <w:r>
              <w:rPr>
                <w:spacing w:val="-1"/>
              </w:rPr>
              <w:t> </w:t>
            </w:r>
            <w:r>
              <w:rPr/>
              <w:t>Returns</w:t>
            </w:r>
            <w:r>
              <w:rPr>
                <w:spacing w:val="-1"/>
              </w:rPr>
              <w:t> </w:t>
            </w:r>
            <w:r>
              <w:rPr/>
              <w:t>to</w:t>
            </w:r>
            <w:r>
              <w:rPr>
                <w:spacing w:val="1"/>
              </w:rPr>
              <w:t> </w:t>
            </w:r>
            <w:r>
              <w:rPr>
                <w:spacing w:val="-2"/>
              </w:rPr>
              <w:t>Education</w:t>
            </w:r>
            <w:r>
              <w:rPr/>
              <w:tab/>
            </w:r>
            <w:r>
              <w:rPr>
                <w:spacing w:val="-5"/>
              </w:rPr>
              <w:t>42</w:t>
            </w:r>
          </w:hyperlink>
        </w:p>
        <w:p>
          <w:pPr>
            <w:pStyle w:val="TOC2"/>
            <w:numPr>
              <w:ilvl w:val="1"/>
              <w:numId w:val="2"/>
            </w:numPr>
            <w:tabs>
              <w:tab w:pos="1640" w:val="left" w:leader="none"/>
              <w:tab w:pos="8939" w:val="left" w:leader="dot"/>
            </w:tabs>
            <w:spacing w:line="240" w:lineRule="auto" w:before="419" w:after="0"/>
            <w:ind w:left="1640" w:right="0" w:hanging="720"/>
            <w:jc w:val="left"/>
          </w:pPr>
          <w:hyperlink w:history="true" w:anchor="_TOC_250020">
            <w:r>
              <w:rPr/>
              <w:t>Appraisal</w:t>
            </w:r>
            <w:r>
              <w:rPr>
                <w:spacing w:val="-2"/>
              </w:rPr>
              <w:t> </w:t>
            </w:r>
            <w:r>
              <w:rPr/>
              <w:t>of</w:t>
            </w:r>
            <w:r>
              <w:rPr>
                <w:spacing w:val="-2"/>
              </w:rPr>
              <w:t> </w:t>
            </w:r>
            <w:r>
              <w:rPr/>
              <w:t>Reviewed</w:t>
            </w:r>
            <w:r>
              <w:rPr>
                <w:spacing w:val="1"/>
              </w:rPr>
              <w:t> </w:t>
            </w:r>
            <w:r>
              <w:rPr>
                <w:spacing w:val="-2"/>
              </w:rPr>
              <w:t>Literature</w:t>
            </w:r>
            <w:r>
              <w:rPr/>
              <w:tab/>
            </w:r>
            <w:r>
              <w:rPr>
                <w:spacing w:val="-5"/>
              </w:rPr>
              <w:t>47</w:t>
            </w:r>
          </w:hyperlink>
        </w:p>
        <w:p>
          <w:pPr>
            <w:pStyle w:val="TOC1"/>
            <w:tabs>
              <w:tab w:pos="8961" w:val="left" w:leader="none"/>
            </w:tabs>
            <w:spacing w:before="417"/>
            <w:rPr>
              <w:b w:val="0"/>
            </w:rPr>
          </w:pPr>
          <w:hyperlink w:history="true" w:anchor="_TOC_250019">
            <w:r>
              <w:rPr/>
              <w:t>CHAPTER</w:t>
            </w:r>
            <w:r>
              <w:rPr>
                <w:spacing w:val="-2"/>
              </w:rPr>
              <w:t> </w:t>
            </w:r>
            <w:r>
              <w:rPr/>
              <w:t>THREE:</w:t>
            </w:r>
            <w:r>
              <w:rPr>
                <w:spacing w:val="-2"/>
              </w:rPr>
              <w:t> METHODOLOGY</w:t>
            </w:r>
            <w:r>
              <w:rPr/>
              <w:tab/>
            </w:r>
            <w:r>
              <w:rPr>
                <w:b w:val="0"/>
                <w:spacing w:val="-5"/>
              </w:rPr>
              <w:t>48</w:t>
            </w:r>
          </w:hyperlink>
        </w:p>
        <w:p>
          <w:pPr>
            <w:pStyle w:val="TOC2"/>
            <w:numPr>
              <w:ilvl w:val="1"/>
              <w:numId w:val="3"/>
            </w:numPr>
            <w:tabs>
              <w:tab w:pos="1640" w:val="left" w:leader="none"/>
              <w:tab w:pos="8961" w:val="left" w:leader="dot"/>
            </w:tabs>
            <w:spacing w:line="240" w:lineRule="auto" w:before="418" w:after="0"/>
            <w:ind w:left="1640" w:right="0" w:hanging="720"/>
            <w:jc w:val="left"/>
          </w:pPr>
          <w:hyperlink w:history="true" w:anchor="_TOC_250018">
            <w:r>
              <w:rPr/>
              <w:t>Research</w:t>
            </w:r>
            <w:r>
              <w:rPr>
                <w:spacing w:val="-3"/>
              </w:rPr>
              <w:t> </w:t>
            </w:r>
            <w:r>
              <w:rPr>
                <w:spacing w:val="-2"/>
              </w:rPr>
              <w:t>Design</w:t>
            </w:r>
            <w:r>
              <w:rPr/>
              <w:tab/>
            </w:r>
            <w:r>
              <w:rPr>
                <w:spacing w:val="-5"/>
              </w:rPr>
              <w:t>48</w:t>
            </w:r>
          </w:hyperlink>
        </w:p>
        <w:p>
          <w:pPr>
            <w:pStyle w:val="TOC2"/>
            <w:numPr>
              <w:ilvl w:val="1"/>
              <w:numId w:val="3"/>
            </w:numPr>
            <w:tabs>
              <w:tab w:pos="1640" w:val="left" w:leader="none"/>
              <w:tab w:pos="8960" w:val="left" w:leader="dot"/>
            </w:tabs>
            <w:spacing w:line="240" w:lineRule="auto" w:before="417" w:after="0"/>
            <w:ind w:left="1640" w:right="0" w:hanging="720"/>
            <w:jc w:val="left"/>
          </w:pPr>
          <w:hyperlink w:history="true" w:anchor="_TOC_250017">
            <w:r>
              <w:rPr/>
              <w:t>Variables</w:t>
            </w:r>
            <w:r>
              <w:rPr>
                <w:spacing w:val="-1"/>
              </w:rPr>
              <w:t> </w:t>
            </w:r>
            <w:r>
              <w:rPr/>
              <w:t>used</w:t>
            </w:r>
            <w:r>
              <w:rPr>
                <w:spacing w:val="-1"/>
              </w:rPr>
              <w:t> </w:t>
            </w:r>
            <w:r>
              <w:rPr/>
              <w:t>in</w:t>
            </w:r>
            <w:r>
              <w:rPr>
                <w:spacing w:val="-1"/>
              </w:rPr>
              <w:t> </w:t>
            </w:r>
            <w:r>
              <w:rPr/>
              <w:t>the</w:t>
            </w:r>
            <w:r>
              <w:rPr>
                <w:spacing w:val="-1"/>
              </w:rPr>
              <w:t> </w:t>
            </w:r>
            <w:r>
              <w:rPr>
                <w:spacing w:val="-2"/>
              </w:rPr>
              <w:t>Study</w:t>
            </w:r>
            <w:r>
              <w:rPr/>
              <w:tab/>
            </w:r>
            <w:r>
              <w:rPr>
                <w:spacing w:val="-5"/>
              </w:rPr>
              <w:t>48</w:t>
            </w:r>
          </w:hyperlink>
        </w:p>
        <w:p>
          <w:pPr>
            <w:pStyle w:val="TOC2"/>
            <w:numPr>
              <w:ilvl w:val="1"/>
              <w:numId w:val="3"/>
            </w:numPr>
            <w:tabs>
              <w:tab w:pos="1640" w:val="left" w:leader="none"/>
              <w:tab w:pos="8953" w:val="left" w:leader="dot"/>
            </w:tabs>
            <w:spacing w:line="240" w:lineRule="auto" w:before="421" w:after="0"/>
            <w:ind w:left="1640" w:right="0" w:hanging="720"/>
            <w:jc w:val="left"/>
          </w:pPr>
          <w:hyperlink w:history="true" w:anchor="_TOC_250016">
            <w:r>
              <w:rPr/>
              <w:t>Population of the</w:t>
            </w:r>
            <w:r>
              <w:rPr>
                <w:spacing w:val="-1"/>
              </w:rPr>
              <w:t> </w:t>
            </w:r>
            <w:r>
              <w:rPr>
                <w:spacing w:val="-4"/>
              </w:rPr>
              <w:t>Study</w:t>
            </w:r>
            <w:r>
              <w:rPr/>
              <w:tab/>
            </w:r>
            <w:r>
              <w:rPr>
                <w:spacing w:val="-5"/>
              </w:rPr>
              <w:t>48</w:t>
            </w:r>
          </w:hyperlink>
        </w:p>
        <w:p>
          <w:pPr>
            <w:pStyle w:val="TOC2"/>
            <w:numPr>
              <w:ilvl w:val="1"/>
              <w:numId w:val="3"/>
            </w:numPr>
            <w:tabs>
              <w:tab w:pos="1640" w:val="left" w:leader="none"/>
              <w:tab w:pos="8933" w:val="left" w:leader="dot"/>
            </w:tabs>
            <w:spacing w:line="240" w:lineRule="auto" w:before="418" w:after="0"/>
            <w:ind w:left="1640" w:right="0" w:hanging="720"/>
            <w:jc w:val="left"/>
          </w:pPr>
          <w:hyperlink w:history="true" w:anchor="_TOC_250015">
            <w:r>
              <w:rPr/>
              <w:t>Sample</w:t>
            </w:r>
            <w:r>
              <w:rPr>
                <w:spacing w:val="-2"/>
              </w:rPr>
              <w:t> </w:t>
            </w:r>
            <w:r>
              <w:rPr/>
              <w:t>and</w:t>
            </w:r>
            <w:r>
              <w:rPr>
                <w:spacing w:val="-2"/>
              </w:rPr>
              <w:t> </w:t>
            </w:r>
            <w:r>
              <w:rPr/>
              <w:t>Sampling</w:t>
            </w:r>
            <w:r>
              <w:rPr>
                <w:spacing w:val="-2"/>
              </w:rPr>
              <w:t> Techniques</w:t>
            </w:r>
            <w:r>
              <w:rPr/>
              <w:tab/>
            </w:r>
            <w:r>
              <w:rPr>
                <w:spacing w:val="-5"/>
              </w:rPr>
              <w:t>49</w:t>
            </w:r>
          </w:hyperlink>
        </w:p>
        <w:p>
          <w:pPr>
            <w:pStyle w:val="TOC2"/>
            <w:numPr>
              <w:ilvl w:val="1"/>
              <w:numId w:val="3"/>
            </w:numPr>
            <w:tabs>
              <w:tab w:pos="1640" w:val="left" w:leader="none"/>
              <w:tab w:pos="8935" w:val="left" w:leader="dot"/>
            </w:tabs>
            <w:spacing w:line="240" w:lineRule="auto" w:before="417" w:after="0"/>
            <w:ind w:left="1640" w:right="0" w:hanging="720"/>
            <w:jc w:val="left"/>
          </w:pPr>
          <w:hyperlink w:history="true" w:anchor="_TOC_250014">
            <w:r>
              <w:rPr/>
              <w:t>Research</w:t>
            </w:r>
            <w:r>
              <w:rPr>
                <w:spacing w:val="-1"/>
              </w:rPr>
              <w:t> </w:t>
            </w:r>
            <w:r>
              <w:rPr>
                <w:spacing w:val="-2"/>
              </w:rPr>
              <w:t>Instruments</w:t>
            </w:r>
            <w:r>
              <w:rPr/>
              <w:tab/>
            </w:r>
            <w:r>
              <w:rPr>
                <w:spacing w:val="-5"/>
              </w:rPr>
              <w:t>50</w:t>
            </w:r>
          </w:hyperlink>
        </w:p>
        <w:p>
          <w:pPr>
            <w:pStyle w:val="TOC2"/>
            <w:numPr>
              <w:ilvl w:val="1"/>
              <w:numId w:val="3"/>
            </w:numPr>
            <w:tabs>
              <w:tab w:pos="1640" w:val="left" w:leader="none"/>
              <w:tab w:pos="8947" w:val="left" w:leader="dot"/>
            </w:tabs>
            <w:spacing w:line="240" w:lineRule="auto" w:before="418" w:after="0"/>
            <w:ind w:left="1640" w:right="0" w:hanging="720"/>
            <w:jc w:val="left"/>
          </w:pPr>
          <w:r>
            <w:rPr/>
            <w:t>Validation</w:t>
          </w:r>
          <w:r>
            <w:rPr>
              <w:spacing w:val="-4"/>
            </w:rPr>
            <w:t> </w:t>
          </w:r>
          <w:r>
            <w:rPr/>
            <w:t>of</w:t>
          </w:r>
          <w:r>
            <w:rPr>
              <w:spacing w:val="-2"/>
            </w:rPr>
            <w:t> </w:t>
          </w:r>
          <w:r>
            <w:rPr>
              <w:spacing w:val="-4"/>
            </w:rPr>
            <w:t>Data</w:t>
          </w:r>
          <w:r>
            <w:rPr/>
            <w:tab/>
          </w:r>
          <w:r>
            <w:rPr>
              <w:spacing w:val="-5"/>
            </w:rPr>
            <w:t>50</w:t>
          </w:r>
        </w:p>
        <w:p>
          <w:pPr>
            <w:pStyle w:val="TOC2"/>
            <w:numPr>
              <w:ilvl w:val="1"/>
              <w:numId w:val="3"/>
            </w:numPr>
            <w:tabs>
              <w:tab w:pos="1640" w:val="left" w:leader="none"/>
              <w:tab w:pos="8925" w:val="left" w:leader="dot"/>
            </w:tabs>
            <w:spacing w:line="240" w:lineRule="auto" w:before="417" w:after="0"/>
            <w:ind w:left="1640" w:right="0" w:hanging="720"/>
            <w:jc w:val="left"/>
          </w:pPr>
          <w:hyperlink w:history="true" w:anchor="_TOC_250013">
            <w:r>
              <w:rPr/>
              <w:t>Data</w:t>
            </w:r>
            <w:r>
              <w:rPr>
                <w:spacing w:val="-2"/>
              </w:rPr>
              <w:t> </w:t>
            </w:r>
            <w:r>
              <w:rPr/>
              <w:t>Collection</w:t>
            </w:r>
            <w:r>
              <w:rPr>
                <w:spacing w:val="-2"/>
              </w:rPr>
              <w:t> Procedure</w:t>
            </w:r>
            <w:r>
              <w:rPr/>
              <w:tab/>
            </w:r>
            <w:r>
              <w:rPr>
                <w:spacing w:val="-5"/>
              </w:rPr>
              <w:t>50</w:t>
            </w:r>
          </w:hyperlink>
        </w:p>
        <w:p>
          <w:pPr>
            <w:pStyle w:val="TOC2"/>
            <w:numPr>
              <w:ilvl w:val="1"/>
              <w:numId w:val="3"/>
            </w:numPr>
            <w:tabs>
              <w:tab w:pos="1640" w:val="left" w:leader="none"/>
              <w:tab w:pos="8920" w:val="left" w:leader="dot"/>
            </w:tabs>
            <w:spacing w:line="240" w:lineRule="auto" w:before="418" w:after="0"/>
            <w:ind w:left="1640" w:right="0" w:hanging="720"/>
            <w:jc w:val="left"/>
          </w:pPr>
          <w:hyperlink w:history="true" w:anchor="_TOC_250012">
            <w:r>
              <w:rPr/>
              <w:t>Method</w:t>
            </w:r>
            <w:r>
              <w:rPr>
                <w:spacing w:val="-1"/>
              </w:rPr>
              <w:t> </w:t>
            </w:r>
            <w:r>
              <w:rPr/>
              <w:t>of</w:t>
            </w:r>
            <w:r>
              <w:rPr>
                <w:spacing w:val="-2"/>
              </w:rPr>
              <w:t> </w:t>
            </w:r>
            <w:r>
              <w:rPr/>
              <w:t>Data </w:t>
            </w:r>
            <w:r>
              <w:rPr>
                <w:spacing w:val="-2"/>
              </w:rPr>
              <w:t>Analysis</w:t>
            </w:r>
            <w:r>
              <w:rPr/>
              <w:tab/>
            </w:r>
            <w:r>
              <w:rPr>
                <w:spacing w:val="-5"/>
              </w:rPr>
              <w:t>50</w:t>
            </w:r>
          </w:hyperlink>
        </w:p>
        <w:p>
          <w:pPr>
            <w:pStyle w:val="TOC1"/>
            <w:tabs>
              <w:tab w:pos="8937" w:val="left" w:leader="none"/>
            </w:tabs>
            <w:spacing w:before="418"/>
            <w:rPr>
              <w:b w:val="0"/>
            </w:rPr>
          </w:pPr>
          <w:hyperlink w:history="true" w:anchor="_TOC_250011">
            <w:r>
              <w:rPr/>
              <w:t>CHAPTER</w:t>
            </w:r>
            <w:r>
              <w:rPr>
                <w:spacing w:val="-1"/>
              </w:rPr>
              <w:t> </w:t>
            </w:r>
            <w:r>
              <w:rPr/>
              <w:t>FOUR:</w:t>
            </w:r>
            <w:r>
              <w:rPr>
                <w:spacing w:val="-2"/>
              </w:rPr>
              <w:t> </w:t>
            </w:r>
            <w:r>
              <w:rPr/>
              <w:t>RESULTS</w:t>
            </w:r>
            <w:r>
              <w:rPr>
                <w:spacing w:val="-2"/>
              </w:rPr>
              <w:t> </w:t>
            </w:r>
            <w:r>
              <w:rPr/>
              <w:t>AND</w:t>
            </w:r>
            <w:r>
              <w:rPr>
                <w:spacing w:val="-1"/>
              </w:rPr>
              <w:t> </w:t>
            </w:r>
            <w:r>
              <w:rPr>
                <w:spacing w:val="-2"/>
              </w:rPr>
              <w:t>DISCUSSION</w:t>
            </w:r>
            <w:r>
              <w:rPr/>
              <w:tab/>
            </w:r>
            <w:r>
              <w:rPr>
                <w:b w:val="0"/>
                <w:spacing w:val="-5"/>
              </w:rPr>
              <w:t>52</w:t>
            </w:r>
          </w:hyperlink>
        </w:p>
        <w:p>
          <w:pPr>
            <w:pStyle w:val="TOC2"/>
            <w:numPr>
              <w:ilvl w:val="1"/>
              <w:numId w:val="4"/>
            </w:numPr>
            <w:tabs>
              <w:tab w:pos="1640" w:val="left" w:leader="none"/>
              <w:tab w:pos="8960" w:val="left" w:leader="dot"/>
            </w:tabs>
            <w:spacing w:line="240" w:lineRule="auto" w:before="420" w:after="0"/>
            <w:ind w:left="1640" w:right="0" w:hanging="720"/>
            <w:jc w:val="left"/>
          </w:pPr>
          <w:hyperlink w:history="true" w:anchor="_TOC_250010">
            <w:r>
              <w:rPr>
                <w:spacing w:val="-2"/>
              </w:rPr>
              <w:t>Results</w:t>
            </w:r>
            <w:r>
              <w:rPr/>
              <w:tab/>
            </w:r>
            <w:r>
              <w:rPr>
                <w:spacing w:val="-5"/>
              </w:rPr>
              <w:t>52</w:t>
            </w:r>
          </w:hyperlink>
        </w:p>
        <w:p>
          <w:pPr>
            <w:pStyle w:val="TOC2"/>
            <w:numPr>
              <w:ilvl w:val="1"/>
              <w:numId w:val="4"/>
            </w:numPr>
            <w:tabs>
              <w:tab w:pos="1640" w:val="left" w:leader="none"/>
              <w:tab w:pos="8953" w:val="left" w:leader="dot"/>
            </w:tabs>
            <w:spacing w:line="240" w:lineRule="auto" w:before="418" w:after="20"/>
            <w:ind w:left="1640" w:right="0" w:hanging="720"/>
            <w:jc w:val="left"/>
          </w:pPr>
          <w:hyperlink w:history="true" w:anchor="_TOC_250009">
            <w:r>
              <w:rPr/>
              <w:t>Discussion</w:t>
            </w:r>
            <w:r>
              <w:rPr>
                <w:spacing w:val="-1"/>
              </w:rPr>
              <w:t> </w:t>
            </w:r>
            <w:r>
              <w:rPr/>
              <w:t>of</w:t>
            </w:r>
            <w:r>
              <w:rPr>
                <w:spacing w:val="-1"/>
              </w:rPr>
              <w:t> </w:t>
            </w:r>
            <w:r>
              <w:rPr>
                <w:spacing w:val="-2"/>
              </w:rPr>
              <w:t>Findings</w:t>
            </w:r>
            <w:r>
              <w:rPr/>
              <w:tab/>
            </w:r>
            <w:r>
              <w:rPr>
                <w:spacing w:val="-5"/>
              </w:rPr>
              <w:t>86</w:t>
            </w:r>
          </w:hyperlink>
        </w:p>
        <w:p>
          <w:pPr>
            <w:pStyle w:val="TOC4"/>
            <w:ind w:right="1483"/>
          </w:pPr>
          <w:r>
            <w:rPr>
              <w:spacing w:val="-5"/>
            </w:rPr>
            <w:t>ix</w:t>
          </w:r>
        </w:p>
        <w:p>
          <w:pPr>
            <w:pStyle w:val="TOC2"/>
            <w:numPr>
              <w:ilvl w:val="1"/>
              <w:numId w:val="4"/>
            </w:numPr>
            <w:tabs>
              <w:tab w:pos="1640" w:val="left" w:leader="none"/>
              <w:tab w:pos="8960" w:val="left" w:leader="dot"/>
            </w:tabs>
            <w:spacing w:line="240" w:lineRule="auto" w:before="448" w:after="0"/>
            <w:ind w:left="1640" w:right="0" w:hanging="720"/>
            <w:jc w:val="left"/>
          </w:pPr>
          <w:hyperlink w:history="true" w:anchor="_TOC_250008">
            <w:r>
              <w:rPr/>
              <w:t>Summary</w:t>
            </w:r>
            <w:r>
              <w:rPr>
                <w:spacing w:val="-5"/>
              </w:rPr>
              <w:t> </w:t>
            </w:r>
            <w:r>
              <w:rPr/>
              <w:t>of</w:t>
            </w:r>
            <w:r>
              <w:rPr>
                <w:spacing w:val="1"/>
              </w:rPr>
              <w:t> </w:t>
            </w:r>
            <w:r>
              <w:rPr>
                <w:spacing w:val="-2"/>
              </w:rPr>
              <w:t>Findings</w:t>
            </w:r>
            <w:r>
              <w:rPr/>
              <w:tab/>
            </w:r>
            <w:r>
              <w:rPr>
                <w:spacing w:val="-5"/>
              </w:rPr>
              <w:t>94</w:t>
            </w:r>
          </w:hyperlink>
        </w:p>
        <w:p>
          <w:pPr>
            <w:pStyle w:val="TOC1"/>
            <w:spacing w:line="274" w:lineRule="exact" w:before="421"/>
          </w:pPr>
          <w:r>
            <w:rPr/>
            <w:t>CHAPTER</w:t>
          </w:r>
          <w:r>
            <w:rPr>
              <w:spacing w:val="-2"/>
            </w:rPr>
            <w:t> </w:t>
          </w:r>
          <w:r>
            <w:rPr/>
            <w:t>FIVE:</w:t>
          </w:r>
          <w:r>
            <w:rPr>
              <w:spacing w:val="-2"/>
            </w:rPr>
            <w:t> </w:t>
          </w:r>
          <w:r>
            <w:rPr/>
            <w:t>SUMMARY,</w:t>
          </w:r>
          <w:r>
            <w:rPr>
              <w:spacing w:val="-1"/>
            </w:rPr>
            <w:t> </w:t>
          </w:r>
          <w:r>
            <w:rPr/>
            <w:t>CONCLUSION</w:t>
          </w:r>
          <w:r>
            <w:rPr>
              <w:spacing w:val="-2"/>
            </w:rPr>
            <w:t> </w:t>
          </w:r>
          <w:r>
            <w:rPr>
              <w:spacing w:val="-5"/>
            </w:rPr>
            <w:t>AND</w:t>
          </w:r>
        </w:p>
        <w:p>
          <w:pPr>
            <w:pStyle w:val="TOC1"/>
            <w:tabs>
              <w:tab w:pos="8956" w:val="left" w:leader="dot"/>
            </w:tabs>
            <w:spacing w:line="274" w:lineRule="exact"/>
            <w:rPr>
              <w:b w:val="0"/>
            </w:rPr>
          </w:pPr>
          <w:r>
            <w:rPr>
              <w:spacing w:val="-2"/>
            </w:rPr>
            <w:t>RECOMMENDATIONS</w:t>
          </w:r>
          <w:r>
            <w:rPr/>
            <w:tab/>
          </w:r>
          <w:r>
            <w:rPr>
              <w:b w:val="0"/>
              <w:spacing w:val="-5"/>
            </w:rPr>
            <w:t>96</w:t>
          </w:r>
        </w:p>
        <w:p>
          <w:pPr>
            <w:pStyle w:val="TOC2"/>
            <w:numPr>
              <w:ilvl w:val="1"/>
              <w:numId w:val="5"/>
            </w:numPr>
            <w:tabs>
              <w:tab w:pos="1640" w:val="left" w:leader="none"/>
              <w:tab w:pos="8967" w:val="left" w:leader="dot"/>
            </w:tabs>
            <w:spacing w:line="240" w:lineRule="auto" w:before="281" w:after="0"/>
            <w:ind w:left="1640" w:right="0" w:hanging="720"/>
            <w:jc w:val="left"/>
          </w:pPr>
          <w:hyperlink w:history="true" w:anchor="_TOC_250007">
            <w:r>
              <w:rPr/>
              <w:t>Summary</w:t>
            </w:r>
            <w:r>
              <w:rPr>
                <w:spacing w:val="-5"/>
              </w:rPr>
              <w:t> </w:t>
            </w:r>
            <w:r>
              <w:rPr/>
              <w:t>of the</w:t>
            </w:r>
            <w:r>
              <w:rPr>
                <w:spacing w:val="-2"/>
              </w:rPr>
              <w:t> </w:t>
            </w:r>
            <w:r>
              <w:rPr>
                <w:spacing w:val="-4"/>
              </w:rPr>
              <w:t>Study</w:t>
            </w:r>
            <w:r>
              <w:rPr/>
              <w:tab/>
            </w:r>
            <w:r>
              <w:rPr>
                <w:spacing w:val="-5"/>
              </w:rPr>
              <w:t>96</w:t>
            </w:r>
          </w:hyperlink>
        </w:p>
        <w:p>
          <w:pPr>
            <w:pStyle w:val="TOC2"/>
            <w:numPr>
              <w:ilvl w:val="1"/>
              <w:numId w:val="5"/>
            </w:numPr>
            <w:tabs>
              <w:tab w:pos="1640" w:val="left" w:leader="none"/>
              <w:tab w:pos="8975" w:val="left" w:leader="dot"/>
            </w:tabs>
            <w:spacing w:line="240" w:lineRule="auto" w:before="420" w:after="0"/>
            <w:ind w:left="1640" w:right="0" w:hanging="720"/>
            <w:jc w:val="left"/>
          </w:pPr>
          <w:r>
            <w:rPr/>
            <w:drawing>
              <wp:anchor distT="0" distB="0" distL="0" distR="0" allowOverlap="1" layoutInCell="1" locked="0" behindDoc="1" simplePos="0" relativeHeight="480143872">
                <wp:simplePos x="0" y="0"/>
                <wp:positionH relativeFrom="page">
                  <wp:posOffset>1503044</wp:posOffset>
                </wp:positionH>
                <wp:positionV relativeFrom="paragraph">
                  <wp:posOffset>460575</wp:posOffset>
                </wp:positionV>
                <wp:extent cx="5084699" cy="5027104"/>
                <wp:effectExtent l="0" t="0" r="0" b="0"/>
                <wp:wrapNone/>
                <wp:docPr id="9" name="Image 9"/>
                <wp:cNvGraphicFramePr>
                  <a:graphicFrameLocks/>
                </wp:cNvGraphicFramePr>
                <a:graphic>
                  <a:graphicData uri="http://schemas.openxmlformats.org/drawingml/2006/picture">
                    <pic:pic>
                      <pic:nvPicPr>
                        <pic:cNvPr id="9" name="Image 9"/>
                        <pic:cNvPicPr/>
                      </pic:nvPicPr>
                      <pic:blipFill>
                        <a:blip r:embed="rId5" cstate="print"/>
                        <a:stretch>
                          <a:fillRect/>
                        </a:stretch>
                      </pic:blipFill>
                      <pic:spPr>
                        <a:xfrm>
                          <a:off x="0" y="0"/>
                          <a:ext cx="5084699" cy="5027104"/>
                        </a:xfrm>
                        <a:prstGeom prst="rect">
                          <a:avLst/>
                        </a:prstGeom>
                      </pic:spPr>
                    </pic:pic>
                  </a:graphicData>
                </a:graphic>
              </wp:anchor>
            </w:drawing>
          </w:r>
          <w:hyperlink w:history="true" w:anchor="_TOC_250006">
            <w:r>
              <w:rPr>
                <w:spacing w:val="-2"/>
              </w:rPr>
              <w:t>Conclusion</w:t>
            </w:r>
            <w:r>
              <w:rPr/>
              <w:tab/>
            </w:r>
            <w:r>
              <w:rPr>
                <w:spacing w:val="-5"/>
              </w:rPr>
              <w:t>97</w:t>
            </w:r>
          </w:hyperlink>
        </w:p>
        <w:p>
          <w:pPr>
            <w:pStyle w:val="TOC2"/>
            <w:numPr>
              <w:ilvl w:val="1"/>
              <w:numId w:val="5"/>
            </w:numPr>
            <w:tabs>
              <w:tab w:pos="1640" w:val="left" w:leader="none"/>
              <w:tab w:pos="9006" w:val="left" w:leader="none"/>
            </w:tabs>
            <w:spacing w:line="240" w:lineRule="auto" w:before="417" w:after="0"/>
            <w:ind w:left="1640" w:right="0" w:hanging="720"/>
            <w:jc w:val="left"/>
          </w:pPr>
          <w:hyperlink w:history="true" w:anchor="_TOC_250005">
            <w:r>
              <w:rPr/>
              <w:t>Recommendations</w:t>
            </w:r>
            <w:r>
              <w:rPr>
                <w:spacing w:val="57"/>
              </w:rPr>
              <w:t> </w:t>
            </w:r>
            <w:r>
              <w:rPr>
                <w:spacing w:val="-2"/>
              </w:rPr>
              <w:t>....................................................................................</w:t>
            </w:r>
            <w:r>
              <w:rPr/>
              <w:tab/>
            </w:r>
            <w:r>
              <w:rPr>
                <w:spacing w:val="-5"/>
              </w:rPr>
              <w:t>98</w:t>
            </w:r>
          </w:hyperlink>
        </w:p>
        <w:p>
          <w:pPr>
            <w:pStyle w:val="TOC2"/>
            <w:numPr>
              <w:ilvl w:val="1"/>
              <w:numId w:val="5"/>
            </w:numPr>
            <w:tabs>
              <w:tab w:pos="1640" w:val="left" w:leader="none"/>
              <w:tab w:pos="9021" w:val="left" w:leader="none"/>
            </w:tabs>
            <w:spacing w:line="240" w:lineRule="auto" w:before="419" w:after="0"/>
            <w:ind w:left="1640" w:right="0" w:hanging="720"/>
            <w:jc w:val="left"/>
          </w:pPr>
          <w:hyperlink w:history="true" w:anchor="_TOC_250004">
            <w:r>
              <w:rPr/>
              <w:t>Implications</w:t>
            </w:r>
            <w:r>
              <w:rPr>
                <w:spacing w:val="-2"/>
              </w:rPr>
              <w:t> </w:t>
            </w:r>
            <w:r>
              <w:rPr/>
              <w:t>of</w:t>
            </w:r>
            <w:r>
              <w:rPr>
                <w:spacing w:val="-1"/>
              </w:rPr>
              <w:t> </w:t>
            </w:r>
            <w:r>
              <w:rPr/>
              <w:t>the</w:t>
            </w:r>
            <w:r>
              <w:rPr>
                <w:spacing w:val="-1"/>
              </w:rPr>
              <w:t> </w:t>
            </w:r>
            <w:r>
              <w:rPr/>
              <w:t>Findings</w:t>
            </w:r>
            <w:r>
              <w:rPr>
                <w:spacing w:val="77"/>
                <w:w w:val="150"/>
              </w:rPr>
              <w:t> </w:t>
            </w:r>
            <w:r>
              <w:rPr>
                <w:spacing w:val="-2"/>
              </w:rPr>
              <w:t>....................................................................</w:t>
            </w:r>
            <w:r>
              <w:rPr/>
              <w:tab/>
            </w:r>
            <w:r>
              <w:rPr>
                <w:spacing w:val="-5"/>
              </w:rPr>
              <w:t>99</w:t>
            </w:r>
          </w:hyperlink>
        </w:p>
        <w:p>
          <w:pPr>
            <w:pStyle w:val="TOC2"/>
            <w:numPr>
              <w:ilvl w:val="1"/>
              <w:numId w:val="5"/>
            </w:numPr>
            <w:tabs>
              <w:tab w:pos="1640" w:val="left" w:leader="none"/>
              <w:tab w:pos="8901" w:val="left" w:leader="dot"/>
            </w:tabs>
            <w:spacing w:line="240" w:lineRule="auto" w:before="417" w:after="0"/>
            <w:ind w:left="1640" w:right="0" w:hanging="720"/>
            <w:jc w:val="left"/>
          </w:pPr>
          <w:hyperlink w:history="true" w:anchor="_TOC_250003">
            <w:r>
              <w:rPr/>
              <w:t>Contributions to </w:t>
            </w:r>
            <w:r>
              <w:rPr>
                <w:spacing w:val="-2"/>
              </w:rPr>
              <w:t>Knowledge</w:t>
            </w:r>
            <w:r>
              <w:rPr/>
              <w:tab/>
            </w:r>
            <w:r>
              <w:rPr>
                <w:spacing w:val="-5"/>
              </w:rPr>
              <w:t>100</w:t>
            </w:r>
          </w:hyperlink>
        </w:p>
        <w:p>
          <w:pPr>
            <w:pStyle w:val="TOC2"/>
            <w:numPr>
              <w:ilvl w:val="1"/>
              <w:numId w:val="5"/>
            </w:numPr>
            <w:tabs>
              <w:tab w:pos="1640" w:val="left" w:leader="none"/>
              <w:tab w:pos="8889" w:val="left" w:leader="dot"/>
            </w:tabs>
            <w:spacing w:line="240" w:lineRule="auto" w:before="420" w:after="0"/>
            <w:ind w:left="1640" w:right="0" w:hanging="720"/>
            <w:jc w:val="left"/>
          </w:pPr>
          <w:hyperlink w:history="true" w:anchor="_TOC_250002">
            <w:r>
              <w:rPr/>
              <w:t>Limitations</w:t>
            </w:r>
            <w:r>
              <w:rPr>
                <w:spacing w:val="-4"/>
              </w:rPr>
              <w:t> </w:t>
            </w:r>
            <w:r>
              <w:rPr/>
              <w:t>to</w:t>
            </w:r>
            <w:r>
              <w:rPr>
                <w:spacing w:val="-1"/>
              </w:rPr>
              <w:t> </w:t>
            </w:r>
            <w:r>
              <w:rPr/>
              <w:t>the</w:t>
            </w:r>
            <w:r>
              <w:rPr>
                <w:spacing w:val="-1"/>
              </w:rPr>
              <w:t> </w:t>
            </w:r>
            <w:r>
              <w:rPr>
                <w:spacing w:val="-4"/>
              </w:rPr>
              <w:t>Study</w:t>
            </w:r>
            <w:r>
              <w:rPr/>
              <w:tab/>
            </w:r>
            <w:r>
              <w:rPr>
                <w:spacing w:val="-5"/>
              </w:rPr>
              <w:t>100</w:t>
            </w:r>
          </w:hyperlink>
        </w:p>
        <w:p>
          <w:pPr>
            <w:pStyle w:val="TOC2"/>
            <w:numPr>
              <w:ilvl w:val="1"/>
              <w:numId w:val="5"/>
            </w:numPr>
            <w:tabs>
              <w:tab w:pos="1640" w:val="left" w:leader="none"/>
              <w:tab w:pos="8881" w:val="left" w:leader="dot"/>
            </w:tabs>
            <w:spacing w:line="240" w:lineRule="auto" w:before="418" w:after="0"/>
            <w:ind w:left="1640" w:right="0" w:hanging="720"/>
            <w:jc w:val="left"/>
          </w:pPr>
          <w:hyperlink w:history="true" w:anchor="_TOC_250001">
            <w:r>
              <w:rPr/>
              <w:t>Suggestions</w:t>
            </w:r>
            <w:r>
              <w:rPr>
                <w:spacing w:val="-2"/>
              </w:rPr>
              <w:t> </w:t>
            </w:r>
            <w:r>
              <w:rPr/>
              <w:t>for</w:t>
            </w:r>
            <w:r>
              <w:rPr>
                <w:spacing w:val="-4"/>
              </w:rPr>
              <w:t> </w:t>
            </w:r>
            <w:r>
              <w:rPr/>
              <w:t>further</w:t>
            </w:r>
            <w:r>
              <w:rPr>
                <w:spacing w:val="-1"/>
              </w:rPr>
              <w:t> </w:t>
            </w:r>
            <w:r>
              <w:rPr>
                <w:spacing w:val="-2"/>
              </w:rPr>
              <w:t>Studies</w:t>
            </w:r>
            <w:r>
              <w:rPr/>
              <w:tab/>
            </w:r>
            <w:r>
              <w:rPr>
                <w:spacing w:val="-5"/>
              </w:rPr>
              <w:t>101</w:t>
            </w:r>
          </w:hyperlink>
        </w:p>
        <w:p>
          <w:pPr>
            <w:pStyle w:val="TOC3"/>
            <w:tabs>
              <w:tab w:pos="8893" w:val="left" w:leader="dot"/>
            </w:tabs>
            <w:rPr>
              <w:b w:val="0"/>
              <w:i w:val="0"/>
              <w:sz w:val="24"/>
            </w:rPr>
          </w:pPr>
          <w:hyperlink w:history="true" w:anchor="_TOC_250000">
            <w:r>
              <w:rPr>
                <w:i w:val="0"/>
                <w:spacing w:val="-2"/>
                <w:sz w:val="24"/>
              </w:rPr>
              <w:t>REFERENCES</w:t>
            </w:r>
            <w:r>
              <w:rPr>
                <w:i w:val="0"/>
                <w:sz w:val="24"/>
              </w:rPr>
              <w:tab/>
            </w:r>
            <w:r>
              <w:rPr>
                <w:b w:val="0"/>
                <w:i w:val="0"/>
                <w:spacing w:val="-5"/>
                <w:sz w:val="24"/>
              </w:rPr>
              <w:t>102</w:t>
            </w:r>
          </w:hyperlink>
        </w:p>
        <w:p>
          <w:pPr>
            <w:pStyle w:val="TOC3"/>
            <w:tabs>
              <w:tab w:pos="8933" w:val="left" w:leader="dot"/>
            </w:tabs>
            <w:spacing w:before="419"/>
            <w:rPr>
              <w:b w:val="0"/>
              <w:i w:val="0"/>
              <w:sz w:val="24"/>
            </w:rPr>
          </w:pPr>
          <w:r>
            <w:rPr>
              <w:i w:val="0"/>
              <w:spacing w:val="-2"/>
              <w:sz w:val="24"/>
            </w:rPr>
            <w:t>APPENDICES</w:t>
          </w:r>
          <w:r>
            <w:rPr>
              <w:i w:val="0"/>
              <w:sz w:val="24"/>
            </w:rPr>
            <w:tab/>
          </w:r>
          <w:r>
            <w:rPr>
              <w:b w:val="0"/>
              <w:i w:val="0"/>
              <w:spacing w:val="-5"/>
              <w:sz w:val="24"/>
            </w:rPr>
            <w:t>110</w:t>
          </w:r>
        </w:p>
      </w:sdtContent>
    </w:sdt>
    <w:p>
      <w:pPr>
        <w:spacing w:after="0"/>
        <w:rPr>
          <w:sz w:val="24"/>
        </w:rPr>
        <w:sectPr>
          <w:type w:val="continuous"/>
          <w:pgSz w:w="12240" w:h="15840"/>
          <w:pgMar w:top="679" w:bottom="1615" w:left="1240" w:right="0"/>
        </w:sectPr>
      </w:pPr>
    </w:p>
    <w:p>
      <w:pPr>
        <w:spacing w:before="37"/>
        <w:ind w:left="964" w:right="1480" w:firstLine="0"/>
        <w:jc w:val="center"/>
        <w:rPr>
          <w:rFonts w:ascii="Calibri"/>
          <w:sz w:val="22"/>
        </w:rPr>
      </w:pPr>
      <w:r>
        <w:rPr>
          <w:rFonts w:ascii="Calibri"/>
          <w:spacing w:val="-10"/>
          <w:sz w:val="22"/>
        </w:rPr>
        <w:t>x</w:t>
      </w:r>
    </w:p>
    <w:p>
      <w:pPr>
        <w:pStyle w:val="BodyText"/>
        <w:spacing w:before="185"/>
        <w:rPr>
          <w:rFonts w:ascii="Calibri"/>
          <w:sz w:val="22"/>
        </w:rPr>
      </w:pPr>
    </w:p>
    <w:p>
      <w:pPr>
        <w:pStyle w:val="Heading1"/>
        <w:ind w:left="199"/>
      </w:pPr>
      <w:bookmarkStart w:name="_TOC_250036" w:id="5"/>
      <w:r>
        <w:rPr/>
        <w:t>LIST OF</w:t>
      </w:r>
      <w:r>
        <w:rPr>
          <w:spacing w:val="-3"/>
        </w:rPr>
        <w:t> </w:t>
      </w:r>
      <w:bookmarkEnd w:id="5"/>
      <w:r>
        <w:rPr>
          <w:spacing w:val="-2"/>
        </w:rPr>
        <w:t>TABLES</w:t>
      </w:r>
    </w:p>
    <w:p>
      <w:pPr>
        <w:pStyle w:val="BodyText"/>
        <w:spacing w:before="137"/>
        <w:rPr>
          <w:b/>
        </w:rPr>
      </w:pPr>
    </w:p>
    <w:p>
      <w:pPr>
        <w:pStyle w:val="ListParagraph"/>
        <w:numPr>
          <w:ilvl w:val="1"/>
          <w:numId w:val="6"/>
        </w:numPr>
        <w:tabs>
          <w:tab w:pos="1640" w:val="left" w:leader="none"/>
          <w:tab w:pos="9245" w:val="left" w:leader="none"/>
        </w:tabs>
        <w:spacing w:line="240" w:lineRule="auto" w:before="0" w:after="0"/>
        <w:ind w:left="1640" w:right="0" w:hanging="600"/>
        <w:jc w:val="left"/>
        <w:rPr>
          <w:sz w:val="24"/>
        </w:rPr>
      </w:pPr>
      <w:r>
        <w:rPr>
          <w:sz w:val="24"/>
        </w:rPr>
        <w:t>Study</w:t>
      </w:r>
      <w:r>
        <w:rPr>
          <w:spacing w:val="-10"/>
          <w:sz w:val="24"/>
        </w:rPr>
        <w:t> </w:t>
      </w:r>
      <w:r>
        <w:rPr>
          <w:sz w:val="24"/>
        </w:rPr>
        <w:t>population by</w:t>
      </w:r>
      <w:r>
        <w:rPr>
          <w:spacing w:val="-3"/>
          <w:sz w:val="24"/>
        </w:rPr>
        <w:t> </w:t>
      </w:r>
      <w:r>
        <w:rPr>
          <w:sz w:val="24"/>
        </w:rPr>
        <w:t>age-group</w:t>
      </w:r>
      <w:r>
        <w:rPr>
          <w:spacing w:val="1"/>
          <w:sz w:val="24"/>
        </w:rPr>
        <w:t> </w:t>
      </w:r>
      <w:r>
        <w:rPr>
          <w:sz w:val="24"/>
        </w:rPr>
        <w:t>and sex</w:t>
      </w:r>
      <w:r>
        <w:rPr>
          <w:spacing w:val="62"/>
          <w:sz w:val="24"/>
        </w:rPr>
        <w:t> </w:t>
      </w:r>
      <w:r>
        <w:rPr>
          <w:spacing w:val="-2"/>
          <w:sz w:val="24"/>
        </w:rPr>
        <w:t>...................................................</w:t>
      </w:r>
      <w:r>
        <w:rPr>
          <w:sz w:val="24"/>
        </w:rPr>
        <w:tab/>
      </w:r>
      <w:r>
        <w:rPr>
          <w:spacing w:val="-5"/>
          <w:sz w:val="24"/>
        </w:rPr>
        <w:t>49</w:t>
      </w:r>
    </w:p>
    <w:p>
      <w:pPr>
        <w:pStyle w:val="BodyText"/>
        <w:spacing w:before="141"/>
      </w:pPr>
    </w:p>
    <w:p>
      <w:pPr>
        <w:pStyle w:val="ListParagraph"/>
        <w:numPr>
          <w:ilvl w:val="1"/>
          <w:numId w:val="7"/>
        </w:numPr>
        <w:tabs>
          <w:tab w:pos="1640" w:val="left" w:leader="none"/>
        </w:tabs>
        <w:spacing w:line="240" w:lineRule="auto" w:before="1" w:after="0"/>
        <w:ind w:left="1640" w:right="0" w:hanging="600"/>
        <w:jc w:val="left"/>
        <w:rPr>
          <w:sz w:val="24"/>
        </w:rPr>
      </w:pPr>
      <w:r>
        <w:rPr>
          <w:sz w:val="24"/>
        </w:rPr>
        <w:t>Average</w:t>
      </w:r>
      <w:r>
        <w:rPr>
          <w:spacing w:val="-1"/>
          <w:sz w:val="24"/>
        </w:rPr>
        <w:t> </w:t>
      </w:r>
      <w:r>
        <w:rPr>
          <w:sz w:val="24"/>
        </w:rPr>
        <w:t>monthly</w:t>
      </w:r>
      <w:r>
        <w:rPr>
          <w:spacing w:val="-5"/>
          <w:sz w:val="24"/>
        </w:rPr>
        <w:t> </w:t>
      </w:r>
      <w:r>
        <w:rPr>
          <w:sz w:val="24"/>
        </w:rPr>
        <w:t>earnings by</w:t>
      </w:r>
      <w:r>
        <w:rPr>
          <w:spacing w:val="-5"/>
          <w:sz w:val="24"/>
        </w:rPr>
        <w:t> </w:t>
      </w:r>
      <w:r>
        <w:rPr>
          <w:sz w:val="24"/>
        </w:rPr>
        <w:t>level of education for private</w:t>
      </w:r>
      <w:r>
        <w:rPr>
          <w:spacing w:val="-1"/>
          <w:sz w:val="24"/>
        </w:rPr>
        <w:t> </w:t>
      </w:r>
      <w:r>
        <w:rPr>
          <w:sz w:val="24"/>
        </w:rPr>
        <w:t>and public</w:t>
      </w:r>
      <w:r>
        <w:rPr>
          <w:spacing w:val="-1"/>
          <w:sz w:val="24"/>
        </w:rPr>
        <w:t> </w:t>
      </w:r>
      <w:r>
        <w:rPr>
          <w:sz w:val="24"/>
        </w:rPr>
        <w:t>sectors</w:t>
      </w:r>
      <w:r>
        <w:rPr>
          <w:spacing w:val="61"/>
          <w:sz w:val="24"/>
        </w:rPr>
        <w:t> </w:t>
      </w:r>
      <w:r>
        <w:rPr>
          <w:spacing w:val="-5"/>
          <w:sz w:val="24"/>
        </w:rPr>
        <w:t>52</w:t>
      </w:r>
    </w:p>
    <w:p>
      <w:pPr>
        <w:pStyle w:val="BodyText"/>
        <w:spacing w:before="139"/>
      </w:pPr>
    </w:p>
    <w:p>
      <w:pPr>
        <w:pStyle w:val="ListParagraph"/>
        <w:numPr>
          <w:ilvl w:val="1"/>
          <w:numId w:val="7"/>
        </w:numPr>
        <w:tabs>
          <w:tab w:pos="1640" w:val="left" w:leader="none"/>
        </w:tabs>
        <w:spacing w:line="240" w:lineRule="auto" w:before="0" w:after="0"/>
        <w:ind w:left="1640" w:right="0" w:hanging="600"/>
        <w:jc w:val="left"/>
        <w:rPr>
          <w:sz w:val="24"/>
        </w:rPr>
      </w:pPr>
      <w:r>
        <w:rPr>
          <w:sz w:val="24"/>
        </w:rPr>
        <w:t>Monthly</w:t>
      </w:r>
      <w:r>
        <w:rPr>
          <w:spacing w:val="-8"/>
          <w:sz w:val="24"/>
        </w:rPr>
        <w:t> </w:t>
      </w:r>
      <w:r>
        <w:rPr>
          <w:sz w:val="24"/>
        </w:rPr>
        <w:t>earnings</w:t>
      </w:r>
      <w:r>
        <w:rPr>
          <w:spacing w:val="-1"/>
          <w:sz w:val="24"/>
        </w:rPr>
        <w:t> </w:t>
      </w:r>
      <w:r>
        <w:rPr>
          <w:sz w:val="24"/>
        </w:rPr>
        <w:t>differentials associated</w:t>
      </w:r>
      <w:r>
        <w:rPr>
          <w:spacing w:val="-1"/>
          <w:sz w:val="24"/>
        </w:rPr>
        <w:t> </w:t>
      </w:r>
      <w:r>
        <w:rPr>
          <w:sz w:val="24"/>
        </w:rPr>
        <w:t>with</w:t>
      </w:r>
      <w:r>
        <w:rPr>
          <w:spacing w:val="-1"/>
          <w:sz w:val="24"/>
        </w:rPr>
        <w:t> </w:t>
      </w:r>
      <w:r>
        <w:rPr>
          <w:sz w:val="24"/>
        </w:rPr>
        <w:t>level of</w:t>
      </w:r>
      <w:r>
        <w:rPr>
          <w:spacing w:val="-1"/>
          <w:sz w:val="24"/>
        </w:rPr>
        <w:t> </w:t>
      </w:r>
      <w:r>
        <w:rPr>
          <w:sz w:val="24"/>
        </w:rPr>
        <w:t>education</w:t>
      </w:r>
      <w:r>
        <w:rPr>
          <w:spacing w:val="-1"/>
          <w:sz w:val="24"/>
        </w:rPr>
        <w:t> </w:t>
      </w:r>
      <w:r>
        <w:rPr>
          <w:sz w:val="24"/>
        </w:rPr>
        <w:t>and </w:t>
      </w:r>
      <w:r>
        <w:rPr>
          <w:spacing w:val="-2"/>
          <w:sz w:val="24"/>
        </w:rPr>
        <w:t>sector</w:t>
      </w:r>
    </w:p>
    <w:p>
      <w:pPr>
        <w:pStyle w:val="BodyText"/>
        <w:tabs>
          <w:tab w:pos="9220" w:val="left" w:leader="dot"/>
        </w:tabs>
        <w:ind w:left="1640"/>
      </w:pPr>
      <w:r>
        <w:rPr/>
        <w:drawing>
          <wp:anchor distT="0" distB="0" distL="0" distR="0" allowOverlap="1" layoutInCell="1" locked="0" behindDoc="1" simplePos="0" relativeHeight="480144384">
            <wp:simplePos x="0" y="0"/>
            <wp:positionH relativeFrom="page">
              <wp:posOffset>1503044</wp:posOffset>
            </wp:positionH>
            <wp:positionV relativeFrom="paragraph">
              <wp:posOffset>108619</wp:posOffset>
            </wp:positionV>
            <wp:extent cx="5084699" cy="5027104"/>
            <wp:effectExtent l="0" t="0" r="0" b="0"/>
            <wp:wrapNone/>
            <wp:docPr id="10" name="Image 10"/>
            <wp:cNvGraphicFramePr>
              <a:graphicFrameLocks/>
            </wp:cNvGraphicFramePr>
            <a:graphic>
              <a:graphicData uri="http://schemas.openxmlformats.org/drawingml/2006/picture">
                <pic:pic>
                  <pic:nvPicPr>
                    <pic:cNvPr id="10" name="Image 10"/>
                    <pic:cNvPicPr/>
                  </pic:nvPicPr>
                  <pic:blipFill>
                    <a:blip r:embed="rId5" cstate="print"/>
                    <a:stretch>
                      <a:fillRect/>
                    </a:stretch>
                  </pic:blipFill>
                  <pic:spPr>
                    <a:xfrm>
                      <a:off x="0" y="0"/>
                      <a:ext cx="5084699" cy="5027104"/>
                    </a:xfrm>
                    <a:prstGeom prst="rect">
                      <a:avLst/>
                    </a:prstGeom>
                  </pic:spPr>
                </pic:pic>
              </a:graphicData>
            </a:graphic>
          </wp:anchor>
        </w:drawing>
      </w:r>
      <w:r>
        <w:rPr/>
        <w:t>of</w:t>
      </w:r>
      <w:r>
        <w:rPr>
          <w:spacing w:val="-1"/>
        </w:rPr>
        <w:t> </w:t>
      </w:r>
      <w:r>
        <w:rPr>
          <w:spacing w:val="-2"/>
        </w:rPr>
        <w:t>employment</w:t>
      </w:r>
      <w:r>
        <w:rPr/>
        <w:tab/>
      </w:r>
      <w:r>
        <w:rPr>
          <w:spacing w:val="-5"/>
        </w:rPr>
        <w:t>53</w:t>
      </w:r>
    </w:p>
    <w:p>
      <w:pPr>
        <w:pStyle w:val="BodyText"/>
        <w:spacing w:before="5"/>
      </w:pPr>
    </w:p>
    <w:p>
      <w:pPr>
        <w:pStyle w:val="ListParagraph"/>
        <w:numPr>
          <w:ilvl w:val="1"/>
          <w:numId w:val="7"/>
        </w:numPr>
        <w:tabs>
          <w:tab w:pos="1640" w:val="left" w:leader="none"/>
          <w:tab w:pos="9249" w:val="left" w:leader="dot"/>
        </w:tabs>
        <w:spacing w:line="240" w:lineRule="auto" w:before="0" w:after="0"/>
        <w:ind w:left="1640" w:right="0" w:hanging="600"/>
        <w:jc w:val="left"/>
        <w:rPr>
          <w:sz w:val="24"/>
        </w:rPr>
      </w:pPr>
      <w:r>
        <w:rPr>
          <w:sz w:val="24"/>
        </w:rPr>
        <w:t>Mean</w:t>
      </w:r>
      <w:r>
        <w:rPr>
          <w:spacing w:val="-3"/>
          <w:sz w:val="24"/>
        </w:rPr>
        <w:t> </w:t>
      </w:r>
      <w:r>
        <w:rPr>
          <w:sz w:val="24"/>
        </w:rPr>
        <w:t>earnings</w:t>
      </w:r>
      <w:r>
        <w:rPr>
          <w:spacing w:val="-1"/>
          <w:sz w:val="24"/>
        </w:rPr>
        <w:t> </w:t>
      </w:r>
      <w:r>
        <w:rPr>
          <w:sz w:val="24"/>
        </w:rPr>
        <w:t>by</w:t>
      </w:r>
      <w:r>
        <w:rPr>
          <w:spacing w:val="-5"/>
          <w:sz w:val="24"/>
        </w:rPr>
        <w:t> </w:t>
      </w:r>
      <w:r>
        <w:rPr>
          <w:sz w:val="24"/>
        </w:rPr>
        <w:t>work experience</w:t>
      </w:r>
      <w:r>
        <w:rPr>
          <w:spacing w:val="-2"/>
          <w:sz w:val="24"/>
        </w:rPr>
        <w:t> </w:t>
      </w:r>
      <w:r>
        <w:rPr>
          <w:sz w:val="24"/>
        </w:rPr>
        <w:t>and sector</w:t>
      </w:r>
      <w:r>
        <w:rPr>
          <w:spacing w:val="-1"/>
          <w:sz w:val="24"/>
        </w:rPr>
        <w:t> </w:t>
      </w:r>
      <w:r>
        <w:rPr>
          <w:sz w:val="24"/>
        </w:rPr>
        <w:t>of</w:t>
      </w:r>
      <w:r>
        <w:rPr>
          <w:spacing w:val="1"/>
          <w:sz w:val="24"/>
        </w:rPr>
        <w:t> </w:t>
      </w:r>
      <w:r>
        <w:rPr>
          <w:spacing w:val="-2"/>
          <w:sz w:val="24"/>
        </w:rPr>
        <w:t>employment</w:t>
      </w:r>
      <w:r>
        <w:rPr>
          <w:sz w:val="24"/>
        </w:rPr>
        <w:tab/>
      </w:r>
      <w:r>
        <w:rPr>
          <w:spacing w:val="-5"/>
          <w:sz w:val="24"/>
        </w:rPr>
        <w:t>54</w:t>
      </w:r>
    </w:p>
    <w:p>
      <w:pPr>
        <w:pStyle w:val="BodyText"/>
        <w:spacing w:before="144"/>
      </w:pPr>
    </w:p>
    <w:p>
      <w:pPr>
        <w:pStyle w:val="ListParagraph"/>
        <w:numPr>
          <w:ilvl w:val="1"/>
          <w:numId w:val="7"/>
        </w:numPr>
        <w:tabs>
          <w:tab w:pos="1640" w:val="left" w:leader="none"/>
          <w:tab w:pos="9272" w:val="left" w:leader="dot"/>
        </w:tabs>
        <w:spacing w:line="240" w:lineRule="auto" w:before="0" w:after="0"/>
        <w:ind w:left="1640" w:right="0" w:hanging="600"/>
        <w:jc w:val="left"/>
        <w:rPr>
          <w:sz w:val="24"/>
        </w:rPr>
      </w:pPr>
      <w:r>
        <w:rPr>
          <w:sz w:val="24"/>
        </w:rPr>
        <w:t>Mean</w:t>
      </w:r>
      <w:r>
        <w:rPr>
          <w:spacing w:val="-3"/>
          <w:sz w:val="24"/>
        </w:rPr>
        <w:t> </w:t>
      </w:r>
      <w:r>
        <w:rPr>
          <w:sz w:val="24"/>
        </w:rPr>
        <w:t>monthly</w:t>
      </w:r>
      <w:r>
        <w:rPr>
          <w:spacing w:val="-5"/>
          <w:sz w:val="24"/>
        </w:rPr>
        <w:t> </w:t>
      </w:r>
      <w:r>
        <w:rPr>
          <w:sz w:val="24"/>
        </w:rPr>
        <w:t>earnings</w:t>
      </w:r>
      <w:r>
        <w:rPr>
          <w:spacing w:val="1"/>
          <w:sz w:val="24"/>
        </w:rPr>
        <w:t> </w:t>
      </w:r>
      <w:r>
        <w:rPr>
          <w:sz w:val="24"/>
        </w:rPr>
        <w:t>by</w:t>
      </w:r>
      <w:r>
        <w:rPr>
          <w:spacing w:val="-5"/>
          <w:sz w:val="24"/>
        </w:rPr>
        <w:t> </w:t>
      </w:r>
      <w:r>
        <w:rPr>
          <w:sz w:val="24"/>
        </w:rPr>
        <w:t>sector</w:t>
      </w:r>
      <w:r>
        <w:rPr>
          <w:spacing w:val="2"/>
          <w:sz w:val="24"/>
        </w:rPr>
        <w:t> </w:t>
      </w:r>
      <w:r>
        <w:rPr>
          <w:sz w:val="24"/>
        </w:rPr>
        <w:t>of</w:t>
      </w:r>
      <w:r>
        <w:rPr>
          <w:spacing w:val="-2"/>
          <w:sz w:val="24"/>
        </w:rPr>
        <w:t> </w:t>
      </w:r>
      <w:r>
        <w:rPr>
          <w:sz w:val="24"/>
        </w:rPr>
        <w:t>employment</w:t>
      </w:r>
      <w:r>
        <w:rPr>
          <w:spacing w:val="3"/>
          <w:sz w:val="24"/>
        </w:rPr>
        <w:t> </w:t>
      </w:r>
      <w:r>
        <w:rPr>
          <w:sz w:val="24"/>
        </w:rPr>
        <w:t>and </w:t>
      </w:r>
      <w:r>
        <w:rPr>
          <w:spacing w:val="-2"/>
          <w:sz w:val="24"/>
        </w:rPr>
        <w:t>occupation</w:t>
      </w:r>
      <w:r>
        <w:rPr>
          <w:sz w:val="24"/>
        </w:rPr>
        <w:tab/>
      </w:r>
      <w:r>
        <w:rPr>
          <w:spacing w:val="-5"/>
          <w:sz w:val="24"/>
        </w:rPr>
        <w:t>56</w:t>
      </w:r>
    </w:p>
    <w:p>
      <w:pPr>
        <w:pStyle w:val="BodyText"/>
        <w:spacing w:before="142"/>
      </w:pPr>
    </w:p>
    <w:p>
      <w:pPr>
        <w:pStyle w:val="ListParagraph"/>
        <w:numPr>
          <w:ilvl w:val="1"/>
          <w:numId w:val="7"/>
        </w:numPr>
        <w:tabs>
          <w:tab w:pos="1640" w:val="left" w:leader="none"/>
          <w:tab w:pos="9272" w:val="left" w:leader="dot"/>
        </w:tabs>
        <w:spacing w:line="240" w:lineRule="auto" w:before="0" w:after="0"/>
        <w:ind w:left="1640" w:right="0" w:hanging="600"/>
        <w:jc w:val="left"/>
        <w:rPr>
          <w:sz w:val="24"/>
        </w:rPr>
      </w:pPr>
      <w:r>
        <w:rPr>
          <w:sz w:val="24"/>
        </w:rPr>
        <w:t>Mean</w:t>
      </w:r>
      <w:r>
        <w:rPr>
          <w:spacing w:val="-1"/>
          <w:sz w:val="24"/>
        </w:rPr>
        <w:t> </w:t>
      </w:r>
      <w:r>
        <w:rPr>
          <w:sz w:val="24"/>
        </w:rPr>
        <w:t>monthly</w:t>
      </w:r>
      <w:r>
        <w:rPr>
          <w:spacing w:val="-5"/>
          <w:sz w:val="24"/>
        </w:rPr>
        <w:t> </w:t>
      </w:r>
      <w:r>
        <w:rPr>
          <w:sz w:val="24"/>
        </w:rPr>
        <w:t>earnings</w:t>
      </w:r>
      <w:r>
        <w:rPr>
          <w:spacing w:val="2"/>
          <w:sz w:val="24"/>
        </w:rPr>
        <w:t> </w:t>
      </w:r>
      <w:r>
        <w:rPr>
          <w:sz w:val="24"/>
        </w:rPr>
        <w:t>by</w:t>
      </w:r>
      <w:r>
        <w:rPr>
          <w:spacing w:val="-5"/>
          <w:sz w:val="24"/>
        </w:rPr>
        <w:t> </w:t>
      </w:r>
      <w:r>
        <w:rPr>
          <w:sz w:val="24"/>
        </w:rPr>
        <w:t>sector of</w:t>
      </w:r>
      <w:r>
        <w:rPr>
          <w:spacing w:val="-1"/>
          <w:sz w:val="24"/>
        </w:rPr>
        <w:t> </w:t>
      </w:r>
      <w:r>
        <w:rPr>
          <w:sz w:val="24"/>
        </w:rPr>
        <w:t>employment</w:t>
      </w:r>
      <w:r>
        <w:rPr>
          <w:spacing w:val="3"/>
          <w:sz w:val="24"/>
        </w:rPr>
        <w:t> </w:t>
      </w:r>
      <w:r>
        <w:rPr>
          <w:sz w:val="24"/>
        </w:rPr>
        <w:t>and </w:t>
      </w:r>
      <w:r>
        <w:rPr>
          <w:spacing w:val="-5"/>
          <w:sz w:val="24"/>
        </w:rPr>
        <w:t>age</w:t>
      </w:r>
      <w:r>
        <w:rPr>
          <w:sz w:val="24"/>
        </w:rPr>
        <w:tab/>
      </w:r>
      <w:r>
        <w:rPr>
          <w:spacing w:val="-5"/>
          <w:sz w:val="24"/>
        </w:rPr>
        <w:t>57</w:t>
      </w:r>
    </w:p>
    <w:p>
      <w:pPr>
        <w:pStyle w:val="BodyText"/>
        <w:spacing w:before="144"/>
      </w:pPr>
    </w:p>
    <w:p>
      <w:pPr>
        <w:pStyle w:val="ListParagraph"/>
        <w:numPr>
          <w:ilvl w:val="1"/>
          <w:numId w:val="7"/>
        </w:numPr>
        <w:tabs>
          <w:tab w:pos="1640" w:val="left" w:leader="none"/>
          <w:tab w:pos="9321" w:val="left" w:leader="dot"/>
        </w:tabs>
        <w:spacing w:line="240" w:lineRule="auto" w:before="0" w:after="0"/>
        <w:ind w:left="1640" w:right="0" w:hanging="600"/>
        <w:jc w:val="left"/>
        <w:rPr>
          <w:sz w:val="24"/>
        </w:rPr>
      </w:pPr>
      <w:r>
        <w:rPr>
          <w:sz w:val="24"/>
        </w:rPr>
        <w:t>Mean</w:t>
      </w:r>
      <w:r>
        <w:rPr>
          <w:spacing w:val="-3"/>
          <w:sz w:val="24"/>
        </w:rPr>
        <w:t> </w:t>
      </w:r>
      <w:r>
        <w:rPr>
          <w:sz w:val="24"/>
        </w:rPr>
        <w:t>monthly</w:t>
      </w:r>
      <w:r>
        <w:rPr>
          <w:spacing w:val="-5"/>
          <w:sz w:val="24"/>
        </w:rPr>
        <w:t> </w:t>
      </w:r>
      <w:r>
        <w:rPr>
          <w:sz w:val="24"/>
        </w:rPr>
        <w:t>earnings</w:t>
      </w:r>
      <w:r>
        <w:rPr>
          <w:spacing w:val="2"/>
          <w:sz w:val="24"/>
        </w:rPr>
        <w:t> </w:t>
      </w:r>
      <w:r>
        <w:rPr>
          <w:sz w:val="24"/>
        </w:rPr>
        <w:t>by</w:t>
      </w:r>
      <w:r>
        <w:rPr>
          <w:spacing w:val="-3"/>
          <w:sz w:val="24"/>
        </w:rPr>
        <w:t> </w:t>
      </w:r>
      <w:r>
        <w:rPr>
          <w:sz w:val="24"/>
        </w:rPr>
        <w:t>gender for private</w:t>
      </w:r>
      <w:r>
        <w:rPr>
          <w:spacing w:val="1"/>
          <w:sz w:val="24"/>
        </w:rPr>
        <w:t> </w:t>
      </w:r>
      <w:r>
        <w:rPr>
          <w:sz w:val="24"/>
        </w:rPr>
        <w:t>and</w:t>
      </w:r>
      <w:r>
        <w:rPr>
          <w:spacing w:val="2"/>
          <w:sz w:val="24"/>
        </w:rPr>
        <w:t> </w:t>
      </w:r>
      <w:r>
        <w:rPr>
          <w:sz w:val="24"/>
        </w:rPr>
        <w:t>public</w:t>
      </w:r>
      <w:r>
        <w:rPr>
          <w:spacing w:val="-1"/>
          <w:sz w:val="24"/>
        </w:rPr>
        <w:t> </w:t>
      </w:r>
      <w:r>
        <w:rPr>
          <w:spacing w:val="-2"/>
          <w:sz w:val="24"/>
        </w:rPr>
        <w:t>sectors</w:t>
      </w:r>
      <w:r>
        <w:rPr>
          <w:sz w:val="24"/>
        </w:rPr>
        <w:tab/>
      </w:r>
      <w:r>
        <w:rPr>
          <w:spacing w:val="-5"/>
          <w:sz w:val="24"/>
        </w:rPr>
        <w:t>59</w:t>
      </w:r>
    </w:p>
    <w:p>
      <w:pPr>
        <w:pStyle w:val="BodyText"/>
        <w:spacing w:before="142"/>
      </w:pPr>
    </w:p>
    <w:p>
      <w:pPr>
        <w:pStyle w:val="ListParagraph"/>
        <w:numPr>
          <w:ilvl w:val="1"/>
          <w:numId w:val="7"/>
        </w:numPr>
        <w:tabs>
          <w:tab w:pos="1640" w:val="left" w:leader="none"/>
          <w:tab w:pos="9318" w:val="left" w:leader="none"/>
        </w:tabs>
        <w:spacing w:line="240" w:lineRule="auto" w:before="0" w:after="0"/>
        <w:ind w:left="1640" w:right="0" w:hanging="600"/>
        <w:jc w:val="left"/>
        <w:rPr>
          <w:sz w:val="24"/>
        </w:rPr>
      </w:pPr>
      <w:r>
        <w:rPr>
          <w:sz w:val="24"/>
        </w:rPr>
        <w:t>Mean</w:t>
      </w:r>
      <w:r>
        <w:rPr>
          <w:spacing w:val="-3"/>
          <w:sz w:val="24"/>
        </w:rPr>
        <w:t> </w:t>
      </w:r>
      <w:r>
        <w:rPr>
          <w:sz w:val="24"/>
        </w:rPr>
        <w:t>monthly</w:t>
      </w:r>
      <w:r>
        <w:rPr>
          <w:spacing w:val="-6"/>
          <w:sz w:val="24"/>
        </w:rPr>
        <w:t> </w:t>
      </w:r>
      <w:r>
        <w:rPr>
          <w:sz w:val="24"/>
        </w:rPr>
        <w:t>earnings</w:t>
      </w:r>
      <w:r>
        <w:rPr>
          <w:spacing w:val="2"/>
          <w:sz w:val="24"/>
        </w:rPr>
        <w:t> </w:t>
      </w:r>
      <w:r>
        <w:rPr>
          <w:sz w:val="24"/>
        </w:rPr>
        <w:t>by</w:t>
      </w:r>
      <w:r>
        <w:rPr>
          <w:spacing w:val="-4"/>
          <w:sz w:val="24"/>
        </w:rPr>
        <w:t> </w:t>
      </w:r>
      <w:r>
        <w:rPr>
          <w:sz w:val="24"/>
        </w:rPr>
        <w:t>geo-political zones</w:t>
      </w:r>
      <w:r>
        <w:rPr>
          <w:spacing w:val="-1"/>
          <w:sz w:val="24"/>
        </w:rPr>
        <w:t> </w:t>
      </w:r>
      <w:r>
        <w:rPr>
          <w:sz w:val="24"/>
        </w:rPr>
        <w:t>for</w:t>
      </w:r>
      <w:r>
        <w:rPr>
          <w:spacing w:val="-3"/>
          <w:sz w:val="24"/>
        </w:rPr>
        <w:t> </w:t>
      </w:r>
      <w:r>
        <w:rPr>
          <w:sz w:val="24"/>
        </w:rPr>
        <w:t>private and</w:t>
      </w:r>
      <w:r>
        <w:rPr>
          <w:spacing w:val="-1"/>
          <w:sz w:val="24"/>
        </w:rPr>
        <w:t> </w:t>
      </w:r>
      <w:r>
        <w:rPr>
          <w:sz w:val="24"/>
        </w:rPr>
        <w:t>public</w:t>
      </w:r>
      <w:r>
        <w:rPr>
          <w:spacing w:val="-1"/>
          <w:sz w:val="24"/>
        </w:rPr>
        <w:t> </w:t>
      </w:r>
      <w:r>
        <w:rPr>
          <w:spacing w:val="-2"/>
          <w:sz w:val="24"/>
        </w:rPr>
        <w:t>sectors</w:t>
      </w:r>
      <w:r>
        <w:rPr>
          <w:sz w:val="24"/>
        </w:rPr>
        <w:tab/>
      </w:r>
      <w:r>
        <w:rPr>
          <w:spacing w:val="-5"/>
          <w:sz w:val="24"/>
        </w:rPr>
        <w:t>60</w:t>
      </w:r>
    </w:p>
    <w:p>
      <w:pPr>
        <w:pStyle w:val="BodyText"/>
        <w:spacing w:before="139"/>
      </w:pPr>
    </w:p>
    <w:p>
      <w:pPr>
        <w:pStyle w:val="ListParagraph"/>
        <w:numPr>
          <w:ilvl w:val="1"/>
          <w:numId w:val="7"/>
        </w:numPr>
        <w:tabs>
          <w:tab w:pos="1640" w:val="left" w:leader="none"/>
          <w:tab w:pos="9306" w:val="left" w:leader="dot"/>
        </w:tabs>
        <w:spacing w:line="480" w:lineRule="auto" w:before="0" w:after="0"/>
        <w:ind w:left="1640" w:right="1452" w:hanging="600"/>
        <w:jc w:val="left"/>
        <w:rPr>
          <w:sz w:val="24"/>
        </w:rPr>
      </w:pPr>
      <w:r>
        <w:rPr>
          <w:sz w:val="24"/>
        </w:rPr>
        <w:t>Regression summary of composite contributions of independent variables to private</w:t>
      </w:r>
      <w:r>
        <w:rPr>
          <w:spacing w:val="-2"/>
          <w:sz w:val="24"/>
        </w:rPr>
        <w:t> </w:t>
      </w:r>
      <w:r>
        <w:rPr>
          <w:sz w:val="24"/>
        </w:rPr>
        <w:t>earnings</w:t>
      </w:r>
      <w:r>
        <w:rPr>
          <w:spacing w:val="-1"/>
          <w:sz w:val="24"/>
        </w:rPr>
        <w:t> </w:t>
      </w:r>
      <w:r>
        <w:rPr>
          <w:sz w:val="24"/>
        </w:rPr>
        <w:t>in</w:t>
      </w:r>
      <w:r>
        <w:rPr>
          <w:spacing w:val="-1"/>
          <w:sz w:val="24"/>
        </w:rPr>
        <w:t> </w:t>
      </w:r>
      <w:r>
        <w:rPr>
          <w:spacing w:val="-2"/>
          <w:sz w:val="24"/>
        </w:rPr>
        <w:t>Nigeria</w:t>
      </w:r>
      <w:r>
        <w:rPr>
          <w:sz w:val="24"/>
        </w:rPr>
        <w:tab/>
      </w:r>
      <w:r>
        <w:rPr>
          <w:spacing w:val="-5"/>
          <w:sz w:val="24"/>
        </w:rPr>
        <w:t>61</w:t>
      </w:r>
    </w:p>
    <w:p>
      <w:pPr>
        <w:pStyle w:val="ListParagraph"/>
        <w:numPr>
          <w:ilvl w:val="1"/>
          <w:numId w:val="7"/>
        </w:numPr>
        <w:tabs>
          <w:tab w:pos="1640" w:val="left" w:leader="none"/>
          <w:tab w:pos="9299" w:val="left" w:leader="dot"/>
        </w:tabs>
        <w:spacing w:line="240" w:lineRule="auto" w:before="137" w:after="0"/>
        <w:ind w:left="1640" w:right="1457" w:hanging="720"/>
        <w:jc w:val="left"/>
        <w:rPr>
          <w:sz w:val="24"/>
        </w:rPr>
      </w:pPr>
      <w:r>
        <w:rPr>
          <w:sz w:val="24"/>
        </w:rPr>
        <w:t>Estimate of the relative contributions of the independent variables to private earnings</w:t>
      </w:r>
      <w:r>
        <w:rPr>
          <w:spacing w:val="-2"/>
          <w:sz w:val="24"/>
        </w:rPr>
        <w:t> </w:t>
      </w:r>
      <w:r>
        <w:rPr>
          <w:sz w:val="24"/>
        </w:rPr>
        <w:t>in</w:t>
      </w:r>
      <w:r>
        <w:rPr>
          <w:spacing w:val="-2"/>
          <w:sz w:val="24"/>
        </w:rPr>
        <w:t> Nigeria</w:t>
      </w:r>
      <w:r>
        <w:rPr>
          <w:sz w:val="24"/>
        </w:rPr>
        <w:tab/>
      </w:r>
      <w:r>
        <w:rPr>
          <w:spacing w:val="-5"/>
          <w:sz w:val="24"/>
        </w:rPr>
        <w:t>62</w:t>
      </w:r>
    </w:p>
    <w:p>
      <w:pPr>
        <w:pStyle w:val="BodyText"/>
      </w:pPr>
    </w:p>
    <w:p>
      <w:pPr>
        <w:pStyle w:val="BodyText"/>
        <w:spacing w:before="5"/>
      </w:pPr>
    </w:p>
    <w:p>
      <w:pPr>
        <w:pStyle w:val="ListParagraph"/>
        <w:numPr>
          <w:ilvl w:val="1"/>
          <w:numId w:val="7"/>
        </w:numPr>
        <w:tabs>
          <w:tab w:pos="1640" w:val="left" w:leader="none"/>
          <w:tab w:pos="9306" w:val="left" w:leader="dot"/>
        </w:tabs>
        <w:spacing w:line="240" w:lineRule="auto" w:before="0" w:after="0"/>
        <w:ind w:left="1640" w:right="0" w:hanging="720"/>
        <w:jc w:val="left"/>
        <w:rPr>
          <w:sz w:val="24"/>
        </w:rPr>
      </w:pPr>
      <w:r>
        <w:rPr>
          <w:sz w:val="24"/>
        </w:rPr>
        <w:t>Estimated</w:t>
      </w:r>
      <w:r>
        <w:rPr>
          <w:spacing w:val="-2"/>
          <w:sz w:val="24"/>
        </w:rPr>
        <w:t> </w:t>
      </w:r>
      <w:r>
        <w:rPr>
          <w:sz w:val="24"/>
        </w:rPr>
        <w:t>earnings</w:t>
      </w:r>
      <w:r>
        <w:rPr>
          <w:spacing w:val="-1"/>
          <w:sz w:val="24"/>
        </w:rPr>
        <w:t> </w:t>
      </w:r>
      <w:r>
        <w:rPr>
          <w:sz w:val="24"/>
        </w:rPr>
        <w:t>coefficients</w:t>
      </w:r>
      <w:r>
        <w:rPr>
          <w:spacing w:val="-2"/>
          <w:sz w:val="24"/>
        </w:rPr>
        <w:t> </w:t>
      </w:r>
      <w:r>
        <w:rPr>
          <w:sz w:val="24"/>
        </w:rPr>
        <w:t>for</w:t>
      </w:r>
      <w:r>
        <w:rPr>
          <w:spacing w:val="-3"/>
          <w:sz w:val="24"/>
        </w:rPr>
        <w:t> </w:t>
      </w:r>
      <w:r>
        <w:rPr>
          <w:sz w:val="24"/>
        </w:rPr>
        <w:t>all</w:t>
      </w:r>
      <w:r>
        <w:rPr>
          <w:spacing w:val="-1"/>
          <w:sz w:val="24"/>
        </w:rPr>
        <w:t> </w:t>
      </w:r>
      <w:r>
        <w:rPr>
          <w:spacing w:val="-2"/>
          <w:sz w:val="24"/>
        </w:rPr>
        <w:t>workers</w:t>
      </w:r>
      <w:r>
        <w:rPr>
          <w:sz w:val="24"/>
        </w:rPr>
        <w:tab/>
      </w:r>
      <w:r>
        <w:rPr>
          <w:spacing w:val="-5"/>
          <w:sz w:val="24"/>
        </w:rPr>
        <w:t>66</w:t>
      </w:r>
    </w:p>
    <w:p>
      <w:pPr>
        <w:pStyle w:val="BodyText"/>
        <w:spacing w:before="144"/>
      </w:pPr>
    </w:p>
    <w:p>
      <w:pPr>
        <w:pStyle w:val="ListParagraph"/>
        <w:numPr>
          <w:ilvl w:val="1"/>
          <w:numId w:val="7"/>
        </w:numPr>
        <w:tabs>
          <w:tab w:pos="1640" w:val="left" w:leader="none"/>
          <w:tab w:pos="9311" w:val="left" w:leader="none"/>
        </w:tabs>
        <w:spacing w:line="240" w:lineRule="auto" w:before="0" w:after="0"/>
        <w:ind w:left="1640" w:right="0" w:hanging="720"/>
        <w:jc w:val="left"/>
        <w:rPr>
          <w:sz w:val="24"/>
        </w:rPr>
      </w:pPr>
      <w:r>
        <w:rPr>
          <w:sz w:val="24"/>
        </w:rPr>
        <w:t>Estimated</w:t>
      </w:r>
      <w:r>
        <w:rPr>
          <w:spacing w:val="-3"/>
          <w:sz w:val="24"/>
        </w:rPr>
        <w:t> </w:t>
      </w:r>
      <w:r>
        <w:rPr>
          <w:sz w:val="24"/>
        </w:rPr>
        <w:t>earnings</w:t>
      </w:r>
      <w:r>
        <w:rPr>
          <w:spacing w:val="-1"/>
          <w:sz w:val="24"/>
        </w:rPr>
        <w:t> </w:t>
      </w:r>
      <w:r>
        <w:rPr>
          <w:sz w:val="24"/>
        </w:rPr>
        <w:t>coefficients</w:t>
      </w:r>
      <w:r>
        <w:rPr>
          <w:spacing w:val="-1"/>
          <w:sz w:val="24"/>
        </w:rPr>
        <w:t> </w:t>
      </w:r>
      <w:r>
        <w:rPr>
          <w:sz w:val="24"/>
        </w:rPr>
        <w:t>for</w:t>
      </w:r>
      <w:r>
        <w:rPr>
          <w:spacing w:val="-3"/>
          <w:sz w:val="24"/>
        </w:rPr>
        <w:t> </w:t>
      </w:r>
      <w:r>
        <w:rPr>
          <w:sz w:val="24"/>
        </w:rPr>
        <w:t>male and</w:t>
      </w:r>
      <w:r>
        <w:rPr>
          <w:spacing w:val="-1"/>
          <w:sz w:val="24"/>
        </w:rPr>
        <w:t> </w:t>
      </w:r>
      <w:r>
        <w:rPr>
          <w:sz w:val="24"/>
        </w:rPr>
        <w:t>female</w:t>
      </w:r>
      <w:r>
        <w:rPr>
          <w:spacing w:val="1"/>
          <w:sz w:val="24"/>
        </w:rPr>
        <w:t> </w:t>
      </w:r>
      <w:r>
        <w:rPr>
          <w:sz w:val="24"/>
        </w:rPr>
        <w:t>workers</w:t>
      </w:r>
      <w:r>
        <w:rPr>
          <w:spacing w:val="-1"/>
          <w:sz w:val="24"/>
        </w:rPr>
        <w:t> </w:t>
      </w:r>
      <w:r>
        <w:rPr>
          <w:sz w:val="24"/>
        </w:rPr>
        <w:t>in</w:t>
      </w:r>
      <w:r>
        <w:rPr>
          <w:spacing w:val="-1"/>
          <w:sz w:val="24"/>
        </w:rPr>
        <w:t> </w:t>
      </w:r>
      <w:r>
        <w:rPr>
          <w:sz w:val="24"/>
        </w:rPr>
        <w:t>public</w:t>
      </w:r>
      <w:r>
        <w:rPr>
          <w:spacing w:val="-1"/>
          <w:sz w:val="24"/>
        </w:rPr>
        <w:t> </w:t>
      </w:r>
      <w:r>
        <w:rPr>
          <w:spacing w:val="-2"/>
          <w:sz w:val="24"/>
        </w:rPr>
        <w:t>sector</w:t>
      </w:r>
      <w:r>
        <w:rPr>
          <w:sz w:val="24"/>
        </w:rPr>
        <w:tab/>
      </w:r>
      <w:r>
        <w:rPr>
          <w:spacing w:val="-5"/>
          <w:sz w:val="24"/>
        </w:rPr>
        <w:t>67</w:t>
      </w:r>
    </w:p>
    <w:p>
      <w:pPr>
        <w:pStyle w:val="BodyText"/>
        <w:spacing w:before="142"/>
      </w:pPr>
    </w:p>
    <w:p>
      <w:pPr>
        <w:pStyle w:val="ListParagraph"/>
        <w:numPr>
          <w:ilvl w:val="1"/>
          <w:numId w:val="7"/>
        </w:numPr>
        <w:tabs>
          <w:tab w:pos="1640" w:val="left" w:leader="none"/>
          <w:tab w:pos="9316" w:val="left" w:leader="none"/>
        </w:tabs>
        <w:spacing w:line="240" w:lineRule="auto" w:before="0" w:after="0"/>
        <w:ind w:left="1640" w:right="0" w:hanging="720"/>
        <w:jc w:val="left"/>
        <w:rPr>
          <w:sz w:val="24"/>
        </w:rPr>
      </w:pPr>
      <w:r>
        <w:rPr>
          <w:sz w:val="24"/>
        </w:rPr>
        <w:t>Estimated</w:t>
      </w:r>
      <w:r>
        <w:rPr>
          <w:spacing w:val="-3"/>
          <w:sz w:val="24"/>
        </w:rPr>
        <w:t> </w:t>
      </w:r>
      <w:r>
        <w:rPr>
          <w:sz w:val="24"/>
        </w:rPr>
        <w:t>earnings</w:t>
      </w:r>
      <w:r>
        <w:rPr>
          <w:spacing w:val="-1"/>
          <w:sz w:val="24"/>
        </w:rPr>
        <w:t> </w:t>
      </w:r>
      <w:r>
        <w:rPr>
          <w:sz w:val="24"/>
        </w:rPr>
        <w:t>coefficients</w:t>
      </w:r>
      <w:r>
        <w:rPr>
          <w:spacing w:val="-1"/>
          <w:sz w:val="24"/>
        </w:rPr>
        <w:t> </w:t>
      </w:r>
      <w:r>
        <w:rPr>
          <w:sz w:val="24"/>
        </w:rPr>
        <w:t>for</w:t>
      </w:r>
      <w:r>
        <w:rPr>
          <w:spacing w:val="-3"/>
          <w:sz w:val="24"/>
        </w:rPr>
        <w:t> </w:t>
      </w:r>
      <w:r>
        <w:rPr>
          <w:sz w:val="24"/>
        </w:rPr>
        <w:t>male and</w:t>
      </w:r>
      <w:r>
        <w:rPr>
          <w:spacing w:val="-1"/>
          <w:sz w:val="24"/>
        </w:rPr>
        <w:t> </w:t>
      </w:r>
      <w:r>
        <w:rPr>
          <w:sz w:val="24"/>
        </w:rPr>
        <w:t>female workers</w:t>
      </w:r>
      <w:r>
        <w:rPr>
          <w:spacing w:val="-1"/>
          <w:sz w:val="24"/>
        </w:rPr>
        <w:t> </w:t>
      </w:r>
      <w:r>
        <w:rPr>
          <w:sz w:val="24"/>
        </w:rPr>
        <w:t>in</w:t>
      </w:r>
      <w:r>
        <w:rPr>
          <w:spacing w:val="-1"/>
          <w:sz w:val="24"/>
        </w:rPr>
        <w:t> </w:t>
      </w:r>
      <w:r>
        <w:rPr>
          <w:sz w:val="24"/>
        </w:rPr>
        <w:t>private</w:t>
      </w:r>
      <w:r>
        <w:rPr>
          <w:spacing w:val="-1"/>
          <w:sz w:val="24"/>
        </w:rPr>
        <w:t> </w:t>
      </w:r>
      <w:r>
        <w:rPr>
          <w:spacing w:val="-2"/>
          <w:sz w:val="24"/>
        </w:rPr>
        <w:t>sector</w:t>
      </w:r>
      <w:r>
        <w:rPr>
          <w:sz w:val="24"/>
        </w:rPr>
        <w:tab/>
      </w:r>
      <w:r>
        <w:rPr>
          <w:spacing w:val="-5"/>
          <w:sz w:val="24"/>
        </w:rPr>
        <w:t>68</w:t>
      </w:r>
    </w:p>
    <w:p>
      <w:pPr>
        <w:pStyle w:val="BodyText"/>
        <w:spacing w:before="142"/>
      </w:pPr>
    </w:p>
    <w:p>
      <w:pPr>
        <w:pStyle w:val="ListParagraph"/>
        <w:numPr>
          <w:ilvl w:val="1"/>
          <w:numId w:val="7"/>
        </w:numPr>
        <w:tabs>
          <w:tab w:pos="1640" w:val="left" w:leader="none"/>
          <w:tab w:pos="9266" w:val="left" w:leader="dot"/>
        </w:tabs>
        <w:spacing w:line="240" w:lineRule="auto" w:before="0" w:after="0"/>
        <w:ind w:left="1640" w:right="0" w:hanging="720"/>
        <w:jc w:val="left"/>
        <w:rPr>
          <w:sz w:val="24"/>
        </w:rPr>
      </w:pPr>
      <w:r>
        <w:rPr>
          <w:sz w:val="24"/>
        </w:rPr>
        <w:t>Private</w:t>
      </w:r>
      <w:r>
        <w:rPr>
          <w:spacing w:val="-2"/>
          <w:sz w:val="24"/>
        </w:rPr>
        <w:t> </w:t>
      </w:r>
      <w:r>
        <w:rPr>
          <w:sz w:val="24"/>
        </w:rPr>
        <w:t>rates</w:t>
      </w:r>
      <w:r>
        <w:rPr>
          <w:spacing w:val="-1"/>
          <w:sz w:val="24"/>
        </w:rPr>
        <w:t> </w:t>
      </w:r>
      <w:r>
        <w:rPr>
          <w:sz w:val="24"/>
        </w:rPr>
        <w:t>of return</w:t>
      </w:r>
      <w:r>
        <w:rPr>
          <w:spacing w:val="-1"/>
          <w:sz w:val="24"/>
        </w:rPr>
        <w:t> </w:t>
      </w:r>
      <w:r>
        <w:rPr>
          <w:sz w:val="24"/>
        </w:rPr>
        <w:t>to levels</w:t>
      </w:r>
      <w:r>
        <w:rPr>
          <w:spacing w:val="-1"/>
          <w:sz w:val="24"/>
        </w:rPr>
        <w:t> </w:t>
      </w:r>
      <w:r>
        <w:rPr>
          <w:sz w:val="24"/>
        </w:rPr>
        <w:t>of education</w:t>
      </w:r>
      <w:r>
        <w:rPr>
          <w:spacing w:val="-1"/>
          <w:sz w:val="24"/>
        </w:rPr>
        <w:t> </w:t>
      </w:r>
      <w:r>
        <w:rPr>
          <w:spacing w:val="-5"/>
          <w:sz w:val="24"/>
        </w:rPr>
        <w:t>(%)</w:t>
      </w:r>
      <w:r>
        <w:rPr>
          <w:sz w:val="24"/>
        </w:rPr>
        <w:tab/>
      </w:r>
      <w:r>
        <w:rPr>
          <w:spacing w:val="-5"/>
          <w:sz w:val="24"/>
        </w:rPr>
        <w:t>69</w:t>
      </w:r>
    </w:p>
    <w:p>
      <w:pPr>
        <w:pStyle w:val="BodyText"/>
        <w:spacing w:before="142"/>
      </w:pPr>
    </w:p>
    <w:p>
      <w:pPr>
        <w:pStyle w:val="ListParagraph"/>
        <w:numPr>
          <w:ilvl w:val="1"/>
          <w:numId w:val="7"/>
        </w:numPr>
        <w:tabs>
          <w:tab w:pos="1640" w:val="left" w:leader="none"/>
        </w:tabs>
        <w:spacing w:line="240" w:lineRule="auto" w:before="0" w:after="0"/>
        <w:ind w:left="1640" w:right="0" w:hanging="720"/>
        <w:jc w:val="left"/>
        <w:rPr>
          <w:sz w:val="24"/>
        </w:rPr>
      </w:pPr>
      <w:r>
        <w:rPr>
          <w:sz w:val="24"/>
        </w:rPr>
        <w:t>Descriptive</w:t>
      </w:r>
      <w:r>
        <w:rPr>
          <w:spacing w:val="-2"/>
          <w:sz w:val="24"/>
        </w:rPr>
        <w:t> </w:t>
      </w:r>
      <w:r>
        <w:rPr>
          <w:sz w:val="24"/>
        </w:rPr>
        <w:t>statistics</w:t>
      </w:r>
      <w:r>
        <w:rPr>
          <w:spacing w:val="-1"/>
          <w:sz w:val="24"/>
        </w:rPr>
        <w:t> </w:t>
      </w:r>
      <w:r>
        <w:rPr>
          <w:sz w:val="24"/>
        </w:rPr>
        <w:t>of</w:t>
      </w:r>
      <w:r>
        <w:rPr>
          <w:spacing w:val="-1"/>
          <w:sz w:val="24"/>
        </w:rPr>
        <w:t> </w:t>
      </w:r>
      <w:r>
        <w:rPr>
          <w:sz w:val="24"/>
        </w:rPr>
        <w:t>differences</w:t>
      </w:r>
      <w:r>
        <w:rPr>
          <w:spacing w:val="-1"/>
          <w:sz w:val="24"/>
        </w:rPr>
        <w:t> </w:t>
      </w:r>
      <w:r>
        <w:rPr>
          <w:sz w:val="24"/>
        </w:rPr>
        <w:t>in</w:t>
      </w:r>
      <w:r>
        <w:rPr>
          <w:spacing w:val="-1"/>
          <w:sz w:val="24"/>
        </w:rPr>
        <w:t> </w:t>
      </w:r>
      <w:r>
        <w:rPr>
          <w:sz w:val="24"/>
        </w:rPr>
        <w:t>earnings</w:t>
      </w:r>
      <w:r>
        <w:rPr>
          <w:spacing w:val="-1"/>
          <w:sz w:val="24"/>
        </w:rPr>
        <w:t> </w:t>
      </w:r>
      <w:r>
        <w:rPr>
          <w:sz w:val="24"/>
        </w:rPr>
        <w:t>across</w:t>
      </w:r>
      <w:r>
        <w:rPr>
          <w:spacing w:val="-2"/>
          <w:sz w:val="24"/>
        </w:rPr>
        <w:t> </w:t>
      </w:r>
      <w:r>
        <w:rPr>
          <w:sz w:val="24"/>
        </w:rPr>
        <w:t>the</w:t>
      </w:r>
      <w:r>
        <w:rPr>
          <w:spacing w:val="-1"/>
          <w:sz w:val="24"/>
        </w:rPr>
        <w:t> </w:t>
      </w:r>
      <w:r>
        <w:rPr>
          <w:spacing w:val="-5"/>
          <w:sz w:val="24"/>
        </w:rPr>
        <w:t>six</w:t>
      </w:r>
    </w:p>
    <w:p>
      <w:pPr>
        <w:pStyle w:val="BodyText"/>
        <w:tabs>
          <w:tab w:pos="9281" w:val="left" w:leader="dot"/>
        </w:tabs>
        <w:ind w:left="1640"/>
      </w:pPr>
      <w:r>
        <w:rPr/>
        <w:t>geo-political</w:t>
      </w:r>
      <w:r>
        <w:rPr>
          <w:spacing w:val="-5"/>
        </w:rPr>
        <w:t> </w:t>
      </w:r>
      <w:r>
        <w:rPr>
          <w:spacing w:val="-2"/>
        </w:rPr>
        <w:t>zones</w:t>
      </w:r>
      <w:r>
        <w:rPr/>
        <w:tab/>
      </w:r>
      <w:r>
        <w:rPr>
          <w:spacing w:val="-5"/>
        </w:rPr>
        <w:t>71</w:t>
      </w:r>
    </w:p>
    <w:p>
      <w:pPr>
        <w:pStyle w:val="BodyText"/>
      </w:pPr>
    </w:p>
    <w:p>
      <w:pPr>
        <w:pStyle w:val="ListParagraph"/>
        <w:numPr>
          <w:ilvl w:val="1"/>
          <w:numId w:val="7"/>
        </w:numPr>
        <w:tabs>
          <w:tab w:pos="1640" w:val="left" w:leader="none"/>
        </w:tabs>
        <w:spacing w:line="240" w:lineRule="auto" w:before="0" w:after="0"/>
        <w:ind w:left="1640" w:right="0" w:hanging="720"/>
        <w:jc w:val="left"/>
        <w:rPr>
          <w:sz w:val="24"/>
        </w:rPr>
      </w:pPr>
      <w:r>
        <w:rPr>
          <w:sz w:val="24"/>
        </w:rPr>
        <w:t>Results</w:t>
      </w:r>
      <w:r>
        <w:rPr>
          <w:spacing w:val="-2"/>
          <w:sz w:val="24"/>
        </w:rPr>
        <w:t> </w:t>
      </w:r>
      <w:r>
        <w:rPr>
          <w:sz w:val="24"/>
        </w:rPr>
        <w:t>of</w:t>
      </w:r>
      <w:r>
        <w:rPr>
          <w:spacing w:val="-1"/>
          <w:sz w:val="24"/>
        </w:rPr>
        <w:t> </w:t>
      </w:r>
      <w:r>
        <w:rPr>
          <w:sz w:val="24"/>
        </w:rPr>
        <w:t>Analysis</w:t>
      </w:r>
      <w:r>
        <w:rPr>
          <w:spacing w:val="-2"/>
          <w:sz w:val="24"/>
        </w:rPr>
        <w:t> </w:t>
      </w:r>
      <w:r>
        <w:rPr>
          <w:sz w:val="24"/>
        </w:rPr>
        <w:t>of</w:t>
      </w:r>
      <w:r>
        <w:rPr>
          <w:spacing w:val="-1"/>
          <w:sz w:val="24"/>
        </w:rPr>
        <w:t> </w:t>
      </w:r>
      <w:r>
        <w:rPr>
          <w:sz w:val="24"/>
        </w:rPr>
        <w:t>Variance</w:t>
      </w:r>
      <w:r>
        <w:rPr>
          <w:spacing w:val="-2"/>
          <w:sz w:val="24"/>
        </w:rPr>
        <w:t> </w:t>
      </w:r>
      <w:r>
        <w:rPr>
          <w:sz w:val="24"/>
        </w:rPr>
        <w:t>on</w:t>
      </w:r>
      <w:r>
        <w:rPr>
          <w:spacing w:val="-2"/>
          <w:sz w:val="24"/>
        </w:rPr>
        <w:t> </w:t>
      </w:r>
      <w:r>
        <w:rPr>
          <w:sz w:val="24"/>
        </w:rPr>
        <w:t>private returns to</w:t>
      </w:r>
      <w:r>
        <w:rPr>
          <w:spacing w:val="-1"/>
          <w:sz w:val="24"/>
        </w:rPr>
        <w:t> </w:t>
      </w:r>
      <w:r>
        <w:rPr>
          <w:sz w:val="24"/>
        </w:rPr>
        <w:t>education</w:t>
      </w:r>
      <w:r>
        <w:rPr>
          <w:spacing w:val="-1"/>
          <w:sz w:val="24"/>
        </w:rPr>
        <w:t> </w:t>
      </w:r>
      <w:r>
        <w:rPr>
          <w:spacing w:val="-5"/>
          <w:sz w:val="24"/>
        </w:rPr>
        <w:t>on</w:t>
      </w:r>
    </w:p>
    <w:p>
      <w:pPr>
        <w:pStyle w:val="BodyText"/>
        <w:tabs>
          <w:tab w:pos="9080" w:val="left" w:leader="dot"/>
        </w:tabs>
        <w:ind w:left="1640"/>
      </w:pPr>
      <w:r>
        <w:rPr/>
        <w:t>account</w:t>
      </w:r>
      <w:r>
        <w:rPr>
          <w:spacing w:val="-2"/>
        </w:rPr>
        <w:t> </w:t>
      </w:r>
      <w:r>
        <w:rPr/>
        <w:t>of</w:t>
      </w:r>
      <w:r>
        <w:rPr>
          <w:spacing w:val="-2"/>
        </w:rPr>
        <w:t> </w:t>
      </w:r>
      <w:r>
        <w:rPr/>
        <w:t>geo-political</w:t>
      </w:r>
      <w:r>
        <w:rPr>
          <w:spacing w:val="-1"/>
        </w:rPr>
        <w:t> </w:t>
      </w:r>
      <w:r>
        <w:rPr>
          <w:spacing w:val="-4"/>
        </w:rPr>
        <w:t>zone</w:t>
      </w:r>
      <w:r>
        <w:rPr/>
        <w:tab/>
      </w:r>
      <w:r>
        <w:rPr>
          <w:spacing w:val="-5"/>
        </w:rPr>
        <w:t>72</w:t>
      </w:r>
    </w:p>
    <w:p>
      <w:pPr>
        <w:spacing w:after="0"/>
        <w:sectPr>
          <w:pgSz w:w="12240" w:h="15840"/>
          <w:pgMar w:top="680" w:bottom="280" w:left="1240" w:right="0"/>
        </w:sectPr>
      </w:pPr>
    </w:p>
    <w:p>
      <w:pPr>
        <w:spacing w:before="37"/>
        <w:ind w:left="964" w:right="1481" w:firstLine="0"/>
        <w:jc w:val="center"/>
        <w:rPr>
          <w:rFonts w:ascii="Calibri"/>
          <w:sz w:val="22"/>
        </w:rPr>
      </w:pPr>
      <w:r>
        <w:rPr>
          <w:rFonts w:ascii="Calibri"/>
          <w:spacing w:val="-5"/>
          <w:sz w:val="22"/>
        </w:rPr>
        <w:t>xi</w:t>
      </w:r>
    </w:p>
    <w:p>
      <w:pPr>
        <w:pStyle w:val="BodyText"/>
        <w:rPr>
          <w:rFonts w:ascii="Calibri"/>
          <w:sz w:val="22"/>
        </w:rPr>
      </w:pPr>
    </w:p>
    <w:p>
      <w:pPr>
        <w:pStyle w:val="BodyText"/>
        <w:spacing w:before="185"/>
        <w:rPr>
          <w:rFonts w:ascii="Calibri"/>
          <w:sz w:val="22"/>
        </w:rPr>
      </w:pPr>
    </w:p>
    <w:p>
      <w:pPr>
        <w:pStyle w:val="ListParagraph"/>
        <w:numPr>
          <w:ilvl w:val="1"/>
          <w:numId w:val="7"/>
        </w:numPr>
        <w:tabs>
          <w:tab w:pos="1640" w:val="left" w:leader="none"/>
        </w:tabs>
        <w:spacing w:line="240" w:lineRule="auto" w:before="0" w:after="0"/>
        <w:ind w:left="1640" w:right="0" w:hanging="720"/>
        <w:jc w:val="left"/>
        <w:rPr>
          <w:sz w:val="24"/>
        </w:rPr>
      </w:pPr>
      <w:r>
        <w:rPr>
          <w:sz w:val="24"/>
        </w:rPr>
        <w:t>Results</w:t>
      </w:r>
      <w:r>
        <w:rPr>
          <w:spacing w:val="-3"/>
          <w:sz w:val="24"/>
        </w:rPr>
        <w:t> </w:t>
      </w:r>
      <w:r>
        <w:rPr>
          <w:sz w:val="24"/>
        </w:rPr>
        <w:t>of Scheffe</w:t>
      </w:r>
      <w:r>
        <w:rPr>
          <w:spacing w:val="-2"/>
          <w:sz w:val="24"/>
        </w:rPr>
        <w:t> </w:t>
      </w:r>
      <w:r>
        <w:rPr>
          <w:sz w:val="24"/>
        </w:rPr>
        <w:t>post-hoc</w:t>
      </w:r>
      <w:r>
        <w:rPr>
          <w:spacing w:val="-1"/>
          <w:sz w:val="24"/>
        </w:rPr>
        <w:t> </w:t>
      </w:r>
      <w:r>
        <w:rPr>
          <w:sz w:val="24"/>
        </w:rPr>
        <w:t>test</w:t>
      </w:r>
      <w:r>
        <w:rPr>
          <w:spacing w:val="-1"/>
          <w:sz w:val="24"/>
        </w:rPr>
        <w:t> </w:t>
      </w:r>
      <w:r>
        <w:rPr>
          <w:sz w:val="24"/>
        </w:rPr>
        <w:t>showing</w:t>
      </w:r>
      <w:r>
        <w:rPr>
          <w:spacing w:val="-3"/>
          <w:sz w:val="24"/>
        </w:rPr>
        <w:t> </w:t>
      </w:r>
      <w:r>
        <w:rPr>
          <w:sz w:val="24"/>
        </w:rPr>
        <w:t>homogeneous </w:t>
      </w:r>
      <w:r>
        <w:rPr>
          <w:spacing w:val="-2"/>
          <w:sz w:val="24"/>
        </w:rPr>
        <w:t>subsets</w:t>
      </w:r>
    </w:p>
    <w:p>
      <w:pPr>
        <w:pStyle w:val="BodyText"/>
        <w:tabs>
          <w:tab w:pos="9340" w:val="right" w:leader="dot"/>
        </w:tabs>
        <w:ind w:left="1640"/>
      </w:pPr>
      <w:r>
        <w:rPr/>
        <w:t>across</w:t>
      </w:r>
      <w:r>
        <w:rPr>
          <w:spacing w:val="-2"/>
        </w:rPr>
        <w:t> </w:t>
      </w:r>
      <w:r>
        <w:rPr/>
        <w:t>the</w:t>
      </w:r>
      <w:r>
        <w:rPr>
          <w:spacing w:val="-1"/>
        </w:rPr>
        <w:t> </w:t>
      </w:r>
      <w:r>
        <w:rPr/>
        <w:t>six geo-political</w:t>
      </w:r>
      <w:r>
        <w:rPr>
          <w:spacing w:val="-1"/>
        </w:rPr>
        <w:t> </w:t>
      </w:r>
      <w:r>
        <w:rPr>
          <w:spacing w:val="-4"/>
        </w:rPr>
        <w:t>zone</w:t>
      </w:r>
      <w:r>
        <w:rPr/>
        <w:tab/>
      </w:r>
      <w:r>
        <w:rPr>
          <w:spacing w:val="-5"/>
        </w:rPr>
        <w:t>73</w:t>
      </w:r>
    </w:p>
    <w:p>
      <w:pPr>
        <w:pStyle w:val="ListParagraph"/>
        <w:numPr>
          <w:ilvl w:val="1"/>
          <w:numId w:val="7"/>
        </w:numPr>
        <w:tabs>
          <w:tab w:pos="1640" w:val="left" w:leader="none"/>
        </w:tabs>
        <w:spacing w:line="240" w:lineRule="auto" w:before="413" w:after="0"/>
        <w:ind w:left="1640" w:right="0" w:hanging="720"/>
        <w:jc w:val="left"/>
        <w:rPr>
          <w:sz w:val="24"/>
        </w:rPr>
      </w:pPr>
      <w:r>
        <w:rPr>
          <w:sz w:val="24"/>
        </w:rPr>
        <w:t>Results</w:t>
      </w:r>
      <w:r>
        <w:rPr>
          <w:spacing w:val="-1"/>
          <w:sz w:val="24"/>
        </w:rPr>
        <w:t> </w:t>
      </w:r>
      <w:r>
        <w:rPr>
          <w:sz w:val="24"/>
        </w:rPr>
        <w:t>of</w:t>
      </w:r>
      <w:r>
        <w:rPr>
          <w:spacing w:val="-1"/>
          <w:sz w:val="24"/>
        </w:rPr>
        <w:t> </w:t>
      </w:r>
      <w:r>
        <w:rPr>
          <w:sz w:val="24"/>
        </w:rPr>
        <w:t>Scheffe</w:t>
      </w:r>
      <w:r>
        <w:rPr>
          <w:spacing w:val="-2"/>
          <w:sz w:val="24"/>
        </w:rPr>
        <w:t> </w:t>
      </w:r>
      <w:r>
        <w:rPr>
          <w:sz w:val="24"/>
        </w:rPr>
        <w:t>post-hoc</w:t>
      </w:r>
      <w:r>
        <w:rPr>
          <w:spacing w:val="-2"/>
          <w:sz w:val="24"/>
        </w:rPr>
        <w:t> </w:t>
      </w:r>
      <w:r>
        <w:rPr>
          <w:sz w:val="24"/>
        </w:rPr>
        <w:t>test</w:t>
      </w:r>
      <w:r>
        <w:rPr>
          <w:spacing w:val="-1"/>
          <w:sz w:val="24"/>
        </w:rPr>
        <w:t> </w:t>
      </w:r>
      <w:r>
        <w:rPr>
          <w:sz w:val="24"/>
        </w:rPr>
        <w:t>of</w:t>
      </w:r>
      <w:r>
        <w:rPr>
          <w:spacing w:val="-1"/>
          <w:sz w:val="24"/>
        </w:rPr>
        <w:t> </w:t>
      </w:r>
      <w:r>
        <w:rPr>
          <w:sz w:val="24"/>
        </w:rPr>
        <w:t>significant</w:t>
      </w:r>
      <w:r>
        <w:rPr>
          <w:spacing w:val="-1"/>
          <w:sz w:val="24"/>
        </w:rPr>
        <w:t> </w:t>
      </w:r>
      <w:r>
        <w:rPr>
          <w:sz w:val="24"/>
        </w:rPr>
        <w:t>differences</w:t>
      </w:r>
      <w:r>
        <w:rPr>
          <w:spacing w:val="-1"/>
          <w:sz w:val="24"/>
        </w:rPr>
        <w:t> </w:t>
      </w:r>
      <w:r>
        <w:rPr>
          <w:sz w:val="24"/>
        </w:rPr>
        <w:t>in</w:t>
      </w:r>
      <w:r>
        <w:rPr>
          <w:spacing w:val="-1"/>
          <w:sz w:val="24"/>
        </w:rPr>
        <w:t> </w:t>
      </w:r>
      <w:r>
        <w:rPr>
          <w:spacing w:val="-2"/>
          <w:sz w:val="24"/>
        </w:rPr>
        <w:t>earnings</w:t>
      </w:r>
    </w:p>
    <w:p>
      <w:pPr>
        <w:pStyle w:val="BodyText"/>
        <w:tabs>
          <w:tab w:pos="9374" w:val="right" w:leader="dot"/>
        </w:tabs>
        <w:ind w:left="1640"/>
      </w:pPr>
      <w:r>
        <w:rPr/>
        <w:t>across</w:t>
      </w:r>
      <w:r>
        <w:rPr>
          <w:spacing w:val="-2"/>
        </w:rPr>
        <w:t> </w:t>
      </w:r>
      <w:r>
        <w:rPr/>
        <w:t>the</w:t>
      </w:r>
      <w:r>
        <w:rPr>
          <w:spacing w:val="-1"/>
        </w:rPr>
        <w:t> </w:t>
      </w:r>
      <w:r>
        <w:rPr/>
        <w:t>six geo-political</w:t>
      </w:r>
      <w:r>
        <w:rPr>
          <w:spacing w:val="-1"/>
        </w:rPr>
        <w:t> </w:t>
      </w:r>
      <w:r>
        <w:rPr>
          <w:spacing w:val="-2"/>
        </w:rPr>
        <w:t>zones.</w:t>
      </w:r>
      <w:r>
        <w:rPr/>
        <w:tab/>
      </w:r>
      <w:r>
        <w:rPr>
          <w:spacing w:val="-5"/>
        </w:rPr>
        <w:t>75</w:t>
      </w:r>
    </w:p>
    <w:p>
      <w:pPr>
        <w:pStyle w:val="ListParagraph"/>
        <w:numPr>
          <w:ilvl w:val="1"/>
          <w:numId w:val="7"/>
        </w:numPr>
        <w:tabs>
          <w:tab w:pos="1640" w:val="left" w:leader="none"/>
        </w:tabs>
        <w:spacing w:line="240" w:lineRule="auto" w:before="276" w:after="0"/>
        <w:ind w:left="1640" w:right="0" w:hanging="720"/>
        <w:jc w:val="left"/>
        <w:rPr>
          <w:sz w:val="24"/>
        </w:rPr>
      </w:pPr>
      <w:r>
        <w:rPr>
          <w:sz w:val="24"/>
        </w:rPr>
        <w:t>Descriptive</w:t>
      </w:r>
      <w:r>
        <w:rPr>
          <w:spacing w:val="-2"/>
          <w:sz w:val="24"/>
        </w:rPr>
        <w:t> </w:t>
      </w:r>
      <w:r>
        <w:rPr>
          <w:sz w:val="24"/>
        </w:rPr>
        <w:t>statistics</w:t>
      </w:r>
      <w:r>
        <w:rPr>
          <w:spacing w:val="-1"/>
          <w:sz w:val="24"/>
        </w:rPr>
        <w:t> </w:t>
      </w:r>
      <w:r>
        <w:rPr>
          <w:sz w:val="24"/>
        </w:rPr>
        <w:t>of</w:t>
      </w:r>
      <w:r>
        <w:rPr>
          <w:spacing w:val="-1"/>
          <w:sz w:val="24"/>
        </w:rPr>
        <w:t> </w:t>
      </w:r>
      <w:r>
        <w:rPr>
          <w:sz w:val="24"/>
        </w:rPr>
        <w:t>differences</w:t>
      </w:r>
      <w:r>
        <w:rPr>
          <w:spacing w:val="-1"/>
          <w:sz w:val="24"/>
        </w:rPr>
        <w:t> </w:t>
      </w:r>
      <w:r>
        <w:rPr>
          <w:sz w:val="24"/>
        </w:rPr>
        <w:t>in</w:t>
      </w:r>
      <w:r>
        <w:rPr>
          <w:spacing w:val="-1"/>
          <w:sz w:val="24"/>
        </w:rPr>
        <w:t> </w:t>
      </w:r>
      <w:r>
        <w:rPr>
          <w:sz w:val="24"/>
        </w:rPr>
        <w:t>earnings</w:t>
      </w:r>
      <w:r>
        <w:rPr>
          <w:spacing w:val="-1"/>
          <w:sz w:val="24"/>
        </w:rPr>
        <w:t> </w:t>
      </w:r>
      <w:r>
        <w:rPr>
          <w:sz w:val="24"/>
        </w:rPr>
        <w:t>across</w:t>
      </w:r>
      <w:r>
        <w:rPr>
          <w:spacing w:val="-2"/>
          <w:sz w:val="24"/>
        </w:rPr>
        <w:t> </w:t>
      </w:r>
      <w:r>
        <w:rPr>
          <w:sz w:val="24"/>
        </w:rPr>
        <w:t>the</w:t>
      </w:r>
      <w:r>
        <w:rPr>
          <w:spacing w:val="-1"/>
          <w:sz w:val="24"/>
        </w:rPr>
        <w:t> </w:t>
      </w:r>
      <w:r>
        <w:rPr>
          <w:spacing w:val="-2"/>
          <w:sz w:val="24"/>
        </w:rPr>
        <w:t>different</w:t>
      </w:r>
    </w:p>
    <w:p>
      <w:pPr>
        <w:pStyle w:val="BodyText"/>
        <w:tabs>
          <w:tab w:pos="9420" w:val="right" w:leader="none"/>
        </w:tabs>
        <w:ind w:left="1640"/>
      </w:pPr>
      <w:r>
        <w:rPr/>
        <w:drawing>
          <wp:anchor distT="0" distB="0" distL="0" distR="0" allowOverlap="1" layoutInCell="1" locked="0" behindDoc="1" simplePos="0" relativeHeight="480144896">
            <wp:simplePos x="0" y="0"/>
            <wp:positionH relativeFrom="page">
              <wp:posOffset>1503044</wp:posOffset>
            </wp:positionH>
            <wp:positionV relativeFrom="paragraph">
              <wp:posOffset>116492</wp:posOffset>
            </wp:positionV>
            <wp:extent cx="5084699" cy="5027104"/>
            <wp:effectExtent l="0" t="0" r="0" b="0"/>
            <wp:wrapNone/>
            <wp:docPr id="11" name="Image 11"/>
            <wp:cNvGraphicFramePr>
              <a:graphicFrameLocks/>
            </wp:cNvGraphicFramePr>
            <a:graphic>
              <a:graphicData uri="http://schemas.openxmlformats.org/drawingml/2006/picture">
                <pic:pic>
                  <pic:nvPicPr>
                    <pic:cNvPr id="11" name="Image 11"/>
                    <pic:cNvPicPr/>
                  </pic:nvPicPr>
                  <pic:blipFill>
                    <a:blip r:embed="rId5" cstate="print"/>
                    <a:stretch>
                      <a:fillRect/>
                    </a:stretch>
                  </pic:blipFill>
                  <pic:spPr>
                    <a:xfrm>
                      <a:off x="0" y="0"/>
                      <a:ext cx="5084699" cy="5027104"/>
                    </a:xfrm>
                    <a:prstGeom prst="rect">
                      <a:avLst/>
                    </a:prstGeom>
                  </pic:spPr>
                </pic:pic>
              </a:graphicData>
            </a:graphic>
          </wp:anchor>
        </w:drawing>
      </w:r>
      <w:r>
        <w:rPr/>
        <w:t>occupational</w:t>
      </w:r>
      <w:r>
        <w:rPr>
          <w:spacing w:val="-3"/>
        </w:rPr>
        <w:t> </w:t>
      </w:r>
      <w:r>
        <w:rPr/>
        <w:t>categories</w:t>
      </w:r>
      <w:r>
        <w:rPr>
          <w:spacing w:val="56"/>
        </w:rPr>
        <w:t> </w:t>
      </w:r>
      <w:r>
        <w:rPr>
          <w:spacing w:val="-2"/>
        </w:rPr>
        <w:t>..............................................................................</w:t>
      </w:r>
      <w:r>
        <w:rPr/>
        <w:tab/>
      </w:r>
      <w:r>
        <w:rPr>
          <w:spacing w:val="-5"/>
        </w:rPr>
        <w:t>76</w:t>
      </w:r>
    </w:p>
    <w:p>
      <w:pPr>
        <w:pStyle w:val="ListParagraph"/>
        <w:numPr>
          <w:ilvl w:val="1"/>
          <w:numId w:val="7"/>
        </w:numPr>
        <w:tabs>
          <w:tab w:pos="1640" w:val="left" w:leader="none"/>
        </w:tabs>
        <w:spacing w:line="240" w:lineRule="auto" w:before="276" w:after="0"/>
        <w:ind w:left="1640" w:right="0" w:hanging="720"/>
        <w:jc w:val="left"/>
        <w:rPr>
          <w:sz w:val="24"/>
        </w:rPr>
      </w:pPr>
      <w:r>
        <w:rPr>
          <w:sz w:val="24"/>
        </w:rPr>
        <w:t>Results</w:t>
      </w:r>
      <w:r>
        <w:rPr>
          <w:spacing w:val="-1"/>
          <w:sz w:val="24"/>
        </w:rPr>
        <w:t> </w:t>
      </w:r>
      <w:r>
        <w:rPr>
          <w:sz w:val="24"/>
        </w:rPr>
        <w:t>of</w:t>
      </w:r>
      <w:r>
        <w:rPr>
          <w:spacing w:val="-2"/>
          <w:sz w:val="24"/>
        </w:rPr>
        <w:t> </w:t>
      </w:r>
      <w:r>
        <w:rPr>
          <w:sz w:val="24"/>
        </w:rPr>
        <w:t>Analysis</w:t>
      </w:r>
      <w:r>
        <w:rPr>
          <w:spacing w:val="-1"/>
          <w:sz w:val="24"/>
        </w:rPr>
        <w:t> </w:t>
      </w:r>
      <w:r>
        <w:rPr>
          <w:sz w:val="24"/>
        </w:rPr>
        <w:t>of</w:t>
      </w:r>
      <w:r>
        <w:rPr>
          <w:spacing w:val="-1"/>
          <w:sz w:val="24"/>
        </w:rPr>
        <w:t> </w:t>
      </w:r>
      <w:r>
        <w:rPr>
          <w:sz w:val="24"/>
        </w:rPr>
        <w:t>Variance -</w:t>
      </w:r>
      <w:r>
        <w:rPr>
          <w:spacing w:val="-2"/>
          <w:sz w:val="24"/>
        </w:rPr>
        <w:t> </w:t>
      </w:r>
      <w:r>
        <w:rPr>
          <w:sz w:val="24"/>
        </w:rPr>
        <w:t>comparing</w:t>
      </w:r>
      <w:r>
        <w:rPr>
          <w:spacing w:val="-3"/>
          <w:sz w:val="24"/>
        </w:rPr>
        <w:t> </w:t>
      </w:r>
      <w:r>
        <w:rPr>
          <w:sz w:val="24"/>
        </w:rPr>
        <w:t>private</w:t>
      </w:r>
      <w:r>
        <w:rPr>
          <w:spacing w:val="-1"/>
          <w:sz w:val="24"/>
        </w:rPr>
        <w:t> </w:t>
      </w:r>
      <w:r>
        <w:rPr>
          <w:sz w:val="24"/>
        </w:rPr>
        <w:t>returns</w:t>
      </w:r>
      <w:r>
        <w:rPr>
          <w:spacing w:val="-1"/>
          <w:sz w:val="24"/>
        </w:rPr>
        <w:t> </w:t>
      </w:r>
      <w:r>
        <w:rPr>
          <w:sz w:val="24"/>
        </w:rPr>
        <w:t>to</w:t>
      </w:r>
      <w:r>
        <w:rPr>
          <w:spacing w:val="-1"/>
          <w:sz w:val="24"/>
        </w:rPr>
        <w:t> </w:t>
      </w:r>
      <w:r>
        <w:rPr>
          <w:spacing w:val="-2"/>
          <w:sz w:val="24"/>
        </w:rPr>
        <w:t>education</w:t>
      </w:r>
    </w:p>
    <w:p>
      <w:pPr>
        <w:pStyle w:val="BodyText"/>
        <w:tabs>
          <w:tab w:pos="9460" w:val="right" w:leader="none"/>
        </w:tabs>
        <w:ind w:left="1640"/>
      </w:pPr>
      <w:r>
        <w:rPr/>
        <w:t>on</w:t>
      </w:r>
      <w:r>
        <w:rPr>
          <w:spacing w:val="-3"/>
        </w:rPr>
        <w:t> </w:t>
      </w:r>
      <w:r>
        <w:rPr/>
        <w:t>account</w:t>
      </w:r>
      <w:r>
        <w:rPr>
          <w:spacing w:val="-1"/>
        </w:rPr>
        <w:t> </w:t>
      </w:r>
      <w:r>
        <w:rPr/>
        <w:t>of occupation</w:t>
      </w:r>
      <w:r>
        <w:rPr>
          <w:spacing w:val="60"/>
        </w:rPr>
        <w:t> </w:t>
      </w:r>
      <w:r>
        <w:rPr>
          <w:spacing w:val="-2"/>
        </w:rPr>
        <w:t>...........................................................................</w:t>
      </w:r>
      <w:r>
        <w:rPr/>
        <w:tab/>
      </w:r>
      <w:r>
        <w:rPr>
          <w:spacing w:val="-5"/>
        </w:rPr>
        <w:t>77</w:t>
      </w:r>
    </w:p>
    <w:p>
      <w:pPr>
        <w:pStyle w:val="ListParagraph"/>
        <w:numPr>
          <w:ilvl w:val="1"/>
          <w:numId w:val="7"/>
        </w:numPr>
        <w:tabs>
          <w:tab w:pos="1640" w:val="left" w:leader="none"/>
        </w:tabs>
        <w:spacing w:line="240" w:lineRule="auto" w:before="277" w:after="0"/>
        <w:ind w:left="1640" w:right="0" w:hanging="720"/>
        <w:jc w:val="left"/>
        <w:rPr>
          <w:sz w:val="24"/>
        </w:rPr>
      </w:pPr>
      <w:r>
        <w:rPr>
          <w:sz w:val="24"/>
        </w:rPr>
        <w:t>Results</w:t>
      </w:r>
      <w:r>
        <w:rPr>
          <w:spacing w:val="-3"/>
          <w:sz w:val="24"/>
        </w:rPr>
        <w:t> </w:t>
      </w:r>
      <w:r>
        <w:rPr>
          <w:sz w:val="24"/>
        </w:rPr>
        <w:t>of</w:t>
      </w:r>
      <w:r>
        <w:rPr>
          <w:spacing w:val="-1"/>
          <w:sz w:val="24"/>
        </w:rPr>
        <w:t> </w:t>
      </w:r>
      <w:r>
        <w:rPr>
          <w:sz w:val="24"/>
        </w:rPr>
        <w:t>Scheffe</w:t>
      </w:r>
      <w:r>
        <w:rPr>
          <w:spacing w:val="-1"/>
          <w:sz w:val="24"/>
        </w:rPr>
        <w:t> </w:t>
      </w:r>
      <w:r>
        <w:rPr>
          <w:sz w:val="24"/>
        </w:rPr>
        <w:t>post-hoc</w:t>
      </w:r>
      <w:r>
        <w:rPr>
          <w:spacing w:val="-2"/>
          <w:sz w:val="24"/>
        </w:rPr>
        <w:t> </w:t>
      </w:r>
      <w:r>
        <w:rPr>
          <w:sz w:val="24"/>
        </w:rPr>
        <w:t>test</w:t>
      </w:r>
      <w:r>
        <w:rPr>
          <w:spacing w:val="-1"/>
          <w:sz w:val="24"/>
        </w:rPr>
        <w:t> </w:t>
      </w:r>
      <w:r>
        <w:rPr>
          <w:sz w:val="24"/>
        </w:rPr>
        <w:t>showing</w:t>
      </w:r>
      <w:r>
        <w:rPr>
          <w:spacing w:val="-2"/>
          <w:sz w:val="24"/>
        </w:rPr>
        <w:t> </w:t>
      </w:r>
      <w:r>
        <w:rPr>
          <w:sz w:val="24"/>
        </w:rPr>
        <w:t>homogeneous</w:t>
      </w:r>
      <w:r>
        <w:rPr>
          <w:spacing w:val="-1"/>
          <w:sz w:val="24"/>
        </w:rPr>
        <w:t> </w:t>
      </w:r>
      <w:r>
        <w:rPr>
          <w:sz w:val="24"/>
        </w:rPr>
        <w:t>subsets </w:t>
      </w:r>
      <w:r>
        <w:rPr>
          <w:spacing w:val="-5"/>
          <w:sz w:val="24"/>
        </w:rPr>
        <w:t>of</w:t>
      </w:r>
    </w:p>
    <w:p>
      <w:pPr>
        <w:pStyle w:val="BodyText"/>
        <w:tabs>
          <w:tab w:pos="9479" w:val="right" w:leader="none"/>
        </w:tabs>
        <w:ind w:left="1640"/>
      </w:pPr>
      <w:r>
        <w:rPr/>
        <w:t>occupational</w:t>
      </w:r>
      <w:r>
        <w:rPr>
          <w:spacing w:val="-3"/>
        </w:rPr>
        <w:t> </w:t>
      </w:r>
      <w:r>
        <w:rPr/>
        <w:t>categories</w:t>
      </w:r>
      <w:r>
        <w:rPr>
          <w:spacing w:val="56"/>
        </w:rPr>
        <w:t> </w:t>
      </w:r>
      <w:r>
        <w:rPr>
          <w:spacing w:val="-2"/>
        </w:rPr>
        <w:t>.............................................................................</w:t>
      </w:r>
      <w:r>
        <w:rPr/>
        <w:tab/>
      </w:r>
      <w:r>
        <w:rPr>
          <w:spacing w:val="-5"/>
        </w:rPr>
        <w:t>78</w:t>
      </w:r>
    </w:p>
    <w:p>
      <w:pPr>
        <w:pStyle w:val="ListParagraph"/>
        <w:numPr>
          <w:ilvl w:val="1"/>
          <w:numId w:val="7"/>
        </w:numPr>
        <w:tabs>
          <w:tab w:pos="1640" w:val="left" w:leader="none"/>
        </w:tabs>
        <w:spacing w:line="240" w:lineRule="auto" w:before="276" w:after="0"/>
        <w:ind w:left="1640" w:right="0" w:hanging="720"/>
        <w:jc w:val="left"/>
        <w:rPr>
          <w:sz w:val="24"/>
        </w:rPr>
      </w:pPr>
      <w:r>
        <w:rPr>
          <w:sz w:val="24"/>
        </w:rPr>
        <w:t>Results</w:t>
      </w:r>
      <w:r>
        <w:rPr>
          <w:spacing w:val="-1"/>
          <w:sz w:val="24"/>
        </w:rPr>
        <w:t> </w:t>
      </w:r>
      <w:r>
        <w:rPr>
          <w:sz w:val="24"/>
        </w:rPr>
        <w:t>of</w:t>
      </w:r>
      <w:r>
        <w:rPr>
          <w:spacing w:val="-1"/>
          <w:sz w:val="24"/>
        </w:rPr>
        <w:t> </w:t>
      </w:r>
      <w:r>
        <w:rPr>
          <w:sz w:val="24"/>
        </w:rPr>
        <w:t>Scheffe</w:t>
      </w:r>
      <w:r>
        <w:rPr>
          <w:spacing w:val="-2"/>
          <w:sz w:val="24"/>
        </w:rPr>
        <w:t> </w:t>
      </w:r>
      <w:r>
        <w:rPr>
          <w:sz w:val="24"/>
        </w:rPr>
        <w:t>post-hoc</w:t>
      </w:r>
      <w:r>
        <w:rPr>
          <w:spacing w:val="-2"/>
          <w:sz w:val="24"/>
        </w:rPr>
        <w:t> </w:t>
      </w:r>
      <w:r>
        <w:rPr>
          <w:sz w:val="24"/>
        </w:rPr>
        <w:t>test</w:t>
      </w:r>
      <w:r>
        <w:rPr>
          <w:spacing w:val="-1"/>
          <w:sz w:val="24"/>
        </w:rPr>
        <w:t> </w:t>
      </w:r>
      <w:r>
        <w:rPr>
          <w:sz w:val="24"/>
        </w:rPr>
        <w:t>of</w:t>
      </w:r>
      <w:r>
        <w:rPr>
          <w:spacing w:val="-1"/>
          <w:sz w:val="24"/>
        </w:rPr>
        <w:t> </w:t>
      </w:r>
      <w:r>
        <w:rPr>
          <w:sz w:val="24"/>
        </w:rPr>
        <w:t>significant</w:t>
      </w:r>
      <w:r>
        <w:rPr>
          <w:spacing w:val="-1"/>
          <w:sz w:val="24"/>
        </w:rPr>
        <w:t> </w:t>
      </w:r>
      <w:r>
        <w:rPr>
          <w:sz w:val="24"/>
        </w:rPr>
        <w:t>differences</w:t>
      </w:r>
      <w:r>
        <w:rPr>
          <w:spacing w:val="1"/>
          <w:sz w:val="24"/>
        </w:rPr>
        <w:t> </w:t>
      </w:r>
      <w:r>
        <w:rPr>
          <w:sz w:val="24"/>
        </w:rPr>
        <w:t>in</w:t>
      </w:r>
      <w:r>
        <w:rPr>
          <w:spacing w:val="-1"/>
          <w:sz w:val="24"/>
        </w:rPr>
        <w:t> </w:t>
      </w:r>
      <w:r>
        <w:rPr>
          <w:spacing w:val="-2"/>
          <w:sz w:val="24"/>
        </w:rPr>
        <w:t>earnings</w:t>
      </w:r>
    </w:p>
    <w:p>
      <w:pPr>
        <w:pStyle w:val="BodyText"/>
        <w:tabs>
          <w:tab w:pos="9501" w:val="right" w:leader="none"/>
        </w:tabs>
        <w:ind w:left="1640"/>
      </w:pPr>
      <w:r>
        <w:rPr/>
        <w:t>across</w:t>
      </w:r>
      <w:r>
        <w:rPr>
          <w:spacing w:val="-4"/>
        </w:rPr>
        <w:t> </w:t>
      </w:r>
      <w:r>
        <w:rPr/>
        <w:t>the</w:t>
      </w:r>
      <w:r>
        <w:rPr>
          <w:spacing w:val="-1"/>
        </w:rPr>
        <w:t> </w:t>
      </w:r>
      <w:r>
        <w:rPr/>
        <w:t>different</w:t>
      </w:r>
      <w:r>
        <w:rPr>
          <w:spacing w:val="-1"/>
        </w:rPr>
        <w:t> </w:t>
      </w:r>
      <w:r>
        <w:rPr/>
        <w:t>occupational</w:t>
      </w:r>
      <w:r>
        <w:rPr>
          <w:spacing w:val="-1"/>
        </w:rPr>
        <w:t> </w:t>
      </w:r>
      <w:r>
        <w:rPr/>
        <w:t>categories</w:t>
      </w:r>
      <w:r>
        <w:rPr>
          <w:spacing w:val="72"/>
          <w:w w:val="150"/>
        </w:rPr>
        <w:t> </w:t>
      </w:r>
      <w:r>
        <w:rPr>
          <w:spacing w:val="-2"/>
        </w:rPr>
        <w:t>.............................................</w:t>
      </w:r>
      <w:r>
        <w:rPr/>
        <w:tab/>
      </w:r>
      <w:r>
        <w:rPr>
          <w:spacing w:val="-5"/>
        </w:rPr>
        <w:t>80</w:t>
      </w:r>
    </w:p>
    <w:p>
      <w:pPr>
        <w:pStyle w:val="ListParagraph"/>
        <w:numPr>
          <w:ilvl w:val="1"/>
          <w:numId w:val="7"/>
        </w:numPr>
        <w:tabs>
          <w:tab w:pos="1640" w:val="left" w:leader="none"/>
        </w:tabs>
        <w:spacing w:line="240" w:lineRule="auto" w:before="276" w:after="0"/>
        <w:ind w:left="1640" w:right="0" w:hanging="720"/>
        <w:jc w:val="left"/>
        <w:rPr>
          <w:sz w:val="24"/>
        </w:rPr>
      </w:pPr>
      <w:r>
        <w:rPr>
          <w:sz w:val="24"/>
        </w:rPr>
        <w:t>Results</w:t>
      </w:r>
      <w:r>
        <w:rPr>
          <w:spacing w:val="-4"/>
          <w:sz w:val="24"/>
        </w:rPr>
        <w:t> </w:t>
      </w:r>
      <w:r>
        <w:rPr>
          <w:sz w:val="24"/>
        </w:rPr>
        <w:t>of</w:t>
      </w:r>
      <w:r>
        <w:rPr>
          <w:spacing w:val="-1"/>
          <w:sz w:val="24"/>
        </w:rPr>
        <w:t> </w:t>
      </w:r>
      <w:r>
        <w:rPr>
          <w:sz w:val="24"/>
        </w:rPr>
        <w:t>Analysis</w:t>
      </w:r>
      <w:r>
        <w:rPr>
          <w:spacing w:val="-1"/>
          <w:sz w:val="24"/>
        </w:rPr>
        <w:t> </w:t>
      </w:r>
      <w:r>
        <w:rPr>
          <w:sz w:val="24"/>
        </w:rPr>
        <w:t>of</w:t>
      </w:r>
      <w:r>
        <w:rPr>
          <w:spacing w:val="-2"/>
          <w:sz w:val="24"/>
        </w:rPr>
        <w:t> </w:t>
      </w:r>
      <w:r>
        <w:rPr>
          <w:sz w:val="24"/>
        </w:rPr>
        <w:t>Variance</w:t>
      </w:r>
      <w:r>
        <w:rPr>
          <w:spacing w:val="-2"/>
          <w:sz w:val="24"/>
        </w:rPr>
        <w:t> </w:t>
      </w:r>
      <w:r>
        <w:rPr>
          <w:sz w:val="24"/>
        </w:rPr>
        <w:t>on</w:t>
      </w:r>
      <w:r>
        <w:rPr>
          <w:spacing w:val="-1"/>
          <w:sz w:val="24"/>
        </w:rPr>
        <w:t> </w:t>
      </w:r>
      <w:r>
        <w:rPr>
          <w:sz w:val="24"/>
        </w:rPr>
        <w:t>private returns to</w:t>
      </w:r>
      <w:r>
        <w:rPr>
          <w:spacing w:val="-1"/>
          <w:sz w:val="24"/>
        </w:rPr>
        <w:t> </w:t>
      </w:r>
      <w:r>
        <w:rPr>
          <w:sz w:val="24"/>
        </w:rPr>
        <w:t>education</w:t>
      </w:r>
      <w:r>
        <w:rPr>
          <w:spacing w:val="-1"/>
          <w:sz w:val="24"/>
        </w:rPr>
        <w:t> </w:t>
      </w:r>
      <w:r>
        <w:rPr>
          <w:sz w:val="24"/>
        </w:rPr>
        <w:t>on</w:t>
      </w:r>
      <w:r>
        <w:rPr>
          <w:spacing w:val="-1"/>
          <w:sz w:val="24"/>
        </w:rPr>
        <w:t> </w:t>
      </w:r>
      <w:r>
        <w:rPr>
          <w:spacing w:val="-2"/>
          <w:sz w:val="24"/>
        </w:rPr>
        <w:t>account</w:t>
      </w:r>
    </w:p>
    <w:p>
      <w:pPr>
        <w:pStyle w:val="BodyText"/>
        <w:tabs>
          <w:tab w:pos="9486" w:val="right" w:leader="none"/>
        </w:tabs>
        <w:ind w:left="1640"/>
      </w:pPr>
      <w:r>
        <w:rPr/>
        <w:t>of</w:t>
      </w:r>
      <w:r>
        <w:rPr>
          <w:spacing w:val="-3"/>
        </w:rPr>
        <w:t> </w:t>
      </w:r>
      <w:r>
        <w:rPr/>
        <w:t>sectors</w:t>
      </w:r>
      <w:r>
        <w:rPr>
          <w:spacing w:val="-1"/>
        </w:rPr>
        <w:t> </w:t>
      </w:r>
      <w:r>
        <w:rPr/>
        <w:t>of employment</w:t>
      </w:r>
      <w:r>
        <w:rPr>
          <w:spacing w:val="58"/>
        </w:rPr>
        <w:t> </w:t>
      </w:r>
      <w:r>
        <w:rPr>
          <w:spacing w:val="-2"/>
        </w:rPr>
        <w:t>.............................................................................</w:t>
      </w:r>
      <w:r>
        <w:rPr/>
        <w:tab/>
      </w:r>
      <w:r>
        <w:rPr>
          <w:spacing w:val="-5"/>
        </w:rPr>
        <w:t>81</w:t>
      </w:r>
    </w:p>
    <w:p>
      <w:pPr>
        <w:pStyle w:val="ListParagraph"/>
        <w:numPr>
          <w:ilvl w:val="1"/>
          <w:numId w:val="7"/>
        </w:numPr>
        <w:tabs>
          <w:tab w:pos="1640" w:val="left" w:leader="none"/>
          <w:tab w:pos="9478" w:val="right" w:leader="none"/>
        </w:tabs>
        <w:spacing w:line="240" w:lineRule="auto" w:before="281" w:after="0"/>
        <w:ind w:left="1640" w:right="0" w:hanging="720"/>
        <w:jc w:val="left"/>
        <w:rPr>
          <w:sz w:val="24"/>
        </w:rPr>
      </w:pPr>
      <w:r>
        <w:rPr>
          <w:sz w:val="24"/>
        </w:rPr>
        <w:t>Descriptive</w:t>
      </w:r>
      <w:r>
        <w:rPr>
          <w:spacing w:val="-2"/>
          <w:sz w:val="24"/>
        </w:rPr>
        <w:t> </w:t>
      </w:r>
      <w:r>
        <w:rPr>
          <w:sz w:val="24"/>
        </w:rPr>
        <w:t>statistics</w:t>
      </w:r>
      <w:r>
        <w:rPr>
          <w:spacing w:val="-1"/>
          <w:sz w:val="24"/>
        </w:rPr>
        <w:t> </w:t>
      </w:r>
      <w:r>
        <w:rPr>
          <w:sz w:val="24"/>
        </w:rPr>
        <w:t>of</w:t>
      </w:r>
      <w:r>
        <w:rPr>
          <w:spacing w:val="-1"/>
          <w:sz w:val="24"/>
        </w:rPr>
        <w:t> </w:t>
      </w:r>
      <w:r>
        <w:rPr>
          <w:sz w:val="24"/>
        </w:rPr>
        <w:t>differences</w:t>
      </w:r>
      <w:r>
        <w:rPr>
          <w:spacing w:val="-1"/>
          <w:sz w:val="24"/>
        </w:rPr>
        <w:t> </w:t>
      </w:r>
      <w:r>
        <w:rPr>
          <w:sz w:val="24"/>
        </w:rPr>
        <w:t>in</w:t>
      </w:r>
      <w:r>
        <w:rPr>
          <w:spacing w:val="-1"/>
          <w:sz w:val="24"/>
        </w:rPr>
        <w:t> </w:t>
      </w:r>
      <w:r>
        <w:rPr>
          <w:sz w:val="24"/>
        </w:rPr>
        <w:t>earnings</w:t>
      </w:r>
      <w:r>
        <w:rPr>
          <w:spacing w:val="-1"/>
          <w:sz w:val="24"/>
        </w:rPr>
        <w:t> </w:t>
      </w:r>
      <w:r>
        <w:rPr>
          <w:sz w:val="24"/>
        </w:rPr>
        <w:t>across</w:t>
      </w:r>
      <w:r>
        <w:rPr>
          <w:spacing w:val="-1"/>
          <w:sz w:val="24"/>
        </w:rPr>
        <w:t> </w:t>
      </w:r>
      <w:r>
        <w:rPr>
          <w:sz w:val="24"/>
        </w:rPr>
        <w:t>the</w:t>
      </w:r>
      <w:r>
        <w:rPr>
          <w:spacing w:val="-2"/>
          <w:sz w:val="24"/>
        </w:rPr>
        <w:t> </w:t>
      </w:r>
      <w:r>
        <w:rPr>
          <w:sz w:val="24"/>
        </w:rPr>
        <w:t>educational</w:t>
      </w:r>
      <w:r>
        <w:rPr>
          <w:spacing w:val="-1"/>
          <w:sz w:val="24"/>
        </w:rPr>
        <w:t> </w:t>
      </w:r>
      <w:r>
        <w:rPr>
          <w:spacing w:val="-2"/>
          <w:sz w:val="24"/>
        </w:rPr>
        <w:t>levels</w:t>
      </w:r>
      <w:r>
        <w:rPr>
          <w:sz w:val="24"/>
        </w:rPr>
        <w:tab/>
      </w:r>
      <w:r>
        <w:rPr>
          <w:spacing w:val="-5"/>
          <w:sz w:val="24"/>
        </w:rPr>
        <w:t>82</w:t>
      </w:r>
    </w:p>
    <w:p>
      <w:pPr>
        <w:pStyle w:val="ListParagraph"/>
        <w:numPr>
          <w:ilvl w:val="1"/>
          <w:numId w:val="7"/>
        </w:numPr>
        <w:tabs>
          <w:tab w:pos="1640" w:val="left" w:leader="none"/>
        </w:tabs>
        <w:spacing w:line="240" w:lineRule="auto" w:before="418" w:after="0"/>
        <w:ind w:left="1640" w:right="0" w:hanging="660"/>
        <w:jc w:val="left"/>
        <w:rPr>
          <w:sz w:val="24"/>
        </w:rPr>
      </w:pPr>
      <w:r>
        <w:rPr>
          <w:sz w:val="24"/>
        </w:rPr>
        <w:t>Results</w:t>
      </w:r>
      <w:r>
        <w:rPr>
          <w:spacing w:val="-4"/>
          <w:sz w:val="24"/>
        </w:rPr>
        <w:t> </w:t>
      </w:r>
      <w:r>
        <w:rPr>
          <w:sz w:val="24"/>
        </w:rPr>
        <w:t>of</w:t>
      </w:r>
      <w:r>
        <w:rPr>
          <w:spacing w:val="-1"/>
          <w:sz w:val="24"/>
        </w:rPr>
        <w:t> </w:t>
      </w:r>
      <w:r>
        <w:rPr>
          <w:sz w:val="24"/>
        </w:rPr>
        <w:t>Analysis</w:t>
      </w:r>
      <w:r>
        <w:rPr>
          <w:spacing w:val="-2"/>
          <w:sz w:val="24"/>
        </w:rPr>
        <w:t> </w:t>
      </w:r>
      <w:r>
        <w:rPr>
          <w:sz w:val="24"/>
        </w:rPr>
        <w:t>of</w:t>
      </w:r>
      <w:r>
        <w:rPr>
          <w:spacing w:val="-1"/>
          <w:sz w:val="24"/>
        </w:rPr>
        <w:t> </w:t>
      </w:r>
      <w:r>
        <w:rPr>
          <w:sz w:val="24"/>
        </w:rPr>
        <w:t>Variance</w:t>
      </w:r>
      <w:r>
        <w:rPr>
          <w:spacing w:val="-2"/>
          <w:sz w:val="24"/>
        </w:rPr>
        <w:t> </w:t>
      </w:r>
      <w:r>
        <w:rPr>
          <w:sz w:val="24"/>
        </w:rPr>
        <w:t>on</w:t>
      </w:r>
      <w:r>
        <w:rPr>
          <w:spacing w:val="-2"/>
          <w:sz w:val="24"/>
        </w:rPr>
        <w:t> </w:t>
      </w:r>
      <w:r>
        <w:rPr>
          <w:sz w:val="24"/>
        </w:rPr>
        <w:t>private returns to</w:t>
      </w:r>
      <w:r>
        <w:rPr>
          <w:spacing w:val="-1"/>
          <w:sz w:val="24"/>
        </w:rPr>
        <w:t> </w:t>
      </w:r>
      <w:r>
        <w:rPr>
          <w:sz w:val="24"/>
        </w:rPr>
        <w:t>education</w:t>
      </w:r>
      <w:r>
        <w:rPr>
          <w:spacing w:val="-1"/>
          <w:sz w:val="24"/>
        </w:rPr>
        <w:t> </w:t>
      </w:r>
      <w:r>
        <w:rPr>
          <w:spacing w:val="-2"/>
          <w:sz w:val="24"/>
        </w:rPr>
        <w:t>among</w:t>
      </w:r>
    </w:p>
    <w:p>
      <w:pPr>
        <w:pStyle w:val="BodyText"/>
        <w:tabs>
          <w:tab w:pos="9494" w:val="right" w:leader="dot"/>
        </w:tabs>
        <w:ind w:left="1640"/>
      </w:pPr>
      <w:r>
        <w:rPr/>
        <w:t>the</w:t>
      </w:r>
      <w:r>
        <w:rPr>
          <w:spacing w:val="-3"/>
        </w:rPr>
        <w:t> </w:t>
      </w:r>
      <w:r>
        <w:rPr/>
        <w:t>different</w:t>
      </w:r>
      <w:r>
        <w:rPr>
          <w:spacing w:val="-1"/>
        </w:rPr>
        <w:t> </w:t>
      </w:r>
      <w:r>
        <w:rPr/>
        <w:t>levels</w:t>
      </w:r>
      <w:r>
        <w:rPr>
          <w:spacing w:val="-1"/>
        </w:rPr>
        <w:t> </w:t>
      </w:r>
      <w:r>
        <w:rPr/>
        <w:t>of </w:t>
      </w:r>
      <w:r>
        <w:rPr>
          <w:spacing w:val="-2"/>
        </w:rPr>
        <w:t>education.</w:t>
      </w:r>
      <w:r>
        <w:rPr/>
        <w:tab/>
      </w:r>
      <w:r>
        <w:rPr>
          <w:spacing w:val="-5"/>
        </w:rPr>
        <w:t>83</w:t>
      </w:r>
    </w:p>
    <w:p>
      <w:pPr>
        <w:pStyle w:val="ListParagraph"/>
        <w:numPr>
          <w:ilvl w:val="1"/>
          <w:numId w:val="7"/>
        </w:numPr>
        <w:tabs>
          <w:tab w:pos="1640" w:val="left" w:leader="none"/>
        </w:tabs>
        <w:spacing w:line="240" w:lineRule="auto" w:before="276" w:after="0"/>
        <w:ind w:left="1640" w:right="0" w:hanging="720"/>
        <w:jc w:val="left"/>
        <w:rPr>
          <w:sz w:val="24"/>
        </w:rPr>
      </w:pPr>
      <w:r>
        <w:rPr>
          <w:sz w:val="24"/>
        </w:rPr>
        <w:t>Results</w:t>
      </w:r>
      <w:r>
        <w:rPr>
          <w:spacing w:val="-3"/>
          <w:sz w:val="24"/>
        </w:rPr>
        <w:t> </w:t>
      </w:r>
      <w:r>
        <w:rPr>
          <w:sz w:val="24"/>
        </w:rPr>
        <w:t>of</w:t>
      </w:r>
      <w:r>
        <w:rPr>
          <w:spacing w:val="-1"/>
          <w:sz w:val="24"/>
        </w:rPr>
        <w:t> </w:t>
      </w:r>
      <w:r>
        <w:rPr>
          <w:sz w:val="24"/>
        </w:rPr>
        <w:t>Scheffe</w:t>
      </w:r>
      <w:r>
        <w:rPr>
          <w:spacing w:val="-1"/>
          <w:sz w:val="24"/>
        </w:rPr>
        <w:t> </w:t>
      </w:r>
      <w:r>
        <w:rPr>
          <w:sz w:val="24"/>
        </w:rPr>
        <w:t>post-hoc</w:t>
      </w:r>
      <w:r>
        <w:rPr>
          <w:spacing w:val="-2"/>
          <w:sz w:val="24"/>
        </w:rPr>
        <w:t> </w:t>
      </w:r>
      <w:r>
        <w:rPr>
          <w:sz w:val="24"/>
        </w:rPr>
        <w:t>test showing</w:t>
      </w:r>
      <w:r>
        <w:rPr>
          <w:spacing w:val="-3"/>
          <w:sz w:val="24"/>
        </w:rPr>
        <w:t> </w:t>
      </w:r>
      <w:r>
        <w:rPr>
          <w:sz w:val="24"/>
        </w:rPr>
        <w:t>homogeneous subsets</w:t>
      </w:r>
      <w:r>
        <w:rPr>
          <w:spacing w:val="-1"/>
          <w:sz w:val="24"/>
        </w:rPr>
        <w:t> </w:t>
      </w:r>
      <w:r>
        <w:rPr>
          <w:sz w:val="24"/>
        </w:rPr>
        <w:t>of </w:t>
      </w:r>
      <w:r>
        <w:rPr>
          <w:spacing w:val="-2"/>
          <w:sz w:val="24"/>
        </w:rPr>
        <w:t>levels</w:t>
      </w:r>
    </w:p>
    <w:p>
      <w:pPr>
        <w:pStyle w:val="BodyText"/>
        <w:tabs>
          <w:tab w:pos="9494" w:val="right" w:leader="none"/>
        </w:tabs>
        <w:ind w:left="1640"/>
      </w:pPr>
      <w:r>
        <w:rPr/>
        <w:t>of</w:t>
      </w:r>
      <w:r>
        <w:rPr>
          <w:spacing w:val="-2"/>
        </w:rPr>
        <w:t> </w:t>
      </w:r>
      <w:r>
        <w:rPr/>
        <w:t>education</w:t>
      </w:r>
      <w:r>
        <w:rPr>
          <w:spacing w:val="60"/>
        </w:rPr>
        <w:t> </w:t>
      </w:r>
      <w:r>
        <w:rPr/>
        <w:t>. </w:t>
      </w:r>
      <w:r>
        <w:rPr>
          <w:spacing w:val="-2"/>
        </w:rPr>
        <w:t>................................................................................................</w:t>
      </w:r>
      <w:r>
        <w:rPr/>
        <w:tab/>
      </w:r>
      <w:r>
        <w:rPr>
          <w:spacing w:val="-5"/>
        </w:rPr>
        <w:t>84</w:t>
      </w:r>
    </w:p>
    <w:p>
      <w:pPr>
        <w:pStyle w:val="ListParagraph"/>
        <w:numPr>
          <w:ilvl w:val="1"/>
          <w:numId w:val="7"/>
        </w:numPr>
        <w:tabs>
          <w:tab w:pos="1640" w:val="left" w:leader="none"/>
        </w:tabs>
        <w:spacing w:line="240" w:lineRule="auto" w:before="415" w:after="0"/>
        <w:ind w:left="1640" w:right="0" w:hanging="720"/>
        <w:jc w:val="left"/>
        <w:rPr>
          <w:sz w:val="24"/>
        </w:rPr>
      </w:pPr>
      <w:r>
        <w:rPr>
          <w:sz w:val="24"/>
        </w:rPr>
        <w:t>Results</w:t>
      </w:r>
      <w:r>
        <w:rPr>
          <w:spacing w:val="-2"/>
          <w:sz w:val="24"/>
        </w:rPr>
        <w:t> </w:t>
      </w:r>
      <w:r>
        <w:rPr>
          <w:sz w:val="24"/>
        </w:rPr>
        <w:t>of</w:t>
      </w:r>
      <w:r>
        <w:rPr>
          <w:spacing w:val="-1"/>
          <w:sz w:val="24"/>
        </w:rPr>
        <w:t> </w:t>
      </w:r>
      <w:r>
        <w:rPr>
          <w:sz w:val="24"/>
        </w:rPr>
        <w:t>Scheffe</w:t>
      </w:r>
      <w:r>
        <w:rPr>
          <w:spacing w:val="-2"/>
          <w:sz w:val="24"/>
        </w:rPr>
        <w:t> </w:t>
      </w:r>
      <w:r>
        <w:rPr>
          <w:sz w:val="24"/>
        </w:rPr>
        <w:t>post-hoc</w:t>
      </w:r>
      <w:r>
        <w:rPr>
          <w:spacing w:val="-2"/>
          <w:sz w:val="24"/>
        </w:rPr>
        <w:t> </w:t>
      </w:r>
      <w:r>
        <w:rPr>
          <w:sz w:val="24"/>
        </w:rPr>
        <w:t>test</w:t>
      </w:r>
      <w:r>
        <w:rPr>
          <w:spacing w:val="-1"/>
          <w:sz w:val="24"/>
        </w:rPr>
        <w:t> </w:t>
      </w:r>
      <w:r>
        <w:rPr>
          <w:sz w:val="24"/>
        </w:rPr>
        <w:t>of</w:t>
      </w:r>
      <w:r>
        <w:rPr>
          <w:spacing w:val="-2"/>
          <w:sz w:val="24"/>
        </w:rPr>
        <w:t> </w:t>
      </w:r>
      <w:r>
        <w:rPr>
          <w:sz w:val="24"/>
        </w:rPr>
        <w:t>significant</w:t>
      </w:r>
      <w:r>
        <w:rPr>
          <w:spacing w:val="-1"/>
          <w:sz w:val="24"/>
        </w:rPr>
        <w:t> </w:t>
      </w:r>
      <w:r>
        <w:rPr>
          <w:sz w:val="24"/>
        </w:rPr>
        <w:t>differences</w:t>
      </w:r>
      <w:r>
        <w:rPr>
          <w:spacing w:val="-1"/>
          <w:sz w:val="24"/>
        </w:rPr>
        <w:t> </w:t>
      </w:r>
      <w:r>
        <w:rPr>
          <w:sz w:val="24"/>
        </w:rPr>
        <w:t>in</w:t>
      </w:r>
      <w:r>
        <w:rPr>
          <w:spacing w:val="-1"/>
          <w:sz w:val="24"/>
        </w:rPr>
        <w:t> </w:t>
      </w:r>
      <w:r>
        <w:rPr>
          <w:sz w:val="24"/>
        </w:rPr>
        <w:t>earnings</w:t>
      </w:r>
      <w:r>
        <w:rPr>
          <w:spacing w:val="1"/>
          <w:sz w:val="24"/>
        </w:rPr>
        <w:t> </w:t>
      </w:r>
      <w:r>
        <w:rPr>
          <w:spacing w:val="-2"/>
          <w:sz w:val="24"/>
        </w:rPr>
        <w:t>across</w:t>
      </w:r>
    </w:p>
    <w:p>
      <w:pPr>
        <w:pStyle w:val="BodyText"/>
        <w:tabs>
          <w:tab w:pos="9501" w:val="right" w:leader="dot"/>
        </w:tabs>
        <w:ind w:left="1640"/>
      </w:pPr>
      <w:r>
        <w:rPr/>
        <w:t>the</w:t>
      </w:r>
      <w:r>
        <w:rPr>
          <w:spacing w:val="-2"/>
        </w:rPr>
        <w:t> </w:t>
      </w:r>
      <w:r>
        <w:rPr/>
        <w:t>different</w:t>
      </w:r>
      <w:r>
        <w:rPr>
          <w:spacing w:val="-2"/>
        </w:rPr>
        <w:t> </w:t>
      </w:r>
      <w:r>
        <w:rPr/>
        <w:t>occupational</w:t>
      </w:r>
      <w:r>
        <w:rPr>
          <w:spacing w:val="-1"/>
        </w:rPr>
        <w:t> </w:t>
      </w:r>
      <w:r>
        <w:rPr>
          <w:spacing w:val="-2"/>
        </w:rPr>
        <w:t>categories</w:t>
      </w:r>
      <w:r>
        <w:rPr/>
        <w:tab/>
      </w:r>
      <w:r>
        <w:rPr>
          <w:spacing w:val="-5"/>
        </w:rPr>
        <w:t>85</w:t>
      </w:r>
    </w:p>
    <w:p>
      <w:pPr>
        <w:spacing w:after="0"/>
        <w:sectPr>
          <w:pgSz w:w="12240" w:h="15840"/>
          <w:pgMar w:top="680" w:bottom="280" w:left="1240" w:right="0"/>
        </w:sectPr>
      </w:pPr>
    </w:p>
    <w:p>
      <w:pPr>
        <w:spacing w:before="37"/>
        <w:ind w:left="965" w:right="1480" w:firstLine="0"/>
        <w:jc w:val="center"/>
        <w:rPr>
          <w:rFonts w:ascii="Calibri"/>
          <w:sz w:val="22"/>
        </w:rPr>
      </w:pPr>
      <w:r>
        <w:rPr>
          <w:rFonts w:ascii="Calibri"/>
          <w:spacing w:val="-5"/>
          <w:sz w:val="22"/>
        </w:rPr>
        <w:t>xii</w:t>
      </w:r>
    </w:p>
    <w:p>
      <w:pPr>
        <w:pStyle w:val="BodyText"/>
        <w:spacing w:before="185"/>
        <w:rPr>
          <w:rFonts w:ascii="Calibri"/>
          <w:sz w:val="22"/>
        </w:rPr>
      </w:pPr>
    </w:p>
    <w:p>
      <w:pPr>
        <w:pStyle w:val="Heading1"/>
        <w:ind w:left="964" w:right="1484"/>
      </w:pPr>
      <w:bookmarkStart w:name="_TOC_250035" w:id="6"/>
      <w:r>
        <w:rPr/>
        <w:t>LIST OF</w:t>
      </w:r>
      <w:r>
        <w:rPr>
          <w:spacing w:val="-3"/>
        </w:rPr>
        <w:t> </w:t>
      </w:r>
      <w:bookmarkEnd w:id="6"/>
      <w:r>
        <w:rPr>
          <w:spacing w:val="-2"/>
        </w:rPr>
        <w:t>FIGURES</w:t>
      </w:r>
    </w:p>
    <w:p>
      <w:pPr>
        <w:pStyle w:val="BodyText"/>
        <w:spacing w:before="137"/>
        <w:rPr>
          <w:b/>
        </w:rPr>
      </w:pPr>
    </w:p>
    <w:p>
      <w:pPr>
        <w:pStyle w:val="ListParagraph"/>
        <w:numPr>
          <w:ilvl w:val="1"/>
          <w:numId w:val="8"/>
        </w:numPr>
        <w:tabs>
          <w:tab w:pos="1640" w:val="left" w:leader="none"/>
          <w:tab w:pos="5240" w:val="left" w:leader="none"/>
          <w:tab w:pos="9261" w:val="left" w:leader="none"/>
        </w:tabs>
        <w:spacing w:line="240" w:lineRule="auto" w:before="0" w:after="0"/>
        <w:ind w:left="1640" w:right="0" w:hanging="720"/>
        <w:jc w:val="left"/>
        <w:rPr>
          <w:sz w:val="24"/>
        </w:rPr>
      </w:pPr>
      <w:r>
        <w:rPr>
          <w:sz w:val="24"/>
        </w:rPr>
        <w:t>Factors</w:t>
      </w:r>
      <w:r>
        <w:rPr>
          <w:spacing w:val="-2"/>
          <w:sz w:val="24"/>
        </w:rPr>
        <w:t> </w:t>
      </w:r>
      <w:r>
        <w:rPr>
          <w:sz w:val="24"/>
        </w:rPr>
        <w:t>determining</w:t>
      </w:r>
      <w:r>
        <w:rPr>
          <w:spacing w:val="-3"/>
          <w:sz w:val="24"/>
        </w:rPr>
        <w:t> </w:t>
      </w:r>
      <w:r>
        <w:rPr>
          <w:sz w:val="24"/>
        </w:rPr>
        <w:t>private</w:t>
      </w:r>
      <w:r>
        <w:rPr>
          <w:spacing w:val="-1"/>
          <w:sz w:val="24"/>
        </w:rPr>
        <w:t> </w:t>
      </w:r>
      <w:r>
        <w:rPr>
          <w:spacing w:val="-2"/>
          <w:sz w:val="24"/>
        </w:rPr>
        <w:t>returns</w:t>
      </w:r>
      <w:r>
        <w:rPr>
          <w:sz w:val="24"/>
        </w:rPr>
        <w:tab/>
      </w:r>
      <w:r>
        <w:rPr>
          <w:spacing w:val="-2"/>
          <w:sz w:val="24"/>
        </w:rPr>
        <w:t>..........................................</w:t>
      </w:r>
      <w:r>
        <w:rPr>
          <w:sz w:val="24"/>
        </w:rPr>
        <w:tab/>
      </w:r>
      <w:r>
        <w:rPr>
          <w:spacing w:val="-5"/>
          <w:sz w:val="24"/>
        </w:rPr>
        <w:t>24</w:t>
      </w:r>
    </w:p>
    <w:p>
      <w:pPr>
        <w:pStyle w:val="BodyText"/>
        <w:spacing w:before="141"/>
      </w:pPr>
    </w:p>
    <w:p>
      <w:pPr>
        <w:pStyle w:val="ListParagraph"/>
        <w:numPr>
          <w:ilvl w:val="1"/>
          <w:numId w:val="8"/>
        </w:numPr>
        <w:tabs>
          <w:tab w:pos="1640" w:val="left" w:leader="none"/>
          <w:tab w:pos="6141" w:val="left" w:leader="none"/>
          <w:tab w:pos="9261" w:val="left" w:leader="none"/>
        </w:tabs>
        <w:spacing w:line="240" w:lineRule="auto" w:before="1" w:after="0"/>
        <w:ind w:left="1640" w:right="0" w:hanging="720"/>
        <w:jc w:val="left"/>
        <w:rPr>
          <w:sz w:val="24"/>
        </w:rPr>
      </w:pPr>
      <w:r>
        <w:rPr>
          <w:sz w:val="24"/>
        </w:rPr>
        <w:t>System</w:t>
      </w:r>
      <w:r>
        <w:rPr>
          <w:spacing w:val="-3"/>
          <w:sz w:val="24"/>
        </w:rPr>
        <w:t> </w:t>
      </w:r>
      <w:r>
        <w:rPr>
          <w:sz w:val="24"/>
        </w:rPr>
        <w:t>of</w:t>
      </w:r>
      <w:r>
        <w:rPr>
          <w:spacing w:val="-1"/>
          <w:sz w:val="24"/>
        </w:rPr>
        <w:t> </w:t>
      </w:r>
      <w:r>
        <w:rPr>
          <w:sz w:val="24"/>
        </w:rPr>
        <w:t>financial</w:t>
      </w:r>
      <w:r>
        <w:rPr>
          <w:spacing w:val="-1"/>
          <w:sz w:val="24"/>
        </w:rPr>
        <w:t> </w:t>
      </w:r>
      <w:r>
        <w:rPr>
          <w:sz w:val="24"/>
        </w:rPr>
        <w:t>flow to </w:t>
      </w:r>
      <w:r>
        <w:rPr>
          <w:spacing w:val="-2"/>
          <w:sz w:val="24"/>
        </w:rPr>
        <w:t>education</w:t>
      </w:r>
      <w:r>
        <w:rPr>
          <w:sz w:val="24"/>
        </w:rPr>
        <w:tab/>
      </w:r>
      <w:r>
        <w:rPr>
          <w:spacing w:val="-2"/>
          <w:sz w:val="24"/>
        </w:rPr>
        <w:t>.......................................</w:t>
      </w:r>
      <w:r>
        <w:rPr>
          <w:sz w:val="24"/>
        </w:rPr>
        <w:tab/>
      </w:r>
      <w:r>
        <w:rPr>
          <w:spacing w:val="-5"/>
          <w:sz w:val="24"/>
        </w:rPr>
        <w:t>29</w:t>
      </w:r>
    </w:p>
    <w:p>
      <w:pPr>
        <w:pStyle w:val="BodyText"/>
        <w:spacing w:before="139"/>
      </w:pPr>
    </w:p>
    <w:p>
      <w:pPr>
        <w:pStyle w:val="ListParagraph"/>
        <w:numPr>
          <w:ilvl w:val="1"/>
          <w:numId w:val="9"/>
        </w:numPr>
        <w:tabs>
          <w:tab w:pos="1640" w:val="left" w:leader="none"/>
          <w:tab w:pos="7521" w:val="left" w:leader="none"/>
          <w:tab w:pos="9261" w:val="left" w:leader="none"/>
        </w:tabs>
        <w:spacing w:line="240" w:lineRule="auto" w:before="0" w:after="0"/>
        <w:ind w:left="1640" w:right="0" w:hanging="720"/>
        <w:jc w:val="left"/>
        <w:rPr>
          <w:sz w:val="24"/>
        </w:rPr>
      </w:pPr>
      <w:r>
        <w:rPr>
          <w:sz w:val="24"/>
        </w:rPr>
        <w:t>Bar-chart</w:t>
      </w:r>
      <w:r>
        <w:rPr>
          <w:spacing w:val="-2"/>
          <w:sz w:val="24"/>
        </w:rPr>
        <w:t> </w:t>
      </w:r>
      <w:r>
        <w:rPr>
          <w:sz w:val="24"/>
        </w:rPr>
        <w:t>of</w:t>
      </w:r>
      <w:r>
        <w:rPr>
          <w:spacing w:val="-2"/>
          <w:sz w:val="24"/>
        </w:rPr>
        <w:t> </w:t>
      </w:r>
      <w:r>
        <w:rPr>
          <w:sz w:val="24"/>
        </w:rPr>
        <w:t>private</w:t>
      </w:r>
      <w:r>
        <w:rPr>
          <w:spacing w:val="-2"/>
          <w:sz w:val="24"/>
        </w:rPr>
        <w:t> </w:t>
      </w:r>
      <w:r>
        <w:rPr>
          <w:sz w:val="24"/>
        </w:rPr>
        <w:t>rates of</w:t>
      </w:r>
      <w:r>
        <w:rPr>
          <w:spacing w:val="-1"/>
          <w:sz w:val="24"/>
        </w:rPr>
        <w:t> </w:t>
      </w:r>
      <w:r>
        <w:rPr>
          <w:sz w:val="24"/>
        </w:rPr>
        <w:t>return</w:t>
      </w:r>
      <w:r>
        <w:rPr>
          <w:spacing w:val="-1"/>
          <w:sz w:val="24"/>
        </w:rPr>
        <w:t> </w:t>
      </w:r>
      <w:r>
        <w:rPr>
          <w:sz w:val="24"/>
        </w:rPr>
        <w:t>to</w:t>
      </w:r>
      <w:r>
        <w:rPr>
          <w:spacing w:val="-1"/>
          <w:sz w:val="24"/>
        </w:rPr>
        <w:t> </w:t>
      </w:r>
      <w:r>
        <w:rPr>
          <w:sz w:val="24"/>
        </w:rPr>
        <w:t>levels</w:t>
      </w:r>
      <w:r>
        <w:rPr>
          <w:spacing w:val="-1"/>
          <w:sz w:val="24"/>
        </w:rPr>
        <w:t> </w:t>
      </w:r>
      <w:r>
        <w:rPr>
          <w:sz w:val="24"/>
        </w:rPr>
        <w:t>of</w:t>
      </w:r>
      <w:r>
        <w:rPr>
          <w:spacing w:val="1"/>
          <w:sz w:val="24"/>
        </w:rPr>
        <w:t> </w:t>
      </w:r>
      <w:r>
        <w:rPr>
          <w:spacing w:val="-2"/>
          <w:sz w:val="24"/>
        </w:rPr>
        <w:t>education</w:t>
      </w:r>
      <w:r>
        <w:rPr>
          <w:sz w:val="24"/>
        </w:rPr>
        <w:tab/>
      </w:r>
      <w:r>
        <w:rPr>
          <w:spacing w:val="-2"/>
          <w:sz w:val="24"/>
        </w:rPr>
        <w:t>.................</w:t>
      </w:r>
      <w:r>
        <w:rPr>
          <w:sz w:val="24"/>
        </w:rPr>
        <w:tab/>
      </w:r>
      <w:r>
        <w:rPr>
          <w:spacing w:val="-5"/>
          <w:sz w:val="24"/>
        </w:rPr>
        <w:t>70</w:t>
      </w:r>
    </w:p>
    <w:p>
      <w:pPr>
        <w:pStyle w:val="BodyText"/>
      </w:pPr>
    </w:p>
    <w:p>
      <w:pPr>
        <w:pStyle w:val="ListParagraph"/>
        <w:numPr>
          <w:ilvl w:val="1"/>
          <w:numId w:val="9"/>
        </w:numPr>
        <w:tabs>
          <w:tab w:pos="1640" w:val="left" w:leader="none"/>
        </w:tabs>
        <w:spacing w:line="240" w:lineRule="auto" w:before="0" w:after="0"/>
        <w:ind w:left="1640" w:right="0" w:hanging="720"/>
        <w:jc w:val="left"/>
        <w:rPr>
          <w:sz w:val="24"/>
        </w:rPr>
      </w:pPr>
      <w:r>
        <w:rPr/>
        <w:drawing>
          <wp:anchor distT="0" distB="0" distL="0" distR="0" allowOverlap="1" layoutInCell="1" locked="0" behindDoc="1" simplePos="0" relativeHeight="480145408">
            <wp:simplePos x="0" y="0"/>
            <wp:positionH relativeFrom="page">
              <wp:posOffset>1503044</wp:posOffset>
            </wp:positionH>
            <wp:positionV relativeFrom="paragraph">
              <wp:posOffset>-66625</wp:posOffset>
            </wp:positionV>
            <wp:extent cx="5084699" cy="5027104"/>
            <wp:effectExtent l="0" t="0" r="0" b="0"/>
            <wp:wrapNone/>
            <wp:docPr id="12" name="Image 12"/>
            <wp:cNvGraphicFramePr>
              <a:graphicFrameLocks/>
            </wp:cNvGraphicFramePr>
            <a:graphic>
              <a:graphicData uri="http://schemas.openxmlformats.org/drawingml/2006/picture">
                <pic:pic>
                  <pic:nvPicPr>
                    <pic:cNvPr id="12" name="Image 12"/>
                    <pic:cNvPicPr/>
                  </pic:nvPicPr>
                  <pic:blipFill>
                    <a:blip r:embed="rId5" cstate="print"/>
                    <a:stretch>
                      <a:fillRect/>
                    </a:stretch>
                  </pic:blipFill>
                  <pic:spPr>
                    <a:xfrm>
                      <a:off x="0" y="0"/>
                      <a:ext cx="5084699" cy="5027104"/>
                    </a:xfrm>
                    <a:prstGeom prst="rect">
                      <a:avLst/>
                    </a:prstGeom>
                  </pic:spPr>
                </pic:pic>
              </a:graphicData>
            </a:graphic>
          </wp:anchor>
        </w:drawing>
      </w:r>
      <w:r>
        <w:rPr>
          <w:sz w:val="24"/>
        </w:rPr>
        <w:t>Bar-chart</w:t>
      </w:r>
      <w:r>
        <w:rPr>
          <w:spacing w:val="-1"/>
          <w:sz w:val="24"/>
        </w:rPr>
        <w:t> </w:t>
      </w:r>
      <w:r>
        <w:rPr>
          <w:sz w:val="24"/>
        </w:rPr>
        <w:t>of</w:t>
      </w:r>
      <w:r>
        <w:rPr>
          <w:spacing w:val="-2"/>
          <w:sz w:val="24"/>
        </w:rPr>
        <w:t> </w:t>
      </w:r>
      <w:r>
        <w:rPr>
          <w:sz w:val="24"/>
        </w:rPr>
        <w:t>private</w:t>
      </w:r>
      <w:r>
        <w:rPr>
          <w:spacing w:val="-2"/>
          <w:sz w:val="24"/>
        </w:rPr>
        <w:t> </w:t>
      </w:r>
      <w:r>
        <w:rPr>
          <w:sz w:val="24"/>
        </w:rPr>
        <w:t>earnings</w:t>
      </w:r>
      <w:r>
        <w:rPr>
          <w:spacing w:val="-1"/>
          <w:sz w:val="24"/>
        </w:rPr>
        <w:t> </w:t>
      </w:r>
      <w:r>
        <w:rPr>
          <w:sz w:val="24"/>
        </w:rPr>
        <w:t>differences</w:t>
      </w:r>
      <w:r>
        <w:rPr>
          <w:spacing w:val="-1"/>
          <w:sz w:val="24"/>
        </w:rPr>
        <w:t> </w:t>
      </w:r>
      <w:r>
        <w:rPr>
          <w:sz w:val="24"/>
        </w:rPr>
        <w:t>across the</w:t>
      </w:r>
      <w:r>
        <w:rPr>
          <w:spacing w:val="-1"/>
          <w:sz w:val="24"/>
        </w:rPr>
        <w:t> </w:t>
      </w:r>
      <w:r>
        <w:rPr>
          <w:spacing w:val="-5"/>
          <w:sz w:val="24"/>
        </w:rPr>
        <w:t>six</w:t>
      </w:r>
    </w:p>
    <w:p>
      <w:pPr>
        <w:pStyle w:val="BodyText"/>
        <w:tabs>
          <w:tab w:pos="3800" w:val="left" w:leader="none"/>
          <w:tab w:pos="9261" w:val="left" w:leader="none"/>
        </w:tabs>
        <w:ind w:left="1640"/>
      </w:pPr>
      <w:r>
        <w:rPr/>
        <w:t>geo-political</w:t>
      </w:r>
      <w:r>
        <w:rPr>
          <w:spacing w:val="-5"/>
        </w:rPr>
        <w:t> </w:t>
      </w:r>
      <w:r>
        <w:rPr>
          <w:spacing w:val="-2"/>
        </w:rPr>
        <w:t>zones</w:t>
      </w:r>
      <w:r>
        <w:rPr/>
        <w:tab/>
      </w:r>
      <w:r>
        <w:rPr>
          <w:spacing w:val="-2"/>
        </w:rPr>
        <w:t>..............................................................................</w:t>
      </w:r>
      <w:r>
        <w:rPr/>
        <w:tab/>
      </w:r>
      <w:r>
        <w:rPr>
          <w:spacing w:val="-5"/>
        </w:rPr>
        <w:t>74</w:t>
      </w:r>
    </w:p>
    <w:p>
      <w:pPr>
        <w:pStyle w:val="BodyText"/>
      </w:pPr>
    </w:p>
    <w:p>
      <w:pPr>
        <w:pStyle w:val="BodyText"/>
        <w:spacing w:before="5"/>
      </w:pPr>
    </w:p>
    <w:p>
      <w:pPr>
        <w:pStyle w:val="ListParagraph"/>
        <w:numPr>
          <w:ilvl w:val="1"/>
          <w:numId w:val="9"/>
        </w:numPr>
        <w:tabs>
          <w:tab w:pos="1640" w:val="left" w:leader="none"/>
          <w:tab w:pos="9223" w:val="left" w:leader="none"/>
        </w:tabs>
        <w:spacing w:line="240" w:lineRule="auto" w:before="0" w:after="0"/>
        <w:ind w:left="1640" w:right="0" w:hanging="720"/>
        <w:jc w:val="left"/>
        <w:rPr>
          <w:sz w:val="24"/>
        </w:rPr>
      </w:pPr>
      <w:r>
        <w:rPr>
          <w:sz w:val="24"/>
        </w:rPr>
        <w:t>Bar-chart</w:t>
      </w:r>
      <w:r>
        <w:rPr>
          <w:spacing w:val="-4"/>
          <w:sz w:val="24"/>
        </w:rPr>
        <w:t> </w:t>
      </w:r>
      <w:r>
        <w:rPr>
          <w:sz w:val="24"/>
        </w:rPr>
        <w:t>of</w:t>
      </w:r>
      <w:r>
        <w:rPr>
          <w:spacing w:val="-2"/>
          <w:sz w:val="24"/>
        </w:rPr>
        <w:t> </w:t>
      </w:r>
      <w:r>
        <w:rPr>
          <w:sz w:val="24"/>
        </w:rPr>
        <w:t>private</w:t>
      </w:r>
      <w:r>
        <w:rPr>
          <w:spacing w:val="-3"/>
          <w:sz w:val="24"/>
        </w:rPr>
        <w:t> </w:t>
      </w:r>
      <w:r>
        <w:rPr>
          <w:sz w:val="24"/>
        </w:rPr>
        <w:t>earnings</w:t>
      </w:r>
      <w:r>
        <w:rPr>
          <w:spacing w:val="-1"/>
          <w:sz w:val="24"/>
        </w:rPr>
        <w:t> </w:t>
      </w:r>
      <w:r>
        <w:rPr>
          <w:sz w:val="24"/>
        </w:rPr>
        <w:t>differences</w:t>
      </w:r>
      <w:r>
        <w:rPr>
          <w:spacing w:val="-2"/>
          <w:sz w:val="24"/>
        </w:rPr>
        <w:t> </w:t>
      </w:r>
      <w:r>
        <w:rPr>
          <w:sz w:val="24"/>
        </w:rPr>
        <w:t>among</w:t>
      </w:r>
      <w:r>
        <w:rPr>
          <w:spacing w:val="-4"/>
          <w:sz w:val="24"/>
        </w:rPr>
        <w:t> </w:t>
      </w:r>
      <w:r>
        <w:rPr>
          <w:sz w:val="24"/>
        </w:rPr>
        <w:t>occupational</w:t>
      </w:r>
      <w:r>
        <w:rPr>
          <w:spacing w:val="-1"/>
          <w:sz w:val="24"/>
        </w:rPr>
        <w:t> </w:t>
      </w:r>
      <w:r>
        <w:rPr>
          <w:spacing w:val="-2"/>
          <w:sz w:val="24"/>
        </w:rPr>
        <w:t>categories</w:t>
      </w:r>
      <w:r>
        <w:rPr>
          <w:sz w:val="24"/>
        </w:rPr>
        <w:tab/>
      </w:r>
      <w:r>
        <w:rPr>
          <w:spacing w:val="-5"/>
          <w:sz w:val="24"/>
        </w:rPr>
        <w:t>79</w:t>
      </w:r>
    </w:p>
    <w:p>
      <w:pPr>
        <w:pStyle w:val="BodyText"/>
        <w:spacing w:before="144"/>
      </w:pPr>
    </w:p>
    <w:p>
      <w:pPr>
        <w:pStyle w:val="ListParagraph"/>
        <w:numPr>
          <w:ilvl w:val="1"/>
          <w:numId w:val="9"/>
        </w:numPr>
        <w:tabs>
          <w:tab w:pos="1640" w:val="left" w:leader="none"/>
          <w:tab w:pos="9261" w:val="left" w:leader="none"/>
        </w:tabs>
        <w:spacing w:line="240" w:lineRule="auto" w:before="0" w:after="0"/>
        <w:ind w:left="1640" w:right="0" w:hanging="720"/>
        <w:jc w:val="left"/>
        <w:rPr>
          <w:sz w:val="24"/>
        </w:rPr>
      </w:pPr>
      <w:r>
        <w:rPr>
          <w:sz w:val="24"/>
        </w:rPr>
        <w:t>Bar-chart</w:t>
      </w:r>
      <w:r>
        <w:rPr>
          <w:spacing w:val="-4"/>
          <w:sz w:val="24"/>
        </w:rPr>
        <w:t> </w:t>
      </w:r>
      <w:r>
        <w:rPr>
          <w:sz w:val="24"/>
        </w:rPr>
        <w:t>of</w:t>
      </w:r>
      <w:r>
        <w:rPr>
          <w:spacing w:val="-1"/>
          <w:sz w:val="24"/>
        </w:rPr>
        <w:t> </w:t>
      </w:r>
      <w:r>
        <w:rPr>
          <w:sz w:val="24"/>
        </w:rPr>
        <w:t>private</w:t>
      </w:r>
      <w:r>
        <w:rPr>
          <w:spacing w:val="-2"/>
          <w:sz w:val="24"/>
        </w:rPr>
        <w:t> </w:t>
      </w:r>
      <w:r>
        <w:rPr>
          <w:sz w:val="24"/>
        </w:rPr>
        <w:t>earnings</w:t>
      </w:r>
      <w:r>
        <w:rPr>
          <w:spacing w:val="-2"/>
          <w:sz w:val="24"/>
        </w:rPr>
        <w:t> </w:t>
      </w:r>
      <w:r>
        <w:rPr>
          <w:sz w:val="24"/>
        </w:rPr>
        <w:t>differences</w:t>
      </w:r>
      <w:r>
        <w:rPr>
          <w:spacing w:val="-1"/>
          <w:sz w:val="24"/>
        </w:rPr>
        <w:t> </w:t>
      </w:r>
      <w:r>
        <w:rPr>
          <w:sz w:val="24"/>
        </w:rPr>
        <w:t>among</w:t>
      </w:r>
      <w:r>
        <w:rPr>
          <w:spacing w:val="-3"/>
          <w:sz w:val="24"/>
        </w:rPr>
        <w:t> </w:t>
      </w:r>
      <w:r>
        <w:rPr>
          <w:sz w:val="24"/>
        </w:rPr>
        <w:t>the</w:t>
      </w:r>
      <w:r>
        <w:rPr>
          <w:spacing w:val="-2"/>
          <w:sz w:val="24"/>
        </w:rPr>
        <w:t> </w:t>
      </w:r>
      <w:r>
        <w:rPr>
          <w:sz w:val="24"/>
        </w:rPr>
        <w:t>educational</w:t>
      </w:r>
      <w:r>
        <w:rPr>
          <w:spacing w:val="-1"/>
          <w:sz w:val="24"/>
        </w:rPr>
        <w:t> </w:t>
      </w:r>
      <w:r>
        <w:rPr>
          <w:spacing w:val="-2"/>
          <w:sz w:val="24"/>
        </w:rPr>
        <w:t>levels</w:t>
      </w:r>
      <w:r>
        <w:rPr>
          <w:sz w:val="24"/>
        </w:rPr>
        <w:tab/>
      </w:r>
      <w:r>
        <w:rPr>
          <w:spacing w:val="-5"/>
          <w:sz w:val="24"/>
        </w:rPr>
        <w:t>85</w:t>
      </w:r>
    </w:p>
    <w:p>
      <w:pPr>
        <w:spacing w:after="0" w:line="240" w:lineRule="auto"/>
        <w:jc w:val="left"/>
        <w:rPr>
          <w:sz w:val="24"/>
        </w:rPr>
        <w:sectPr>
          <w:pgSz w:w="12240" w:h="15840"/>
          <w:pgMar w:top="680" w:bottom="280" w:left="1240" w:right="0"/>
        </w:sectPr>
      </w:pPr>
    </w:p>
    <w:p>
      <w:pPr>
        <w:pStyle w:val="Heading1"/>
        <w:spacing w:line="360" w:lineRule="auto" w:before="79"/>
        <w:ind w:left="4641" w:right="4437" w:hanging="6"/>
      </w:pPr>
      <w:bookmarkStart w:name="_TOC_250034" w:id="7"/>
      <w:r>
        <w:rPr/>
        <w:t>CHAPTER ONE </w:t>
      </w:r>
      <w:bookmarkEnd w:id="7"/>
      <w:r>
        <w:rPr>
          <w:spacing w:val="-2"/>
        </w:rPr>
        <w:t>INTRODUCTION</w:t>
      </w:r>
    </w:p>
    <w:p>
      <w:pPr>
        <w:pStyle w:val="BodyText"/>
        <w:spacing w:before="137"/>
        <w:rPr>
          <w:b/>
        </w:rPr>
      </w:pPr>
    </w:p>
    <w:p>
      <w:pPr>
        <w:pStyle w:val="Heading2"/>
        <w:numPr>
          <w:ilvl w:val="1"/>
          <w:numId w:val="10"/>
        </w:numPr>
        <w:tabs>
          <w:tab w:pos="1520" w:val="left" w:leader="none"/>
        </w:tabs>
        <w:spacing w:line="240" w:lineRule="auto" w:before="0" w:after="0"/>
        <w:ind w:left="1520" w:right="0" w:hanging="600"/>
        <w:jc w:val="both"/>
      </w:pPr>
      <w:bookmarkStart w:name="_TOC_250033" w:id="8"/>
      <w:r>
        <w:rPr/>
        <w:t>Background</w:t>
      </w:r>
      <w:r>
        <w:rPr>
          <w:spacing w:val="-1"/>
        </w:rPr>
        <w:t> </w:t>
      </w:r>
      <w:r>
        <w:rPr/>
        <w:t>to</w:t>
      </w:r>
      <w:r>
        <w:rPr>
          <w:spacing w:val="-2"/>
        </w:rPr>
        <w:t> </w:t>
      </w:r>
      <w:r>
        <w:rPr/>
        <w:t>the</w:t>
      </w:r>
      <w:r>
        <w:rPr>
          <w:spacing w:val="-1"/>
        </w:rPr>
        <w:t> </w:t>
      </w:r>
      <w:bookmarkEnd w:id="8"/>
      <w:r>
        <w:rPr>
          <w:spacing w:val="-2"/>
        </w:rPr>
        <w:t>Study</w:t>
      </w:r>
    </w:p>
    <w:p>
      <w:pPr>
        <w:pStyle w:val="BodyText"/>
        <w:spacing w:line="360" w:lineRule="auto" w:before="135"/>
        <w:ind w:left="920" w:right="1437" w:firstLine="720"/>
        <w:jc w:val="both"/>
      </w:pPr>
      <w:r>
        <w:rPr/>
        <w:drawing>
          <wp:anchor distT="0" distB="0" distL="0" distR="0" allowOverlap="1" layoutInCell="1" locked="0" behindDoc="1" simplePos="0" relativeHeight="480145920">
            <wp:simplePos x="0" y="0"/>
            <wp:positionH relativeFrom="page">
              <wp:posOffset>1503044</wp:posOffset>
            </wp:positionH>
            <wp:positionV relativeFrom="paragraph">
              <wp:posOffset>637614</wp:posOffset>
            </wp:positionV>
            <wp:extent cx="5084699" cy="5027104"/>
            <wp:effectExtent l="0" t="0" r="0" b="0"/>
            <wp:wrapNone/>
            <wp:docPr id="13" name="Image 13"/>
            <wp:cNvGraphicFramePr>
              <a:graphicFrameLocks/>
            </wp:cNvGraphicFramePr>
            <a:graphic>
              <a:graphicData uri="http://schemas.openxmlformats.org/drawingml/2006/picture">
                <pic:pic>
                  <pic:nvPicPr>
                    <pic:cNvPr id="13" name="Image 13"/>
                    <pic:cNvPicPr/>
                  </pic:nvPicPr>
                  <pic:blipFill>
                    <a:blip r:embed="rId5" cstate="print"/>
                    <a:stretch>
                      <a:fillRect/>
                    </a:stretch>
                  </pic:blipFill>
                  <pic:spPr>
                    <a:xfrm>
                      <a:off x="0" y="0"/>
                      <a:ext cx="5084699" cy="5027104"/>
                    </a:xfrm>
                    <a:prstGeom prst="rect">
                      <a:avLst/>
                    </a:prstGeom>
                  </pic:spPr>
                </pic:pic>
              </a:graphicData>
            </a:graphic>
          </wp:anchor>
        </w:drawing>
      </w:r>
      <w:r>
        <w:rPr/>
        <w:t>The private returns to investments in education have been of interest to scholars all over the world. The rise in earnings inequality and the subsequent increase in the returns to schooling experienced during the 1980s and 1990s in many countries led to a renewed interest in estimates of returns to educational investment. Private returns refer to the additional income earned as a result of attaining a particular level of education. Private returns are used to explain people’s behaviour in seeking different educational levels and types and as distributive measures of the use of public resources.</w:t>
      </w:r>
    </w:p>
    <w:p>
      <w:pPr>
        <w:pStyle w:val="BodyText"/>
        <w:spacing w:line="360" w:lineRule="auto"/>
        <w:ind w:left="920" w:right="1434" w:firstLine="720"/>
        <w:jc w:val="both"/>
      </w:pPr>
      <w:r>
        <w:rPr/>
        <w:t>The returns to educational investment can be private or social. According to Todaro (1982), private returns are the gains that accrue to an individual as a result of attaining a particular level of education, whereas social returns refer to the benefits that accrue</w:t>
      </w:r>
      <w:r>
        <w:rPr>
          <w:spacing w:val="-1"/>
        </w:rPr>
        <w:t> </w:t>
      </w:r>
      <w:r>
        <w:rPr/>
        <w:t>to the</w:t>
      </w:r>
      <w:r>
        <w:rPr>
          <w:spacing w:val="-1"/>
        </w:rPr>
        <w:t> </w:t>
      </w:r>
      <w:r>
        <w:rPr/>
        <w:t>society</w:t>
      </w:r>
      <w:r>
        <w:rPr>
          <w:spacing w:val="-5"/>
        </w:rPr>
        <w:t> </w:t>
      </w:r>
      <w:r>
        <w:rPr/>
        <w:t>as a whole. A</w:t>
      </w:r>
      <w:r>
        <w:rPr>
          <w:spacing w:val="-1"/>
        </w:rPr>
        <w:t> </w:t>
      </w:r>
      <w:r>
        <w:rPr/>
        <w:t>large</w:t>
      </w:r>
      <w:r>
        <w:rPr>
          <w:spacing w:val="-1"/>
        </w:rPr>
        <w:t> </w:t>
      </w:r>
      <w:r>
        <w:rPr/>
        <w:t>body</w:t>
      </w:r>
      <w:r>
        <w:rPr>
          <w:spacing w:val="-5"/>
        </w:rPr>
        <w:t> </w:t>
      </w:r>
      <w:r>
        <w:rPr/>
        <w:t>of</w:t>
      </w:r>
      <w:r>
        <w:rPr>
          <w:spacing w:val="-1"/>
        </w:rPr>
        <w:t> </w:t>
      </w:r>
      <w:r>
        <w:rPr/>
        <w:t>research, accumulated</w:t>
      </w:r>
      <w:r>
        <w:rPr>
          <w:spacing w:val="-1"/>
        </w:rPr>
        <w:t> </w:t>
      </w:r>
      <w:r>
        <w:rPr/>
        <w:t>over</w:t>
      </w:r>
      <w:r>
        <w:rPr>
          <w:spacing w:val="-1"/>
        </w:rPr>
        <w:t> </w:t>
      </w:r>
      <w:r>
        <w:rPr/>
        <w:t>decades, has firmly established that education delivers a variety of benefits at many levels. These include benefits for individuals, benefits for companies, and benefits for society as a whole. Individuals profit from investment in education through higher post-tax wages, while firms reap benefits from education via the higher productivity of their employees. Better-educated employees are not only more productive, but also raise the productivity</w:t>
      </w:r>
      <w:r>
        <w:rPr>
          <w:spacing w:val="40"/>
        </w:rPr>
        <w:t> </w:t>
      </w:r>
      <w:r>
        <w:rPr/>
        <w:t>of their less-educated colleagues. Society benefits from investment in education through higher pre-tax wages, among others.</w:t>
      </w:r>
    </w:p>
    <w:p>
      <w:pPr>
        <w:pStyle w:val="BodyText"/>
        <w:spacing w:line="360" w:lineRule="auto" w:before="1"/>
        <w:ind w:left="920" w:right="1437" w:firstLine="720"/>
        <w:jc w:val="both"/>
      </w:pPr>
      <w:r>
        <w:rPr/>
        <w:t>The social returns to an educational investment indicate the desirability of this investment to the societies. The difference between private and social returns to</w:t>
      </w:r>
      <w:r>
        <w:rPr>
          <w:spacing w:val="40"/>
        </w:rPr>
        <w:t> </w:t>
      </w:r>
      <w:r>
        <w:rPr/>
        <w:t>education is the prime motivation for government intervention. Societies benefit from education through the direct effect of higher productivity on growth. A number of additional benefits including better public health and greater social cohesion have also been found.</w:t>
      </w:r>
      <w:r>
        <w:rPr>
          <w:spacing w:val="40"/>
        </w:rPr>
        <w:t> </w:t>
      </w:r>
      <w:r>
        <w:rPr/>
        <w:t>Social returns to education are used to assess the efficiency of public spending on education as a guide on whether to expand or contract a particular level of education. They are based on the costs and benefits of education realised by the state or society</w:t>
      </w:r>
      <w:r>
        <w:rPr>
          <w:spacing w:val="21"/>
        </w:rPr>
        <w:t> </w:t>
      </w:r>
      <w:r>
        <w:rPr/>
        <w:t>as</w:t>
      </w:r>
      <w:r>
        <w:rPr>
          <w:spacing w:val="26"/>
        </w:rPr>
        <w:t> </w:t>
      </w:r>
      <w:r>
        <w:rPr/>
        <w:t>a</w:t>
      </w:r>
      <w:r>
        <w:rPr>
          <w:spacing w:val="27"/>
        </w:rPr>
        <w:t> </w:t>
      </w:r>
      <w:r>
        <w:rPr/>
        <w:t>whole.</w:t>
      </w:r>
      <w:r>
        <w:rPr>
          <w:spacing w:val="27"/>
        </w:rPr>
        <w:t>  </w:t>
      </w:r>
      <w:r>
        <w:rPr/>
        <w:t>There</w:t>
      </w:r>
      <w:r>
        <w:rPr>
          <w:spacing w:val="25"/>
        </w:rPr>
        <w:t> </w:t>
      </w:r>
      <w:r>
        <w:rPr/>
        <w:t>are</w:t>
      </w:r>
      <w:r>
        <w:rPr>
          <w:spacing w:val="24"/>
        </w:rPr>
        <w:t> </w:t>
      </w:r>
      <w:r>
        <w:rPr/>
        <w:t>several</w:t>
      </w:r>
      <w:r>
        <w:rPr>
          <w:spacing w:val="26"/>
        </w:rPr>
        <w:t> </w:t>
      </w:r>
      <w:r>
        <w:rPr/>
        <w:t>measures</w:t>
      </w:r>
      <w:r>
        <w:rPr>
          <w:spacing w:val="28"/>
        </w:rPr>
        <w:t> </w:t>
      </w:r>
      <w:r>
        <w:rPr/>
        <w:t>that</w:t>
      </w:r>
      <w:r>
        <w:rPr>
          <w:spacing w:val="27"/>
        </w:rPr>
        <w:t> </w:t>
      </w:r>
      <w:r>
        <w:rPr/>
        <w:t>can</w:t>
      </w:r>
      <w:r>
        <w:rPr>
          <w:spacing w:val="26"/>
        </w:rPr>
        <w:t> </w:t>
      </w:r>
      <w:r>
        <w:rPr/>
        <w:t>be</w:t>
      </w:r>
      <w:r>
        <w:rPr>
          <w:spacing w:val="25"/>
        </w:rPr>
        <w:t> </w:t>
      </w:r>
      <w:r>
        <w:rPr/>
        <w:t>used</w:t>
      </w:r>
      <w:r>
        <w:rPr>
          <w:spacing w:val="25"/>
        </w:rPr>
        <w:t> </w:t>
      </w:r>
      <w:r>
        <w:rPr/>
        <w:t>to</w:t>
      </w:r>
      <w:r>
        <w:rPr>
          <w:spacing w:val="26"/>
        </w:rPr>
        <w:t> </w:t>
      </w:r>
      <w:r>
        <w:rPr/>
        <w:t>determine</w:t>
      </w:r>
      <w:r>
        <w:rPr>
          <w:spacing w:val="26"/>
        </w:rPr>
        <w:t> </w:t>
      </w:r>
      <w:r>
        <w:rPr>
          <w:spacing w:val="-2"/>
        </w:rPr>
        <w:t>whether</w:t>
      </w:r>
    </w:p>
    <w:p>
      <w:pPr>
        <w:spacing w:after="0" w:line="360" w:lineRule="auto"/>
        <w:jc w:val="both"/>
        <w:sectPr>
          <w:pgSz w:w="12240" w:h="15840"/>
          <w:pgMar w:top="1360" w:bottom="280" w:left="1240" w:right="0"/>
        </w:sectPr>
      </w:pPr>
    </w:p>
    <w:p>
      <w:pPr>
        <w:pStyle w:val="BodyText"/>
        <w:spacing w:line="360" w:lineRule="auto" w:before="74"/>
        <w:ind w:left="920" w:right="1444"/>
        <w:jc w:val="both"/>
      </w:pPr>
      <w:r>
        <w:rPr/>
        <w:t>investment in education, or in any other project, is a worthwhile venture. Both private</w:t>
      </w:r>
      <w:r>
        <w:rPr>
          <w:spacing w:val="40"/>
        </w:rPr>
        <w:t> </w:t>
      </w:r>
      <w:r>
        <w:rPr/>
        <w:t>and social rates of return can be calculated to judge the returns of further investment in education for individuals and governments.</w:t>
      </w:r>
    </w:p>
    <w:p>
      <w:pPr>
        <w:pStyle w:val="BodyText"/>
        <w:spacing w:line="360" w:lineRule="auto"/>
        <w:ind w:left="920" w:right="1434" w:firstLine="720"/>
        <w:jc w:val="both"/>
      </w:pPr>
      <w:r>
        <w:rPr/>
        <w:drawing>
          <wp:anchor distT="0" distB="0" distL="0" distR="0" allowOverlap="1" layoutInCell="1" locked="0" behindDoc="1" simplePos="0" relativeHeight="480146432">
            <wp:simplePos x="0" y="0"/>
            <wp:positionH relativeFrom="page">
              <wp:posOffset>1503044</wp:posOffset>
            </wp:positionH>
            <wp:positionV relativeFrom="paragraph">
              <wp:posOffset>815407</wp:posOffset>
            </wp:positionV>
            <wp:extent cx="5084699" cy="5027104"/>
            <wp:effectExtent l="0" t="0" r="0" b="0"/>
            <wp:wrapNone/>
            <wp:docPr id="15" name="Image 15"/>
            <wp:cNvGraphicFramePr>
              <a:graphicFrameLocks/>
            </wp:cNvGraphicFramePr>
            <a:graphic>
              <a:graphicData uri="http://schemas.openxmlformats.org/drawingml/2006/picture">
                <pic:pic>
                  <pic:nvPicPr>
                    <pic:cNvPr id="15" name="Image 15"/>
                    <pic:cNvPicPr/>
                  </pic:nvPicPr>
                  <pic:blipFill>
                    <a:blip r:embed="rId5" cstate="print"/>
                    <a:stretch>
                      <a:fillRect/>
                    </a:stretch>
                  </pic:blipFill>
                  <pic:spPr>
                    <a:xfrm>
                      <a:off x="0" y="0"/>
                      <a:ext cx="5084699" cy="5027104"/>
                    </a:xfrm>
                    <a:prstGeom prst="rect">
                      <a:avLst/>
                    </a:prstGeom>
                  </pic:spPr>
                </pic:pic>
              </a:graphicData>
            </a:graphic>
          </wp:anchor>
        </w:drawing>
      </w:r>
      <w:r>
        <w:rPr/>
        <w:t>Literacy and knowledge have become increasingly valuable relative to basic manual skills since the beginning of the industrial revolution; this has led to wage premiums for educated workers as an educated workforce is the dominant factor in explaining differences in regional growth and prosperity. As a result, economists have extensively researched education’s importance in determining individual differences in wages and regional differences in economic growth.</w:t>
      </w:r>
      <w:r>
        <w:rPr>
          <w:spacing w:val="80"/>
        </w:rPr>
        <w:t> </w:t>
      </w:r>
      <w:r>
        <w:rPr/>
        <w:t>It is clear that better educated people typically are better paid, have access to more information, and enjoy greater economic</w:t>
      </w:r>
      <w:r>
        <w:rPr>
          <w:spacing w:val="-2"/>
        </w:rPr>
        <w:t> </w:t>
      </w:r>
      <w:r>
        <w:rPr/>
        <w:t>success.</w:t>
      </w:r>
      <w:r>
        <w:rPr>
          <w:spacing w:val="-1"/>
        </w:rPr>
        <w:t> </w:t>
      </w:r>
      <w:r>
        <w:rPr/>
        <w:t>Educational</w:t>
      </w:r>
      <w:r>
        <w:rPr>
          <w:spacing w:val="-1"/>
        </w:rPr>
        <w:t> </w:t>
      </w:r>
      <w:r>
        <w:rPr/>
        <w:t>attainment</w:t>
      </w:r>
      <w:r>
        <w:rPr>
          <w:spacing w:val="-1"/>
        </w:rPr>
        <w:t> </w:t>
      </w:r>
      <w:r>
        <w:rPr/>
        <w:t>serves</w:t>
      </w:r>
      <w:r>
        <w:rPr>
          <w:spacing w:val="-1"/>
        </w:rPr>
        <w:t> </w:t>
      </w:r>
      <w:r>
        <w:rPr/>
        <w:t>as</w:t>
      </w:r>
      <w:r>
        <w:rPr>
          <w:spacing w:val="-1"/>
        </w:rPr>
        <w:t> </w:t>
      </w:r>
      <w:r>
        <w:rPr/>
        <w:t>a</w:t>
      </w:r>
      <w:r>
        <w:rPr>
          <w:spacing w:val="-2"/>
        </w:rPr>
        <w:t> </w:t>
      </w:r>
      <w:r>
        <w:rPr/>
        <w:t>signal</w:t>
      </w:r>
      <w:r>
        <w:rPr>
          <w:spacing w:val="-1"/>
        </w:rPr>
        <w:t> </w:t>
      </w:r>
      <w:r>
        <w:rPr/>
        <w:t>for</w:t>
      </w:r>
      <w:r>
        <w:rPr>
          <w:spacing w:val="-3"/>
        </w:rPr>
        <w:t> </w:t>
      </w:r>
      <w:r>
        <w:rPr/>
        <w:t>productivity</w:t>
      </w:r>
      <w:r>
        <w:rPr>
          <w:spacing w:val="-4"/>
        </w:rPr>
        <w:t> </w:t>
      </w:r>
      <w:r>
        <w:rPr/>
        <w:t>in</w:t>
      </w:r>
      <w:r>
        <w:rPr>
          <w:spacing w:val="-1"/>
        </w:rPr>
        <w:t> </w:t>
      </w:r>
      <w:r>
        <w:rPr/>
        <w:t>the</w:t>
      </w:r>
      <w:r>
        <w:rPr>
          <w:spacing w:val="-2"/>
        </w:rPr>
        <w:t> </w:t>
      </w:r>
      <w:r>
        <w:rPr/>
        <w:t>labour market and suggests that a person has broader knowledge in a particular area. It also implies that an individual is more productive than persons without a completed</w:t>
      </w:r>
      <w:r>
        <w:rPr>
          <w:spacing w:val="80"/>
        </w:rPr>
        <w:t> </w:t>
      </w:r>
      <w:r>
        <w:rPr/>
        <w:t>education. Education indicates that an individual has enough self-motivation and persistence to complete studies and to achieve goals.</w:t>
      </w:r>
    </w:p>
    <w:p>
      <w:pPr>
        <w:pStyle w:val="BodyText"/>
        <w:spacing w:line="360" w:lineRule="auto"/>
        <w:ind w:left="920" w:right="1436" w:firstLine="720"/>
        <w:jc w:val="both"/>
      </w:pPr>
      <w:r>
        <w:rPr/>
        <w:t>The importance of formal education for economic growth and development and</w:t>
      </w:r>
      <w:r>
        <w:rPr>
          <w:spacing w:val="40"/>
        </w:rPr>
        <w:t> </w:t>
      </w:r>
      <w:r>
        <w:rPr/>
        <w:t>its expected returns to individuals as well as the society at large has attracted great</w:t>
      </w:r>
      <w:r>
        <w:rPr>
          <w:spacing w:val="40"/>
        </w:rPr>
        <w:t> </w:t>
      </w:r>
      <w:r>
        <w:rPr/>
        <w:t>interest</w:t>
      </w:r>
      <w:r>
        <w:rPr>
          <w:spacing w:val="-3"/>
        </w:rPr>
        <w:t> </w:t>
      </w:r>
      <w:r>
        <w:rPr/>
        <w:t>in</w:t>
      </w:r>
      <w:r>
        <w:rPr>
          <w:spacing w:val="-3"/>
        </w:rPr>
        <w:t> </w:t>
      </w:r>
      <w:r>
        <w:rPr/>
        <w:t>literature</w:t>
      </w:r>
      <w:r>
        <w:rPr>
          <w:spacing w:val="-5"/>
        </w:rPr>
        <w:t> </w:t>
      </w:r>
      <w:r>
        <w:rPr/>
        <w:t>both</w:t>
      </w:r>
      <w:r>
        <w:rPr>
          <w:spacing w:val="-1"/>
        </w:rPr>
        <w:t> </w:t>
      </w:r>
      <w:r>
        <w:rPr/>
        <w:t>in</w:t>
      </w:r>
      <w:r>
        <w:rPr>
          <w:spacing w:val="-3"/>
        </w:rPr>
        <w:t> </w:t>
      </w:r>
      <w:r>
        <w:rPr/>
        <w:t>developed</w:t>
      </w:r>
      <w:r>
        <w:rPr>
          <w:spacing w:val="-3"/>
        </w:rPr>
        <w:t> </w:t>
      </w:r>
      <w:r>
        <w:rPr/>
        <w:t>and</w:t>
      </w:r>
      <w:r>
        <w:rPr>
          <w:spacing w:val="-3"/>
        </w:rPr>
        <w:t> </w:t>
      </w:r>
      <w:r>
        <w:rPr/>
        <w:t>developing</w:t>
      </w:r>
      <w:r>
        <w:rPr>
          <w:spacing w:val="-5"/>
        </w:rPr>
        <w:t> </w:t>
      </w:r>
      <w:r>
        <w:rPr/>
        <w:t>countries.</w:t>
      </w:r>
      <w:r>
        <w:rPr>
          <w:spacing w:val="40"/>
        </w:rPr>
        <w:t> </w:t>
      </w:r>
      <w:r>
        <w:rPr/>
        <w:t>Education</w:t>
      </w:r>
      <w:r>
        <w:rPr>
          <w:spacing w:val="-3"/>
        </w:rPr>
        <w:t> </w:t>
      </w:r>
      <w:r>
        <w:rPr/>
        <w:t>plays</w:t>
      </w:r>
      <w:r>
        <w:rPr>
          <w:spacing w:val="-1"/>
        </w:rPr>
        <w:t> </w:t>
      </w:r>
      <w:r>
        <w:rPr/>
        <w:t>a</w:t>
      </w:r>
      <w:r>
        <w:rPr>
          <w:spacing w:val="-4"/>
        </w:rPr>
        <w:t> </w:t>
      </w:r>
      <w:r>
        <w:rPr/>
        <w:t>major role in the creation and improvement of human capital. Its importance to economic growth and development are now being recognised in development planning, hence the investment in education by different countries of the world.</w:t>
      </w:r>
    </w:p>
    <w:p>
      <w:pPr>
        <w:pStyle w:val="BodyText"/>
        <w:spacing w:line="360" w:lineRule="auto" w:before="1"/>
        <w:ind w:left="920" w:right="1434" w:firstLine="720"/>
        <w:jc w:val="both"/>
      </w:pPr>
      <w:r>
        <w:rPr/>
        <w:t>Private returns are used to explain people’s behaviour in seeking different levels of education and as a distributive measure of the use of public resources. There is a</w:t>
      </w:r>
      <w:r>
        <w:rPr>
          <w:spacing w:val="80"/>
        </w:rPr>
        <w:t> </w:t>
      </w:r>
      <w:r>
        <w:rPr/>
        <w:t>strong consensus among economists that formal education is an important determinant of individual earnings as well as economic growth (Schultz, 1961; Becker, 1964; Joint Economic Committee of the United States Congress, 2000; and Card, 2001).</w:t>
      </w:r>
      <w:r>
        <w:rPr>
          <w:spacing w:val="80"/>
        </w:rPr>
        <w:t> </w:t>
      </w:r>
      <w:r>
        <w:rPr/>
        <w:t>Education</w:t>
      </w:r>
      <w:r>
        <w:rPr>
          <w:spacing w:val="40"/>
        </w:rPr>
        <w:t> </w:t>
      </w:r>
      <w:r>
        <w:rPr/>
        <w:t>is</w:t>
      </w:r>
      <w:r>
        <w:rPr>
          <w:spacing w:val="-3"/>
        </w:rPr>
        <w:t> </w:t>
      </w:r>
      <w:r>
        <w:rPr/>
        <w:t>known</w:t>
      </w:r>
      <w:r>
        <w:rPr>
          <w:spacing w:val="-3"/>
        </w:rPr>
        <w:t> </w:t>
      </w:r>
      <w:r>
        <w:rPr/>
        <w:t>to</w:t>
      </w:r>
      <w:r>
        <w:rPr>
          <w:spacing w:val="-3"/>
        </w:rPr>
        <w:t> </w:t>
      </w:r>
      <w:r>
        <w:rPr/>
        <w:t>be</w:t>
      </w:r>
      <w:r>
        <w:rPr>
          <w:spacing w:val="-4"/>
        </w:rPr>
        <w:t> </w:t>
      </w:r>
      <w:r>
        <w:rPr/>
        <w:t>an</w:t>
      </w:r>
      <w:r>
        <w:rPr>
          <w:spacing w:val="-3"/>
        </w:rPr>
        <w:t> </w:t>
      </w:r>
      <w:r>
        <w:rPr/>
        <w:t>important</w:t>
      </w:r>
      <w:r>
        <w:rPr>
          <w:spacing w:val="-3"/>
        </w:rPr>
        <w:t> </w:t>
      </w:r>
      <w:r>
        <w:rPr/>
        <w:t>determinant</w:t>
      </w:r>
      <w:r>
        <w:rPr>
          <w:spacing w:val="-3"/>
        </w:rPr>
        <w:t> </w:t>
      </w:r>
      <w:r>
        <w:rPr/>
        <w:t>of</w:t>
      </w:r>
      <w:r>
        <w:rPr>
          <w:spacing w:val="-2"/>
        </w:rPr>
        <w:t> </w:t>
      </w:r>
      <w:r>
        <w:rPr/>
        <w:t>earnings</w:t>
      </w:r>
      <w:r>
        <w:rPr>
          <w:spacing w:val="-3"/>
        </w:rPr>
        <w:t> </w:t>
      </w:r>
      <w:r>
        <w:rPr/>
        <w:t>in</w:t>
      </w:r>
      <w:r>
        <w:rPr>
          <w:spacing w:val="-3"/>
        </w:rPr>
        <w:t> </w:t>
      </w:r>
      <w:r>
        <w:rPr/>
        <w:t>the</w:t>
      </w:r>
      <w:r>
        <w:rPr>
          <w:spacing w:val="-4"/>
        </w:rPr>
        <w:t> </w:t>
      </w:r>
      <w:r>
        <w:rPr/>
        <w:t>market</w:t>
      </w:r>
      <w:r>
        <w:rPr>
          <w:spacing w:val="-3"/>
        </w:rPr>
        <w:t> </w:t>
      </w:r>
      <w:r>
        <w:rPr/>
        <w:t>economies</w:t>
      </w:r>
      <w:r>
        <w:rPr>
          <w:spacing w:val="-3"/>
        </w:rPr>
        <w:t> </w:t>
      </w:r>
      <w:r>
        <w:rPr/>
        <w:t>(Akangbou, 1987; Okuwa, 2004; and Sackey, 2008).</w:t>
      </w:r>
      <w:r>
        <w:rPr>
          <w:spacing w:val="40"/>
        </w:rPr>
        <w:t> </w:t>
      </w:r>
      <w:r>
        <w:rPr/>
        <w:t>Many consider human capital to be the engine for growth of an economy, while others who do not necessarily share this view accept</w:t>
      </w:r>
      <w:r>
        <w:rPr>
          <w:spacing w:val="40"/>
        </w:rPr>
        <w:t> </w:t>
      </w:r>
      <w:r>
        <w:rPr/>
        <w:t>that human capital plays a significant role in the economic growth of a nation.</w:t>
      </w:r>
    </w:p>
    <w:p>
      <w:pPr>
        <w:spacing w:after="0" w:line="360" w:lineRule="auto"/>
        <w:jc w:val="both"/>
        <w:sectPr>
          <w:footerReference w:type="default" r:id="rId6"/>
          <w:pgSz w:w="12240" w:h="15840"/>
          <w:pgMar w:header="0" w:footer="1015" w:top="1360" w:bottom="1200" w:left="1240" w:right="0"/>
          <w:pgNumType w:start="2"/>
        </w:sectPr>
      </w:pPr>
    </w:p>
    <w:p>
      <w:pPr>
        <w:pStyle w:val="BodyText"/>
        <w:spacing w:line="360" w:lineRule="auto" w:before="74"/>
        <w:ind w:left="920" w:right="1438" w:firstLine="720"/>
        <w:jc w:val="both"/>
      </w:pPr>
      <w:r>
        <w:rPr/>
        <w:t>Palacios</w:t>
      </w:r>
      <w:r>
        <w:rPr>
          <w:spacing w:val="-2"/>
        </w:rPr>
        <w:t> </w:t>
      </w:r>
      <w:r>
        <w:rPr/>
        <w:t>(2004)</w:t>
      </w:r>
      <w:r>
        <w:rPr>
          <w:spacing w:val="-2"/>
        </w:rPr>
        <w:t> </w:t>
      </w:r>
      <w:r>
        <w:rPr/>
        <w:t>has</w:t>
      </w:r>
      <w:r>
        <w:rPr>
          <w:spacing w:val="-2"/>
        </w:rPr>
        <w:t> </w:t>
      </w:r>
      <w:r>
        <w:rPr/>
        <w:t>been able</w:t>
      </w:r>
      <w:r>
        <w:rPr>
          <w:spacing w:val="-3"/>
        </w:rPr>
        <w:t> </w:t>
      </w:r>
      <w:r>
        <w:rPr/>
        <w:t>to</w:t>
      </w:r>
      <w:r>
        <w:rPr>
          <w:spacing w:val="-2"/>
        </w:rPr>
        <w:t> </w:t>
      </w:r>
      <w:r>
        <w:rPr/>
        <w:t>establish</w:t>
      </w:r>
      <w:r>
        <w:rPr>
          <w:spacing w:val="-2"/>
        </w:rPr>
        <w:t> </w:t>
      </w:r>
      <w:r>
        <w:rPr/>
        <w:t>that investments</w:t>
      </w:r>
      <w:r>
        <w:rPr>
          <w:spacing w:val="-2"/>
        </w:rPr>
        <w:t> </w:t>
      </w:r>
      <w:r>
        <w:rPr/>
        <w:t>in</w:t>
      </w:r>
      <w:r>
        <w:rPr>
          <w:spacing w:val="-2"/>
        </w:rPr>
        <w:t> </w:t>
      </w:r>
      <w:r>
        <w:rPr/>
        <w:t>higher</w:t>
      </w:r>
      <w:r>
        <w:rPr>
          <w:spacing w:val="-1"/>
        </w:rPr>
        <w:t> </w:t>
      </w:r>
      <w:r>
        <w:rPr/>
        <w:t>education</w:t>
      </w:r>
      <w:r>
        <w:rPr>
          <w:spacing w:val="-2"/>
        </w:rPr>
        <w:t> </w:t>
      </w:r>
      <w:r>
        <w:rPr/>
        <w:t>are based on the assumption that education has an economic value which can be seen in the following ways:</w:t>
      </w:r>
    </w:p>
    <w:p>
      <w:pPr>
        <w:pStyle w:val="BodyText"/>
        <w:spacing w:before="4"/>
      </w:pPr>
    </w:p>
    <w:p>
      <w:pPr>
        <w:pStyle w:val="ListParagraph"/>
        <w:numPr>
          <w:ilvl w:val="0"/>
          <w:numId w:val="11"/>
        </w:numPr>
        <w:tabs>
          <w:tab w:pos="2359" w:val="left" w:leader="none"/>
        </w:tabs>
        <w:spacing w:line="240" w:lineRule="auto" w:before="0" w:after="0"/>
        <w:ind w:left="2359" w:right="0" w:hanging="359"/>
        <w:jc w:val="both"/>
        <w:rPr>
          <w:sz w:val="24"/>
        </w:rPr>
      </w:pPr>
      <w:r>
        <w:rPr>
          <w:sz w:val="24"/>
        </w:rPr>
        <w:t>education</w:t>
      </w:r>
      <w:r>
        <w:rPr>
          <w:spacing w:val="-3"/>
          <w:sz w:val="24"/>
        </w:rPr>
        <w:t> </w:t>
      </w:r>
      <w:r>
        <w:rPr>
          <w:sz w:val="24"/>
        </w:rPr>
        <w:t>permits an</w:t>
      </w:r>
      <w:r>
        <w:rPr>
          <w:spacing w:val="-1"/>
          <w:sz w:val="24"/>
        </w:rPr>
        <w:t> </w:t>
      </w:r>
      <w:r>
        <w:rPr>
          <w:sz w:val="24"/>
        </w:rPr>
        <w:t>individual to</w:t>
      </w:r>
      <w:r>
        <w:rPr>
          <w:spacing w:val="-1"/>
          <w:sz w:val="24"/>
        </w:rPr>
        <w:t> </w:t>
      </w:r>
      <w:r>
        <w:rPr>
          <w:sz w:val="24"/>
        </w:rPr>
        <w:t>make</w:t>
      </w:r>
      <w:r>
        <w:rPr>
          <w:spacing w:val="-1"/>
          <w:sz w:val="24"/>
        </w:rPr>
        <w:t> </w:t>
      </w:r>
      <w:r>
        <w:rPr>
          <w:sz w:val="24"/>
        </w:rPr>
        <w:t>better</w:t>
      </w:r>
      <w:r>
        <w:rPr>
          <w:spacing w:val="-1"/>
          <w:sz w:val="24"/>
        </w:rPr>
        <w:t> </w:t>
      </w:r>
      <w:r>
        <w:rPr>
          <w:sz w:val="24"/>
        </w:rPr>
        <w:t>use of</w:t>
      </w:r>
      <w:r>
        <w:rPr>
          <w:spacing w:val="-1"/>
          <w:sz w:val="24"/>
        </w:rPr>
        <w:t> </w:t>
      </w:r>
      <w:r>
        <w:rPr>
          <w:sz w:val="24"/>
        </w:rPr>
        <w:t>his </w:t>
      </w:r>
      <w:r>
        <w:rPr>
          <w:spacing w:val="-2"/>
          <w:sz w:val="24"/>
        </w:rPr>
        <w:t>intelligence;</w:t>
      </w:r>
    </w:p>
    <w:p>
      <w:pPr>
        <w:pStyle w:val="ListParagraph"/>
        <w:numPr>
          <w:ilvl w:val="0"/>
          <w:numId w:val="11"/>
        </w:numPr>
        <w:tabs>
          <w:tab w:pos="2360" w:val="left" w:leader="none"/>
        </w:tabs>
        <w:spacing w:line="360" w:lineRule="auto" w:before="139" w:after="0"/>
        <w:ind w:left="2360" w:right="1446" w:hanging="360"/>
        <w:jc w:val="both"/>
        <w:rPr>
          <w:sz w:val="24"/>
        </w:rPr>
      </w:pPr>
      <w:r>
        <w:rPr/>
        <w:drawing>
          <wp:anchor distT="0" distB="0" distL="0" distR="0" allowOverlap="1" layoutInCell="1" locked="0" behindDoc="1" simplePos="0" relativeHeight="480146944">
            <wp:simplePos x="0" y="0"/>
            <wp:positionH relativeFrom="page">
              <wp:posOffset>1503044</wp:posOffset>
            </wp:positionH>
            <wp:positionV relativeFrom="paragraph">
              <wp:posOffset>462376</wp:posOffset>
            </wp:positionV>
            <wp:extent cx="5084699" cy="5027104"/>
            <wp:effectExtent l="0" t="0" r="0" b="0"/>
            <wp:wrapNone/>
            <wp:docPr id="16" name="Image 16"/>
            <wp:cNvGraphicFramePr>
              <a:graphicFrameLocks/>
            </wp:cNvGraphicFramePr>
            <a:graphic>
              <a:graphicData uri="http://schemas.openxmlformats.org/drawingml/2006/picture">
                <pic:pic>
                  <pic:nvPicPr>
                    <pic:cNvPr id="16" name="Image 16"/>
                    <pic:cNvPicPr/>
                  </pic:nvPicPr>
                  <pic:blipFill>
                    <a:blip r:embed="rId5" cstate="print"/>
                    <a:stretch>
                      <a:fillRect/>
                    </a:stretch>
                  </pic:blipFill>
                  <pic:spPr>
                    <a:xfrm>
                      <a:off x="0" y="0"/>
                      <a:ext cx="5084699" cy="5027104"/>
                    </a:xfrm>
                    <a:prstGeom prst="rect">
                      <a:avLst/>
                    </a:prstGeom>
                  </pic:spPr>
                </pic:pic>
              </a:graphicData>
            </a:graphic>
          </wp:anchor>
        </w:drawing>
      </w:r>
      <w:r>
        <w:rPr>
          <w:sz w:val="24"/>
        </w:rPr>
        <w:t>individuals can by using of their knowledge increase quality of their lives and the use of their intellectual capacity is rewarded with higher salaries; </w:t>
      </w:r>
      <w:r>
        <w:rPr>
          <w:spacing w:val="-4"/>
          <w:sz w:val="24"/>
        </w:rPr>
        <w:t>and</w:t>
      </w:r>
    </w:p>
    <w:p>
      <w:pPr>
        <w:pStyle w:val="ListParagraph"/>
        <w:numPr>
          <w:ilvl w:val="0"/>
          <w:numId w:val="11"/>
        </w:numPr>
        <w:tabs>
          <w:tab w:pos="2359" w:val="left" w:leader="none"/>
        </w:tabs>
        <w:spacing w:line="275" w:lineRule="exact" w:before="0" w:after="0"/>
        <w:ind w:left="2359" w:right="0" w:hanging="359"/>
        <w:jc w:val="both"/>
        <w:rPr>
          <w:sz w:val="24"/>
        </w:rPr>
      </w:pPr>
      <w:r>
        <w:rPr>
          <w:sz w:val="24"/>
        </w:rPr>
        <w:t>education</w:t>
      </w:r>
      <w:r>
        <w:rPr>
          <w:spacing w:val="-1"/>
          <w:sz w:val="24"/>
        </w:rPr>
        <w:t> </w:t>
      </w:r>
      <w:r>
        <w:rPr>
          <w:sz w:val="24"/>
        </w:rPr>
        <w:t>is also basement of stability</w:t>
      </w:r>
      <w:r>
        <w:rPr>
          <w:spacing w:val="-8"/>
          <w:sz w:val="24"/>
        </w:rPr>
        <w:t> </w:t>
      </w:r>
      <w:r>
        <w:rPr>
          <w:sz w:val="24"/>
        </w:rPr>
        <w:t>in modern</w:t>
      </w:r>
      <w:r>
        <w:rPr>
          <w:spacing w:val="1"/>
          <w:sz w:val="24"/>
        </w:rPr>
        <w:t> </w:t>
      </w:r>
      <w:r>
        <w:rPr>
          <w:spacing w:val="-2"/>
          <w:sz w:val="24"/>
        </w:rPr>
        <w:t>democracies.</w:t>
      </w:r>
    </w:p>
    <w:p>
      <w:pPr>
        <w:pStyle w:val="BodyText"/>
        <w:spacing w:before="142"/>
      </w:pPr>
    </w:p>
    <w:p>
      <w:pPr>
        <w:pStyle w:val="BodyText"/>
        <w:spacing w:line="360" w:lineRule="auto" w:before="1"/>
        <w:ind w:left="920" w:right="1437" w:firstLine="720"/>
        <w:jc w:val="both"/>
      </w:pPr>
      <w:r>
        <w:rPr/>
        <w:t>Manda and Bigsten (1998) analysed the impact of educational expansion and returns to schooling in Kenya over a period. They found that private returns to secondary and tertiary education are high, while it is close to zero for primary education.</w:t>
      </w:r>
      <w:r>
        <w:rPr>
          <w:spacing w:val="40"/>
        </w:rPr>
        <w:t> </w:t>
      </w:r>
      <w:r>
        <w:rPr/>
        <w:t>However, Kifle (2007) discovered that for countries in Africa, it is commonly asserted that the private returns to investment in education are highest at primary level and thus primary education should be the number one investment priority.</w:t>
      </w:r>
    </w:p>
    <w:p>
      <w:pPr>
        <w:pStyle w:val="BodyText"/>
        <w:spacing w:before="4"/>
      </w:pPr>
    </w:p>
    <w:p>
      <w:pPr>
        <w:pStyle w:val="BodyText"/>
        <w:spacing w:line="360" w:lineRule="auto" w:before="1"/>
        <w:ind w:left="920" w:right="1433" w:firstLine="720"/>
        <w:jc w:val="both"/>
      </w:pPr>
      <w:r>
        <w:rPr/>
        <w:t>There is a global concern for investment in education. Virtually all international and supra-national organizations encourage educational investment. The United Nations Organization’s agencies like International Institute for Educational Planning (IIEP), United Nations Development Programme (UNDP), World Bank, United Nations Educational, Scientific and Cultural Organisation (UNESCO) and United Nations Children’s Fund (UNICEF) invest and also encourage investment in education. UNICEF (2001) asserts that ―No nation has ever emerged from poverty</w:t>
      </w:r>
      <w:r>
        <w:rPr>
          <w:spacing w:val="-1"/>
        </w:rPr>
        <w:t> </w:t>
      </w:r>
      <w:r>
        <w:rPr/>
        <w:t>without giving priority</w:t>
      </w:r>
      <w:r>
        <w:rPr>
          <w:spacing w:val="-1"/>
        </w:rPr>
        <w:t> </w:t>
      </w:r>
      <w:r>
        <w:rPr/>
        <w:t>to education‖, hence its massive campaign for investment in education. Education is the bedrock of any society, hence the investment in education by different countries of the world. In fact, education is a form of investment in human capital. It is expected to contribute to growth by improving the productivity of the labour force, reduce income inequality and poverty. Buttressing the position of UNICEF, Smith (2009) emphasized</w:t>
      </w:r>
      <w:r>
        <w:rPr>
          <w:spacing w:val="40"/>
        </w:rPr>
        <w:t> </w:t>
      </w:r>
      <w:r>
        <w:rPr/>
        <w:t>the importance of education.</w:t>
      </w:r>
      <w:r>
        <w:rPr>
          <w:spacing w:val="40"/>
        </w:rPr>
        <w:t> </w:t>
      </w:r>
      <w:r>
        <w:rPr/>
        <w:t>He noted that the cost of giving a child education is far less than dealing with the consequences of ignorance. According to him, in 2007, 101 million children</w:t>
      </w:r>
      <w:r>
        <w:rPr>
          <w:spacing w:val="13"/>
        </w:rPr>
        <w:t> </w:t>
      </w:r>
      <w:r>
        <w:rPr/>
        <w:t>of</w:t>
      </w:r>
      <w:r>
        <w:rPr>
          <w:spacing w:val="14"/>
        </w:rPr>
        <w:t> </w:t>
      </w:r>
      <w:r>
        <w:rPr/>
        <w:t>primary</w:t>
      </w:r>
      <w:r>
        <w:rPr>
          <w:spacing w:val="11"/>
        </w:rPr>
        <w:t> </w:t>
      </w:r>
      <w:r>
        <w:rPr/>
        <w:t>school</w:t>
      </w:r>
      <w:r>
        <w:rPr>
          <w:spacing w:val="16"/>
        </w:rPr>
        <w:t> </w:t>
      </w:r>
      <w:r>
        <w:rPr/>
        <w:t>age,</w:t>
      </w:r>
      <w:r>
        <w:rPr>
          <w:spacing w:val="16"/>
        </w:rPr>
        <w:t> </w:t>
      </w:r>
      <w:r>
        <w:rPr/>
        <w:t>out</w:t>
      </w:r>
      <w:r>
        <w:rPr>
          <w:spacing w:val="16"/>
        </w:rPr>
        <w:t> </w:t>
      </w:r>
      <w:r>
        <w:rPr/>
        <w:t>of</w:t>
      </w:r>
      <w:r>
        <w:rPr>
          <w:spacing w:val="15"/>
        </w:rPr>
        <w:t> </w:t>
      </w:r>
      <w:r>
        <w:rPr/>
        <w:t>whom</w:t>
      </w:r>
      <w:r>
        <w:rPr>
          <w:spacing w:val="15"/>
        </w:rPr>
        <w:t> </w:t>
      </w:r>
      <w:r>
        <w:rPr/>
        <w:t>53</w:t>
      </w:r>
      <w:r>
        <w:rPr>
          <w:spacing w:val="18"/>
        </w:rPr>
        <w:t> </w:t>
      </w:r>
      <w:r>
        <w:rPr/>
        <w:t>million</w:t>
      </w:r>
      <w:r>
        <w:rPr>
          <w:spacing w:val="16"/>
        </w:rPr>
        <w:t> </w:t>
      </w:r>
      <w:r>
        <w:rPr/>
        <w:t>were</w:t>
      </w:r>
      <w:r>
        <w:rPr>
          <w:spacing w:val="14"/>
        </w:rPr>
        <w:t> </w:t>
      </w:r>
      <w:r>
        <w:rPr/>
        <w:t>girls</w:t>
      </w:r>
      <w:r>
        <w:rPr>
          <w:spacing w:val="16"/>
        </w:rPr>
        <w:t> </w:t>
      </w:r>
      <w:r>
        <w:rPr/>
        <w:t>and</w:t>
      </w:r>
      <w:r>
        <w:rPr>
          <w:spacing w:val="16"/>
        </w:rPr>
        <w:t> </w:t>
      </w:r>
      <w:r>
        <w:rPr/>
        <w:t>48</w:t>
      </w:r>
      <w:r>
        <w:rPr>
          <w:spacing w:val="15"/>
        </w:rPr>
        <w:t> </w:t>
      </w:r>
      <w:r>
        <w:rPr/>
        <w:t>million</w:t>
      </w:r>
      <w:r>
        <w:rPr>
          <w:spacing w:val="17"/>
        </w:rPr>
        <w:t> </w:t>
      </w:r>
      <w:r>
        <w:rPr>
          <w:spacing w:val="-2"/>
        </w:rPr>
        <w:t>boys,</w:t>
      </w:r>
    </w:p>
    <w:p>
      <w:pPr>
        <w:spacing w:after="0" w:line="360" w:lineRule="auto"/>
        <w:jc w:val="both"/>
        <w:sectPr>
          <w:pgSz w:w="12240" w:h="15840"/>
          <w:pgMar w:header="0" w:footer="1015" w:top="1360" w:bottom="1200" w:left="1240" w:right="0"/>
        </w:sectPr>
      </w:pPr>
    </w:p>
    <w:p>
      <w:pPr>
        <w:pStyle w:val="BodyText"/>
        <w:spacing w:line="360" w:lineRule="auto" w:before="74"/>
        <w:ind w:left="920" w:right="1438"/>
        <w:jc w:val="both"/>
      </w:pPr>
      <w:r>
        <w:rPr/>
        <w:t>were not attending schools.</w:t>
      </w:r>
      <w:r>
        <w:rPr>
          <w:spacing w:val="80"/>
        </w:rPr>
        <w:t> </w:t>
      </w:r>
      <w:r>
        <w:rPr/>
        <w:t>The rise in earnings inequality and the subsequent increase</w:t>
      </w:r>
      <w:r>
        <w:rPr>
          <w:spacing w:val="40"/>
        </w:rPr>
        <w:t> </w:t>
      </w:r>
      <w:r>
        <w:rPr/>
        <w:t>in the returns on schooling experienced during the 1980s and 1990s in many countries, led to a renewed interest in estimates of returns on educational investment.</w:t>
      </w:r>
    </w:p>
    <w:p>
      <w:pPr>
        <w:pStyle w:val="BodyText"/>
        <w:spacing w:before="4"/>
      </w:pPr>
    </w:p>
    <w:p>
      <w:pPr>
        <w:pStyle w:val="BodyText"/>
        <w:spacing w:line="360" w:lineRule="auto"/>
        <w:ind w:left="920" w:right="1436" w:firstLine="720"/>
        <w:jc w:val="both"/>
      </w:pPr>
      <w:r>
        <w:rPr/>
        <w:drawing>
          <wp:anchor distT="0" distB="0" distL="0" distR="0" allowOverlap="1" layoutInCell="1" locked="0" behindDoc="1" simplePos="0" relativeHeight="480147456">
            <wp:simplePos x="0" y="0"/>
            <wp:positionH relativeFrom="page">
              <wp:posOffset>1503044</wp:posOffset>
            </wp:positionH>
            <wp:positionV relativeFrom="paragraph">
              <wp:posOffset>637621</wp:posOffset>
            </wp:positionV>
            <wp:extent cx="5084699" cy="5027104"/>
            <wp:effectExtent l="0" t="0" r="0" b="0"/>
            <wp:wrapNone/>
            <wp:docPr id="17" name="Image 17"/>
            <wp:cNvGraphicFramePr>
              <a:graphicFrameLocks/>
            </wp:cNvGraphicFramePr>
            <a:graphic>
              <a:graphicData uri="http://schemas.openxmlformats.org/drawingml/2006/picture">
                <pic:pic>
                  <pic:nvPicPr>
                    <pic:cNvPr id="17" name="Image 17"/>
                    <pic:cNvPicPr/>
                  </pic:nvPicPr>
                  <pic:blipFill>
                    <a:blip r:embed="rId5" cstate="print"/>
                    <a:stretch>
                      <a:fillRect/>
                    </a:stretch>
                  </pic:blipFill>
                  <pic:spPr>
                    <a:xfrm>
                      <a:off x="0" y="0"/>
                      <a:ext cx="5084699" cy="5027104"/>
                    </a:xfrm>
                    <a:prstGeom prst="rect">
                      <a:avLst/>
                    </a:prstGeom>
                  </pic:spPr>
                </pic:pic>
              </a:graphicData>
            </a:graphic>
          </wp:anchor>
        </w:drawing>
      </w:r>
      <w:r>
        <w:rPr/>
        <w:t>Over the last few decades, most countries within Africa have experienced little economic growth and development despite massive investment in education (Oyelere, 2007). In recent years, there has been an increase in the number of studies that have sought to analyse private returns to investments in education.</w:t>
      </w:r>
      <w:r>
        <w:rPr>
          <w:spacing w:val="40"/>
        </w:rPr>
        <w:t> </w:t>
      </w:r>
      <w:r>
        <w:rPr/>
        <w:t>According to Schultz (1961) and Becker (1964), experience, training, and education are the three main mechanisms for most individuals.</w:t>
      </w:r>
      <w:r>
        <w:rPr>
          <w:spacing w:val="40"/>
        </w:rPr>
        <w:t> </w:t>
      </w:r>
      <w:r>
        <w:rPr/>
        <w:t>Education facilitates the acquisition of new skills and knowledge that increase productivity.</w:t>
      </w:r>
      <w:r>
        <w:rPr>
          <w:spacing w:val="40"/>
        </w:rPr>
        <w:t> </w:t>
      </w:r>
      <w:r>
        <w:rPr/>
        <w:t>The more education individuals acquire, the better they are able to absorb new information, acquire new skills, and familiarize themselves with new technologies. Finally, the less developed the country, the higher the returns to investment in education. However, these results have been criticized as being irrelevant; given the fact that the researchers employed out dated cross sectional data and that the educational expansion over the decade since then must have decreased the returns to investment in education.</w:t>
      </w:r>
    </w:p>
    <w:p>
      <w:pPr>
        <w:pStyle w:val="BodyText"/>
        <w:spacing w:before="5"/>
      </w:pPr>
    </w:p>
    <w:p>
      <w:pPr>
        <w:pStyle w:val="BodyText"/>
        <w:spacing w:line="360" w:lineRule="auto"/>
        <w:ind w:left="920" w:right="1442" w:firstLine="720"/>
        <w:jc w:val="both"/>
      </w:pPr>
      <w:r>
        <w:rPr/>
        <w:t>Edokat-Tafah (1998)</w:t>
      </w:r>
      <w:r>
        <w:rPr>
          <w:spacing w:val="-2"/>
        </w:rPr>
        <w:t> </w:t>
      </w:r>
      <w:r>
        <w:rPr/>
        <w:t>in his</w:t>
      </w:r>
      <w:r>
        <w:rPr>
          <w:spacing w:val="-1"/>
        </w:rPr>
        <w:t> </w:t>
      </w:r>
      <w:r>
        <w:rPr/>
        <w:t>study</w:t>
      </w:r>
      <w:r>
        <w:rPr>
          <w:spacing w:val="-6"/>
        </w:rPr>
        <w:t> </w:t>
      </w:r>
      <w:r>
        <w:rPr/>
        <w:t>on private returns</w:t>
      </w:r>
      <w:r>
        <w:rPr>
          <w:spacing w:val="-1"/>
        </w:rPr>
        <w:t> </w:t>
      </w:r>
      <w:r>
        <w:rPr/>
        <w:t>to</w:t>
      </w:r>
      <w:r>
        <w:rPr>
          <w:spacing w:val="-1"/>
        </w:rPr>
        <w:t> </w:t>
      </w:r>
      <w:r>
        <w:rPr/>
        <w:t>investments</w:t>
      </w:r>
      <w:r>
        <w:rPr>
          <w:spacing w:val="-1"/>
        </w:rPr>
        <w:t> </w:t>
      </w:r>
      <w:r>
        <w:rPr/>
        <w:t>in</w:t>
      </w:r>
      <w:r>
        <w:rPr>
          <w:spacing w:val="-1"/>
        </w:rPr>
        <w:t> </w:t>
      </w:r>
      <w:r>
        <w:rPr/>
        <w:t>education</w:t>
      </w:r>
      <w:r>
        <w:rPr>
          <w:spacing w:val="-1"/>
        </w:rPr>
        <w:t> </w:t>
      </w:r>
      <w:r>
        <w:rPr/>
        <w:t>in Cameroon found that returns to education are positive and in some cases higher than returns to investment in other sectors of the economy. Primary education gives the</w:t>
      </w:r>
      <w:r>
        <w:rPr>
          <w:spacing w:val="40"/>
        </w:rPr>
        <w:t> </w:t>
      </w:r>
      <w:r>
        <w:rPr/>
        <w:t>highest returns, followed by secondary and tertiary education. He concluded that the investment in primary education should be emphasized and that individuals willing to pursue further education should be made to bear a higher proportion of the cost of such </w:t>
      </w:r>
      <w:r>
        <w:rPr>
          <w:spacing w:val="-2"/>
        </w:rPr>
        <w:t>education.</w:t>
      </w:r>
    </w:p>
    <w:p>
      <w:pPr>
        <w:pStyle w:val="BodyText"/>
        <w:spacing w:before="4"/>
      </w:pPr>
    </w:p>
    <w:p>
      <w:pPr>
        <w:pStyle w:val="BodyText"/>
        <w:spacing w:line="360" w:lineRule="auto"/>
        <w:ind w:left="920" w:right="1437" w:firstLine="720"/>
        <w:jc w:val="both"/>
      </w:pPr>
      <w:r>
        <w:rPr/>
        <w:t>Apart from formal education, there are some other demographic factors that determine private returns to investment in education. Such factors include: work experience, year of schooling, gender, sector of employment, occupation and age. Topel (1991) reported that tenure or work experience was a major determinant of wage.</w:t>
      </w:r>
      <w:r>
        <w:rPr>
          <w:spacing w:val="80"/>
        </w:rPr>
        <w:t> </w:t>
      </w:r>
      <w:r>
        <w:rPr/>
        <w:t>He</w:t>
      </w:r>
      <w:r>
        <w:rPr>
          <w:spacing w:val="40"/>
        </w:rPr>
        <w:t> </w:t>
      </w:r>
      <w:r>
        <w:rPr/>
        <w:t>also reported that, other things remaining constant, 10 years of job tenure raise the wage of</w:t>
      </w:r>
      <w:r>
        <w:rPr>
          <w:spacing w:val="45"/>
        </w:rPr>
        <w:t> </w:t>
      </w:r>
      <w:r>
        <w:rPr/>
        <w:t>the</w:t>
      </w:r>
      <w:r>
        <w:rPr>
          <w:spacing w:val="47"/>
        </w:rPr>
        <w:t> </w:t>
      </w:r>
      <w:r>
        <w:rPr/>
        <w:t>typical</w:t>
      </w:r>
      <w:r>
        <w:rPr>
          <w:spacing w:val="48"/>
        </w:rPr>
        <w:t> </w:t>
      </w:r>
      <w:r>
        <w:rPr/>
        <w:t>worker</w:t>
      </w:r>
      <w:r>
        <w:rPr>
          <w:spacing w:val="49"/>
        </w:rPr>
        <w:t> </w:t>
      </w:r>
      <w:r>
        <w:rPr/>
        <w:t>by</w:t>
      </w:r>
      <w:r>
        <w:rPr>
          <w:spacing w:val="45"/>
        </w:rPr>
        <w:t> </w:t>
      </w:r>
      <w:r>
        <w:rPr/>
        <w:t>over</w:t>
      </w:r>
      <w:r>
        <w:rPr>
          <w:spacing w:val="47"/>
        </w:rPr>
        <w:t> </w:t>
      </w:r>
      <w:r>
        <w:rPr/>
        <w:t>25%.</w:t>
      </w:r>
      <w:r>
        <w:rPr>
          <w:spacing w:val="49"/>
        </w:rPr>
        <w:t> </w:t>
      </w:r>
      <w:r>
        <w:rPr/>
        <w:t>Williams</w:t>
      </w:r>
      <w:r>
        <w:rPr>
          <w:spacing w:val="48"/>
        </w:rPr>
        <w:t> </w:t>
      </w:r>
      <w:r>
        <w:rPr/>
        <w:t>(1991)</w:t>
      </w:r>
      <w:r>
        <w:rPr>
          <w:spacing w:val="47"/>
        </w:rPr>
        <w:t> </w:t>
      </w:r>
      <w:r>
        <w:rPr/>
        <w:t>has</w:t>
      </w:r>
      <w:r>
        <w:rPr>
          <w:spacing w:val="48"/>
        </w:rPr>
        <w:t> </w:t>
      </w:r>
      <w:r>
        <w:rPr/>
        <w:t>found</w:t>
      </w:r>
      <w:r>
        <w:rPr>
          <w:spacing w:val="47"/>
        </w:rPr>
        <w:t> </w:t>
      </w:r>
      <w:r>
        <w:rPr/>
        <w:t>that</w:t>
      </w:r>
      <w:r>
        <w:rPr>
          <w:spacing w:val="48"/>
        </w:rPr>
        <w:t> </w:t>
      </w:r>
      <w:r>
        <w:rPr/>
        <w:t>tenure</w:t>
      </w:r>
      <w:r>
        <w:rPr>
          <w:spacing w:val="46"/>
        </w:rPr>
        <w:t> </w:t>
      </w:r>
      <w:r>
        <w:rPr>
          <w:spacing w:val="-2"/>
        </w:rPr>
        <w:t>increases</w:t>
      </w:r>
    </w:p>
    <w:p>
      <w:pPr>
        <w:spacing w:after="0" w:line="360" w:lineRule="auto"/>
        <w:jc w:val="both"/>
        <w:sectPr>
          <w:pgSz w:w="12240" w:h="15840"/>
          <w:pgMar w:header="0" w:footer="1015" w:top="1360" w:bottom="1200" w:left="1240" w:right="0"/>
        </w:sectPr>
      </w:pPr>
    </w:p>
    <w:p>
      <w:pPr>
        <w:pStyle w:val="BodyText"/>
        <w:spacing w:line="360" w:lineRule="auto" w:before="74"/>
        <w:ind w:left="920" w:right="1438"/>
        <w:jc w:val="both"/>
      </w:pPr>
      <w:r>
        <w:rPr/>
        <w:drawing>
          <wp:anchor distT="0" distB="0" distL="0" distR="0" allowOverlap="1" layoutInCell="1" locked="0" behindDoc="1" simplePos="0" relativeHeight="480147968">
            <wp:simplePos x="0" y="0"/>
            <wp:positionH relativeFrom="page">
              <wp:posOffset>1503044</wp:posOffset>
            </wp:positionH>
            <wp:positionV relativeFrom="paragraph">
              <wp:posOffset>1651000</wp:posOffset>
            </wp:positionV>
            <wp:extent cx="5084699" cy="5027104"/>
            <wp:effectExtent l="0" t="0" r="0" b="0"/>
            <wp:wrapNone/>
            <wp:docPr id="18" name="Image 18"/>
            <wp:cNvGraphicFramePr>
              <a:graphicFrameLocks/>
            </wp:cNvGraphicFramePr>
            <a:graphic>
              <a:graphicData uri="http://schemas.openxmlformats.org/drawingml/2006/picture">
                <pic:pic>
                  <pic:nvPicPr>
                    <pic:cNvPr id="18" name="Image 18"/>
                    <pic:cNvPicPr/>
                  </pic:nvPicPr>
                  <pic:blipFill>
                    <a:blip r:embed="rId5" cstate="print"/>
                    <a:stretch>
                      <a:fillRect/>
                    </a:stretch>
                  </pic:blipFill>
                  <pic:spPr>
                    <a:xfrm>
                      <a:off x="0" y="0"/>
                      <a:ext cx="5084699" cy="5027104"/>
                    </a:xfrm>
                    <a:prstGeom prst="rect">
                      <a:avLst/>
                    </a:prstGeom>
                  </pic:spPr>
                </pic:pic>
              </a:graphicData>
            </a:graphic>
          </wp:anchor>
        </w:drawing>
      </w:r>
      <w:r>
        <w:rPr/>
        <w:t>wages only in the first several years of employment. The strong positive relationship between tenure and wage rates was also assessed by Altonji and Williams (1997). The strong long term employer-employee relationship conditioned by promotion provisions was mentioned by Theodossiou (1996) to specify the significant effect of work</w:t>
      </w:r>
      <w:r>
        <w:rPr>
          <w:spacing w:val="40"/>
        </w:rPr>
        <w:t> </w:t>
      </w:r>
      <w:r>
        <w:rPr/>
        <w:t>experience on earnings. Firms, in order to discourage labour turnover and inter-firm mobility, establish long-term employment relationships with their most highly valued employees. Thus, employees with longer years of work experience with their current employer</w:t>
      </w:r>
      <w:r>
        <w:rPr>
          <w:spacing w:val="-2"/>
        </w:rPr>
        <w:t> </w:t>
      </w:r>
      <w:r>
        <w:rPr/>
        <w:t>have higher</w:t>
      </w:r>
      <w:r>
        <w:rPr>
          <w:spacing w:val="-2"/>
        </w:rPr>
        <w:t> </w:t>
      </w:r>
      <w:r>
        <w:rPr/>
        <w:t>earnings</w:t>
      </w:r>
      <w:r>
        <w:rPr>
          <w:spacing w:val="-1"/>
        </w:rPr>
        <w:t> </w:t>
      </w:r>
      <w:r>
        <w:rPr/>
        <w:t>than</w:t>
      </w:r>
      <w:r>
        <w:rPr>
          <w:spacing w:val="-2"/>
        </w:rPr>
        <w:t> </w:t>
      </w:r>
      <w:r>
        <w:rPr/>
        <w:t>other employees</w:t>
      </w:r>
      <w:r>
        <w:rPr>
          <w:spacing w:val="-1"/>
        </w:rPr>
        <w:t> </w:t>
      </w:r>
      <w:r>
        <w:rPr/>
        <w:t>with</w:t>
      </w:r>
      <w:r>
        <w:rPr>
          <w:spacing w:val="-1"/>
        </w:rPr>
        <w:t> </w:t>
      </w:r>
      <w:r>
        <w:rPr/>
        <w:t>the</w:t>
      </w:r>
      <w:r>
        <w:rPr>
          <w:spacing w:val="-2"/>
        </w:rPr>
        <w:t> </w:t>
      </w:r>
      <w:r>
        <w:rPr/>
        <w:t>same</w:t>
      </w:r>
      <w:r>
        <w:rPr>
          <w:spacing w:val="-2"/>
        </w:rPr>
        <w:t> </w:t>
      </w:r>
      <w:r>
        <w:rPr/>
        <w:t>total</w:t>
      </w:r>
      <w:r>
        <w:rPr>
          <w:spacing w:val="-1"/>
        </w:rPr>
        <w:t> </w:t>
      </w:r>
      <w:r>
        <w:rPr/>
        <w:t>work</w:t>
      </w:r>
      <w:r>
        <w:rPr>
          <w:spacing w:val="-2"/>
        </w:rPr>
        <w:t> </w:t>
      </w:r>
      <w:r>
        <w:rPr/>
        <w:t>experience but relatively shorter tenure.</w:t>
      </w:r>
    </w:p>
    <w:p>
      <w:pPr>
        <w:pStyle w:val="BodyText"/>
        <w:spacing w:before="5"/>
      </w:pPr>
    </w:p>
    <w:p>
      <w:pPr>
        <w:pStyle w:val="BodyText"/>
        <w:spacing w:line="360" w:lineRule="auto"/>
        <w:ind w:left="920" w:right="1442" w:firstLine="720"/>
        <w:jc w:val="both"/>
      </w:pPr>
      <w:r>
        <w:rPr/>
        <w:t>Altonji and Shakotko (1987) disagree with positive relationship between experience and wages. They</w:t>
      </w:r>
      <w:r>
        <w:rPr>
          <w:spacing w:val="-4"/>
        </w:rPr>
        <w:t> </w:t>
      </w:r>
      <w:r>
        <w:rPr/>
        <w:t>are</w:t>
      </w:r>
      <w:r>
        <w:rPr>
          <w:spacing w:val="-1"/>
        </w:rPr>
        <w:t> </w:t>
      </w:r>
      <w:r>
        <w:rPr/>
        <w:t>of the view that the partial effect of experience on wages was</w:t>
      </w:r>
      <w:r>
        <w:rPr>
          <w:spacing w:val="-1"/>
        </w:rPr>
        <w:t> </w:t>
      </w:r>
      <w:r>
        <w:rPr/>
        <w:t>small</w:t>
      </w:r>
      <w:r>
        <w:rPr>
          <w:spacing w:val="-1"/>
        </w:rPr>
        <w:t> </w:t>
      </w:r>
      <w:r>
        <w:rPr/>
        <w:t>because</w:t>
      </w:r>
      <w:r>
        <w:rPr>
          <w:spacing w:val="-1"/>
        </w:rPr>
        <w:t> </w:t>
      </w:r>
      <w:r>
        <w:rPr/>
        <w:t>the</w:t>
      </w:r>
      <w:r>
        <w:rPr>
          <w:spacing w:val="-1"/>
        </w:rPr>
        <w:t> </w:t>
      </w:r>
      <w:r>
        <w:rPr/>
        <w:t>strong</w:t>
      </w:r>
      <w:r>
        <w:rPr>
          <w:spacing w:val="-3"/>
        </w:rPr>
        <w:t> </w:t>
      </w:r>
      <w:r>
        <w:rPr/>
        <w:t>relationship</w:t>
      </w:r>
      <w:r>
        <w:rPr>
          <w:spacing w:val="-1"/>
        </w:rPr>
        <w:t> </w:t>
      </w:r>
      <w:r>
        <w:rPr/>
        <w:t>between tenure and</w:t>
      </w:r>
      <w:r>
        <w:rPr>
          <w:spacing w:val="-1"/>
        </w:rPr>
        <w:t> </w:t>
      </w:r>
      <w:r>
        <w:rPr/>
        <w:t>wages</w:t>
      </w:r>
      <w:r>
        <w:rPr>
          <w:spacing w:val="-1"/>
        </w:rPr>
        <w:t> </w:t>
      </w:r>
      <w:r>
        <w:rPr/>
        <w:t>was due</w:t>
      </w:r>
      <w:r>
        <w:rPr>
          <w:spacing w:val="-1"/>
        </w:rPr>
        <w:t> </w:t>
      </w:r>
      <w:r>
        <w:rPr/>
        <w:t>primarily</w:t>
      </w:r>
      <w:r>
        <w:rPr>
          <w:spacing w:val="-5"/>
        </w:rPr>
        <w:t> </w:t>
      </w:r>
      <w:r>
        <w:rPr/>
        <w:t>to heterogeneity bias across individuals and across job matches. Similarly, Jacobson, Lalonde, and Sullivan (1993) have found that high tenure workers separating from distressed firms suffer long term losses averaging 25% per year.</w:t>
      </w:r>
    </w:p>
    <w:p>
      <w:pPr>
        <w:pStyle w:val="BodyText"/>
        <w:spacing w:before="5"/>
      </w:pPr>
    </w:p>
    <w:p>
      <w:pPr>
        <w:pStyle w:val="BodyText"/>
        <w:spacing w:line="360" w:lineRule="auto"/>
        <w:ind w:left="920" w:right="1437" w:firstLine="720"/>
        <w:jc w:val="both"/>
      </w:pPr>
      <w:r>
        <w:rPr/>
        <w:t>The occupation in which a worker is employed goes a long way in determining</w:t>
      </w:r>
      <w:r>
        <w:rPr>
          <w:spacing w:val="40"/>
        </w:rPr>
        <w:t> </w:t>
      </w:r>
      <w:r>
        <w:rPr/>
        <w:t>the inequality in earnings. Disparities in earnings between different occupations are noticeable in less developed countries than in developed countries (Kothari 1970). Earning differentials would not indicate compensating differentials but rather signal enlarged inequalities because some individuals not only are denied the possibility of working at high and satisfied job levels but also have to accept lower wages (Hartog, 1986). For this reason the reward for education differs substantially by the type of occupation an individual is engaged in.</w:t>
      </w:r>
    </w:p>
    <w:p>
      <w:pPr>
        <w:pStyle w:val="BodyText"/>
        <w:spacing w:before="3"/>
      </w:pPr>
    </w:p>
    <w:p>
      <w:pPr>
        <w:pStyle w:val="BodyText"/>
        <w:spacing w:line="360" w:lineRule="auto"/>
        <w:ind w:left="920" w:right="1437" w:firstLine="720"/>
        <w:jc w:val="both"/>
      </w:pPr>
      <w:r>
        <w:rPr/>
        <w:t>According to Abdulkareem (2001), a nation’s growth and development is determined by its human resources. The belief in the efficacy of education as a powerful instrument of development has led many nations to commit much of their wealth to the establishment of educational institutions at various levels. The provision of the much- needed manpower to accelerate the growth and development of the economy has been said</w:t>
      </w:r>
      <w:r>
        <w:rPr>
          <w:spacing w:val="42"/>
        </w:rPr>
        <w:t> </w:t>
      </w:r>
      <w:r>
        <w:rPr/>
        <w:t>to</w:t>
      </w:r>
      <w:r>
        <w:rPr>
          <w:spacing w:val="42"/>
        </w:rPr>
        <w:t> </w:t>
      </w:r>
      <w:r>
        <w:rPr/>
        <w:t>be</w:t>
      </w:r>
      <w:r>
        <w:rPr>
          <w:spacing w:val="41"/>
        </w:rPr>
        <w:t> </w:t>
      </w:r>
      <w:r>
        <w:rPr/>
        <w:t>the</w:t>
      </w:r>
      <w:r>
        <w:rPr>
          <w:spacing w:val="42"/>
        </w:rPr>
        <w:t> </w:t>
      </w:r>
      <w:r>
        <w:rPr/>
        <w:t>main</w:t>
      </w:r>
      <w:r>
        <w:rPr>
          <w:spacing w:val="41"/>
        </w:rPr>
        <w:t> </w:t>
      </w:r>
      <w:r>
        <w:rPr/>
        <w:t>relevance</w:t>
      </w:r>
      <w:r>
        <w:rPr>
          <w:spacing w:val="41"/>
        </w:rPr>
        <w:t> </w:t>
      </w:r>
      <w:r>
        <w:rPr/>
        <w:t>of</w:t>
      </w:r>
      <w:r>
        <w:rPr>
          <w:spacing w:val="42"/>
        </w:rPr>
        <w:t> </w:t>
      </w:r>
      <w:r>
        <w:rPr/>
        <w:t>university</w:t>
      </w:r>
      <w:r>
        <w:rPr>
          <w:spacing w:val="37"/>
        </w:rPr>
        <w:t> </w:t>
      </w:r>
      <w:r>
        <w:rPr/>
        <w:t>education</w:t>
      </w:r>
      <w:r>
        <w:rPr>
          <w:spacing w:val="41"/>
        </w:rPr>
        <w:t> </w:t>
      </w:r>
      <w:r>
        <w:rPr/>
        <w:t>in</w:t>
      </w:r>
      <w:r>
        <w:rPr>
          <w:spacing w:val="43"/>
        </w:rPr>
        <w:t> </w:t>
      </w:r>
      <w:r>
        <w:rPr/>
        <w:t>Nigeria</w:t>
      </w:r>
      <w:r>
        <w:rPr>
          <w:spacing w:val="41"/>
        </w:rPr>
        <w:t> </w:t>
      </w:r>
      <w:r>
        <w:rPr/>
        <w:t>(Ibukun,</w:t>
      </w:r>
      <w:r>
        <w:rPr>
          <w:spacing w:val="41"/>
        </w:rPr>
        <w:t> </w:t>
      </w:r>
      <w:r>
        <w:rPr/>
        <w:t>1997).</w:t>
      </w:r>
      <w:r>
        <w:rPr>
          <w:spacing w:val="42"/>
        </w:rPr>
        <w:t> </w:t>
      </w:r>
      <w:r>
        <w:rPr>
          <w:spacing w:val="-5"/>
        </w:rPr>
        <w:t>The</w:t>
      </w:r>
    </w:p>
    <w:p>
      <w:pPr>
        <w:spacing w:after="0" w:line="360" w:lineRule="auto"/>
        <w:jc w:val="both"/>
        <w:sectPr>
          <w:pgSz w:w="12240" w:h="15840"/>
          <w:pgMar w:header="0" w:footer="1015" w:top="1360" w:bottom="1200" w:left="1240" w:right="0"/>
        </w:sectPr>
      </w:pPr>
    </w:p>
    <w:p>
      <w:pPr>
        <w:pStyle w:val="BodyText"/>
        <w:spacing w:line="360" w:lineRule="auto" w:before="74"/>
        <w:ind w:left="920" w:right="1437"/>
        <w:jc w:val="both"/>
      </w:pPr>
      <w:r>
        <w:rPr/>
        <w:drawing>
          <wp:anchor distT="0" distB="0" distL="0" distR="0" allowOverlap="1" layoutInCell="1" locked="0" behindDoc="1" simplePos="0" relativeHeight="480148480">
            <wp:simplePos x="0" y="0"/>
            <wp:positionH relativeFrom="page">
              <wp:posOffset>1503044</wp:posOffset>
            </wp:positionH>
            <wp:positionV relativeFrom="paragraph">
              <wp:posOffset>1651000</wp:posOffset>
            </wp:positionV>
            <wp:extent cx="5084699" cy="5027104"/>
            <wp:effectExtent l="0" t="0" r="0" b="0"/>
            <wp:wrapNone/>
            <wp:docPr id="19" name="Image 19"/>
            <wp:cNvGraphicFramePr>
              <a:graphicFrameLocks/>
            </wp:cNvGraphicFramePr>
            <a:graphic>
              <a:graphicData uri="http://schemas.openxmlformats.org/drawingml/2006/picture">
                <pic:pic>
                  <pic:nvPicPr>
                    <pic:cNvPr id="19" name="Image 19"/>
                    <pic:cNvPicPr/>
                  </pic:nvPicPr>
                  <pic:blipFill>
                    <a:blip r:embed="rId5" cstate="print"/>
                    <a:stretch>
                      <a:fillRect/>
                    </a:stretch>
                  </pic:blipFill>
                  <pic:spPr>
                    <a:xfrm>
                      <a:off x="0" y="0"/>
                      <a:ext cx="5084699" cy="5027104"/>
                    </a:xfrm>
                    <a:prstGeom prst="rect">
                      <a:avLst/>
                    </a:prstGeom>
                  </pic:spPr>
                </pic:pic>
              </a:graphicData>
            </a:graphic>
          </wp:anchor>
        </w:drawing>
      </w:r>
      <w:r>
        <w:rPr/>
        <w:t>Universal Primary Education (UPE) was a particular challenge in Sub-Sahara Africa where 46 million children were out of school that same year. While launching girls’ education in Western and Central Africa in 2003, UNICEF encouraged donors and governments in the region to invest far more in education. IIEP has also been involved in educational investment. It has been providing training assistance in the area of education for the different countries in the world. The institute co-founded the Department of Educational Management, University of Ibadan, Nigeria and provided skilled international experts in educational management who re-trained the existing staff. The World Bank has also been involved in educational investment. It plays a leading role in the ranking of world universities and also invests in specific educational projects.</w:t>
      </w:r>
    </w:p>
    <w:p>
      <w:pPr>
        <w:pStyle w:val="BodyText"/>
        <w:spacing w:before="6"/>
      </w:pPr>
    </w:p>
    <w:p>
      <w:pPr>
        <w:pStyle w:val="BodyText"/>
        <w:spacing w:line="360" w:lineRule="auto"/>
        <w:ind w:left="920" w:right="1438" w:firstLine="720"/>
        <w:jc w:val="both"/>
      </w:pPr>
      <w:r>
        <w:rPr/>
        <w:t>Returns to investment in education based on human capital theory have been estimated since the late 1950s. The human capital theory puts forward the idea that investment in education increases future productivity. The theory suggests that individuals and the society derive economic benefits from investing in people. There</w:t>
      </w:r>
      <w:r>
        <w:rPr>
          <w:spacing w:val="40"/>
        </w:rPr>
        <w:t> </w:t>
      </w:r>
      <w:r>
        <w:rPr/>
        <w:t>have been thousands of estimates, from a wide variety of countries; some based on</w:t>
      </w:r>
      <w:r>
        <w:rPr>
          <w:spacing w:val="40"/>
        </w:rPr>
        <w:t> </w:t>
      </w:r>
      <w:r>
        <w:rPr/>
        <w:t>studies done over time and some based on new econometric techniques. All the studies reaffirm the importance of human capital theory that lay emphasis on how education increases the productivity and efficiency of workers by increasing the level of cognitive skills possessed by</w:t>
      </w:r>
      <w:r>
        <w:rPr>
          <w:spacing w:val="-5"/>
        </w:rPr>
        <w:t> </w:t>
      </w:r>
      <w:r>
        <w:rPr/>
        <w:t>the</w:t>
      </w:r>
      <w:r>
        <w:rPr>
          <w:spacing w:val="-1"/>
        </w:rPr>
        <w:t> </w:t>
      </w:r>
      <w:r>
        <w:rPr/>
        <w:t>workforce.</w:t>
      </w:r>
      <w:r>
        <w:rPr>
          <w:spacing w:val="40"/>
        </w:rPr>
        <w:t> </w:t>
      </w:r>
      <w:r>
        <w:rPr/>
        <w:t>Although types of</w:t>
      </w:r>
      <w:r>
        <w:rPr>
          <w:spacing w:val="-1"/>
        </w:rPr>
        <w:t> </w:t>
      </w:r>
      <w:r>
        <w:rPr/>
        <w:t>human</w:t>
      </w:r>
      <w:r>
        <w:rPr>
          <w:spacing w:val="-1"/>
        </w:rPr>
        <w:t> </w:t>
      </w:r>
      <w:r>
        <w:rPr/>
        <w:t>capital investment generally include health and nutrition (Schultz, 1981), education consistently emerges as the prime human capital investment for empirical analysis.</w:t>
      </w:r>
    </w:p>
    <w:p>
      <w:pPr>
        <w:pStyle w:val="BodyText"/>
        <w:spacing w:before="4"/>
      </w:pPr>
    </w:p>
    <w:p>
      <w:pPr>
        <w:pStyle w:val="BodyText"/>
        <w:spacing w:line="360" w:lineRule="auto" w:before="1"/>
        <w:ind w:left="920" w:right="1438" w:firstLine="720"/>
        <w:jc w:val="both"/>
      </w:pPr>
      <w:r>
        <w:rPr/>
        <w:t>One main reason for this is that education is perceived to contribute to health and nutritional improvements (Schultz, 1963). A second and more empirically important reason is that education may be measured in quantitative dollar costs and years of tenure or experience (Johnes, 1993).</w:t>
      </w:r>
      <w:r>
        <w:rPr>
          <w:spacing w:val="40"/>
        </w:rPr>
        <w:t> </w:t>
      </w:r>
      <w:r>
        <w:rPr/>
        <w:t>Higher education represents an investment decision compared</w:t>
      </w:r>
      <w:r>
        <w:rPr>
          <w:spacing w:val="-2"/>
        </w:rPr>
        <w:t> </w:t>
      </w:r>
      <w:r>
        <w:rPr/>
        <w:t>to</w:t>
      </w:r>
      <w:r>
        <w:rPr>
          <w:spacing w:val="-2"/>
        </w:rPr>
        <w:t> </w:t>
      </w:r>
      <w:r>
        <w:rPr/>
        <w:t>other</w:t>
      </w:r>
      <w:r>
        <w:rPr>
          <w:spacing w:val="-3"/>
        </w:rPr>
        <w:t> </w:t>
      </w:r>
      <w:r>
        <w:rPr/>
        <w:t>investment</w:t>
      </w:r>
      <w:r>
        <w:rPr>
          <w:spacing w:val="-2"/>
        </w:rPr>
        <w:t> </w:t>
      </w:r>
      <w:r>
        <w:rPr/>
        <w:t>alternatives</w:t>
      </w:r>
      <w:r>
        <w:rPr>
          <w:spacing w:val="-2"/>
        </w:rPr>
        <w:t> </w:t>
      </w:r>
      <w:r>
        <w:rPr/>
        <w:t>such</w:t>
      </w:r>
      <w:r>
        <w:rPr>
          <w:spacing w:val="-3"/>
        </w:rPr>
        <w:t> </w:t>
      </w:r>
      <w:r>
        <w:rPr/>
        <w:t>as investment</w:t>
      </w:r>
      <w:r>
        <w:rPr>
          <w:spacing w:val="-2"/>
        </w:rPr>
        <w:t> </w:t>
      </w:r>
      <w:r>
        <w:rPr/>
        <w:t>in</w:t>
      </w:r>
      <w:r>
        <w:rPr>
          <w:spacing w:val="-2"/>
        </w:rPr>
        <w:t> </w:t>
      </w:r>
      <w:r>
        <w:rPr/>
        <w:t>infrastructure</w:t>
      </w:r>
      <w:r>
        <w:rPr>
          <w:spacing w:val="-3"/>
        </w:rPr>
        <w:t> </w:t>
      </w:r>
      <w:r>
        <w:rPr/>
        <w:t>or</w:t>
      </w:r>
      <w:r>
        <w:rPr>
          <w:spacing w:val="-3"/>
        </w:rPr>
        <w:t> </w:t>
      </w:r>
      <w:r>
        <w:rPr/>
        <w:t>physical investment.</w:t>
      </w:r>
      <w:r>
        <w:rPr>
          <w:spacing w:val="40"/>
        </w:rPr>
        <w:t> </w:t>
      </w:r>
      <w:r>
        <w:rPr/>
        <w:t>Education must yield a higher rate of return in order to be pursued from an economic point of view.</w:t>
      </w:r>
    </w:p>
    <w:p>
      <w:pPr>
        <w:spacing w:after="0" w:line="360" w:lineRule="auto"/>
        <w:jc w:val="both"/>
        <w:sectPr>
          <w:pgSz w:w="12240" w:h="15840"/>
          <w:pgMar w:header="0" w:footer="1015" w:top="1360" w:bottom="1200" w:left="1240" w:right="0"/>
        </w:sectPr>
      </w:pPr>
    </w:p>
    <w:p>
      <w:pPr>
        <w:pStyle w:val="BodyText"/>
        <w:spacing w:line="360" w:lineRule="auto" w:before="74"/>
        <w:ind w:left="920" w:right="1437" w:firstLine="720"/>
        <w:jc w:val="both"/>
      </w:pPr>
      <w:r>
        <w:rPr/>
        <w:drawing>
          <wp:anchor distT="0" distB="0" distL="0" distR="0" allowOverlap="1" layoutInCell="1" locked="0" behindDoc="1" simplePos="0" relativeHeight="480148992">
            <wp:simplePos x="0" y="0"/>
            <wp:positionH relativeFrom="page">
              <wp:posOffset>1503044</wp:posOffset>
            </wp:positionH>
            <wp:positionV relativeFrom="paragraph">
              <wp:posOffset>1651000</wp:posOffset>
            </wp:positionV>
            <wp:extent cx="5084699" cy="5027104"/>
            <wp:effectExtent l="0" t="0" r="0" b="0"/>
            <wp:wrapNone/>
            <wp:docPr id="20" name="Image 20"/>
            <wp:cNvGraphicFramePr>
              <a:graphicFrameLocks/>
            </wp:cNvGraphicFramePr>
            <a:graphic>
              <a:graphicData uri="http://schemas.openxmlformats.org/drawingml/2006/picture">
                <pic:pic>
                  <pic:nvPicPr>
                    <pic:cNvPr id="20" name="Image 20"/>
                    <pic:cNvPicPr/>
                  </pic:nvPicPr>
                  <pic:blipFill>
                    <a:blip r:embed="rId5" cstate="print"/>
                    <a:stretch>
                      <a:fillRect/>
                    </a:stretch>
                  </pic:blipFill>
                  <pic:spPr>
                    <a:xfrm>
                      <a:off x="0" y="0"/>
                      <a:ext cx="5084699" cy="5027104"/>
                    </a:xfrm>
                    <a:prstGeom prst="rect">
                      <a:avLst/>
                    </a:prstGeom>
                  </pic:spPr>
                </pic:pic>
              </a:graphicData>
            </a:graphic>
          </wp:anchor>
        </w:drawing>
      </w:r>
      <w:r>
        <w:rPr/>
        <w:t>Human capital development is an integral part of capacity building, which encompasses both human and institutional capacity building.</w:t>
      </w:r>
      <w:r>
        <w:rPr>
          <w:spacing w:val="40"/>
        </w:rPr>
        <w:t> </w:t>
      </w:r>
      <w:r>
        <w:rPr/>
        <w:t>According to Obadan and Adubi (1998), human capital development refers to the process by which a nation develops and increases its human resources capabilities through the inculcation of the relevant general and technical knowledge, skills and effectiveness to realize set goals efficiently. Unfortunately, the quality of education at all levels is on the decline. This</w:t>
      </w:r>
      <w:r>
        <w:rPr>
          <w:spacing w:val="40"/>
        </w:rPr>
        <w:t> </w:t>
      </w:r>
      <w:r>
        <w:rPr/>
        <w:t>calls for a serious attention because of its deleterious effects on national development.</w:t>
      </w:r>
    </w:p>
    <w:p>
      <w:pPr>
        <w:pStyle w:val="BodyText"/>
        <w:spacing w:before="4"/>
      </w:pPr>
    </w:p>
    <w:p>
      <w:pPr>
        <w:pStyle w:val="BodyText"/>
        <w:spacing w:line="360" w:lineRule="auto"/>
        <w:ind w:left="920" w:right="1432" w:firstLine="720"/>
        <w:jc w:val="both"/>
      </w:pPr>
      <w:r>
        <w:rPr/>
        <w:t>Most countries place a lot of emphasis on education, perhaps because the beneficiaries are needed for the management of the different sectors of the economy. The same reason might have informed the commissioning of a high-level commission to investigate the post-independence manpower needs of Nigeria for a period of twenty years, 1960-1980.</w:t>
      </w:r>
      <w:r>
        <w:rPr>
          <w:spacing w:val="40"/>
        </w:rPr>
        <w:t> </w:t>
      </w:r>
      <w:r>
        <w:rPr/>
        <w:t>This commission was led by Sir Eric Ashby and it was reported that there was inequality between one level of education and the other; limited admission opportunities for primary school leavers; small number of school teachers were qualified and certificated; that the Nigerian education was narrow and literary; and that there was imbalance in the development of education between the North and South.</w:t>
      </w:r>
    </w:p>
    <w:p>
      <w:pPr>
        <w:pStyle w:val="BodyText"/>
        <w:spacing w:before="5"/>
      </w:pPr>
    </w:p>
    <w:p>
      <w:pPr>
        <w:pStyle w:val="BodyText"/>
        <w:spacing w:line="360" w:lineRule="auto"/>
        <w:ind w:left="920" w:right="1436" w:firstLine="720"/>
        <w:jc w:val="both"/>
      </w:pPr>
      <w:r>
        <w:rPr/>
        <w:t>The commission recommended that primary and secondary education should be expanded and improved; the University College at Ibadan should be upgraded to a full- fledged university; three additional universities should be established at Nsukka, Ife and Zaria; the University Commission should be established in Nigeria in order to maintain uniform academic standard in all the universities; and that the post-secondary school system should produce the post-independence high-level manpower needs of Nigeria. There was a shortfall in the projection and the Federal Government had to establish additional universities to produce additional manpower needs of the country.</w:t>
      </w:r>
    </w:p>
    <w:p>
      <w:pPr>
        <w:pStyle w:val="BodyText"/>
        <w:spacing w:before="6"/>
      </w:pPr>
    </w:p>
    <w:p>
      <w:pPr>
        <w:pStyle w:val="BodyText"/>
        <w:spacing w:line="360" w:lineRule="auto"/>
        <w:ind w:left="920" w:right="1440" w:firstLine="720"/>
        <w:jc w:val="both"/>
      </w:pPr>
      <w:r>
        <w:rPr/>
        <w:t>Most governments and</w:t>
      </w:r>
      <w:r>
        <w:rPr>
          <w:spacing w:val="-1"/>
        </w:rPr>
        <w:t> </w:t>
      </w:r>
      <w:r>
        <w:rPr/>
        <w:t>even</w:t>
      </w:r>
      <w:r>
        <w:rPr>
          <w:spacing w:val="-1"/>
        </w:rPr>
        <w:t> </w:t>
      </w:r>
      <w:r>
        <w:rPr/>
        <w:t>individuals</w:t>
      </w:r>
      <w:r>
        <w:rPr>
          <w:spacing w:val="-1"/>
        </w:rPr>
        <w:t> </w:t>
      </w:r>
      <w:r>
        <w:rPr/>
        <w:t>continue</w:t>
      </w:r>
      <w:r>
        <w:rPr>
          <w:spacing w:val="-4"/>
        </w:rPr>
        <w:t> </w:t>
      </w:r>
      <w:r>
        <w:rPr/>
        <w:t>to devote</w:t>
      </w:r>
      <w:r>
        <w:rPr>
          <w:spacing w:val="-1"/>
        </w:rPr>
        <w:t> </w:t>
      </w:r>
      <w:r>
        <w:rPr/>
        <w:t>increasing</w:t>
      </w:r>
      <w:r>
        <w:rPr>
          <w:spacing w:val="-3"/>
        </w:rPr>
        <w:t> </w:t>
      </w:r>
      <w:r>
        <w:rPr/>
        <w:t>proportions of their annual income to education, because of the belief that, a positive relationship exists between investment in education to an individual, national productivity and development. It is for this same reason that education requires adequate financial provision</w:t>
      </w:r>
      <w:r>
        <w:rPr>
          <w:spacing w:val="74"/>
        </w:rPr>
        <w:t> </w:t>
      </w:r>
      <w:r>
        <w:rPr/>
        <w:t>from</w:t>
      </w:r>
      <w:r>
        <w:rPr>
          <w:spacing w:val="76"/>
        </w:rPr>
        <w:t> </w:t>
      </w:r>
      <w:r>
        <w:rPr/>
        <w:t>all</w:t>
      </w:r>
      <w:r>
        <w:rPr>
          <w:spacing w:val="76"/>
        </w:rPr>
        <w:t> </w:t>
      </w:r>
      <w:r>
        <w:rPr/>
        <w:t>tiers</w:t>
      </w:r>
      <w:r>
        <w:rPr>
          <w:spacing w:val="75"/>
        </w:rPr>
        <w:t> </w:t>
      </w:r>
      <w:r>
        <w:rPr/>
        <w:t>of</w:t>
      </w:r>
      <w:r>
        <w:rPr>
          <w:spacing w:val="74"/>
        </w:rPr>
        <w:t> </w:t>
      </w:r>
      <w:r>
        <w:rPr/>
        <w:t>government</w:t>
      </w:r>
      <w:r>
        <w:rPr>
          <w:spacing w:val="76"/>
        </w:rPr>
        <w:t> </w:t>
      </w:r>
      <w:r>
        <w:rPr/>
        <w:t>for</w:t>
      </w:r>
      <w:r>
        <w:rPr>
          <w:spacing w:val="74"/>
        </w:rPr>
        <w:t> </w:t>
      </w:r>
      <w:r>
        <w:rPr/>
        <w:t>successful</w:t>
      </w:r>
      <w:r>
        <w:rPr>
          <w:spacing w:val="75"/>
        </w:rPr>
        <w:t> </w:t>
      </w:r>
      <w:r>
        <w:rPr/>
        <w:t>implementation</w:t>
      </w:r>
      <w:r>
        <w:rPr>
          <w:spacing w:val="78"/>
        </w:rPr>
        <w:t> </w:t>
      </w:r>
      <w:r>
        <w:rPr/>
        <w:t>of</w:t>
      </w:r>
      <w:r>
        <w:rPr>
          <w:spacing w:val="74"/>
        </w:rPr>
        <w:t> </w:t>
      </w:r>
      <w:r>
        <w:rPr>
          <w:spacing w:val="-2"/>
        </w:rPr>
        <w:t>education</w:t>
      </w:r>
    </w:p>
    <w:p>
      <w:pPr>
        <w:spacing w:after="0" w:line="360" w:lineRule="auto"/>
        <w:jc w:val="both"/>
        <w:sectPr>
          <w:pgSz w:w="12240" w:h="15840"/>
          <w:pgMar w:header="0" w:footer="1015" w:top="1360" w:bottom="1200" w:left="1240" w:right="0"/>
        </w:sectPr>
      </w:pPr>
    </w:p>
    <w:p>
      <w:pPr>
        <w:pStyle w:val="BodyText"/>
        <w:spacing w:line="360" w:lineRule="auto" w:before="74"/>
        <w:ind w:left="920" w:right="1437"/>
        <w:jc w:val="both"/>
      </w:pPr>
      <w:r>
        <w:rPr/>
        <w:drawing>
          <wp:anchor distT="0" distB="0" distL="0" distR="0" allowOverlap="1" layoutInCell="1" locked="0" behindDoc="1" simplePos="0" relativeHeight="480149504">
            <wp:simplePos x="0" y="0"/>
            <wp:positionH relativeFrom="page">
              <wp:posOffset>1503044</wp:posOffset>
            </wp:positionH>
            <wp:positionV relativeFrom="paragraph">
              <wp:posOffset>1651000</wp:posOffset>
            </wp:positionV>
            <wp:extent cx="5084699" cy="5027104"/>
            <wp:effectExtent l="0" t="0" r="0" b="0"/>
            <wp:wrapNone/>
            <wp:docPr id="21" name="Image 21"/>
            <wp:cNvGraphicFramePr>
              <a:graphicFrameLocks/>
            </wp:cNvGraphicFramePr>
            <a:graphic>
              <a:graphicData uri="http://schemas.openxmlformats.org/drawingml/2006/picture">
                <pic:pic>
                  <pic:nvPicPr>
                    <pic:cNvPr id="21" name="Image 21"/>
                    <pic:cNvPicPr/>
                  </pic:nvPicPr>
                  <pic:blipFill>
                    <a:blip r:embed="rId5" cstate="print"/>
                    <a:stretch>
                      <a:fillRect/>
                    </a:stretch>
                  </pic:blipFill>
                  <pic:spPr>
                    <a:xfrm>
                      <a:off x="0" y="0"/>
                      <a:ext cx="5084699" cy="5027104"/>
                    </a:xfrm>
                    <a:prstGeom prst="rect">
                      <a:avLst/>
                    </a:prstGeom>
                  </pic:spPr>
                </pic:pic>
              </a:graphicData>
            </a:graphic>
          </wp:anchor>
        </w:drawing>
      </w:r>
      <w:r>
        <w:rPr/>
        <w:t>programmes (Federal Republic of Nigeria, 2004).</w:t>
      </w:r>
      <w:r>
        <w:rPr>
          <w:spacing w:val="40"/>
        </w:rPr>
        <w:t> </w:t>
      </w:r>
      <w:r>
        <w:rPr/>
        <w:t>The private sector and individuals are also encouraged to finance education because of the heavy burden of ever-increasing government expenditure on higher education in both developed and developing nations. Since the Federal Government take-over of universities, she had made different efforts to revert the decision. The 1979 constitution, which listed education on the concurrent legislative list, saw the birth of State universities. The fact remains that the supply of university education in Nigeria has always been limited by the amount of funds that the owners i.e. governments have been willing and capable of giving to the universities as </w:t>
      </w:r>
      <w:r>
        <w:rPr>
          <w:spacing w:val="-2"/>
        </w:rPr>
        <w:t>grants.</w:t>
      </w:r>
    </w:p>
    <w:p>
      <w:pPr>
        <w:pStyle w:val="BodyText"/>
        <w:spacing w:before="5"/>
      </w:pPr>
    </w:p>
    <w:p>
      <w:pPr>
        <w:pStyle w:val="BodyText"/>
        <w:spacing w:line="360" w:lineRule="auto"/>
        <w:ind w:left="920" w:right="1436" w:firstLine="720"/>
        <w:jc w:val="both"/>
      </w:pPr>
      <w:r>
        <w:rPr/>
        <w:t>Okebukola (2002) pointed out that enrolment into</w:t>
      </w:r>
      <w:r>
        <w:rPr>
          <w:spacing w:val="-1"/>
        </w:rPr>
        <w:t> </w:t>
      </w:r>
      <w:r>
        <w:rPr/>
        <w:t>universities in Nigeria has been growing steadily over the last 54 years from a take-off enrolment of 210 in 1948 at the University College, Ibadan, to six universities in 1962, enrolling a total of 23,000 students. By 1996, the total number of universities stood at 37 with a student population of 234,581. The total number of students enrolled in all the universities in Nigeria by March</w:t>
      </w:r>
      <w:r>
        <w:rPr>
          <w:spacing w:val="-2"/>
        </w:rPr>
        <w:t> </w:t>
      </w:r>
      <w:r>
        <w:rPr/>
        <w:t>2002 is</w:t>
      </w:r>
      <w:r>
        <w:rPr>
          <w:spacing w:val="-2"/>
        </w:rPr>
        <w:t> </w:t>
      </w:r>
      <w:r>
        <w:rPr/>
        <w:t>in excess of</w:t>
      </w:r>
      <w:r>
        <w:rPr>
          <w:spacing w:val="-3"/>
        </w:rPr>
        <w:t> </w:t>
      </w:r>
      <w:r>
        <w:rPr/>
        <w:t>526,780.</w:t>
      </w:r>
      <w:r>
        <w:rPr>
          <w:spacing w:val="40"/>
        </w:rPr>
        <w:t> </w:t>
      </w:r>
      <w:r>
        <w:rPr/>
        <w:t>Before</w:t>
      </w:r>
      <w:r>
        <w:rPr>
          <w:spacing w:val="-3"/>
        </w:rPr>
        <w:t> </w:t>
      </w:r>
      <w:r>
        <w:rPr/>
        <w:t>1960,</w:t>
      </w:r>
      <w:r>
        <w:rPr>
          <w:spacing w:val="-2"/>
        </w:rPr>
        <w:t> </w:t>
      </w:r>
      <w:r>
        <w:rPr/>
        <w:t>there</w:t>
      </w:r>
      <w:r>
        <w:rPr>
          <w:spacing w:val="-1"/>
        </w:rPr>
        <w:t> </w:t>
      </w:r>
      <w:r>
        <w:rPr/>
        <w:t>was no</w:t>
      </w:r>
      <w:r>
        <w:rPr>
          <w:spacing w:val="-2"/>
        </w:rPr>
        <w:t> </w:t>
      </w:r>
      <w:r>
        <w:rPr/>
        <w:t>autonomous</w:t>
      </w:r>
      <w:r>
        <w:rPr>
          <w:spacing w:val="-2"/>
        </w:rPr>
        <w:t> </w:t>
      </w:r>
      <w:r>
        <w:rPr/>
        <w:t>university</w:t>
      </w:r>
      <w:r>
        <w:rPr>
          <w:spacing w:val="-5"/>
        </w:rPr>
        <w:t> </w:t>
      </w:r>
      <w:r>
        <w:rPr/>
        <w:t>in Nigeria.</w:t>
      </w:r>
      <w:r>
        <w:rPr>
          <w:spacing w:val="40"/>
        </w:rPr>
        <w:t> </w:t>
      </w:r>
      <w:r>
        <w:rPr/>
        <w:t>However, in 1962, four additional universities were established at Nsukka, Lagos, Ife and Zaria.</w:t>
      </w:r>
    </w:p>
    <w:p>
      <w:pPr>
        <w:pStyle w:val="BodyText"/>
        <w:spacing w:before="5"/>
      </w:pPr>
    </w:p>
    <w:p>
      <w:pPr>
        <w:pStyle w:val="BodyText"/>
        <w:spacing w:line="360" w:lineRule="auto"/>
        <w:ind w:left="920" w:right="1434" w:firstLine="720"/>
        <w:jc w:val="both"/>
      </w:pPr>
      <w:r>
        <w:rPr/>
        <w:t>Another university</w:t>
      </w:r>
      <w:r>
        <w:rPr>
          <w:spacing w:val="-1"/>
        </w:rPr>
        <w:t> </w:t>
      </w:r>
      <w:r>
        <w:rPr/>
        <w:t>was established in Benin in 1970. When it became impractical for the existing universities to accommodate the increasing demand for university education, seven additional universities were established at Sokoto, Port Harcourt, Ilorin, Jos, Kano, Maiduguri and Calabar in 1975.</w:t>
      </w:r>
      <w:r>
        <w:rPr>
          <w:spacing w:val="40"/>
        </w:rPr>
        <w:t> </w:t>
      </w:r>
      <w:r>
        <w:rPr/>
        <w:t>Current statistics claim that there are 104 universities in Nigeria, 27 federal including one military, 30 states and 32 private universities in Nigeria. These universities still fail to adequately cater for the demand for university education in the country. None of these universities falls within the World Bank’s ranking of the best 200 universities in the world. Europe had 60, United States</w:t>
      </w:r>
      <w:r>
        <w:rPr>
          <w:spacing w:val="40"/>
        </w:rPr>
        <w:t> </w:t>
      </w:r>
      <w:r>
        <w:rPr/>
        <w:t>and Canada had 114, Asia had 15, Oceanic had 6, Latin America had 4, Arab world had one and Africa had no universities within this ranking. This discovery has serious implications for public investment in university education and policy. It implies that adequate public investment is not made in university education in Africa, and thus Nigeria, and that the qualities of these universities are relatively low.</w:t>
      </w:r>
    </w:p>
    <w:p>
      <w:pPr>
        <w:spacing w:after="0" w:line="360" w:lineRule="auto"/>
        <w:jc w:val="both"/>
        <w:sectPr>
          <w:pgSz w:w="12240" w:h="15840"/>
          <w:pgMar w:header="0" w:footer="1015" w:top="1360" w:bottom="1200" w:left="1240" w:right="0"/>
        </w:sectPr>
      </w:pPr>
    </w:p>
    <w:p>
      <w:pPr>
        <w:pStyle w:val="BodyText"/>
        <w:spacing w:line="360" w:lineRule="auto" w:before="74"/>
        <w:ind w:left="920" w:right="1438" w:firstLine="720"/>
        <w:jc w:val="both"/>
      </w:pPr>
      <w:r>
        <w:rPr/>
        <w:drawing>
          <wp:anchor distT="0" distB="0" distL="0" distR="0" allowOverlap="1" layoutInCell="1" locked="0" behindDoc="1" simplePos="0" relativeHeight="480150016">
            <wp:simplePos x="0" y="0"/>
            <wp:positionH relativeFrom="page">
              <wp:posOffset>1503044</wp:posOffset>
            </wp:positionH>
            <wp:positionV relativeFrom="paragraph">
              <wp:posOffset>1651000</wp:posOffset>
            </wp:positionV>
            <wp:extent cx="5084699" cy="5027104"/>
            <wp:effectExtent l="0" t="0" r="0" b="0"/>
            <wp:wrapNone/>
            <wp:docPr id="22" name="Image 22"/>
            <wp:cNvGraphicFramePr>
              <a:graphicFrameLocks/>
            </wp:cNvGraphicFramePr>
            <a:graphic>
              <a:graphicData uri="http://schemas.openxmlformats.org/drawingml/2006/picture">
                <pic:pic>
                  <pic:nvPicPr>
                    <pic:cNvPr id="22" name="Image 22"/>
                    <pic:cNvPicPr/>
                  </pic:nvPicPr>
                  <pic:blipFill>
                    <a:blip r:embed="rId5" cstate="print"/>
                    <a:stretch>
                      <a:fillRect/>
                    </a:stretch>
                  </pic:blipFill>
                  <pic:spPr>
                    <a:xfrm>
                      <a:off x="0" y="0"/>
                      <a:ext cx="5084699" cy="5027104"/>
                    </a:xfrm>
                    <a:prstGeom prst="rect">
                      <a:avLst/>
                    </a:prstGeom>
                  </pic:spPr>
                </pic:pic>
              </a:graphicData>
            </a:graphic>
          </wp:anchor>
        </w:drawing>
      </w:r>
      <w:r>
        <w:rPr/>
        <w:t>The motivating factor for the urge to have university education might be the perceived improved earnings. Many</w:t>
      </w:r>
      <w:r>
        <w:rPr>
          <w:spacing w:val="-1"/>
        </w:rPr>
        <w:t> </w:t>
      </w:r>
      <w:r>
        <w:rPr/>
        <w:t>studies carried out on investment in education found out that individuals demand for education to improve their status and prestige, which is derived from economic opportunities. Another motivating factor is the fact that the more unprofitable</w:t>
      </w:r>
      <w:r>
        <w:rPr>
          <w:spacing w:val="-3"/>
        </w:rPr>
        <w:t> </w:t>
      </w:r>
      <w:r>
        <w:rPr/>
        <w:t>a given</w:t>
      </w:r>
      <w:r>
        <w:rPr>
          <w:spacing w:val="-2"/>
        </w:rPr>
        <w:t> </w:t>
      </w:r>
      <w:r>
        <w:rPr/>
        <w:t>level</w:t>
      </w:r>
      <w:r>
        <w:rPr>
          <w:spacing w:val="-1"/>
        </w:rPr>
        <w:t> </w:t>
      </w:r>
      <w:r>
        <w:rPr/>
        <w:t>of</w:t>
      </w:r>
      <w:r>
        <w:rPr>
          <w:spacing w:val="-2"/>
        </w:rPr>
        <w:t> </w:t>
      </w:r>
      <w:r>
        <w:rPr/>
        <w:t>education</w:t>
      </w:r>
      <w:r>
        <w:rPr>
          <w:spacing w:val="-1"/>
        </w:rPr>
        <w:t> </w:t>
      </w:r>
      <w:r>
        <w:rPr/>
        <w:t>becomes</w:t>
      </w:r>
      <w:r>
        <w:rPr>
          <w:spacing w:val="-2"/>
        </w:rPr>
        <w:t> </w:t>
      </w:r>
      <w:r>
        <w:rPr/>
        <w:t>as</w:t>
      </w:r>
      <w:r>
        <w:rPr>
          <w:spacing w:val="-1"/>
        </w:rPr>
        <w:t> </w:t>
      </w:r>
      <w:r>
        <w:rPr/>
        <w:t>a</w:t>
      </w:r>
      <w:r>
        <w:rPr>
          <w:spacing w:val="-2"/>
        </w:rPr>
        <w:t> </w:t>
      </w:r>
      <w:r>
        <w:rPr/>
        <w:t>terminal</w:t>
      </w:r>
      <w:r>
        <w:rPr>
          <w:spacing w:val="-1"/>
        </w:rPr>
        <w:t> </w:t>
      </w:r>
      <w:r>
        <w:rPr/>
        <w:t>point,</w:t>
      </w:r>
      <w:r>
        <w:rPr>
          <w:spacing w:val="-1"/>
        </w:rPr>
        <w:t> </w:t>
      </w:r>
      <w:r>
        <w:rPr/>
        <w:t>the</w:t>
      </w:r>
      <w:r>
        <w:rPr>
          <w:spacing w:val="-2"/>
        </w:rPr>
        <w:t> </w:t>
      </w:r>
      <w:r>
        <w:rPr/>
        <w:t>more</w:t>
      </w:r>
      <w:r>
        <w:rPr>
          <w:spacing w:val="-2"/>
        </w:rPr>
        <w:t> </w:t>
      </w:r>
      <w:r>
        <w:rPr/>
        <w:t>the</w:t>
      </w:r>
      <w:r>
        <w:rPr>
          <w:spacing w:val="-2"/>
        </w:rPr>
        <w:t> </w:t>
      </w:r>
      <w:r>
        <w:rPr/>
        <w:t>increase in the</w:t>
      </w:r>
      <w:r>
        <w:rPr>
          <w:spacing w:val="-1"/>
        </w:rPr>
        <w:t> </w:t>
      </w:r>
      <w:r>
        <w:rPr/>
        <w:t>demand</w:t>
      </w:r>
      <w:r>
        <w:rPr>
          <w:spacing w:val="-1"/>
        </w:rPr>
        <w:t> </w:t>
      </w:r>
      <w:r>
        <w:rPr/>
        <w:t>for</w:t>
      </w:r>
      <w:r>
        <w:rPr>
          <w:spacing w:val="-2"/>
        </w:rPr>
        <w:t> </w:t>
      </w:r>
      <w:r>
        <w:rPr/>
        <w:t>it as an intermediate</w:t>
      </w:r>
      <w:r>
        <w:rPr>
          <w:spacing w:val="-1"/>
        </w:rPr>
        <w:t> </w:t>
      </w:r>
      <w:r>
        <w:rPr/>
        <w:t>state</w:t>
      </w:r>
      <w:r>
        <w:rPr>
          <w:spacing w:val="-1"/>
        </w:rPr>
        <w:t> </w:t>
      </w:r>
      <w:r>
        <w:rPr/>
        <w:t>of</w:t>
      </w:r>
      <w:r>
        <w:rPr>
          <w:spacing w:val="-1"/>
        </w:rPr>
        <w:t> </w:t>
      </w:r>
      <w:r>
        <w:rPr/>
        <w:t>the next level of</w:t>
      </w:r>
      <w:r>
        <w:rPr>
          <w:spacing w:val="-1"/>
        </w:rPr>
        <w:t> </w:t>
      </w:r>
      <w:r>
        <w:rPr/>
        <w:t>education. The</w:t>
      </w:r>
      <w:r>
        <w:rPr>
          <w:spacing w:val="-2"/>
        </w:rPr>
        <w:t> </w:t>
      </w:r>
      <w:r>
        <w:rPr/>
        <w:t>moment it is no longer profitable to acquire certain level of education, the more the quest to acquire higher education in other to make it more profitable. Hence, government and</w:t>
      </w:r>
      <w:r>
        <w:rPr>
          <w:spacing w:val="40"/>
        </w:rPr>
        <w:t> </w:t>
      </w:r>
      <w:r>
        <w:rPr/>
        <w:t>international donor agencies expand educational facilities to meet the growing demand. Also, situations where government and private employers up-grade formal education entry requirements for jobs previously filled by those who were less educated, there is bound to be a rigid downward adjustment.</w:t>
      </w:r>
      <w:r>
        <w:rPr>
          <w:spacing w:val="80"/>
        </w:rPr>
        <w:t> </w:t>
      </w:r>
      <w:r>
        <w:rPr/>
        <w:t>Blaug (1974) observes that since around</w:t>
      </w:r>
      <w:r>
        <w:rPr>
          <w:spacing w:val="40"/>
        </w:rPr>
        <w:t> </w:t>
      </w:r>
      <w:r>
        <w:rPr/>
        <w:t>1950, higher education world over is said to have been the fastest growing sector of all the levels of education in the educational system, either in terms of enrolments or financial outlays.</w:t>
      </w:r>
    </w:p>
    <w:p>
      <w:pPr>
        <w:pStyle w:val="BodyText"/>
        <w:spacing w:before="5"/>
      </w:pPr>
    </w:p>
    <w:p>
      <w:pPr>
        <w:pStyle w:val="BodyText"/>
        <w:spacing w:line="360" w:lineRule="auto"/>
        <w:ind w:left="920" w:right="1437" w:firstLine="720"/>
        <w:jc w:val="both"/>
      </w:pPr>
      <w:r>
        <w:rPr/>
        <w:t>According to Amin and Awung (2005), the mid 60s witnessed a huge investment in education by the African governments. The heavy investment was done because of expected benefits which include acceleration of economic growth and development. In fact, education with investment in human capital</w:t>
      </w:r>
      <w:r>
        <w:rPr>
          <w:spacing w:val="-1"/>
        </w:rPr>
        <w:t> </w:t>
      </w:r>
      <w:r>
        <w:rPr/>
        <w:t>was expected to contribute to growth by improving the productivity of the labour force, reduce income inequality and poverty.</w:t>
      </w:r>
    </w:p>
    <w:p>
      <w:pPr>
        <w:pStyle w:val="BodyText"/>
        <w:spacing w:before="4"/>
      </w:pPr>
    </w:p>
    <w:p>
      <w:pPr>
        <w:pStyle w:val="BodyText"/>
        <w:spacing w:line="360" w:lineRule="auto"/>
        <w:ind w:left="920" w:right="1439" w:firstLine="720"/>
        <w:jc w:val="both"/>
      </w:pPr>
      <w:r>
        <w:rPr/>
        <w:t>Alani (2004) examines the gap between the demand for and supply of university places in Nigeria. He points out the fact that the emergence of private universities on the educational scene in Nigeria was targeted at providing more spaces for applicants and also to meet the demand for quality and content in education. The article argues that the establishment and operation of private universities have however raised other issues that can limit access to university education. These among others, include the high fees charged by the institutions and the religious inclination of some of the universities. The excess demand in government owned universities cannot be compared with private university because most people are unable to afford the exorbitant fees charged by these </w:t>
      </w:r>
      <w:r>
        <w:rPr>
          <w:spacing w:val="-2"/>
        </w:rPr>
        <w:t>institutions.</w:t>
      </w:r>
    </w:p>
    <w:p>
      <w:pPr>
        <w:spacing w:after="0" w:line="360" w:lineRule="auto"/>
        <w:jc w:val="both"/>
        <w:sectPr>
          <w:pgSz w:w="12240" w:h="15840"/>
          <w:pgMar w:header="0" w:footer="1015" w:top="1360" w:bottom="1200" w:left="1240" w:right="0"/>
        </w:sectPr>
      </w:pPr>
    </w:p>
    <w:p>
      <w:pPr>
        <w:pStyle w:val="BodyText"/>
        <w:spacing w:line="360" w:lineRule="auto" w:before="74"/>
        <w:ind w:left="920" w:right="1441" w:firstLine="720"/>
        <w:jc w:val="both"/>
      </w:pPr>
      <w:r>
        <w:rPr/>
        <w:t>Regional disparity is another determinant of private returns to investment in education. In terms of regional disparity in private returns to investment in education, Onphanhdala and Suruga (2006) who categorized their data into the Vientiane Capital, northern, central and southern regions discovered that there are earning differentials in</w:t>
      </w:r>
      <w:r>
        <w:rPr>
          <w:spacing w:val="40"/>
        </w:rPr>
        <w:t> </w:t>
      </w:r>
      <w:r>
        <w:rPr/>
        <w:t>the regions.</w:t>
      </w:r>
    </w:p>
    <w:p>
      <w:pPr>
        <w:pStyle w:val="BodyText"/>
        <w:spacing w:before="4"/>
      </w:pPr>
    </w:p>
    <w:p>
      <w:pPr>
        <w:pStyle w:val="BodyText"/>
        <w:spacing w:line="360" w:lineRule="auto"/>
        <w:ind w:left="920" w:right="1437" w:firstLine="720"/>
        <w:jc w:val="both"/>
      </w:pPr>
      <w:r>
        <w:rPr/>
        <w:drawing>
          <wp:anchor distT="0" distB="0" distL="0" distR="0" allowOverlap="1" layoutInCell="1" locked="0" behindDoc="1" simplePos="0" relativeHeight="480150528">
            <wp:simplePos x="0" y="0"/>
            <wp:positionH relativeFrom="page">
              <wp:posOffset>1503044</wp:posOffset>
            </wp:positionH>
            <wp:positionV relativeFrom="paragraph">
              <wp:posOffset>111886</wp:posOffset>
            </wp:positionV>
            <wp:extent cx="5084699" cy="5027104"/>
            <wp:effectExtent l="0" t="0" r="0" b="0"/>
            <wp:wrapNone/>
            <wp:docPr id="23" name="Image 23"/>
            <wp:cNvGraphicFramePr>
              <a:graphicFrameLocks/>
            </wp:cNvGraphicFramePr>
            <a:graphic>
              <a:graphicData uri="http://schemas.openxmlformats.org/drawingml/2006/picture">
                <pic:pic>
                  <pic:nvPicPr>
                    <pic:cNvPr id="23" name="Image 23"/>
                    <pic:cNvPicPr/>
                  </pic:nvPicPr>
                  <pic:blipFill>
                    <a:blip r:embed="rId5" cstate="print"/>
                    <a:stretch>
                      <a:fillRect/>
                    </a:stretch>
                  </pic:blipFill>
                  <pic:spPr>
                    <a:xfrm>
                      <a:off x="0" y="0"/>
                      <a:ext cx="5084699" cy="5027104"/>
                    </a:xfrm>
                    <a:prstGeom prst="rect">
                      <a:avLst/>
                    </a:prstGeom>
                  </pic:spPr>
                </pic:pic>
              </a:graphicData>
            </a:graphic>
          </wp:anchor>
        </w:drawing>
      </w:r>
      <w:r>
        <w:rPr/>
        <w:t>Gender is another factor that may affect employment and earnings. While equal access</w:t>
      </w:r>
      <w:r>
        <w:rPr>
          <w:spacing w:val="-1"/>
        </w:rPr>
        <w:t> </w:t>
      </w:r>
      <w:r>
        <w:rPr/>
        <w:t>to</w:t>
      </w:r>
      <w:r>
        <w:rPr>
          <w:spacing w:val="-1"/>
        </w:rPr>
        <w:t> </w:t>
      </w:r>
      <w:r>
        <w:rPr/>
        <w:t>education</w:t>
      </w:r>
      <w:r>
        <w:rPr>
          <w:spacing w:val="-1"/>
        </w:rPr>
        <w:t> </w:t>
      </w:r>
      <w:r>
        <w:rPr/>
        <w:t>for</w:t>
      </w:r>
      <w:r>
        <w:rPr>
          <w:spacing w:val="-3"/>
        </w:rPr>
        <w:t> </w:t>
      </w:r>
      <w:r>
        <w:rPr/>
        <w:t>both</w:t>
      </w:r>
      <w:r>
        <w:rPr>
          <w:spacing w:val="-1"/>
        </w:rPr>
        <w:t> </w:t>
      </w:r>
      <w:r>
        <w:rPr/>
        <w:t>men</w:t>
      </w:r>
      <w:r>
        <w:rPr>
          <w:spacing w:val="-2"/>
        </w:rPr>
        <w:t> </w:t>
      </w:r>
      <w:r>
        <w:rPr/>
        <w:t>and</w:t>
      </w:r>
      <w:r>
        <w:rPr>
          <w:spacing w:val="-1"/>
        </w:rPr>
        <w:t> </w:t>
      </w:r>
      <w:r>
        <w:rPr/>
        <w:t>women</w:t>
      </w:r>
      <w:r>
        <w:rPr>
          <w:spacing w:val="-1"/>
        </w:rPr>
        <w:t> </w:t>
      </w:r>
      <w:r>
        <w:rPr/>
        <w:t>can</w:t>
      </w:r>
      <w:r>
        <w:rPr>
          <w:spacing w:val="-1"/>
        </w:rPr>
        <w:t> </w:t>
      </w:r>
      <w:r>
        <w:rPr/>
        <w:t>be</w:t>
      </w:r>
      <w:r>
        <w:rPr>
          <w:spacing w:val="-2"/>
        </w:rPr>
        <w:t> </w:t>
      </w:r>
      <w:r>
        <w:rPr/>
        <w:t>justified</w:t>
      </w:r>
      <w:r>
        <w:rPr>
          <w:spacing w:val="-2"/>
        </w:rPr>
        <w:t> </w:t>
      </w:r>
      <w:r>
        <w:rPr/>
        <w:t>on</w:t>
      </w:r>
      <w:r>
        <w:rPr>
          <w:spacing w:val="-1"/>
        </w:rPr>
        <w:t> </w:t>
      </w:r>
      <w:r>
        <w:rPr/>
        <w:t>human</w:t>
      </w:r>
      <w:r>
        <w:rPr>
          <w:spacing w:val="-2"/>
        </w:rPr>
        <w:t> </w:t>
      </w:r>
      <w:r>
        <w:rPr/>
        <w:t>right</w:t>
      </w:r>
      <w:r>
        <w:rPr>
          <w:spacing w:val="-1"/>
        </w:rPr>
        <w:t> </w:t>
      </w:r>
      <w:r>
        <w:rPr/>
        <w:t>and</w:t>
      </w:r>
      <w:r>
        <w:rPr>
          <w:spacing w:val="-1"/>
        </w:rPr>
        <w:t> </w:t>
      </w:r>
      <w:r>
        <w:rPr/>
        <w:t>equality grounds, since resources are limited, the choice policy makers are facing everyday is really between investing in girl’s education versus investing in boy’s education. Investment choice is not the only reason why a comparison of returns to education for men and women is necessary.</w:t>
      </w:r>
    </w:p>
    <w:p>
      <w:pPr>
        <w:pStyle w:val="BodyText"/>
        <w:spacing w:before="6"/>
      </w:pPr>
    </w:p>
    <w:p>
      <w:pPr>
        <w:pStyle w:val="BodyText"/>
        <w:spacing w:line="360" w:lineRule="auto"/>
        <w:ind w:left="920" w:right="1435" w:firstLine="720"/>
        <w:jc w:val="both"/>
      </w:pPr>
      <w:r>
        <w:rPr/>
        <w:t>According</w:t>
      </w:r>
      <w:r>
        <w:rPr>
          <w:spacing w:val="-4"/>
        </w:rPr>
        <w:t> </w:t>
      </w:r>
      <w:r>
        <w:rPr/>
        <w:t>to</w:t>
      </w:r>
      <w:r>
        <w:rPr>
          <w:spacing w:val="-1"/>
        </w:rPr>
        <w:t> </w:t>
      </w:r>
      <w:r>
        <w:rPr/>
        <w:t>Aslam</w:t>
      </w:r>
      <w:r>
        <w:rPr>
          <w:spacing w:val="-1"/>
        </w:rPr>
        <w:t> </w:t>
      </w:r>
      <w:r>
        <w:rPr/>
        <w:t>(2007),</w:t>
      </w:r>
      <w:r>
        <w:rPr>
          <w:spacing w:val="-2"/>
        </w:rPr>
        <w:t> </w:t>
      </w:r>
      <w:r>
        <w:rPr/>
        <w:t>there</w:t>
      </w:r>
      <w:r>
        <w:rPr>
          <w:spacing w:val="-2"/>
        </w:rPr>
        <w:t> </w:t>
      </w:r>
      <w:r>
        <w:rPr/>
        <w:t>is</w:t>
      </w:r>
      <w:r>
        <w:rPr>
          <w:spacing w:val="-1"/>
        </w:rPr>
        <w:t> </w:t>
      </w:r>
      <w:r>
        <w:rPr/>
        <w:t>a</w:t>
      </w:r>
      <w:r>
        <w:rPr>
          <w:spacing w:val="-2"/>
        </w:rPr>
        <w:t> </w:t>
      </w:r>
      <w:r>
        <w:rPr/>
        <w:t>wide</w:t>
      </w:r>
      <w:r>
        <w:rPr>
          <w:spacing w:val="-2"/>
        </w:rPr>
        <w:t> </w:t>
      </w:r>
      <w:r>
        <w:rPr/>
        <w:t>gender gap</w:t>
      </w:r>
      <w:r>
        <w:rPr>
          <w:spacing w:val="-1"/>
        </w:rPr>
        <w:t> </w:t>
      </w:r>
      <w:r>
        <w:rPr/>
        <w:t>in</w:t>
      </w:r>
      <w:r>
        <w:rPr>
          <w:spacing w:val="-1"/>
        </w:rPr>
        <w:t> </w:t>
      </w:r>
      <w:r>
        <w:rPr/>
        <w:t>labour</w:t>
      </w:r>
      <w:r>
        <w:rPr>
          <w:spacing w:val="-3"/>
        </w:rPr>
        <w:t> </w:t>
      </w:r>
      <w:r>
        <w:rPr/>
        <w:t>market</w:t>
      </w:r>
      <w:r>
        <w:rPr>
          <w:spacing w:val="-1"/>
        </w:rPr>
        <w:t> </w:t>
      </w:r>
      <w:r>
        <w:rPr/>
        <w:t>returns</w:t>
      </w:r>
      <w:r>
        <w:rPr>
          <w:spacing w:val="-1"/>
        </w:rPr>
        <w:t> </w:t>
      </w:r>
      <w:r>
        <w:rPr/>
        <w:t>to education in Pakistan. Differential labour market returns to male and female education is one possible reason for large gender gaps in education in Pakistan. Onphanhdala and Suruga (2006) also discovered that gender differences determine returns to schooling. They found out that on the average, a female earn more than a man.</w:t>
      </w:r>
    </w:p>
    <w:p>
      <w:pPr>
        <w:pStyle w:val="BodyText"/>
        <w:spacing w:before="4"/>
      </w:pPr>
    </w:p>
    <w:p>
      <w:pPr>
        <w:pStyle w:val="BodyText"/>
        <w:spacing w:line="360" w:lineRule="auto"/>
        <w:ind w:left="920" w:right="1435" w:firstLine="720"/>
        <w:jc w:val="both"/>
        <w:rPr>
          <w:i/>
        </w:rPr>
      </w:pPr>
      <w:r>
        <w:rPr/>
        <w:t>The need to understand the pattern of private returns to education is necessary in order to know whether the existing pattern of private market returns to education can provide an explanation for the observed patterns in primary, secondary and university applications and enrolment rates.</w:t>
      </w:r>
      <w:r>
        <w:rPr>
          <w:spacing w:val="40"/>
        </w:rPr>
        <w:t> </w:t>
      </w:r>
      <w:r>
        <w:rPr/>
        <w:t>Numerous studies have found investment in education to</w:t>
      </w:r>
      <w:r>
        <w:rPr>
          <w:spacing w:val="-3"/>
        </w:rPr>
        <w:t> </w:t>
      </w:r>
      <w:r>
        <w:rPr/>
        <w:t>be</w:t>
      </w:r>
      <w:r>
        <w:rPr>
          <w:spacing w:val="-3"/>
        </w:rPr>
        <w:t> </w:t>
      </w:r>
      <w:r>
        <w:rPr/>
        <w:t>a</w:t>
      </w:r>
      <w:r>
        <w:rPr>
          <w:spacing w:val="-5"/>
        </w:rPr>
        <w:t> </w:t>
      </w:r>
      <w:r>
        <w:rPr/>
        <w:t>strong</w:t>
      </w:r>
      <w:r>
        <w:rPr>
          <w:spacing w:val="-6"/>
        </w:rPr>
        <w:t> </w:t>
      </w:r>
      <w:r>
        <w:rPr/>
        <w:t>determinant</w:t>
      </w:r>
      <w:r>
        <w:rPr>
          <w:spacing w:val="-3"/>
        </w:rPr>
        <w:t> </w:t>
      </w:r>
      <w:r>
        <w:rPr/>
        <w:t>of</w:t>
      </w:r>
      <w:r>
        <w:rPr>
          <w:spacing w:val="-3"/>
        </w:rPr>
        <w:t> </w:t>
      </w:r>
      <w:r>
        <w:rPr/>
        <w:t>economic</w:t>
      </w:r>
      <w:r>
        <w:rPr>
          <w:spacing w:val="-2"/>
        </w:rPr>
        <w:t> </w:t>
      </w:r>
      <w:r>
        <w:rPr/>
        <w:t>growth</w:t>
      </w:r>
      <w:r>
        <w:rPr>
          <w:spacing w:val="-3"/>
        </w:rPr>
        <w:t> </w:t>
      </w:r>
      <w:r>
        <w:rPr/>
        <w:t>(Adesina,</w:t>
      </w:r>
      <w:r>
        <w:rPr>
          <w:spacing w:val="-3"/>
        </w:rPr>
        <w:t> </w:t>
      </w:r>
      <w:r>
        <w:rPr/>
        <w:t>1981;</w:t>
      </w:r>
      <w:r>
        <w:rPr>
          <w:spacing w:val="-3"/>
        </w:rPr>
        <w:t> </w:t>
      </w:r>
      <w:r>
        <w:rPr/>
        <w:t>Akangbou,</w:t>
      </w:r>
      <w:r>
        <w:rPr>
          <w:spacing w:val="-1"/>
        </w:rPr>
        <w:t> </w:t>
      </w:r>
      <w:r>
        <w:rPr/>
        <w:t>1987;</w:t>
      </w:r>
      <w:r>
        <w:rPr>
          <w:spacing w:val="-3"/>
        </w:rPr>
        <w:t> </w:t>
      </w:r>
      <w:r>
        <w:rPr/>
        <w:t>Edokat- Tafah,</w:t>
      </w:r>
      <w:r>
        <w:rPr>
          <w:spacing w:val="-1"/>
        </w:rPr>
        <w:t> </w:t>
      </w:r>
      <w:r>
        <w:rPr/>
        <w:t>1998;</w:t>
      </w:r>
      <w:r>
        <w:rPr>
          <w:spacing w:val="-1"/>
        </w:rPr>
        <w:t> </w:t>
      </w:r>
      <w:r>
        <w:rPr/>
        <w:t>Aromolaran, 2002;</w:t>
      </w:r>
      <w:r>
        <w:rPr>
          <w:spacing w:val="-1"/>
        </w:rPr>
        <w:t> </w:t>
      </w:r>
      <w:r>
        <w:rPr/>
        <w:t>Okuwa,</w:t>
      </w:r>
      <w:r>
        <w:rPr>
          <w:spacing w:val="-1"/>
        </w:rPr>
        <w:t> </w:t>
      </w:r>
      <w:r>
        <w:rPr/>
        <w:t>2004; Amin</w:t>
      </w:r>
      <w:r>
        <w:rPr>
          <w:spacing w:val="-1"/>
        </w:rPr>
        <w:t> </w:t>
      </w:r>
      <w:r>
        <w:rPr/>
        <w:t>and</w:t>
      </w:r>
      <w:r>
        <w:rPr>
          <w:spacing w:val="-1"/>
        </w:rPr>
        <w:t> </w:t>
      </w:r>
      <w:r>
        <w:rPr/>
        <w:t>Awung, 2005</w:t>
      </w:r>
      <w:r>
        <w:rPr>
          <w:spacing w:val="1"/>
        </w:rPr>
        <w:t> </w:t>
      </w:r>
      <w:r>
        <w:rPr/>
        <w:t>and</w:t>
      </w:r>
      <w:r>
        <w:rPr>
          <w:spacing w:val="-1"/>
        </w:rPr>
        <w:t> </w:t>
      </w:r>
      <w:r>
        <w:rPr/>
        <w:t>Kifle, </w:t>
      </w:r>
      <w:r>
        <w:rPr>
          <w:spacing w:val="-2"/>
        </w:rPr>
        <w:t>2007)</w:t>
      </w:r>
      <w:r>
        <w:rPr>
          <w:i/>
          <w:spacing w:val="-2"/>
        </w:rPr>
        <w:t>.</w:t>
      </w:r>
    </w:p>
    <w:p>
      <w:pPr>
        <w:pStyle w:val="BodyText"/>
        <w:spacing w:before="3"/>
        <w:rPr>
          <w:i/>
        </w:rPr>
      </w:pPr>
    </w:p>
    <w:p>
      <w:pPr>
        <w:pStyle w:val="BodyText"/>
        <w:spacing w:line="360" w:lineRule="auto"/>
        <w:ind w:left="920" w:right="1437" w:firstLine="720"/>
        <w:jc w:val="both"/>
      </w:pPr>
      <w:r>
        <w:rPr/>
        <w:t>According to Levy and Murname (1992), returns to education are evaluated in order to find out whether education perpetuates inequality</w:t>
      </w:r>
      <w:r>
        <w:rPr>
          <w:spacing w:val="-4"/>
        </w:rPr>
        <w:t> </w:t>
      </w:r>
      <w:r>
        <w:rPr/>
        <w:t>in income. Income distribution in the world is more skewed now than ever before. This implies that as the education premium rises, the difference between the incomes of those with first school level education and those with higher education is likely to increase, thus making worse the income inequality.</w:t>
      </w:r>
    </w:p>
    <w:p>
      <w:pPr>
        <w:spacing w:after="0" w:line="360" w:lineRule="auto"/>
        <w:jc w:val="both"/>
        <w:sectPr>
          <w:pgSz w:w="12240" w:h="15840"/>
          <w:pgMar w:header="0" w:footer="1015" w:top="1360" w:bottom="1200" w:left="1240" w:right="0"/>
        </w:sectPr>
      </w:pPr>
    </w:p>
    <w:p>
      <w:pPr>
        <w:pStyle w:val="BodyText"/>
        <w:spacing w:line="360" w:lineRule="auto" w:before="74"/>
        <w:ind w:left="920" w:right="1436" w:firstLine="720"/>
        <w:jc w:val="both"/>
      </w:pPr>
      <w:r>
        <w:rPr/>
        <w:drawing>
          <wp:anchor distT="0" distB="0" distL="0" distR="0" allowOverlap="1" layoutInCell="1" locked="0" behindDoc="1" simplePos="0" relativeHeight="480151040">
            <wp:simplePos x="0" y="0"/>
            <wp:positionH relativeFrom="page">
              <wp:posOffset>1503044</wp:posOffset>
            </wp:positionH>
            <wp:positionV relativeFrom="paragraph">
              <wp:posOffset>1651000</wp:posOffset>
            </wp:positionV>
            <wp:extent cx="5084699" cy="5027104"/>
            <wp:effectExtent l="0" t="0" r="0" b="0"/>
            <wp:wrapNone/>
            <wp:docPr id="24" name="Image 24"/>
            <wp:cNvGraphicFramePr>
              <a:graphicFrameLocks/>
            </wp:cNvGraphicFramePr>
            <a:graphic>
              <a:graphicData uri="http://schemas.openxmlformats.org/drawingml/2006/picture">
                <pic:pic>
                  <pic:nvPicPr>
                    <pic:cNvPr id="24" name="Image 24"/>
                    <pic:cNvPicPr/>
                  </pic:nvPicPr>
                  <pic:blipFill>
                    <a:blip r:embed="rId5" cstate="print"/>
                    <a:stretch>
                      <a:fillRect/>
                    </a:stretch>
                  </pic:blipFill>
                  <pic:spPr>
                    <a:xfrm>
                      <a:off x="0" y="0"/>
                      <a:ext cx="5084699" cy="5027104"/>
                    </a:xfrm>
                    <a:prstGeom prst="rect">
                      <a:avLst/>
                    </a:prstGeom>
                  </pic:spPr>
                </pic:pic>
              </a:graphicData>
            </a:graphic>
          </wp:anchor>
        </w:drawing>
      </w:r>
      <w:r>
        <w:rPr/>
        <w:t>Several studies have confirmed that highly educated individuals earn high wages, experience less unemployment and work in more prestigious occupations than their less educated counterparts (Adesina, 1981; Akangbou, 1987, Edokat- Tafah, 1998, Aromolaran,</w:t>
      </w:r>
      <w:r>
        <w:rPr>
          <w:spacing w:val="-2"/>
        </w:rPr>
        <w:t> </w:t>
      </w:r>
      <w:r>
        <w:rPr/>
        <w:t>2002;</w:t>
      </w:r>
      <w:r>
        <w:rPr>
          <w:spacing w:val="-2"/>
        </w:rPr>
        <w:t> </w:t>
      </w:r>
      <w:r>
        <w:rPr/>
        <w:t>Okuwa,</w:t>
      </w:r>
      <w:r>
        <w:rPr>
          <w:spacing w:val="-2"/>
        </w:rPr>
        <w:t> </w:t>
      </w:r>
      <w:r>
        <w:rPr/>
        <w:t>2004;</w:t>
      </w:r>
      <w:r>
        <w:rPr>
          <w:spacing w:val="-2"/>
        </w:rPr>
        <w:t> </w:t>
      </w:r>
      <w:r>
        <w:rPr/>
        <w:t>Kifle,</w:t>
      </w:r>
      <w:r>
        <w:rPr>
          <w:spacing w:val="-2"/>
        </w:rPr>
        <w:t> </w:t>
      </w:r>
      <w:r>
        <w:rPr/>
        <w:t>2007</w:t>
      </w:r>
      <w:r>
        <w:rPr>
          <w:spacing w:val="-2"/>
        </w:rPr>
        <w:t> </w:t>
      </w:r>
      <w:r>
        <w:rPr/>
        <w:t>etc.).</w:t>
      </w:r>
      <w:r>
        <w:rPr>
          <w:spacing w:val="40"/>
        </w:rPr>
        <w:t> </w:t>
      </w:r>
      <w:r>
        <w:rPr/>
        <w:t>An</w:t>
      </w:r>
      <w:r>
        <w:rPr>
          <w:spacing w:val="-3"/>
        </w:rPr>
        <w:t> </w:t>
      </w:r>
      <w:r>
        <w:rPr/>
        <w:t>individual</w:t>
      </w:r>
      <w:r>
        <w:rPr>
          <w:spacing w:val="-5"/>
        </w:rPr>
        <w:t> </w:t>
      </w:r>
      <w:r>
        <w:rPr/>
        <w:t>academic</w:t>
      </w:r>
      <w:r>
        <w:rPr>
          <w:spacing w:val="-3"/>
        </w:rPr>
        <w:t> </w:t>
      </w:r>
      <w:r>
        <w:rPr/>
        <w:t>qualification plays an important role in establishing the salary he or she receives. Individuals invest in education for a number of reasons. One of such reasons includes higher earnings,</w:t>
      </w:r>
      <w:r>
        <w:rPr>
          <w:spacing w:val="40"/>
        </w:rPr>
        <w:t> </w:t>
      </w:r>
      <w:r>
        <w:rPr/>
        <w:t>personal satisfaction; improve the status of their jobs, social prestige, etc.</w:t>
      </w:r>
    </w:p>
    <w:p>
      <w:pPr>
        <w:pStyle w:val="BodyText"/>
        <w:spacing w:line="360" w:lineRule="auto"/>
        <w:ind w:left="920" w:right="1441" w:firstLine="720"/>
        <w:jc w:val="both"/>
      </w:pPr>
      <w:r>
        <w:rPr/>
        <w:t>Individuals acquire skills and knowledge to increase their values in the labour market which are being rewarded with higher earnings. According to Psacharopoulos (1994), private return to investment in education is an important factor in educational attainment. This can equally be used to explain people’s behaviour in striving for</w:t>
      </w:r>
      <w:r>
        <w:rPr>
          <w:spacing w:val="40"/>
        </w:rPr>
        <w:t> </w:t>
      </w:r>
      <w:r>
        <w:rPr/>
        <w:t>different educational levels. Social returns can be used to set order in future investments in education.</w:t>
      </w:r>
      <w:r>
        <w:rPr>
          <w:spacing w:val="80"/>
        </w:rPr>
        <w:t> </w:t>
      </w:r>
      <w:r>
        <w:rPr/>
        <w:t>Blaug</w:t>
      </w:r>
      <w:r>
        <w:rPr>
          <w:spacing w:val="-2"/>
        </w:rPr>
        <w:t> </w:t>
      </w:r>
      <w:r>
        <w:rPr/>
        <w:t>(1972) opines that education and earnings are</w:t>
      </w:r>
      <w:r>
        <w:rPr>
          <w:spacing w:val="-1"/>
        </w:rPr>
        <w:t> </w:t>
      </w:r>
      <w:r>
        <w:rPr/>
        <w:t>positively</w:t>
      </w:r>
      <w:r>
        <w:rPr>
          <w:spacing w:val="-4"/>
        </w:rPr>
        <w:t> </w:t>
      </w:r>
      <w:r>
        <w:rPr/>
        <w:t>linked. The universality of this positive association between education and earnings is one of the</w:t>
      </w:r>
      <w:r>
        <w:rPr>
          <w:spacing w:val="40"/>
        </w:rPr>
        <w:t> </w:t>
      </w:r>
      <w:r>
        <w:rPr/>
        <w:t>most striking findings of modern social science.</w:t>
      </w:r>
      <w:r>
        <w:rPr>
          <w:spacing w:val="40"/>
        </w:rPr>
        <w:t> </w:t>
      </w:r>
      <w:r>
        <w:rPr/>
        <w:t>Education is critical in income distribution and economic development. This has led many countries to make public spending on education a priority.</w:t>
      </w:r>
    </w:p>
    <w:p>
      <w:pPr>
        <w:pStyle w:val="BodyText"/>
        <w:spacing w:line="360" w:lineRule="auto" w:before="1"/>
        <w:ind w:left="920" w:right="1433" w:firstLine="720"/>
        <w:jc w:val="both"/>
      </w:pPr>
      <w:r>
        <w:rPr/>
        <w:t>The role of education as an instrument for promoting the socio-economic,</w:t>
      </w:r>
      <w:r>
        <w:rPr>
          <w:spacing w:val="40"/>
        </w:rPr>
        <w:t> </w:t>
      </w:r>
      <w:r>
        <w:rPr/>
        <w:t>political and cultural development of any nation can never be over-emphasised. According to London Economics (2005), human capital accumulation confers benefits to individuals, enterprises and societies which may</w:t>
      </w:r>
      <w:r>
        <w:rPr>
          <w:spacing w:val="-4"/>
        </w:rPr>
        <w:t> </w:t>
      </w:r>
      <w:r>
        <w:rPr/>
        <w:t>be in form of higher earnings increase in productivity and economic growth. Many people invest in education because of the expected returns in terms of higher earnings, while government invest in education because of the need to accelerate economic growth and development and this is only possible when human resources are educated, gainfully employed and adequately rewarded. Unfortunately, employees are not always rewarded according to their level of education. People who may not possess the required skills and ability to perform at some jobs are employed due to favouritism, godfatherism, corruption, ethnicity, quota system, religion, race, native ability, family background, gender, etc. While some of the factors responsible</w:t>
      </w:r>
      <w:r>
        <w:rPr>
          <w:spacing w:val="-3"/>
        </w:rPr>
        <w:t> </w:t>
      </w:r>
      <w:r>
        <w:rPr/>
        <w:t>for</w:t>
      </w:r>
      <w:r>
        <w:rPr>
          <w:spacing w:val="-2"/>
        </w:rPr>
        <w:t> </w:t>
      </w:r>
      <w:r>
        <w:rPr/>
        <w:t>this</w:t>
      </w:r>
      <w:r>
        <w:rPr>
          <w:spacing w:val="-3"/>
        </w:rPr>
        <w:t> </w:t>
      </w:r>
      <w:r>
        <w:rPr/>
        <w:t>are</w:t>
      </w:r>
      <w:r>
        <w:rPr>
          <w:spacing w:val="-2"/>
        </w:rPr>
        <w:t> </w:t>
      </w:r>
      <w:r>
        <w:rPr/>
        <w:t>measurable,</w:t>
      </w:r>
      <w:r>
        <w:rPr>
          <w:spacing w:val="-3"/>
        </w:rPr>
        <w:t> </w:t>
      </w:r>
      <w:r>
        <w:rPr/>
        <w:t>some are</w:t>
      </w:r>
      <w:r>
        <w:rPr>
          <w:spacing w:val="-3"/>
        </w:rPr>
        <w:t> </w:t>
      </w:r>
      <w:r>
        <w:rPr/>
        <w:t>not.</w:t>
      </w:r>
      <w:r>
        <w:rPr>
          <w:spacing w:val="40"/>
        </w:rPr>
        <w:t> </w:t>
      </w:r>
      <w:r>
        <w:rPr/>
        <w:t>Education</w:t>
      </w:r>
      <w:r>
        <w:rPr>
          <w:spacing w:val="-3"/>
        </w:rPr>
        <w:t> </w:t>
      </w:r>
      <w:r>
        <w:rPr/>
        <w:t>must</w:t>
      </w:r>
      <w:r>
        <w:rPr>
          <w:spacing w:val="-1"/>
        </w:rPr>
        <w:t> </w:t>
      </w:r>
      <w:r>
        <w:rPr/>
        <w:t>yield</w:t>
      </w:r>
      <w:r>
        <w:rPr>
          <w:spacing w:val="-3"/>
        </w:rPr>
        <w:t> </w:t>
      </w:r>
      <w:r>
        <w:rPr/>
        <w:t>a</w:t>
      </w:r>
      <w:r>
        <w:rPr>
          <w:spacing w:val="-3"/>
        </w:rPr>
        <w:t> </w:t>
      </w:r>
      <w:r>
        <w:rPr/>
        <w:t>higher</w:t>
      </w:r>
      <w:r>
        <w:rPr>
          <w:spacing w:val="-3"/>
        </w:rPr>
        <w:t> </w:t>
      </w:r>
      <w:r>
        <w:rPr/>
        <w:t>return</w:t>
      </w:r>
      <w:r>
        <w:rPr>
          <w:spacing w:val="-3"/>
        </w:rPr>
        <w:t> </w:t>
      </w:r>
      <w:r>
        <w:rPr/>
        <w:t>in order</w:t>
      </w:r>
      <w:r>
        <w:rPr>
          <w:spacing w:val="10"/>
        </w:rPr>
        <w:t> </w:t>
      </w:r>
      <w:r>
        <w:rPr/>
        <w:t>to</w:t>
      </w:r>
      <w:r>
        <w:rPr>
          <w:spacing w:val="11"/>
        </w:rPr>
        <w:t> </w:t>
      </w:r>
      <w:r>
        <w:rPr/>
        <w:t>be</w:t>
      </w:r>
      <w:r>
        <w:rPr>
          <w:spacing w:val="9"/>
        </w:rPr>
        <w:t> </w:t>
      </w:r>
      <w:r>
        <w:rPr/>
        <w:t>pursued</w:t>
      </w:r>
      <w:r>
        <w:rPr>
          <w:spacing w:val="10"/>
        </w:rPr>
        <w:t> </w:t>
      </w:r>
      <w:r>
        <w:rPr/>
        <w:t>from</w:t>
      </w:r>
      <w:r>
        <w:rPr>
          <w:spacing w:val="13"/>
        </w:rPr>
        <w:t> </w:t>
      </w:r>
      <w:r>
        <w:rPr/>
        <w:t>an</w:t>
      </w:r>
      <w:r>
        <w:rPr>
          <w:spacing w:val="10"/>
        </w:rPr>
        <w:t> </w:t>
      </w:r>
      <w:r>
        <w:rPr/>
        <w:t>economic</w:t>
      </w:r>
      <w:r>
        <w:rPr>
          <w:spacing w:val="9"/>
        </w:rPr>
        <w:t> </w:t>
      </w:r>
      <w:r>
        <w:rPr/>
        <w:t>point</w:t>
      </w:r>
      <w:r>
        <w:rPr>
          <w:spacing w:val="11"/>
        </w:rPr>
        <w:t> </w:t>
      </w:r>
      <w:r>
        <w:rPr/>
        <w:t>of</w:t>
      </w:r>
      <w:r>
        <w:rPr>
          <w:spacing w:val="11"/>
        </w:rPr>
        <w:t> </w:t>
      </w:r>
      <w:r>
        <w:rPr/>
        <w:t>view.</w:t>
      </w:r>
      <w:r>
        <w:rPr>
          <w:spacing w:val="53"/>
          <w:w w:val="150"/>
        </w:rPr>
        <w:t> </w:t>
      </w:r>
      <w:r>
        <w:rPr/>
        <w:t>If</w:t>
      </w:r>
      <w:r>
        <w:rPr>
          <w:spacing w:val="10"/>
        </w:rPr>
        <w:t> </w:t>
      </w:r>
      <w:r>
        <w:rPr/>
        <w:t>investment</w:t>
      </w:r>
      <w:r>
        <w:rPr>
          <w:spacing w:val="11"/>
        </w:rPr>
        <w:t> </w:t>
      </w:r>
      <w:r>
        <w:rPr/>
        <w:t>in</w:t>
      </w:r>
      <w:r>
        <w:rPr>
          <w:spacing w:val="11"/>
        </w:rPr>
        <w:t> </w:t>
      </w:r>
      <w:r>
        <w:rPr/>
        <w:t>education</w:t>
      </w:r>
      <w:r>
        <w:rPr>
          <w:spacing w:val="11"/>
        </w:rPr>
        <w:t> </w:t>
      </w:r>
      <w:r>
        <w:rPr/>
        <w:t>is</w:t>
      </w:r>
      <w:r>
        <w:rPr>
          <w:spacing w:val="11"/>
        </w:rPr>
        <w:t> </w:t>
      </w:r>
      <w:r>
        <w:rPr/>
        <w:t>not</w:t>
      </w:r>
      <w:r>
        <w:rPr>
          <w:spacing w:val="12"/>
        </w:rPr>
        <w:t> </w:t>
      </w:r>
      <w:r>
        <w:rPr>
          <w:spacing w:val="-10"/>
        </w:rPr>
        <w:t>a</w:t>
      </w:r>
    </w:p>
    <w:p>
      <w:pPr>
        <w:spacing w:after="0" w:line="360" w:lineRule="auto"/>
        <w:jc w:val="both"/>
        <w:sectPr>
          <w:pgSz w:w="12240" w:h="15840"/>
          <w:pgMar w:header="0" w:footer="1015" w:top="1360" w:bottom="1200" w:left="1240" w:right="0"/>
        </w:sectPr>
      </w:pPr>
    </w:p>
    <w:p>
      <w:pPr>
        <w:pStyle w:val="BodyText"/>
        <w:spacing w:line="360" w:lineRule="auto" w:before="74"/>
        <w:ind w:left="920" w:right="1439"/>
        <w:jc w:val="both"/>
      </w:pPr>
      <w:r>
        <w:rPr/>
        <w:t>worthwhile venture, there is likely to be shortage of talents and skills needed for development and this can decisively retard economic progress in the society.</w:t>
      </w:r>
    </w:p>
    <w:p>
      <w:pPr>
        <w:pStyle w:val="BodyText"/>
        <w:spacing w:line="360" w:lineRule="auto" w:before="1"/>
        <w:ind w:left="920" w:right="1436" w:firstLine="720"/>
        <w:jc w:val="both"/>
      </w:pPr>
      <w:r>
        <w:rPr/>
        <w:drawing>
          <wp:anchor distT="0" distB="0" distL="0" distR="0" allowOverlap="1" layoutInCell="1" locked="0" behindDoc="1" simplePos="0" relativeHeight="480151552">
            <wp:simplePos x="0" y="0"/>
            <wp:positionH relativeFrom="page">
              <wp:posOffset>1503044</wp:posOffset>
            </wp:positionH>
            <wp:positionV relativeFrom="paragraph">
              <wp:posOffset>1078274</wp:posOffset>
            </wp:positionV>
            <wp:extent cx="5084699" cy="5027104"/>
            <wp:effectExtent l="0" t="0" r="0" b="0"/>
            <wp:wrapNone/>
            <wp:docPr id="25" name="Image 25"/>
            <wp:cNvGraphicFramePr>
              <a:graphicFrameLocks/>
            </wp:cNvGraphicFramePr>
            <a:graphic>
              <a:graphicData uri="http://schemas.openxmlformats.org/drawingml/2006/picture">
                <pic:pic>
                  <pic:nvPicPr>
                    <pic:cNvPr id="25" name="Image 25"/>
                    <pic:cNvPicPr/>
                  </pic:nvPicPr>
                  <pic:blipFill>
                    <a:blip r:embed="rId5" cstate="print"/>
                    <a:stretch>
                      <a:fillRect/>
                    </a:stretch>
                  </pic:blipFill>
                  <pic:spPr>
                    <a:xfrm>
                      <a:off x="0" y="0"/>
                      <a:ext cx="5084699" cy="5027104"/>
                    </a:xfrm>
                    <a:prstGeom prst="rect">
                      <a:avLst/>
                    </a:prstGeom>
                  </pic:spPr>
                </pic:pic>
              </a:graphicData>
            </a:graphic>
          </wp:anchor>
        </w:drawing>
      </w:r>
      <w:r>
        <w:rPr/>
        <w:t>The variation in earnings of workers in Nigeria necessitated the study. There was</w:t>
      </w:r>
      <w:r>
        <w:rPr>
          <w:spacing w:val="40"/>
        </w:rPr>
        <w:t> </w:t>
      </w:r>
      <w:r>
        <w:rPr/>
        <w:t>a need to provide answer to the question: Why do we have variations in earnings among Nigerian workers? The need to provide explanation for the variations in earnings using essential variables that would make such explanation meaningful necessitated this study. Even though, there is a wide</w:t>
      </w:r>
      <w:r>
        <w:rPr>
          <w:spacing w:val="-1"/>
        </w:rPr>
        <w:t> </w:t>
      </w:r>
      <w:r>
        <w:rPr/>
        <w:t>and growing literature</w:t>
      </w:r>
      <w:r>
        <w:rPr>
          <w:spacing w:val="-1"/>
        </w:rPr>
        <w:t> </w:t>
      </w:r>
      <w:r>
        <w:rPr/>
        <w:t>on the empirical estimation of</w:t>
      </w:r>
      <w:r>
        <w:rPr>
          <w:spacing w:val="-1"/>
        </w:rPr>
        <w:t> </w:t>
      </w:r>
      <w:r>
        <w:rPr/>
        <w:t>returns to schooling in both developing and advanced countries, the estimates for Nigeria are</w:t>
      </w:r>
      <w:r>
        <w:rPr>
          <w:spacing w:val="40"/>
        </w:rPr>
        <w:t> </w:t>
      </w:r>
      <w:r>
        <w:rPr/>
        <w:t>rare. This type of study is necessary in order to justify the differentials in workers’ earnings and also to solve the problem of dearth of literature on private returns to investment</w:t>
      </w:r>
      <w:r>
        <w:rPr>
          <w:spacing w:val="-1"/>
        </w:rPr>
        <w:t> </w:t>
      </w:r>
      <w:r>
        <w:rPr/>
        <w:t>in</w:t>
      </w:r>
      <w:r>
        <w:rPr>
          <w:spacing w:val="-1"/>
        </w:rPr>
        <w:t> </w:t>
      </w:r>
      <w:r>
        <w:rPr/>
        <w:t>education</w:t>
      </w:r>
      <w:r>
        <w:rPr>
          <w:spacing w:val="-1"/>
        </w:rPr>
        <w:t> </w:t>
      </w:r>
      <w:r>
        <w:rPr/>
        <w:t>among</w:t>
      </w:r>
      <w:r>
        <w:rPr>
          <w:spacing w:val="-3"/>
        </w:rPr>
        <w:t> </w:t>
      </w:r>
      <w:r>
        <w:rPr/>
        <w:t>Nigerian</w:t>
      </w:r>
      <w:r>
        <w:rPr>
          <w:spacing w:val="-1"/>
        </w:rPr>
        <w:t> </w:t>
      </w:r>
      <w:r>
        <w:rPr/>
        <w:t>workers. There</w:t>
      </w:r>
      <w:r>
        <w:rPr>
          <w:spacing w:val="-3"/>
        </w:rPr>
        <w:t> </w:t>
      </w:r>
      <w:r>
        <w:rPr/>
        <w:t>is</w:t>
      </w:r>
      <w:r>
        <w:rPr>
          <w:spacing w:val="-1"/>
        </w:rPr>
        <w:t> </w:t>
      </w:r>
      <w:r>
        <w:rPr/>
        <w:t>a</w:t>
      </w:r>
      <w:r>
        <w:rPr>
          <w:spacing w:val="-2"/>
        </w:rPr>
        <w:t> </w:t>
      </w:r>
      <w:r>
        <w:rPr/>
        <w:t>need</w:t>
      </w:r>
      <w:r>
        <w:rPr>
          <w:spacing w:val="-1"/>
        </w:rPr>
        <w:t> </w:t>
      </w:r>
      <w:r>
        <w:rPr/>
        <w:t>to</w:t>
      </w:r>
      <w:r>
        <w:rPr>
          <w:spacing w:val="-1"/>
        </w:rPr>
        <w:t> </w:t>
      </w:r>
      <w:r>
        <w:rPr/>
        <w:t>improve</w:t>
      </w:r>
      <w:r>
        <w:rPr>
          <w:spacing w:val="-2"/>
        </w:rPr>
        <w:t> </w:t>
      </w:r>
      <w:r>
        <w:rPr/>
        <w:t>on</w:t>
      </w:r>
      <w:r>
        <w:rPr>
          <w:spacing w:val="-1"/>
        </w:rPr>
        <w:t> </w:t>
      </w:r>
      <w:r>
        <w:rPr/>
        <w:t>previous studies by looking at the extent to which demographic factors such as work experience, years of schooling, level of education, gender, sector of employment, occupation and age determine private returns to investment in education among Nigerian workers by using labour market survey data that covered the whole country, both rural and urban, and also across the six national geo-political zones in Nigeria.</w:t>
      </w:r>
    </w:p>
    <w:p>
      <w:pPr>
        <w:pStyle w:val="BodyText"/>
        <w:spacing w:before="5"/>
      </w:pPr>
    </w:p>
    <w:p>
      <w:pPr>
        <w:pStyle w:val="BodyText"/>
        <w:spacing w:line="360" w:lineRule="auto"/>
        <w:ind w:left="920" w:right="1441" w:firstLine="720"/>
        <w:jc w:val="both"/>
      </w:pPr>
      <w:r>
        <w:rPr/>
        <w:t>It is against this background that the study investigated the extent to which work experience, years of schooling, level of education, gender, sector of employment, occupation, age and geo-political zone (native ability) determine private returns to investment in education among Nigerian workers in order to find out the variations in private returns as a result of these factors.</w:t>
      </w:r>
    </w:p>
    <w:p>
      <w:pPr>
        <w:pStyle w:val="BodyText"/>
        <w:spacing w:before="9"/>
      </w:pPr>
    </w:p>
    <w:p>
      <w:pPr>
        <w:pStyle w:val="Heading2"/>
        <w:numPr>
          <w:ilvl w:val="1"/>
          <w:numId w:val="10"/>
        </w:numPr>
        <w:tabs>
          <w:tab w:pos="1640" w:val="left" w:leader="none"/>
        </w:tabs>
        <w:spacing w:line="240" w:lineRule="auto" w:before="0" w:after="0"/>
        <w:ind w:left="1640" w:right="0" w:hanging="720"/>
        <w:jc w:val="both"/>
      </w:pPr>
      <w:bookmarkStart w:name="_TOC_250032" w:id="9"/>
      <w:r>
        <w:rPr/>
        <w:t>Statement</w:t>
      </w:r>
      <w:r>
        <w:rPr>
          <w:spacing w:val="-3"/>
        </w:rPr>
        <w:t> </w:t>
      </w:r>
      <w:r>
        <w:rPr/>
        <w:t>of</w:t>
      </w:r>
      <w:r>
        <w:rPr>
          <w:spacing w:val="-2"/>
        </w:rPr>
        <w:t> </w:t>
      </w:r>
      <w:r>
        <w:rPr/>
        <w:t>the</w:t>
      </w:r>
      <w:r>
        <w:rPr>
          <w:spacing w:val="-1"/>
        </w:rPr>
        <w:t> </w:t>
      </w:r>
      <w:bookmarkEnd w:id="9"/>
      <w:r>
        <w:rPr>
          <w:spacing w:val="-2"/>
        </w:rPr>
        <w:t>Problem</w:t>
      </w:r>
    </w:p>
    <w:p>
      <w:pPr>
        <w:pStyle w:val="BodyText"/>
        <w:spacing w:line="360" w:lineRule="auto" w:before="132"/>
        <w:ind w:left="920" w:right="1436" w:firstLine="720"/>
        <w:jc w:val="both"/>
      </w:pPr>
      <w:r>
        <w:rPr/>
        <w:t>A very</w:t>
      </w:r>
      <w:r>
        <w:rPr>
          <w:spacing w:val="-4"/>
        </w:rPr>
        <w:t> </w:t>
      </w:r>
      <w:r>
        <w:rPr/>
        <w:t>important benefit of formal education is increased earnings in the person’s future.</w:t>
      </w:r>
      <w:r>
        <w:rPr>
          <w:spacing w:val="40"/>
        </w:rPr>
        <w:t> </w:t>
      </w:r>
      <w:r>
        <w:rPr/>
        <w:t>The higher the level of education, the higher tend to be the expected returns, implying that a positive correlation exist between education and labour market earnings. A number of studies in different countries have confirmed that highly educated individuals earn high wages, experience less unemployment, and work in more prestigious occupations than their less educated counterparts. However, the situation is not so in Nigeria.</w:t>
      </w:r>
      <w:r>
        <w:rPr>
          <w:spacing w:val="80"/>
        </w:rPr>
        <w:t> </w:t>
      </w:r>
      <w:r>
        <w:rPr/>
        <w:t>Employees ought to be rewarded based on their educational</w:t>
      </w:r>
      <w:r>
        <w:rPr>
          <w:spacing w:val="40"/>
        </w:rPr>
        <w:t> </w:t>
      </w:r>
      <w:r>
        <w:rPr/>
        <w:t>attainment,</w:t>
      </w:r>
      <w:r>
        <w:rPr>
          <w:spacing w:val="-2"/>
        </w:rPr>
        <w:t> </w:t>
      </w:r>
      <w:r>
        <w:rPr/>
        <w:t>but,</w:t>
      </w:r>
      <w:r>
        <w:rPr>
          <w:spacing w:val="1"/>
        </w:rPr>
        <w:t> </w:t>
      </w:r>
      <w:r>
        <w:rPr/>
        <w:t>it</w:t>
      </w:r>
      <w:r>
        <w:rPr>
          <w:spacing w:val="1"/>
        </w:rPr>
        <w:t> </w:t>
      </w:r>
      <w:r>
        <w:rPr/>
        <w:t>was</w:t>
      </w:r>
      <w:r>
        <w:rPr>
          <w:spacing w:val="1"/>
        </w:rPr>
        <w:t> </w:t>
      </w:r>
      <w:r>
        <w:rPr/>
        <w:t>observed</w:t>
      </w:r>
      <w:r>
        <w:rPr>
          <w:spacing w:val="1"/>
        </w:rPr>
        <w:t> </w:t>
      </w:r>
      <w:r>
        <w:rPr/>
        <w:t>that</w:t>
      </w:r>
      <w:r>
        <w:rPr>
          <w:spacing w:val="3"/>
        </w:rPr>
        <w:t> </w:t>
      </w:r>
      <w:r>
        <w:rPr/>
        <w:t>employees</w:t>
      </w:r>
      <w:r>
        <w:rPr>
          <w:spacing w:val="1"/>
        </w:rPr>
        <w:t> </w:t>
      </w:r>
      <w:r>
        <w:rPr/>
        <w:t>in</w:t>
      </w:r>
      <w:r>
        <w:rPr>
          <w:spacing w:val="5"/>
        </w:rPr>
        <w:t> </w:t>
      </w:r>
      <w:r>
        <w:rPr/>
        <w:t>Nigeria</w:t>
      </w:r>
      <w:r>
        <w:rPr>
          <w:spacing w:val="-1"/>
        </w:rPr>
        <w:t> </w:t>
      </w:r>
      <w:r>
        <w:rPr/>
        <w:t>seem</w:t>
      </w:r>
      <w:r>
        <w:rPr>
          <w:spacing w:val="1"/>
        </w:rPr>
        <w:t> </w:t>
      </w:r>
      <w:r>
        <w:rPr/>
        <w:t>not</w:t>
      </w:r>
      <w:r>
        <w:rPr>
          <w:spacing w:val="1"/>
        </w:rPr>
        <w:t> </w:t>
      </w:r>
      <w:r>
        <w:rPr/>
        <w:t>to</w:t>
      </w:r>
      <w:r>
        <w:rPr>
          <w:spacing w:val="1"/>
        </w:rPr>
        <w:t> </w:t>
      </w:r>
      <w:r>
        <w:rPr/>
        <w:t>be</w:t>
      </w:r>
      <w:r>
        <w:rPr>
          <w:spacing w:val="2"/>
        </w:rPr>
        <w:t> </w:t>
      </w:r>
      <w:r>
        <w:rPr/>
        <w:t>rewarded</w:t>
      </w:r>
      <w:r>
        <w:rPr>
          <w:spacing w:val="3"/>
        </w:rPr>
        <w:t> </w:t>
      </w:r>
      <w:r>
        <w:rPr>
          <w:spacing w:val="-2"/>
        </w:rPr>
        <w:t>based</w:t>
      </w:r>
    </w:p>
    <w:p>
      <w:pPr>
        <w:spacing w:after="0" w:line="360" w:lineRule="auto"/>
        <w:jc w:val="both"/>
        <w:sectPr>
          <w:pgSz w:w="12240" w:h="15840"/>
          <w:pgMar w:header="0" w:footer="1015" w:top="1360" w:bottom="1200" w:left="1240" w:right="0"/>
        </w:sectPr>
      </w:pPr>
    </w:p>
    <w:p>
      <w:pPr>
        <w:pStyle w:val="BodyText"/>
        <w:spacing w:line="360" w:lineRule="auto" w:before="74"/>
        <w:ind w:left="920" w:right="1444"/>
        <w:jc w:val="both"/>
      </w:pPr>
      <w:r>
        <w:rPr/>
        <w:t>on their level of education, thus making it difficult to believe that education still determines earnings.</w:t>
      </w:r>
    </w:p>
    <w:p>
      <w:pPr>
        <w:pStyle w:val="BodyText"/>
        <w:spacing w:line="360" w:lineRule="auto" w:before="1"/>
        <w:ind w:left="920" w:right="1434" w:firstLine="720"/>
        <w:jc w:val="both"/>
      </w:pPr>
      <w:r>
        <w:rPr/>
        <w:drawing>
          <wp:anchor distT="0" distB="0" distL="0" distR="0" allowOverlap="1" layoutInCell="1" locked="0" behindDoc="1" simplePos="0" relativeHeight="480152064">
            <wp:simplePos x="0" y="0"/>
            <wp:positionH relativeFrom="page">
              <wp:posOffset>1503044</wp:posOffset>
            </wp:positionH>
            <wp:positionV relativeFrom="paragraph">
              <wp:posOffset>1078274</wp:posOffset>
            </wp:positionV>
            <wp:extent cx="5084699" cy="5027104"/>
            <wp:effectExtent l="0" t="0" r="0" b="0"/>
            <wp:wrapNone/>
            <wp:docPr id="26" name="Image 26"/>
            <wp:cNvGraphicFramePr>
              <a:graphicFrameLocks/>
            </wp:cNvGraphicFramePr>
            <a:graphic>
              <a:graphicData uri="http://schemas.openxmlformats.org/drawingml/2006/picture">
                <pic:pic>
                  <pic:nvPicPr>
                    <pic:cNvPr id="26" name="Image 26"/>
                    <pic:cNvPicPr/>
                  </pic:nvPicPr>
                  <pic:blipFill>
                    <a:blip r:embed="rId5" cstate="print"/>
                    <a:stretch>
                      <a:fillRect/>
                    </a:stretch>
                  </pic:blipFill>
                  <pic:spPr>
                    <a:xfrm>
                      <a:off x="0" y="0"/>
                      <a:ext cx="5084699" cy="5027104"/>
                    </a:xfrm>
                    <a:prstGeom prst="rect">
                      <a:avLst/>
                    </a:prstGeom>
                  </pic:spPr>
                </pic:pic>
              </a:graphicData>
            </a:graphic>
          </wp:anchor>
        </w:drawing>
      </w:r>
      <w:r>
        <w:rPr/>
        <w:t>Human capital accumulation confers benefits to individuals, enterprises and societies.</w:t>
      </w:r>
      <w:r>
        <w:rPr>
          <w:spacing w:val="40"/>
        </w:rPr>
        <w:t> </w:t>
      </w:r>
      <w:r>
        <w:rPr/>
        <w:t>The</w:t>
      </w:r>
      <w:r>
        <w:rPr>
          <w:spacing w:val="-3"/>
        </w:rPr>
        <w:t> </w:t>
      </w:r>
      <w:r>
        <w:rPr/>
        <w:t>benefits can</w:t>
      </w:r>
      <w:r>
        <w:rPr>
          <w:spacing w:val="-2"/>
        </w:rPr>
        <w:t> </w:t>
      </w:r>
      <w:r>
        <w:rPr/>
        <w:t>only</w:t>
      </w:r>
      <w:r>
        <w:rPr>
          <w:spacing w:val="-7"/>
        </w:rPr>
        <w:t> </w:t>
      </w:r>
      <w:r>
        <w:rPr/>
        <w:t>be</w:t>
      </w:r>
      <w:r>
        <w:rPr>
          <w:spacing w:val="-1"/>
        </w:rPr>
        <w:t> </w:t>
      </w:r>
      <w:r>
        <w:rPr/>
        <w:t>reaped if</w:t>
      </w:r>
      <w:r>
        <w:rPr>
          <w:spacing w:val="-2"/>
        </w:rPr>
        <w:t> </w:t>
      </w:r>
      <w:r>
        <w:rPr/>
        <w:t>human</w:t>
      </w:r>
      <w:r>
        <w:rPr>
          <w:spacing w:val="-2"/>
        </w:rPr>
        <w:t> </w:t>
      </w:r>
      <w:r>
        <w:rPr/>
        <w:t>resources</w:t>
      </w:r>
      <w:r>
        <w:rPr>
          <w:spacing w:val="-2"/>
        </w:rPr>
        <w:t> </w:t>
      </w:r>
      <w:r>
        <w:rPr/>
        <w:t>with</w:t>
      </w:r>
      <w:r>
        <w:rPr>
          <w:spacing w:val="-2"/>
        </w:rPr>
        <w:t> </w:t>
      </w:r>
      <w:r>
        <w:rPr/>
        <w:t>the</w:t>
      </w:r>
      <w:r>
        <w:rPr>
          <w:spacing w:val="-1"/>
        </w:rPr>
        <w:t> </w:t>
      </w:r>
      <w:r>
        <w:rPr/>
        <w:t>required</w:t>
      </w:r>
      <w:r>
        <w:rPr>
          <w:spacing w:val="-2"/>
        </w:rPr>
        <w:t> </w:t>
      </w:r>
      <w:r>
        <w:rPr/>
        <w:t>skills</w:t>
      </w:r>
      <w:r>
        <w:rPr>
          <w:spacing w:val="-2"/>
        </w:rPr>
        <w:t> </w:t>
      </w:r>
      <w:r>
        <w:rPr/>
        <w:t>and talents, which are usually</w:t>
      </w:r>
      <w:r>
        <w:rPr>
          <w:spacing w:val="-1"/>
        </w:rPr>
        <w:t> </w:t>
      </w:r>
      <w:r>
        <w:rPr/>
        <w:t>acquired through formal education, are gainfully</w:t>
      </w:r>
      <w:r>
        <w:rPr>
          <w:spacing w:val="-1"/>
        </w:rPr>
        <w:t> </w:t>
      </w:r>
      <w:r>
        <w:rPr/>
        <w:t>employed and adequately rewarded in order to accelerate growth and development. Education must</w:t>
      </w:r>
      <w:r>
        <w:rPr>
          <w:spacing w:val="40"/>
        </w:rPr>
        <w:t> </w:t>
      </w:r>
      <w:r>
        <w:rPr/>
        <w:t>yield a higher return in order to be pursued from an economic point of view, thus, there was a need to provide answer to the question: Why do we have differential earnings among</w:t>
      </w:r>
      <w:r>
        <w:rPr>
          <w:spacing w:val="-3"/>
        </w:rPr>
        <w:t> </w:t>
      </w:r>
      <w:r>
        <w:rPr/>
        <w:t>employees</w:t>
      </w:r>
      <w:r>
        <w:rPr>
          <w:spacing w:val="-1"/>
        </w:rPr>
        <w:t> </w:t>
      </w:r>
      <w:r>
        <w:rPr/>
        <w:t>in</w:t>
      </w:r>
      <w:r>
        <w:rPr>
          <w:spacing w:val="-1"/>
        </w:rPr>
        <w:t> </w:t>
      </w:r>
      <w:r>
        <w:rPr/>
        <w:t>Nigeria? This</w:t>
      </w:r>
      <w:r>
        <w:rPr>
          <w:spacing w:val="-3"/>
        </w:rPr>
        <w:t> </w:t>
      </w:r>
      <w:r>
        <w:rPr/>
        <w:t>study</w:t>
      </w:r>
      <w:r>
        <w:rPr>
          <w:spacing w:val="-8"/>
        </w:rPr>
        <w:t> </w:t>
      </w:r>
      <w:r>
        <w:rPr/>
        <w:t>was</w:t>
      </w:r>
      <w:r>
        <w:rPr>
          <w:spacing w:val="-1"/>
        </w:rPr>
        <w:t> </w:t>
      </w:r>
      <w:r>
        <w:rPr/>
        <w:t>carried</w:t>
      </w:r>
      <w:r>
        <w:rPr>
          <w:spacing w:val="-2"/>
        </w:rPr>
        <w:t> </w:t>
      </w:r>
      <w:r>
        <w:rPr/>
        <w:t>out</w:t>
      </w:r>
      <w:r>
        <w:rPr>
          <w:spacing w:val="-1"/>
        </w:rPr>
        <w:t> </w:t>
      </w:r>
      <w:r>
        <w:rPr/>
        <w:t>to</w:t>
      </w:r>
      <w:r>
        <w:rPr>
          <w:spacing w:val="-1"/>
        </w:rPr>
        <w:t> </w:t>
      </w:r>
      <w:r>
        <w:rPr/>
        <w:t>provide</w:t>
      </w:r>
      <w:r>
        <w:rPr>
          <w:spacing w:val="-2"/>
        </w:rPr>
        <w:t> </w:t>
      </w:r>
      <w:r>
        <w:rPr/>
        <w:t>an</w:t>
      </w:r>
      <w:r>
        <w:rPr>
          <w:spacing w:val="-1"/>
        </w:rPr>
        <w:t> </w:t>
      </w:r>
      <w:r>
        <w:rPr/>
        <w:t>empirical</w:t>
      </w:r>
      <w:r>
        <w:rPr>
          <w:spacing w:val="-1"/>
        </w:rPr>
        <w:t> </w:t>
      </w:r>
      <w:r>
        <w:rPr/>
        <w:t>estimate of the variations in private returns to education. If this phenomenon is not addressed, the role of education as an instrument for promoting the socio-economic, political, and cultural development of Nigeria may never be achieved.</w:t>
      </w:r>
      <w:r>
        <w:rPr>
          <w:spacing w:val="40"/>
        </w:rPr>
        <w:t> </w:t>
      </w:r>
      <w:r>
        <w:rPr/>
        <w:t>It was in the light of the above that this study was carried out to investigate the extent to which inequality in earnings</w:t>
      </w:r>
      <w:r>
        <w:rPr>
          <w:spacing w:val="40"/>
        </w:rPr>
        <w:t> </w:t>
      </w:r>
      <w:r>
        <w:rPr/>
        <w:t>was determined by</w:t>
      </w:r>
      <w:r>
        <w:rPr>
          <w:spacing w:val="-1"/>
        </w:rPr>
        <w:t> </w:t>
      </w:r>
      <w:r>
        <w:rPr/>
        <w:t>work experience, year of schooling, level of education, gender, sector of employment, occupation, age and geo-political zones.</w:t>
      </w:r>
    </w:p>
    <w:p>
      <w:pPr>
        <w:pStyle w:val="BodyText"/>
        <w:spacing w:before="143"/>
      </w:pPr>
    </w:p>
    <w:p>
      <w:pPr>
        <w:pStyle w:val="Heading2"/>
        <w:numPr>
          <w:ilvl w:val="1"/>
          <w:numId w:val="10"/>
        </w:numPr>
        <w:tabs>
          <w:tab w:pos="1640" w:val="left" w:leader="none"/>
        </w:tabs>
        <w:spacing w:line="240" w:lineRule="auto" w:before="0" w:after="0"/>
        <w:ind w:left="1640" w:right="0" w:hanging="720"/>
        <w:jc w:val="left"/>
      </w:pPr>
      <w:bookmarkStart w:name="_TOC_250031" w:id="10"/>
      <w:r>
        <w:rPr/>
        <w:t>Research</w:t>
      </w:r>
      <w:r>
        <w:rPr>
          <w:spacing w:val="-5"/>
        </w:rPr>
        <w:t> </w:t>
      </w:r>
      <w:bookmarkEnd w:id="10"/>
      <w:r>
        <w:rPr>
          <w:spacing w:val="-2"/>
        </w:rPr>
        <w:t>Questions</w:t>
      </w:r>
    </w:p>
    <w:p>
      <w:pPr>
        <w:pStyle w:val="BodyText"/>
        <w:spacing w:before="133"/>
        <w:ind w:left="1280"/>
      </w:pPr>
      <w:r>
        <w:rPr/>
        <w:t>The</w:t>
      </w:r>
      <w:r>
        <w:rPr>
          <w:spacing w:val="-3"/>
        </w:rPr>
        <w:t> </w:t>
      </w:r>
      <w:r>
        <w:rPr/>
        <w:t>study</w:t>
      </w:r>
      <w:r>
        <w:rPr>
          <w:spacing w:val="-5"/>
        </w:rPr>
        <w:t> </w:t>
      </w:r>
      <w:r>
        <w:rPr/>
        <w:t>provided answers to the following</w:t>
      </w:r>
      <w:r>
        <w:rPr>
          <w:spacing w:val="-3"/>
        </w:rPr>
        <w:t> </w:t>
      </w:r>
      <w:r>
        <w:rPr>
          <w:spacing w:val="-2"/>
        </w:rPr>
        <w:t>questions:</w:t>
      </w:r>
    </w:p>
    <w:p>
      <w:pPr>
        <w:pStyle w:val="ListParagraph"/>
        <w:numPr>
          <w:ilvl w:val="2"/>
          <w:numId w:val="10"/>
        </w:numPr>
        <w:tabs>
          <w:tab w:pos="1640" w:val="left" w:leader="none"/>
        </w:tabs>
        <w:spacing w:line="360" w:lineRule="auto" w:before="139" w:after="0"/>
        <w:ind w:left="1640" w:right="2220" w:hanging="360"/>
        <w:jc w:val="left"/>
        <w:rPr>
          <w:sz w:val="24"/>
        </w:rPr>
      </w:pPr>
      <w:r>
        <w:rPr>
          <w:sz w:val="24"/>
        </w:rPr>
        <w:t>What</w:t>
      </w:r>
      <w:r>
        <w:rPr>
          <w:spacing w:val="-3"/>
          <w:sz w:val="24"/>
        </w:rPr>
        <w:t> </w:t>
      </w:r>
      <w:r>
        <w:rPr>
          <w:sz w:val="24"/>
        </w:rPr>
        <w:t>are</w:t>
      </w:r>
      <w:r>
        <w:rPr>
          <w:spacing w:val="-4"/>
          <w:sz w:val="24"/>
        </w:rPr>
        <w:t> </w:t>
      </w:r>
      <w:r>
        <w:rPr>
          <w:sz w:val="24"/>
        </w:rPr>
        <w:t>the</w:t>
      </w:r>
      <w:r>
        <w:rPr>
          <w:spacing w:val="-3"/>
          <w:sz w:val="24"/>
        </w:rPr>
        <w:t> </w:t>
      </w:r>
      <w:r>
        <w:rPr>
          <w:sz w:val="24"/>
        </w:rPr>
        <w:t>average</w:t>
      </w:r>
      <w:r>
        <w:rPr>
          <w:spacing w:val="-4"/>
          <w:sz w:val="24"/>
        </w:rPr>
        <w:t> </w:t>
      </w:r>
      <w:r>
        <w:rPr>
          <w:sz w:val="24"/>
        </w:rPr>
        <w:t>monthly</w:t>
      </w:r>
      <w:r>
        <w:rPr>
          <w:spacing w:val="-8"/>
          <w:sz w:val="24"/>
        </w:rPr>
        <w:t> </w:t>
      </w:r>
      <w:r>
        <w:rPr>
          <w:sz w:val="24"/>
        </w:rPr>
        <w:t>earnings</w:t>
      </w:r>
      <w:r>
        <w:rPr>
          <w:spacing w:val="-3"/>
          <w:sz w:val="24"/>
        </w:rPr>
        <w:t> </w:t>
      </w:r>
      <w:r>
        <w:rPr>
          <w:sz w:val="24"/>
        </w:rPr>
        <w:t>by</w:t>
      </w:r>
      <w:r>
        <w:rPr>
          <w:spacing w:val="-8"/>
          <w:sz w:val="24"/>
        </w:rPr>
        <w:t> </w:t>
      </w:r>
      <w:r>
        <w:rPr>
          <w:sz w:val="24"/>
        </w:rPr>
        <w:t>level</w:t>
      </w:r>
      <w:r>
        <w:rPr>
          <w:spacing w:val="-3"/>
          <w:sz w:val="24"/>
        </w:rPr>
        <w:t> </w:t>
      </w:r>
      <w:r>
        <w:rPr>
          <w:sz w:val="24"/>
        </w:rPr>
        <w:t>of</w:t>
      </w:r>
      <w:r>
        <w:rPr>
          <w:spacing w:val="-2"/>
          <w:sz w:val="24"/>
        </w:rPr>
        <w:t> </w:t>
      </w:r>
      <w:r>
        <w:rPr>
          <w:sz w:val="24"/>
        </w:rPr>
        <w:t>education</w:t>
      </w:r>
      <w:r>
        <w:rPr>
          <w:spacing w:val="-3"/>
          <w:sz w:val="24"/>
        </w:rPr>
        <w:t> </w:t>
      </w:r>
      <w:r>
        <w:rPr>
          <w:sz w:val="24"/>
        </w:rPr>
        <w:t>and</w:t>
      </w:r>
      <w:r>
        <w:rPr>
          <w:spacing w:val="-3"/>
          <w:sz w:val="24"/>
        </w:rPr>
        <w:t> </w:t>
      </w:r>
      <w:r>
        <w:rPr>
          <w:sz w:val="24"/>
        </w:rPr>
        <w:t>sector</w:t>
      </w:r>
      <w:r>
        <w:rPr>
          <w:spacing w:val="-3"/>
          <w:sz w:val="24"/>
        </w:rPr>
        <w:t> </w:t>
      </w:r>
      <w:r>
        <w:rPr>
          <w:sz w:val="24"/>
        </w:rPr>
        <w:t>of employment in Nigeria?</w:t>
      </w:r>
    </w:p>
    <w:p>
      <w:pPr>
        <w:pStyle w:val="ListParagraph"/>
        <w:numPr>
          <w:ilvl w:val="2"/>
          <w:numId w:val="10"/>
        </w:numPr>
        <w:tabs>
          <w:tab w:pos="1640" w:val="left" w:leader="none"/>
        </w:tabs>
        <w:spacing w:line="360" w:lineRule="auto" w:before="0" w:after="0"/>
        <w:ind w:left="1640" w:right="1570" w:hanging="360"/>
        <w:jc w:val="left"/>
        <w:rPr>
          <w:sz w:val="24"/>
        </w:rPr>
      </w:pPr>
      <w:r>
        <w:rPr>
          <w:sz w:val="24"/>
        </w:rPr>
        <w:t>To</w:t>
      </w:r>
      <w:r>
        <w:rPr>
          <w:spacing w:val="-3"/>
          <w:sz w:val="24"/>
        </w:rPr>
        <w:t> </w:t>
      </w:r>
      <w:r>
        <w:rPr>
          <w:sz w:val="24"/>
        </w:rPr>
        <w:t>what</w:t>
      </w:r>
      <w:r>
        <w:rPr>
          <w:spacing w:val="-3"/>
          <w:sz w:val="24"/>
        </w:rPr>
        <w:t> </w:t>
      </w:r>
      <w:r>
        <w:rPr>
          <w:sz w:val="24"/>
        </w:rPr>
        <w:t>extent</w:t>
      </w:r>
      <w:r>
        <w:rPr>
          <w:spacing w:val="-3"/>
          <w:sz w:val="24"/>
        </w:rPr>
        <w:t> </w:t>
      </w:r>
      <w:r>
        <w:rPr>
          <w:sz w:val="24"/>
        </w:rPr>
        <w:t>are</w:t>
      </w:r>
      <w:r>
        <w:rPr>
          <w:spacing w:val="-5"/>
          <w:sz w:val="24"/>
        </w:rPr>
        <w:t> </w:t>
      </w:r>
      <w:r>
        <w:rPr>
          <w:sz w:val="24"/>
        </w:rPr>
        <w:t>there</w:t>
      </w:r>
      <w:r>
        <w:rPr>
          <w:spacing w:val="-2"/>
          <w:sz w:val="24"/>
        </w:rPr>
        <w:t> </w:t>
      </w:r>
      <w:r>
        <w:rPr>
          <w:sz w:val="24"/>
        </w:rPr>
        <w:t>differences</w:t>
      </w:r>
      <w:r>
        <w:rPr>
          <w:spacing w:val="-3"/>
          <w:sz w:val="24"/>
        </w:rPr>
        <w:t> </w:t>
      </w:r>
      <w:r>
        <w:rPr>
          <w:sz w:val="24"/>
        </w:rPr>
        <w:t>in</w:t>
      </w:r>
      <w:r>
        <w:rPr>
          <w:spacing w:val="-3"/>
          <w:sz w:val="24"/>
        </w:rPr>
        <w:t> </w:t>
      </w:r>
      <w:r>
        <w:rPr>
          <w:sz w:val="24"/>
        </w:rPr>
        <w:t>the</w:t>
      </w:r>
      <w:r>
        <w:rPr>
          <w:spacing w:val="-2"/>
          <w:sz w:val="24"/>
        </w:rPr>
        <w:t> </w:t>
      </w:r>
      <w:r>
        <w:rPr>
          <w:sz w:val="24"/>
        </w:rPr>
        <w:t>average</w:t>
      </w:r>
      <w:r>
        <w:rPr>
          <w:spacing w:val="-4"/>
          <w:sz w:val="24"/>
        </w:rPr>
        <w:t> </w:t>
      </w:r>
      <w:r>
        <w:rPr>
          <w:sz w:val="24"/>
        </w:rPr>
        <w:t>monthly</w:t>
      </w:r>
      <w:r>
        <w:rPr>
          <w:spacing w:val="-8"/>
          <w:sz w:val="24"/>
        </w:rPr>
        <w:t> </w:t>
      </w:r>
      <w:r>
        <w:rPr>
          <w:sz w:val="24"/>
        </w:rPr>
        <w:t>earnings</w:t>
      </w:r>
      <w:r>
        <w:rPr>
          <w:spacing w:val="-3"/>
          <w:sz w:val="24"/>
        </w:rPr>
        <w:t> </w:t>
      </w:r>
      <w:r>
        <w:rPr>
          <w:sz w:val="24"/>
        </w:rPr>
        <w:t>by</w:t>
      </w:r>
      <w:r>
        <w:rPr>
          <w:spacing w:val="-8"/>
          <w:sz w:val="24"/>
        </w:rPr>
        <w:t> </w:t>
      </w:r>
      <w:r>
        <w:rPr>
          <w:sz w:val="24"/>
        </w:rPr>
        <w:t>sector</w:t>
      </w:r>
      <w:r>
        <w:rPr>
          <w:spacing w:val="-3"/>
          <w:sz w:val="24"/>
        </w:rPr>
        <w:t> </w:t>
      </w:r>
      <w:r>
        <w:rPr>
          <w:sz w:val="24"/>
        </w:rPr>
        <w:t>of employment and work experience in Nigeria?</w:t>
      </w:r>
    </w:p>
    <w:p>
      <w:pPr>
        <w:pStyle w:val="ListParagraph"/>
        <w:numPr>
          <w:ilvl w:val="2"/>
          <w:numId w:val="10"/>
        </w:numPr>
        <w:tabs>
          <w:tab w:pos="1640" w:val="left" w:leader="none"/>
        </w:tabs>
        <w:spacing w:line="360" w:lineRule="auto" w:before="0" w:after="0"/>
        <w:ind w:left="1640" w:right="1915" w:hanging="360"/>
        <w:jc w:val="left"/>
        <w:rPr>
          <w:sz w:val="24"/>
        </w:rPr>
      </w:pPr>
      <w:r>
        <w:rPr>
          <w:sz w:val="24"/>
        </w:rPr>
        <w:t>To</w:t>
      </w:r>
      <w:r>
        <w:rPr>
          <w:spacing w:val="-3"/>
          <w:sz w:val="24"/>
        </w:rPr>
        <w:t> </w:t>
      </w:r>
      <w:r>
        <w:rPr>
          <w:sz w:val="24"/>
        </w:rPr>
        <w:t>what</w:t>
      </w:r>
      <w:r>
        <w:rPr>
          <w:spacing w:val="-3"/>
          <w:sz w:val="24"/>
        </w:rPr>
        <w:t> </w:t>
      </w:r>
      <w:r>
        <w:rPr>
          <w:sz w:val="24"/>
        </w:rPr>
        <w:t>extent</w:t>
      </w:r>
      <w:r>
        <w:rPr>
          <w:spacing w:val="-3"/>
          <w:sz w:val="24"/>
        </w:rPr>
        <w:t> </w:t>
      </w:r>
      <w:r>
        <w:rPr>
          <w:sz w:val="24"/>
        </w:rPr>
        <w:t>are</w:t>
      </w:r>
      <w:r>
        <w:rPr>
          <w:spacing w:val="-5"/>
          <w:sz w:val="24"/>
        </w:rPr>
        <w:t> </w:t>
      </w:r>
      <w:r>
        <w:rPr>
          <w:sz w:val="24"/>
        </w:rPr>
        <w:t>there</w:t>
      </w:r>
      <w:r>
        <w:rPr>
          <w:spacing w:val="-2"/>
          <w:sz w:val="24"/>
        </w:rPr>
        <w:t> </w:t>
      </w:r>
      <w:r>
        <w:rPr>
          <w:sz w:val="24"/>
        </w:rPr>
        <w:t>variations</w:t>
      </w:r>
      <w:r>
        <w:rPr>
          <w:spacing w:val="-3"/>
          <w:sz w:val="24"/>
        </w:rPr>
        <w:t> </w:t>
      </w:r>
      <w:r>
        <w:rPr>
          <w:sz w:val="24"/>
        </w:rPr>
        <w:t>in</w:t>
      </w:r>
      <w:r>
        <w:rPr>
          <w:spacing w:val="-3"/>
          <w:sz w:val="24"/>
        </w:rPr>
        <w:t> </w:t>
      </w:r>
      <w:r>
        <w:rPr>
          <w:sz w:val="24"/>
        </w:rPr>
        <w:t>the</w:t>
      </w:r>
      <w:r>
        <w:rPr>
          <w:spacing w:val="-3"/>
          <w:sz w:val="24"/>
        </w:rPr>
        <w:t> </w:t>
      </w:r>
      <w:r>
        <w:rPr>
          <w:sz w:val="24"/>
        </w:rPr>
        <w:t>mean</w:t>
      </w:r>
      <w:r>
        <w:rPr>
          <w:spacing w:val="-3"/>
          <w:sz w:val="24"/>
        </w:rPr>
        <w:t> </w:t>
      </w:r>
      <w:r>
        <w:rPr>
          <w:sz w:val="24"/>
        </w:rPr>
        <w:t>monthly</w:t>
      </w:r>
      <w:r>
        <w:rPr>
          <w:spacing w:val="-8"/>
          <w:sz w:val="24"/>
        </w:rPr>
        <w:t> </w:t>
      </w:r>
      <w:r>
        <w:rPr>
          <w:sz w:val="24"/>
        </w:rPr>
        <w:t>earnings</w:t>
      </w:r>
      <w:r>
        <w:rPr>
          <w:spacing w:val="-3"/>
          <w:sz w:val="24"/>
        </w:rPr>
        <w:t> </w:t>
      </w:r>
      <w:r>
        <w:rPr>
          <w:sz w:val="24"/>
        </w:rPr>
        <w:t>by</w:t>
      </w:r>
      <w:r>
        <w:rPr>
          <w:spacing w:val="-8"/>
          <w:sz w:val="24"/>
        </w:rPr>
        <w:t> </w:t>
      </w:r>
      <w:r>
        <w:rPr>
          <w:sz w:val="24"/>
        </w:rPr>
        <w:t>sector</w:t>
      </w:r>
      <w:r>
        <w:rPr>
          <w:spacing w:val="-2"/>
          <w:sz w:val="24"/>
        </w:rPr>
        <w:t> </w:t>
      </w:r>
      <w:r>
        <w:rPr>
          <w:sz w:val="24"/>
        </w:rPr>
        <w:t>of employment and occupation in Nigeria?</w:t>
      </w:r>
    </w:p>
    <w:p>
      <w:pPr>
        <w:pStyle w:val="ListParagraph"/>
        <w:numPr>
          <w:ilvl w:val="2"/>
          <w:numId w:val="10"/>
        </w:numPr>
        <w:tabs>
          <w:tab w:pos="1640" w:val="left" w:leader="none"/>
        </w:tabs>
        <w:spacing w:line="360" w:lineRule="auto" w:before="0" w:after="0"/>
        <w:ind w:left="1640" w:right="2098" w:hanging="360"/>
        <w:jc w:val="left"/>
        <w:rPr>
          <w:sz w:val="24"/>
        </w:rPr>
      </w:pPr>
      <w:r>
        <w:rPr>
          <w:sz w:val="24"/>
        </w:rPr>
        <w:t>What</w:t>
      </w:r>
      <w:r>
        <w:rPr>
          <w:spacing w:val="-3"/>
          <w:sz w:val="24"/>
        </w:rPr>
        <w:t> </w:t>
      </w:r>
      <w:r>
        <w:rPr>
          <w:sz w:val="24"/>
        </w:rPr>
        <w:t>are</w:t>
      </w:r>
      <w:r>
        <w:rPr>
          <w:spacing w:val="-4"/>
          <w:sz w:val="24"/>
        </w:rPr>
        <w:t> </w:t>
      </w:r>
      <w:r>
        <w:rPr>
          <w:sz w:val="24"/>
        </w:rPr>
        <w:t>the</w:t>
      </w:r>
      <w:r>
        <w:rPr>
          <w:spacing w:val="-3"/>
          <w:sz w:val="24"/>
        </w:rPr>
        <w:t> </w:t>
      </w:r>
      <w:r>
        <w:rPr>
          <w:sz w:val="24"/>
        </w:rPr>
        <w:t>average</w:t>
      </w:r>
      <w:r>
        <w:rPr>
          <w:spacing w:val="-4"/>
          <w:sz w:val="24"/>
        </w:rPr>
        <w:t> </w:t>
      </w:r>
      <w:r>
        <w:rPr>
          <w:sz w:val="24"/>
        </w:rPr>
        <w:t>monthly</w:t>
      </w:r>
      <w:r>
        <w:rPr>
          <w:spacing w:val="-8"/>
          <w:sz w:val="24"/>
        </w:rPr>
        <w:t> </w:t>
      </w:r>
      <w:r>
        <w:rPr>
          <w:sz w:val="24"/>
        </w:rPr>
        <w:t>earnings</w:t>
      </w:r>
      <w:r>
        <w:rPr>
          <w:spacing w:val="-3"/>
          <w:sz w:val="24"/>
        </w:rPr>
        <w:t> </w:t>
      </w:r>
      <w:r>
        <w:rPr>
          <w:sz w:val="24"/>
        </w:rPr>
        <w:t>by</w:t>
      </w:r>
      <w:r>
        <w:rPr>
          <w:spacing w:val="-8"/>
          <w:sz w:val="24"/>
        </w:rPr>
        <w:t> </w:t>
      </w:r>
      <w:r>
        <w:rPr>
          <w:sz w:val="24"/>
        </w:rPr>
        <w:t>sector</w:t>
      </w:r>
      <w:r>
        <w:rPr>
          <w:spacing w:val="-2"/>
          <w:sz w:val="24"/>
        </w:rPr>
        <w:t> </w:t>
      </w:r>
      <w:r>
        <w:rPr>
          <w:sz w:val="24"/>
        </w:rPr>
        <w:t>of</w:t>
      </w:r>
      <w:r>
        <w:rPr>
          <w:spacing w:val="-4"/>
          <w:sz w:val="24"/>
        </w:rPr>
        <w:t> </w:t>
      </w:r>
      <w:r>
        <w:rPr>
          <w:sz w:val="24"/>
        </w:rPr>
        <w:t>employment</w:t>
      </w:r>
      <w:r>
        <w:rPr>
          <w:spacing w:val="-1"/>
          <w:sz w:val="24"/>
        </w:rPr>
        <w:t> </w:t>
      </w:r>
      <w:r>
        <w:rPr>
          <w:sz w:val="24"/>
        </w:rPr>
        <w:t>and</w:t>
      </w:r>
      <w:r>
        <w:rPr>
          <w:spacing w:val="-3"/>
          <w:sz w:val="24"/>
        </w:rPr>
        <w:t> </w:t>
      </w:r>
      <w:r>
        <w:rPr>
          <w:sz w:val="24"/>
        </w:rPr>
        <w:t>age</w:t>
      </w:r>
      <w:r>
        <w:rPr>
          <w:spacing w:val="-4"/>
          <w:sz w:val="24"/>
        </w:rPr>
        <w:t> </w:t>
      </w:r>
      <w:r>
        <w:rPr>
          <w:sz w:val="24"/>
        </w:rPr>
        <w:t>in </w:t>
      </w:r>
      <w:r>
        <w:rPr>
          <w:spacing w:val="-2"/>
          <w:sz w:val="24"/>
        </w:rPr>
        <w:t>Nigeria?</w:t>
      </w:r>
    </w:p>
    <w:p>
      <w:pPr>
        <w:pStyle w:val="ListParagraph"/>
        <w:numPr>
          <w:ilvl w:val="2"/>
          <w:numId w:val="10"/>
        </w:numPr>
        <w:tabs>
          <w:tab w:pos="1640" w:val="left" w:leader="none"/>
        </w:tabs>
        <w:spacing w:line="360" w:lineRule="auto" w:before="1" w:after="0"/>
        <w:ind w:left="1640" w:right="1570" w:hanging="360"/>
        <w:jc w:val="left"/>
        <w:rPr>
          <w:sz w:val="24"/>
        </w:rPr>
      </w:pPr>
      <w:r>
        <w:rPr>
          <w:sz w:val="24"/>
        </w:rPr>
        <w:t>To</w:t>
      </w:r>
      <w:r>
        <w:rPr>
          <w:spacing w:val="-3"/>
          <w:sz w:val="24"/>
        </w:rPr>
        <w:t> </w:t>
      </w:r>
      <w:r>
        <w:rPr>
          <w:sz w:val="24"/>
        </w:rPr>
        <w:t>what</w:t>
      </w:r>
      <w:r>
        <w:rPr>
          <w:spacing w:val="-3"/>
          <w:sz w:val="24"/>
        </w:rPr>
        <w:t> </w:t>
      </w:r>
      <w:r>
        <w:rPr>
          <w:sz w:val="24"/>
        </w:rPr>
        <w:t>extent</w:t>
      </w:r>
      <w:r>
        <w:rPr>
          <w:spacing w:val="-3"/>
          <w:sz w:val="24"/>
        </w:rPr>
        <w:t> </w:t>
      </w:r>
      <w:r>
        <w:rPr>
          <w:sz w:val="24"/>
        </w:rPr>
        <w:t>are</w:t>
      </w:r>
      <w:r>
        <w:rPr>
          <w:spacing w:val="-5"/>
          <w:sz w:val="24"/>
        </w:rPr>
        <w:t> </w:t>
      </w:r>
      <w:r>
        <w:rPr>
          <w:sz w:val="24"/>
        </w:rPr>
        <w:t>there</w:t>
      </w:r>
      <w:r>
        <w:rPr>
          <w:spacing w:val="-2"/>
          <w:sz w:val="24"/>
        </w:rPr>
        <w:t> </w:t>
      </w:r>
      <w:r>
        <w:rPr>
          <w:sz w:val="24"/>
        </w:rPr>
        <w:t>differences</w:t>
      </w:r>
      <w:r>
        <w:rPr>
          <w:spacing w:val="-3"/>
          <w:sz w:val="24"/>
        </w:rPr>
        <w:t> </w:t>
      </w:r>
      <w:r>
        <w:rPr>
          <w:sz w:val="24"/>
        </w:rPr>
        <w:t>in</w:t>
      </w:r>
      <w:r>
        <w:rPr>
          <w:spacing w:val="-3"/>
          <w:sz w:val="24"/>
        </w:rPr>
        <w:t> </w:t>
      </w:r>
      <w:r>
        <w:rPr>
          <w:sz w:val="24"/>
        </w:rPr>
        <w:t>the</w:t>
      </w:r>
      <w:r>
        <w:rPr>
          <w:spacing w:val="-2"/>
          <w:sz w:val="24"/>
        </w:rPr>
        <w:t> </w:t>
      </w:r>
      <w:r>
        <w:rPr>
          <w:sz w:val="24"/>
        </w:rPr>
        <w:t>average</w:t>
      </w:r>
      <w:r>
        <w:rPr>
          <w:spacing w:val="-4"/>
          <w:sz w:val="24"/>
        </w:rPr>
        <w:t> </w:t>
      </w:r>
      <w:r>
        <w:rPr>
          <w:sz w:val="24"/>
        </w:rPr>
        <w:t>monthly</w:t>
      </w:r>
      <w:r>
        <w:rPr>
          <w:spacing w:val="-8"/>
          <w:sz w:val="24"/>
        </w:rPr>
        <w:t> </w:t>
      </w:r>
      <w:r>
        <w:rPr>
          <w:sz w:val="24"/>
        </w:rPr>
        <w:t>earnings</w:t>
      </w:r>
      <w:r>
        <w:rPr>
          <w:spacing w:val="-3"/>
          <w:sz w:val="24"/>
        </w:rPr>
        <w:t> </w:t>
      </w:r>
      <w:r>
        <w:rPr>
          <w:sz w:val="24"/>
        </w:rPr>
        <w:t>by</w:t>
      </w:r>
      <w:r>
        <w:rPr>
          <w:spacing w:val="-8"/>
          <w:sz w:val="24"/>
        </w:rPr>
        <w:t> </w:t>
      </w:r>
      <w:r>
        <w:rPr>
          <w:sz w:val="24"/>
        </w:rPr>
        <w:t>sector</w:t>
      </w:r>
      <w:r>
        <w:rPr>
          <w:spacing w:val="-3"/>
          <w:sz w:val="24"/>
        </w:rPr>
        <w:t> </w:t>
      </w:r>
      <w:r>
        <w:rPr>
          <w:sz w:val="24"/>
        </w:rPr>
        <w:t>of employment and gender in Nigeria?</w:t>
      </w:r>
    </w:p>
    <w:p>
      <w:pPr>
        <w:pStyle w:val="ListParagraph"/>
        <w:numPr>
          <w:ilvl w:val="2"/>
          <w:numId w:val="10"/>
        </w:numPr>
        <w:tabs>
          <w:tab w:pos="1640" w:val="left" w:leader="none"/>
        </w:tabs>
        <w:spacing w:line="360" w:lineRule="auto" w:before="0" w:after="0"/>
        <w:ind w:left="1640" w:right="1460" w:hanging="360"/>
        <w:jc w:val="left"/>
        <w:rPr>
          <w:sz w:val="24"/>
        </w:rPr>
      </w:pPr>
      <w:r>
        <w:rPr>
          <w:sz w:val="24"/>
        </w:rPr>
        <w:t>What</w:t>
      </w:r>
      <w:r>
        <w:rPr>
          <w:spacing w:val="-3"/>
          <w:sz w:val="24"/>
        </w:rPr>
        <w:t> </w:t>
      </w:r>
      <w:r>
        <w:rPr>
          <w:sz w:val="24"/>
        </w:rPr>
        <w:t>are</w:t>
      </w:r>
      <w:r>
        <w:rPr>
          <w:spacing w:val="-4"/>
          <w:sz w:val="24"/>
        </w:rPr>
        <w:t> </w:t>
      </w:r>
      <w:r>
        <w:rPr>
          <w:sz w:val="24"/>
        </w:rPr>
        <w:t>the</w:t>
      </w:r>
      <w:r>
        <w:rPr>
          <w:spacing w:val="-3"/>
          <w:sz w:val="24"/>
        </w:rPr>
        <w:t> </w:t>
      </w:r>
      <w:r>
        <w:rPr>
          <w:sz w:val="24"/>
        </w:rPr>
        <w:t>average</w:t>
      </w:r>
      <w:r>
        <w:rPr>
          <w:spacing w:val="-4"/>
          <w:sz w:val="24"/>
        </w:rPr>
        <w:t> </w:t>
      </w:r>
      <w:r>
        <w:rPr>
          <w:sz w:val="24"/>
        </w:rPr>
        <w:t>monthly</w:t>
      </w:r>
      <w:r>
        <w:rPr>
          <w:spacing w:val="-8"/>
          <w:sz w:val="24"/>
        </w:rPr>
        <w:t> </w:t>
      </w:r>
      <w:r>
        <w:rPr>
          <w:sz w:val="24"/>
        </w:rPr>
        <w:t>earnings</w:t>
      </w:r>
      <w:r>
        <w:rPr>
          <w:spacing w:val="-3"/>
          <w:sz w:val="24"/>
        </w:rPr>
        <w:t> </w:t>
      </w:r>
      <w:r>
        <w:rPr>
          <w:sz w:val="24"/>
        </w:rPr>
        <w:t>by</w:t>
      </w:r>
      <w:r>
        <w:rPr>
          <w:spacing w:val="-8"/>
          <w:sz w:val="24"/>
        </w:rPr>
        <w:t> </w:t>
      </w:r>
      <w:r>
        <w:rPr>
          <w:sz w:val="24"/>
        </w:rPr>
        <w:t>sector</w:t>
      </w:r>
      <w:r>
        <w:rPr>
          <w:spacing w:val="-2"/>
          <w:sz w:val="24"/>
        </w:rPr>
        <w:t> </w:t>
      </w:r>
      <w:r>
        <w:rPr>
          <w:sz w:val="24"/>
        </w:rPr>
        <w:t>of</w:t>
      </w:r>
      <w:r>
        <w:rPr>
          <w:spacing w:val="-4"/>
          <w:sz w:val="24"/>
        </w:rPr>
        <w:t> </w:t>
      </w:r>
      <w:r>
        <w:rPr>
          <w:sz w:val="24"/>
        </w:rPr>
        <w:t>employment</w:t>
      </w:r>
      <w:r>
        <w:rPr>
          <w:spacing w:val="-1"/>
          <w:sz w:val="24"/>
        </w:rPr>
        <w:t> </w:t>
      </w:r>
      <w:r>
        <w:rPr>
          <w:sz w:val="24"/>
        </w:rPr>
        <w:t>and</w:t>
      </w:r>
      <w:r>
        <w:rPr>
          <w:spacing w:val="-1"/>
          <w:sz w:val="24"/>
        </w:rPr>
        <w:t> </w:t>
      </w:r>
      <w:r>
        <w:rPr>
          <w:sz w:val="24"/>
        </w:rPr>
        <w:t>geo-political zones in Nigeria?</w:t>
      </w:r>
    </w:p>
    <w:p>
      <w:pPr>
        <w:spacing w:after="0" w:line="360" w:lineRule="auto"/>
        <w:jc w:val="left"/>
        <w:rPr>
          <w:sz w:val="24"/>
        </w:rPr>
        <w:sectPr>
          <w:pgSz w:w="12240" w:h="15840"/>
          <w:pgMar w:header="0" w:footer="1015" w:top="1360" w:bottom="1200" w:left="1240" w:right="0"/>
        </w:sectPr>
      </w:pPr>
    </w:p>
    <w:p>
      <w:pPr>
        <w:pStyle w:val="ListParagraph"/>
        <w:numPr>
          <w:ilvl w:val="2"/>
          <w:numId w:val="10"/>
        </w:numPr>
        <w:tabs>
          <w:tab w:pos="1640" w:val="left" w:leader="none"/>
        </w:tabs>
        <w:spacing w:line="360" w:lineRule="auto" w:before="74" w:after="0"/>
        <w:ind w:left="1640" w:right="1441" w:hanging="360"/>
        <w:jc w:val="both"/>
        <w:rPr>
          <w:sz w:val="24"/>
        </w:rPr>
      </w:pPr>
      <w:r>
        <w:rPr>
          <w:sz w:val="24"/>
        </w:rPr>
        <w:t>What are the composite contributions of level of education, years of schooling, occupation, gender, age, work experience and sector of employment to private earnings in Nigeria?</w:t>
      </w:r>
    </w:p>
    <w:p>
      <w:pPr>
        <w:pStyle w:val="ListParagraph"/>
        <w:numPr>
          <w:ilvl w:val="2"/>
          <w:numId w:val="10"/>
        </w:numPr>
        <w:tabs>
          <w:tab w:pos="1640" w:val="left" w:leader="none"/>
        </w:tabs>
        <w:spacing w:line="360" w:lineRule="auto" w:before="0" w:after="0"/>
        <w:ind w:left="1640" w:right="1438" w:hanging="360"/>
        <w:jc w:val="both"/>
        <w:rPr>
          <w:sz w:val="24"/>
        </w:rPr>
      </w:pPr>
      <w:r>
        <w:rPr>
          <w:sz w:val="24"/>
        </w:rPr>
        <w:t>What are the relative contributions of level of education, years of schooling, occupation, gender, age, work experience and sector of employment to private earnings in Nigeria?</w:t>
      </w:r>
    </w:p>
    <w:p>
      <w:pPr>
        <w:pStyle w:val="ListParagraph"/>
        <w:numPr>
          <w:ilvl w:val="2"/>
          <w:numId w:val="10"/>
        </w:numPr>
        <w:tabs>
          <w:tab w:pos="1640" w:val="left" w:leader="none"/>
        </w:tabs>
        <w:spacing w:line="240" w:lineRule="auto" w:before="1" w:after="0"/>
        <w:ind w:left="1640" w:right="0" w:hanging="360"/>
        <w:jc w:val="both"/>
        <w:rPr>
          <w:sz w:val="24"/>
        </w:rPr>
      </w:pPr>
      <w:r>
        <w:rPr/>
        <w:drawing>
          <wp:anchor distT="0" distB="0" distL="0" distR="0" allowOverlap="1" layoutInCell="1" locked="0" behindDoc="1" simplePos="0" relativeHeight="480152576">
            <wp:simplePos x="0" y="0"/>
            <wp:positionH relativeFrom="page">
              <wp:posOffset>1503044</wp:posOffset>
            </wp:positionH>
            <wp:positionV relativeFrom="paragraph">
              <wp:posOffset>26803</wp:posOffset>
            </wp:positionV>
            <wp:extent cx="5084699" cy="5027104"/>
            <wp:effectExtent l="0" t="0" r="0" b="0"/>
            <wp:wrapNone/>
            <wp:docPr id="27" name="Image 27"/>
            <wp:cNvGraphicFramePr>
              <a:graphicFrameLocks/>
            </wp:cNvGraphicFramePr>
            <a:graphic>
              <a:graphicData uri="http://schemas.openxmlformats.org/drawingml/2006/picture">
                <pic:pic>
                  <pic:nvPicPr>
                    <pic:cNvPr id="27" name="Image 27"/>
                    <pic:cNvPicPr/>
                  </pic:nvPicPr>
                  <pic:blipFill>
                    <a:blip r:embed="rId5" cstate="print"/>
                    <a:stretch>
                      <a:fillRect/>
                    </a:stretch>
                  </pic:blipFill>
                  <pic:spPr>
                    <a:xfrm>
                      <a:off x="0" y="0"/>
                      <a:ext cx="5084699" cy="5027104"/>
                    </a:xfrm>
                    <a:prstGeom prst="rect">
                      <a:avLst/>
                    </a:prstGeom>
                  </pic:spPr>
                </pic:pic>
              </a:graphicData>
            </a:graphic>
          </wp:anchor>
        </w:drawing>
      </w:r>
      <w:r>
        <w:rPr>
          <w:sz w:val="24"/>
        </w:rPr>
        <w:t>What</w:t>
      </w:r>
      <w:r>
        <w:rPr>
          <w:spacing w:val="-3"/>
          <w:sz w:val="24"/>
        </w:rPr>
        <w:t> </w:t>
      </w:r>
      <w:r>
        <w:rPr>
          <w:sz w:val="24"/>
        </w:rPr>
        <w:t>are</w:t>
      </w:r>
      <w:r>
        <w:rPr>
          <w:spacing w:val="-2"/>
          <w:sz w:val="24"/>
        </w:rPr>
        <w:t> </w:t>
      </w:r>
      <w:r>
        <w:rPr>
          <w:sz w:val="24"/>
        </w:rPr>
        <w:t>the</w:t>
      </w:r>
      <w:r>
        <w:rPr>
          <w:spacing w:val="-1"/>
          <w:sz w:val="24"/>
        </w:rPr>
        <w:t> </w:t>
      </w:r>
      <w:r>
        <w:rPr>
          <w:sz w:val="24"/>
        </w:rPr>
        <w:t>rates of</w:t>
      </w:r>
      <w:r>
        <w:rPr>
          <w:spacing w:val="-2"/>
          <w:sz w:val="24"/>
        </w:rPr>
        <w:t> </w:t>
      </w:r>
      <w:r>
        <w:rPr>
          <w:sz w:val="24"/>
        </w:rPr>
        <w:t>returns</w:t>
      </w:r>
      <w:r>
        <w:rPr>
          <w:spacing w:val="-1"/>
          <w:sz w:val="24"/>
        </w:rPr>
        <w:t> </w:t>
      </w:r>
      <w:r>
        <w:rPr>
          <w:sz w:val="24"/>
        </w:rPr>
        <w:t>to</w:t>
      </w:r>
      <w:r>
        <w:rPr>
          <w:spacing w:val="-1"/>
          <w:sz w:val="24"/>
        </w:rPr>
        <w:t> </w:t>
      </w:r>
      <w:r>
        <w:rPr>
          <w:sz w:val="24"/>
        </w:rPr>
        <w:t>investment in</w:t>
      </w:r>
      <w:r>
        <w:rPr>
          <w:spacing w:val="-1"/>
          <w:sz w:val="24"/>
        </w:rPr>
        <w:t> </w:t>
      </w:r>
      <w:r>
        <w:rPr>
          <w:sz w:val="24"/>
        </w:rPr>
        <w:t>education</w:t>
      </w:r>
      <w:r>
        <w:rPr>
          <w:spacing w:val="-1"/>
          <w:sz w:val="24"/>
        </w:rPr>
        <w:t> </w:t>
      </w:r>
      <w:r>
        <w:rPr>
          <w:sz w:val="24"/>
        </w:rPr>
        <w:t>in </w:t>
      </w:r>
      <w:r>
        <w:rPr>
          <w:spacing w:val="-2"/>
          <w:sz w:val="24"/>
        </w:rPr>
        <w:t>Nigeria?</w:t>
      </w:r>
    </w:p>
    <w:p>
      <w:pPr>
        <w:pStyle w:val="BodyText"/>
      </w:pPr>
    </w:p>
    <w:p>
      <w:pPr>
        <w:pStyle w:val="BodyText"/>
        <w:spacing w:before="4"/>
      </w:pPr>
    </w:p>
    <w:p>
      <w:pPr>
        <w:pStyle w:val="Heading2"/>
        <w:numPr>
          <w:ilvl w:val="1"/>
          <w:numId w:val="10"/>
        </w:numPr>
        <w:tabs>
          <w:tab w:pos="1640" w:val="left" w:leader="none"/>
        </w:tabs>
        <w:spacing w:line="240" w:lineRule="auto" w:before="1" w:after="0"/>
        <w:ind w:left="1640" w:right="0" w:hanging="720"/>
        <w:jc w:val="both"/>
      </w:pPr>
      <w:bookmarkStart w:name="_TOC_250030" w:id="11"/>
      <w:bookmarkEnd w:id="11"/>
      <w:r>
        <w:rPr>
          <w:spacing w:val="-2"/>
        </w:rPr>
        <w:t>Hypotheses</w:t>
      </w:r>
    </w:p>
    <w:p>
      <w:pPr>
        <w:pStyle w:val="BodyText"/>
        <w:spacing w:line="360" w:lineRule="auto" w:before="132"/>
        <w:ind w:left="1640" w:right="1441"/>
      </w:pPr>
      <w:r>
        <w:rPr/>
        <w:t>The</w:t>
      </w:r>
      <w:r>
        <w:rPr>
          <w:spacing w:val="73"/>
        </w:rPr>
        <w:t> </w:t>
      </w:r>
      <w:r>
        <w:rPr/>
        <w:t>following</w:t>
      </w:r>
      <w:r>
        <w:rPr>
          <w:spacing w:val="72"/>
        </w:rPr>
        <w:t> </w:t>
      </w:r>
      <w:r>
        <w:rPr/>
        <w:t>null</w:t>
      </w:r>
      <w:r>
        <w:rPr>
          <w:spacing w:val="75"/>
        </w:rPr>
        <w:t> </w:t>
      </w:r>
      <w:r>
        <w:rPr/>
        <w:t>hypotheses</w:t>
      </w:r>
      <w:r>
        <w:rPr>
          <w:spacing w:val="75"/>
        </w:rPr>
        <w:t> </w:t>
      </w:r>
      <w:r>
        <w:rPr/>
        <w:t>were</w:t>
      </w:r>
      <w:r>
        <w:rPr>
          <w:spacing w:val="77"/>
        </w:rPr>
        <w:t> </w:t>
      </w:r>
      <w:r>
        <w:rPr/>
        <w:t>formulated</w:t>
      </w:r>
      <w:r>
        <w:rPr>
          <w:spacing w:val="75"/>
        </w:rPr>
        <w:t> </w:t>
      </w:r>
      <w:r>
        <w:rPr/>
        <w:t>in</w:t>
      </w:r>
      <w:r>
        <w:rPr>
          <w:spacing w:val="75"/>
        </w:rPr>
        <w:t> </w:t>
      </w:r>
      <w:r>
        <w:rPr/>
        <w:t>order</w:t>
      </w:r>
      <w:r>
        <w:rPr>
          <w:spacing w:val="74"/>
        </w:rPr>
        <w:t> </w:t>
      </w:r>
      <w:r>
        <w:rPr/>
        <w:t>to</w:t>
      </w:r>
      <w:r>
        <w:rPr>
          <w:spacing w:val="75"/>
        </w:rPr>
        <w:t> </w:t>
      </w:r>
      <w:r>
        <w:rPr/>
        <w:t>accomplish</w:t>
      </w:r>
      <w:r>
        <w:rPr>
          <w:spacing w:val="75"/>
        </w:rPr>
        <w:t> </w:t>
      </w:r>
      <w:r>
        <w:rPr/>
        <w:t>the objectives of this study.</w:t>
      </w:r>
    </w:p>
    <w:p>
      <w:pPr>
        <w:pStyle w:val="BodyText"/>
        <w:spacing w:before="139"/>
      </w:pPr>
    </w:p>
    <w:p>
      <w:pPr>
        <w:pStyle w:val="BodyText"/>
        <w:tabs>
          <w:tab w:pos="2360" w:val="left" w:leader="none"/>
        </w:tabs>
        <w:spacing w:line="360" w:lineRule="auto"/>
        <w:ind w:left="2360" w:right="1445" w:hanging="720"/>
      </w:pPr>
      <w:r>
        <w:rPr>
          <w:spacing w:val="-4"/>
        </w:rPr>
        <w:t>HO</w:t>
      </w:r>
      <w:r>
        <w:rPr>
          <w:spacing w:val="-4"/>
          <w:vertAlign w:val="subscript"/>
        </w:rPr>
        <w:t>1:</w:t>
      </w:r>
      <w:r>
        <w:rPr>
          <w:vertAlign w:val="baseline"/>
        </w:rPr>
        <w:tab/>
        <w:t>There</w:t>
      </w:r>
      <w:r>
        <w:rPr>
          <w:spacing w:val="70"/>
          <w:vertAlign w:val="baseline"/>
        </w:rPr>
        <w:t> </w:t>
      </w:r>
      <w:r>
        <w:rPr>
          <w:vertAlign w:val="baseline"/>
        </w:rPr>
        <w:t>is</w:t>
      </w:r>
      <w:r>
        <w:rPr>
          <w:spacing w:val="75"/>
          <w:vertAlign w:val="baseline"/>
        </w:rPr>
        <w:t> </w:t>
      </w:r>
      <w:r>
        <w:rPr>
          <w:vertAlign w:val="baseline"/>
        </w:rPr>
        <w:t>no</w:t>
      </w:r>
      <w:r>
        <w:rPr>
          <w:spacing w:val="72"/>
          <w:vertAlign w:val="baseline"/>
        </w:rPr>
        <w:t> </w:t>
      </w:r>
      <w:r>
        <w:rPr>
          <w:vertAlign w:val="baseline"/>
        </w:rPr>
        <w:t>significant</w:t>
      </w:r>
      <w:r>
        <w:rPr>
          <w:spacing w:val="75"/>
          <w:vertAlign w:val="baseline"/>
        </w:rPr>
        <w:t> </w:t>
      </w:r>
      <w:r>
        <w:rPr>
          <w:vertAlign w:val="baseline"/>
        </w:rPr>
        <w:t>difference</w:t>
      </w:r>
      <w:r>
        <w:rPr>
          <w:spacing w:val="71"/>
          <w:vertAlign w:val="baseline"/>
        </w:rPr>
        <w:t> </w:t>
      </w:r>
      <w:r>
        <w:rPr>
          <w:vertAlign w:val="baseline"/>
        </w:rPr>
        <w:t>in</w:t>
      </w:r>
      <w:r>
        <w:rPr>
          <w:spacing w:val="73"/>
          <w:vertAlign w:val="baseline"/>
        </w:rPr>
        <w:t> </w:t>
      </w:r>
      <w:r>
        <w:rPr>
          <w:vertAlign w:val="baseline"/>
        </w:rPr>
        <w:t>private</w:t>
      </w:r>
      <w:r>
        <w:rPr>
          <w:spacing w:val="72"/>
          <w:vertAlign w:val="baseline"/>
        </w:rPr>
        <w:t> </w:t>
      </w:r>
      <w:r>
        <w:rPr>
          <w:vertAlign w:val="baseline"/>
        </w:rPr>
        <w:t>returns</w:t>
      </w:r>
      <w:r>
        <w:rPr>
          <w:spacing w:val="72"/>
          <w:vertAlign w:val="baseline"/>
        </w:rPr>
        <w:t> </w:t>
      </w:r>
      <w:r>
        <w:rPr>
          <w:vertAlign w:val="baseline"/>
        </w:rPr>
        <w:t>to</w:t>
      </w:r>
      <w:r>
        <w:rPr>
          <w:spacing w:val="73"/>
          <w:vertAlign w:val="baseline"/>
        </w:rPr>
        <w:t> </w:t>
      </w:r>
      <w:r>
        <w:rPr>
          <w:vertAlign w:val="baseline"/>
        </w:rPr>
        <w:t>education</w:t>
      </w:r>
      <w:r>
        <w:rPr>
          <w:spacing w:val="72"/>
          <w:vertAlign w:val="baseline"/>
        </w:rPr>
        <w:t> </w:t>
      </w:r>
      <w:r>
        <w:rPr>
          <w:vertAlign w:val="baseline"/>
        </w:rPr>
        <w:t>on account of geo-political zone in Nigeria.</w:t>
      </w:r>
    </w:p>
    <w:p>
      <w:pPr>
        <w:pStyle w:val="BodyText"/>
        <w:spacing w:before="5"/>
      </w:pPr>
    </w:p>
    <w:p>
      <w:pPr>
        <w:pStyle w:val="BodyText"/>
        <w:tabs>
          <w:tab w:pos="2360" w:val="left" w:leader="none"/>
        </w:tabs>
        <w:spacing w:line="360" w:lineRule="auto"/>
        <w:ind w:left="2360" w:right="1445" w:hanging="720"/>
      </w:pPr>
      <w:r>
        <w:rPr>
          <w:spacing w:val="-4"/>
        </w:rPr>
        <w:t>HO</w:t>
      </w:r>
      <w:r>
        <w:rPr>
          <w:spacing w:val="-4"/>
          <w:vertAlign w:val="subscript"/>
        </w:rPr>
        <w:t>2:</w:t>
      </w:r>
      <w:r>
        <w:rPr>
          <w:vertAlign w:val="baseline"/>
        </w:rPr>
        <w:tab/>
        <w:t>There</w:t>
      </w:r>
      <w:r>
        <w:rPr>
          <w:spacing w:val="70"/>
          <w:vertAlign w:val="baseline"/>
        </w:rPr>
        <w:t> </w:t>
      </w:r>
      <w:r>
        <w:rPr>
          <w:vertAlign w:val="baseline"/>
        </w:rPr>
        <w:t>is</w:t>
      </w:r>
      <w:r>
        <w:rPr>
          <w:spacing w:val="75"/>
          <w:vertAlign w:val="baseline"/>
        </w:rPr>
        <w:t> </w:t>
      </w:r>
      <w:r>
        <w:rPr>
          <w:vertAlign w:val="baseline"/>
        </w:rPr>
        <w:t>no</w:t>
      </w:r>
      <w:r>
        <w:rPr>
          <w:spacing w:val="72"/>
          <w:vertAlign w:val="baseline"/>
        </w:rPr>
        <w:t> </w:t>
      </w:r>
      <w:r>
        <w:rPr>
          <w:vertAlign w:val="baseline"/>
        </w:rPr>
        <w:t>significant</w:t>
      </w:r>
      <w:r>
        <w:rPr>
          <w:spacing w:val="75"/>
          <w:vertAlign w:val="baseline"/>
        </w:rPr>
        <w:t> </w:t>
      </w:r>
      <w:r>
        <w:rPr>
          <w:vertAlign w:val="baseline"/>
        </w:rPr>
        <w:t>difference</w:t>
      </w:r>
      <w:r>
        <w:rPr>
          <w:spacing w:val="71"/>
          <w:vertAlign w:val="baseline"/>
        </w:rPr>
        <w:t> </w:t>
      </w:r>
      <w:r>
        <w:rPr>
          <w:vertAlign w:val="baseline"/>
        </w:rPr>
        <w:t>in</w:t>
      </w:r>
      <w:r>
        <w:rPr>
          <w:spacing w:val="73"/>
          <w:vertAlign w:val="baseline"/>
        </w:rPr>
        <w:t> </w:t>
      </w:r>
      <w:r>
        <w:rPr>
          <w:vertAlign w:val="baseline"/>
        </w:rPr>
        <w:t>private</w:t>
      </w:r>
      <w:r>
        <w:rPr>
          <w:spacing w:val="72"/>
          <w:vertAlign w:val="baseline"/>
        </w:rPr>
        <w:t> </w:t>
      </w:r>
      <w:r>
        <w:rPr>
          <w:vertAlign w:val="baseline"/>
        </w:rPr>
        <w:t>returns</w:t>
      </w:r>
      <w:r>
        <w:rPr>
          <w:spacing w:val="72"/>
          <w:vertAlign w:val="baseline"/>
        </w:rPr>
        <w:t> </w:t>
      </w:r>
      <w:r>
        <w:rPr>
          <w:vertAlign w:val="baseline"/>
        </w:rPr>
        <w:t>to</w:t>
      </w:r>
      <w:r>
        <w:rPr>
          <w:spacing w:val="73"/>
          <w:vertAlign w:val="baseline"/>
        </w:rPr>
        <w:t> </w:t>
      </w:r>
      <w:r>
        <w:rPr>
          <w:vertAlign w:val="baseline"/>
        </w:rPr>
        <w:t>education</w:t>
      </w:r>
      <w:r>
        <w:rPr>
          <w:spacing w:val="72"/>
          <w:vertAlign w:val="baseline"/>
        </w:rPr>
        <w:t> </w:t>
      </w:r>
      <w:r>
        <w:rPr>
          <w:vertAlign w:val="baseline"/>
        </w:rPr>
        <w:t>on account of occupation in Nigeria.</w:t>
      </w:r>
    </w:p>
    <w:p>
      <w:pPr>
        <w:pStyle w:val="BodyText"/>
        <w:spacing w:before="3"/>
      </w:pPr>
    </w:p>
    <w:p>
      <w:pPr>
        <w:pStyle w:val="BodyText"/>
        <w:tabs>
          <w:tab w:pos="2360" w:val="left" w:leader="none"/>
        </w:tabs>
        <w:spacing w:line="360" w:lineRule="auto"/>
        <w:ind w:left="2360" w:right="1445" w:hanging="720"/>
      </w:pPr>
      <w:r>
        <w:rPr>
          <w:spacing w:val="-4"/>
        </w:rPr>
        <w:t>HO</w:t>
      </w:r>
      <w:r>
        <w:rPr>
          <w:spacing w:val="-4"/>
          <w:vertAlign w:val="subscript"/>
        </w:rPr>
        <w:t>3:</w:t>
      </w:r>
      <w:r>
        <w:rPr>
          <w:vertAlign w:val="baseline"/>
        </w:rPr>
        <w:tab/>
        <w:t>There</w:t>
      </w:r>
      <w:r>
        <w:rPr>
          <w:spacing w:val="70"/>
          <w:vertAlign w:val="baseline"/>
        </w:rPr>
        <w:t> </w:t>
      </w:r>
      <w:r>
        <w:rPr>
          <w:vertAlign w:val="baseline"/>
        </w:rPr>
        <w:t>is</w:t>
      </w:r>
      <w:r>
        <w:rPr>
          <w:spacing w:val="75"/>
          <w:vertAlign w:val="baseline"/>
        </w:rPr>
        <w:t> </w:t>
      </w:r>
      <w:r>
        <w:rPr>
          <w:vertAlign w:val="baseline"/>
        </w:rPr>
        <w:t>no</w:t>
      </w:r>
      <w:r>
        <w:rPr>
          <w:spacing w:val="72"/>
          <w:vertAlign w:val="baseline"/>
        </w:rPr>
        <w:t> </w:t>
      </w:r>
      <w:r>
        <w:rPr>
          <w:vertAlign w:val="baseline"/>
        </w:rPr>
        <w:t>significant</w:t>
      </w:r>
      <w:r>
        <w:rPr>
          <w:spacing w:val="75"/>
          <w:vertAlign w:val="baseline"/>
        </w:rPr>
        <w:t> </w:t>
      </w:r>
      <w:r>
        <w:rPr>
          <w:vertAlign w:val="baseline"/>
        </w:rPr>
        <w:t>difference</w:t>
      </w:r>
      <w:r>
        <w:rPr>
          <w:spacing w:val="71"/>
          <w:vertAlign w:val="baseline"/>
        </w:rPr>
        <w:t> </w:t>
      </w:r>
      <w:r>
        <w:rPr>
          <w:vertAlign w:val="baseline"/>
        </w:rPr>
        <w:t>in</w:t>
      </w:r>
      <w:r>
        <w:rPr>
          <w:spacing w:val="73"/>
          <w:vertAlign w:val="baseline"/>
        </w:rPr>
        <w:t> </w:t>
      </w:r>
      <w:r>
        <w:rPr>
          <w:vertAlign w:val="baseline"/>
        </w:rPr>
        <w:t>private</w:t>
      </w:r>
      <w:r>
        <w:rPr>
          <w:spacing w:val="72"/>
          <w:vertAlign w:val="baseline"/>
        </w:rPr>
        <w:t> </w:t>
      </w:r>
      <w:r>
        <w:rPr>
          <w:vertAlign w:val="baseline"/>
        </w:rPr>
        <w:t>returns</w:t>
      </w:r>
      <w:r>
        <w:rPr>
          <w:spacing w:val="72"/>
          <w:vertAlign w:val="baseline"/>
        </w:rPr>
        <w:t> </w:t>
      </w:r>
      <w:r>
        <w:rPr>
          <w:vertAlign w:val="baseline"/>
        </w:rPr>
        <w:t>to</w:t>
      </w:r>
      <w:r>
        <w:rPr>
          <w:spacing w:val="73"/>
          <w:vertAlign w:val="baseline"/>
        </w:rPr>
        <w:t> </w:t>
      </w:r>
      <w:r>
        <w:rPr>
          <w:vertAlign w:val="baseline"/>
        </w:rPr>
        <w:t>education</w:t>
      </w:r>
      <w:r>
        <w:rPr>
          <w:spacing w:val="72"/>
          <w:vertAlign w:val="baseline"/>
        </w:rPr>
        <w:t> </w:t>
      </w:r>
      <w:r>
        <w:rPr>
          <w:vertAlign w:val="baseline"/>
        </w:rPr>
        <w:t>on account of sector of employment in Nigeria.</w:t>
      </w:r>
    </w:p>
    <w:p>
      <w:pPr>
        <w:pStyle w:val="BodyText"/>
        <w:spacing w:before="5"/>
      </w:pPr>
    </w:p>
    <w:p>
      <w:pPr>
        <w:pStyle w:val="BodyText"/>
        <w:tabs>
          <w:tab w:pos="2360" w:val="left" w:leader="none"/>
        </w:tabs>
        <w:spacing w:line="360" w:lineRule="auto"/>
        <w:ind w:left="2360" w:right="1441" w:hanging="720"/>
      </w:pPr>
      <w:r>
        <w:rPr>
          <w:spacing w:val="-4"/>
        </w:rPr>
        <w:t>HO</w:t>
      </w:r>
      <w:r>
        <w:rPr>
          <w:spacing w:val="-4"/>
          <w:vertAlign w:val="subscript"/>
        </w:rPr>
        <w:t>4:</w:t>
      </w:r>
      <w:r>
        <w:rPr>
          <w:vertAlign w:val="baseline"/>
        </w:rPr>
        <w:tab/>
        <w:t>There</w:t>
      </w:r>
      <w:r>
        <w:rPr>
          <w:spacing w:val="-3"/>
          <w:vertAlign w:val="baseline"/>
        </w:rPr>
        <w:t> </w:t>
      </w:r>
      <w:r>
        <w:rPr>
          <w:vertAlign w:val="baseline"/>
        </w:rPr>
        <w:t>is</w:t>
      </w:r>
      <w:r>
        <w:rPr>
          <w:spacing w:val="-3"/>
          <w:vertAlign w:val="baseline"/>
        </w:rPr>
        <w:t> </w:t>
      </w:r>
      <w:r>
        <w:rPr>
          <w:vertAlign w:val="baseline"/>
        </w:rPr>
        <w:t>no</w:t>
      </w:r>
      <w:r>
        <w:rPr>
          <w:spacing w:val="-3"/>
          <w:vertAlign w:val="baseline"/>
        </w:rPr>
        <w:t> </w:t>
      </w:r>
      <w:r>
        <w:rPr>
          <w:vertAlign w:val="baseline"/>
        </w:rPr>
        <w:t>significant</w:t>
      </w:r>
      <w:r>
        <w:rPr>
          <w:spacing w:val="-3"/>
          <w:vertAlign w:val="baseline"/>
        </w:rPr>
        <w:t> </w:t>
      </w:r>
      <w:r>
        <w:rPr>
          <w:vertAlign w:val="baseline"/>
        </w:rPr>
        <w:t>difference</w:t>
      </w:r>
      <w:r>
        <w:rPr>
          <w:spacing w:val="-2"/>
          <w:vertAlign w:val="baseline"/>
        </w:rPr>
        <w:t> </w:t>
      </w:r>
      <w:r>
        <w:rPr>
          <w:vertAlign w:val="baseline"/>
        </w:rPr>
        <w:t>in</w:t>
      </w:r>
      <w:r>
        <w:rPr>
          <w:spacing w:val="-3"/>
          <w:vertAlign w:val="baseline"/>
        </w:rPr>
        <w:t> </w:t>
      </w:r>
      <w:r>
        <w:rPr>
          <w:vertAlign w:val="baseline"/>
        </w:rPr>
        <w:t>private</w:t>
      </w:r>
      <w:r>
        <w:rPr>
          <w:spacing w:val="-4"/>
          <w:vertAlign w:val="baseline"/>
        </w:rPr>
        <w:t> </w:t>
      </w:r>
      <w:r>
        <w:rPr>
          <w:vertAlign w:val="baseline"/>
        </w:rPr>
        <w:t>returns</w:t>
      </w:r>
      <w:r>
        <w:rPr>
          <w:spacing w:val="-3"/>
          <w:vertAlign w:val="baseline"/>
        </w:rPr>
        <w:t> </w:t>
      </w:r>
      <w:r>
        <w:rPr>
          <w:vertAlign w:val="baseline"/>
        </w:rPr>
        <w:t>to</w:t>
      </w:r>
      <w:r>
        <w:rPr>
          <w:spacing w:val="-3"/>
          <w:vertAlign w:val="baseline"/>
        </w:rPr>
        <w:t> </w:t>
      </w:r>
      <w:r>
        <w:rPr>
          <w:vertAlign w:val="baseline"/>
        </w:rPr>
        <w:t>schooling</w:t>
      </w:r>
      <w:r>
        <w:rPr>
          <w:spacing w:val="-3"/>
          <w:vertAlign w:val="baseline"/>
        </w:rPr>
        <w:t> </w:t>
      </w:r>
      <w:r>
        <w:rPr>
          <w:vertAlign w:val="baseline"/>
        </w:rPr>
        <w:t>among</w:t>
      </w:r>
      <w:r>
        <w:rPr>
          <w:spacing w:val="-6"/>
          <w:vertAlign w:val="baseline"/>
        </w:rPr>
        <w:t> </w:t>
      </w:r>
      <w:r>
        <w:rPr>
          <w:vertAlign w:val="baseline"/>
        </w:rPr>
        <w:t>the three levels of education in Nigeria.</w:t>
      </w:r>
    </w:p>
    <w:p>
      <w:pPr>
        <w:pStyle w:val="BodyText"/>
        <w:spacing w:before="142"/>
      </w:pPr>
    </w:p>
    <w:p>
      <w:pPr>
        <w:pStyle w:val="Heading2"/>
        <w:numPr>
          <w:ilvl w:val="1"/>
          <w:numId w:val="10"/>
        </w:numPr>
        <w:tabs>
          <w:tab w:pos="1640" w:val="left" w:leader="none"/>
        </w:tabs>
        <w:spacing w:line="240" w:lineRule="auto" w:before="0" w:after="0"/>
        <w:ind w:left="1640" w:right="0" w:hanging="720"/>
        <w:jc w:val="both"/>
      </w:pPr>
      <w:bookmarkStart w:name="_TOC_250029" w:id="12"/>
      <w:r>
        <w:rPr/>
        <w:t>Purpose</w:t>
      </w:r>
      <w:r>
        <w:rPr>
          <w:spacing w:val="-2"/>
        </w:rPr>
        <w:t> </w:t>
      </w:r>
      <w:r>
        <w:rPr/>
        <w:t>of</w:t>
      </w:r>
      <w:r>
        <w:rPr>
          <w:spacing w:val="-2"/>
        </w:rPr>
        <w:t> </w:t>
      </w:r>
      <w:r>
        <w:rPr/>
        <w:t>the</w:t>
      </w:r>
      <w:bookmarkEnd w:id="12"/>
      <w:r>
        <w:rPr>
          <w:spacing w:val="-2"/>
        </w:rPr>
        <w:t> Study</w:t>
      </w:r>
    </w:p>
    <w:p>
      <w:pPr>
        <w:pStyle w:val="BodyText"/>
        <w:spacing w:line="360" w:lineRule="auto" w:before="134"/>
        <w:ind w:left="920" w:right="1441" w:firstLine="720"/>
        <w:jc w:val="both"/>
      </w:pPr>
      <w:r>
        <w:rPr/>
        <w:t>The broad purpose of the study is to highlight salient issues on private returns to investment</w:t>
      </w:r>
      <w:r>
        <w:rPr>
          <w:spacing w:val="-1"/>
        </w:rPr>
        <w:t> </w:t>
      </w:r>
      <w:r>
        <w:rPr/>
        <w:t>in</w:t>
      </w:r>
      <w:r>
        <w:rPr>
          <w:spacing w:val="-1"/>
        </w:rPr>
        <w:t> </w:t>
      </w:r>
      <w:r>
        <w:rPr/>
        <w:t>education</w:t>
      </w:r>
      <w:r>
        <w:rPr>
          <w:spacing w:val="-3"/>
        </w:rPr>
        <w:t> </w:t>
      </w:r>
      <w:r>
        <w:rPr/>
        <w:t>with</w:t>
      </w:r>
      <w:r>
        <w:rPr>
          <w:spacing w:val="-1"/>
        </w:rPr>
        <w:t> </w:t>
      </w:r>
      <w:r>
        <w:rPr/>
        <w:t>the</w:t>
      </w:r>
      <w:r>
        <w:rPr>
          <w:spacing w:val="-2"/>
        </w:rPr>
        <w:t> </w:t>
      </w:r>
      <w:r>
        <w:rPr/>
        <w:t>intention</w:t>
      </w:r>
      <w:r>
        <w:rPr>
          <w:spacing w:val="-1"/>
        </w:rPr>
        <w:t> </w:t>
      </w:r>
      <w:r>
        <w:rPr/>
        <w:t>of</w:t>
      </w:r>
      <w:r>
        <w:rPr>
          <w:spacing w:val="-2"/>
        </w:rPr>
        <w:t> </w:t>
      </w:r>
      <w:r>
        <w:rPr/>
        <w:t>bringing</w:t>
      </w:r>
      <w:r>
        <w:rPr>
          <w:spacing w:val="-4"/>
        </w:rPr>
        <w:t> </w:t>
      </w:r>
      <w:r>
        <w:rPr/>
        <w:t>into the</w:t>
      </w:r>
      <w:r>
        <w:rPr>
          <w:spacing w:val="-2"/>
        </w:rPr>
        <w:t> </w:t>
      </w:r>
      <w:r>
        <w:rPr/>
        <w:t>fore</w:t>
      </w:r>
      <w:r>
        <w:rPr>
          <w:spacing w:val="-2"/>
        </w:rPr>
        <w:t> </w:t>
      </w:r>
      <w:r>
        <w:rPr/>
        <w:t>pertinent</w:t>
      </w:r>
      <w:r>
        <w:rPr>
          <w:spacing w:val="-1"/>
        </w:rPr>
        <w:t> </w:t>
      </w:r>
      <w:r>
        <w:rPr/>
        <w:t>policy</w:t>
      </w:r>
      <w:r>
        <w:rPr>
          <w:spacing w:val="-9"/>
        </w:rPr>
        <w:t> </w:t>
      </w:r>
      <w:r>
        <w:rPr/>
        <w:t>issues on the subject matter.</w:t>
      </w:r>
    </w:p>
    <w:p>
      <w:pPr>
        <w:pStyle w:val="BodyText"/>
        <w:spacing w:line="275" w:lineRule="exact"/>
        <w:ind w:left="920"/>
        <w:jc w:val="both"/>
      </w:pPr>
      <w:r>
        <w:rPr/>
        <w:t>Specifically, the study</w:t>
      </w:r>
      <w:r>
        <w:rPr>
          <w:spacing w:val="-5"/>
        </w:rPr>
        <w:t> </w:t>
      </w:r>
      <w:r>
        <w:rPr/>
        <w:t>aimed</w:t>
      </w:r>
      <w:r>
        <w:rPr>
          <w:spacing w:val="1"/>
        </w:rPr>
        <w:t> </w:t>
      </w:r>
      <w:r>
        <w:rPr>
          <w:spacing w:val="-5"/>
        </w:rPr>
        <w:t>at:</w:t>
      </w:r>
    </w:p>
    <w:p>
      <w:pPr>
        <w:pStyle w:val="ListParagraph"/>
        <w:numPr>
          <w:ilvl w:val="0"/>
          <w:numId w:val="12"/>
        </w:numPr>
        <w:tabs>
          <w:tab w:pos="1640" w:val="left" w:leader="none"/>
        </w:tabs>
        <w:spacing w:line="360" w:lineRule="auto" w:before="139" w:after="0"/>
        <w:ind w:left="1640" w:right="1443" w:hanging="360"/>
        <w:jc w:val="both"/>
        <w:rPr>
          <w:sz w:val="24"/>
        </w:rPr>
      </w:pPr>
      <w:r>
        <w:rPr>
          <w:sz w:val="24"/>
        </w:rPr>
        <w:t>identifying the average monthly earnings by level of education and sector of </w:t>
      </w:r>
      <w:r>
        <w:rPr>
          <w:spacing w:val="-2"/>
          <w:sz w:val="24"/>
        </w:rPr>
        <w:t>employment;</w:t>
      </w:r>
    </w:p>
    <w:p>
      <w:pPr>
        <w:spacing w:after="0" w:line="360" w:lineRule="auto"/>
        <w:jc w:val="both"/>
        <w:rPr>
          <w:sz w:val="24"/>
        </w:rPr>
        <w:sectPr>
          <w:pgSz w:w="12240" w:h="15840"/>
          <w:pgMar w:header="0" w:footer="1015" w:top="1360" w:bottom="1200" w:left="1240" w:right="0"/>
        </w:sectPr>
      </w:pPr>
    </w:p>
    <w:p>
      <w:pPr>
        <w:pStyle w:val="ListParagraph"/>
        <w:numPr>
          <w:ilvl w:val="0"/>
          <w:numId w:val="12"/>
        </w:numPr>
        <w:tabs>
          <w:tab w:pos="1640" w:val="left" w:leader="none"/>
        </w:tabs>
        <w:spacing w:line="360" w:lineRule="auto" w:before="74" w:after="0"/>
        <w:ind w:left="1640" w:right="1446" w:hanging="360"/>
        <w:jc w:val="left"/>
        <w:rPr>
          <w:sz w:val="24"/>
        </w:rPr>
      </w:pPr>
      <w:r>
        <w:rPr>
          <w:sz w:val="24"/>
        </w:rPr>
        <w:t>computing</w:t>
      </w:r>
      <w:r>
        <w:rPr>
          <w:spacing w:val="80"/>
          <w:sz w:val="24"/>
        </w:rPr>
        <w:t> </w:t>
      </w:r>
      <w:r>
        <w:rPr>
          <w:sz w:val="24"/>
        </w:rPr>
        <w:t>the</w:t>
      </w:r>
      <w:r>
        <w:rPr>
          <w:spacing w:val="80"/>
          <w:sz w:val="24"/>
        </w:rPr>
        <w:t> </w:t>
      </w:r>
      <w:r>
        <w:rPr>
          <w:sz w:val="24"/>
        </w:rPr>
        <w:t>average</w:t>
      </w:r>
      <w:r>
        <w:rPr>
          <w:spacing w:val="80"/>
          <w:sz w:val="24"/>
        </w:rPr>
        <w:t> </w:t>
      </w:r>
      <w:r>
        <w:rPr>
          <w:sz w:val="24"/>
        </w:rPr>
        <w:t>monthly</w:t>
      </w:r>
      <w:r>
        <w:rPr>
          <w:spacing w:val="80"/>
          <w:sz w:val="24"/>
        </w:rPr>
        <w:t> </w:t>
      </w:r>
      <w:r>
        <w:rPr>
          <w:sz w:val="24"/>
        </w:rPr>
        <w:t>earnings</w:t>
      </w:r>
      <w:r>
        <w:rPr>
          <w:spacing w:val="80"/>
          <w:sz w:val="24"/>
        </w:rPr>
        <w:t> </w:t>
      </w:r>
      <w:r>
        <w:rPr>
          <w:sz w:val="24"/>
        </w:rPr>
        <w:t>by</w:t>
      </w:r>
      <w:r>
        <w:rPr>
          <w:spacing w:val="80"/>
          <w:sz w:val="24"/>
        </w:rPr>
        <w:t> </w:t>
      </w:r>
      <w:r>
        <w:rPr>
          <w:sz w:val="24"/>
        </w:rPr>
        <w:t>sector</w:t>
      </w:r>
      <w:r>
        <w:rPr>
          <w:spacing w:val="80"/>
          <w:sz w:val="24"/>
        </w:rPr>
        <w:t> </w:t>
      </w:r>
      <w:r>
        <w:rPr>
          <w:sz w:val="24"/>
        </w:rPr>
        <w:t>of</w:t>
      </w:r>
      <w:r>
        <w:rPr>
          <w:spacing w:val="80"/>
          <w:sz w:val="24"/>
        </w:rPr>
        <w:t> </w:t>
      </w:r>
      <w:r>
        <w:rPr>
          <w:sz w:val="24"/>
        </w:rPr>
        <w:t>employment,</w:t>
      </w:r>
      <w:r>
        <w:rPr>
          <w:spacing w:val="80"/>
          <w:sz w:val="24"/>
        </w:rPr>
        <w:t> </w:t>
      </w:r>
      <w:r>
        <w:rPr>
          <w:sz w:val="24"/>
        </w:rPr>
        <w:t>work experience and gender;</w:t>
      </w:r>
    </w:p>
    <w:p>
      <w:pPr>
        <w:pStyle w:val="ListParagraph"/>
        <w:numPr>
          <w:ilvl w:val="0"/>
          <w:numId w:val="12"/>
        </w:numPr>
        <w:tabs>
          <w:tab w:pos="1640" w:val="left" w:leader="none"/>
        </w:tabs>
        <w:spacing w:line="240" w:lineRule="auto" w:before="1" w:after="0"/>
        <w:ind w:left="1640" w:right="0" w:hanging="360"/>
        <w:jc w:val="left"/>
        <w:rPr>
          <w:sz w:val="24"/>
        </w:rPr>
      </w:pPr>
      <w:r>
        <w:rPr>
          <w:sz w:val="24"/>
        </w:rPr>
        <w:t>estimating</w:t>
      </w:r>
      <w:r>
        <w:rPr>
          <w:spacing w:val="-3"/>
          <w:sz w:val="24"/>
        </w:rPr>
        <w:t> </w:t>
      </w:r>
      <w:r>
        <w:rPr>
          <w:sz w:val="24"/>
        </w:rPr>
        <w:t>the average</w:t>
      </w:r>
      <w:r>
        <w:rPr>
          <w:spacing w:val="-2"/>
          <w:sz w:val="24"/>
        </w:rPr>
        <w:t> </w:t>
      </w:r>
      <w:r>
        <w:rPr>
          <w:sz w:val="24"/>
        </w:rPr>
        <w:t>monthly</w:t>
      </w:r>
      <w:r>
        <w:rPr>
          <w:spacing w:val="-5"/>
          <w:sz w:val="24"/>
        </w:rPr>
        <w:t> </w:t>
      </w:r>
      <w:r>
        <w:rPr>
          <w:sz w:val="24"/>
        </w:rPr>
        <w:t>earnings</w:t>
      </w:r>
      <w:r>
        <w:rPr>
          <w:spacing w:val="-1"/>
          <w:sz w:val="24"/>
        </w:rPr>
        <w:t> </w:t>
      </w:r>
      <w:r>
        <w:rPr>
          <w:sz w:val="24"/>
        </w:rPr>
        <w:t>by</w:t>
      </w:r>
      <w:r>
        <w:rPr>
          <w:spacing w:val="-5"/>
          <w:sz w:val="24"/>
        </w:rPr>
        <w:t> </w:t>
      </w:r>
      <w:r>
        <w:rPr>
          <w:sz w:val="24"/>
        </w:rPr>
        <w:t>sector of employment</w:t>
      </w:r>
      <w:r>
        <w:rPr>
          <w:spacing w:val="1"/>
          <w:sz w:val="24"/>
        </w:rPr>
        <w:t> </w:t>
      </w:r>
      <w:r>
        <w:rPr>
          <w:sz w:val="24"/>
        </w:rPr>
        <w:t>and </w:t>
      </w:r>
      <w:r>
        <w:rPr>
          <w:spacing w:val="-4"/>
          <w:sz w:val="24"/>
        </w:rPr>
        <w:t>age;</w:t>
      </w:r>
    </w:p>
    <w:p>
      <w:pPr>
        <w:pStyle w:val="ListParagraph"/>
        <w:numPr>
          <w:ilvl w:val="0"/>
          <w:numId w:val="12"/>
        </w:numPr>
        <w:tabs>
          <w:tab w:pos="1640" w:val="left" w:leader="none"/>
        </w:tabs>
        <w:spacing w:line="360" w:lineRule="auto" w:before="136" w:after="0"/>
        <w:ind w:left="1640" w:right="1441" w:hanging="360"/>
        <w:jc w:val="left"/>
        <w:rPr>
          <w:sz w:val="24"/>
        </w:rPr>
      </w:pPr>
      <w:r>
        <w:rPr>
          <w:sz w:val="24"/>
        </w:rPr>
        <w:t>calculating</w:t>
      </w:r>
      <w:r>
        <w:rPr>
          <w:spacing w:val="80"/>
          <w:w w:val="150"/>
          <w:sz w:val="24"/>
        </w:rPr>
        <w:t> </w:t>
      </w:r>
      <w:r>
        <w:rPr>
          <w:sz w:val="24"/>
        </w:rPr>
        <w:t>the</w:t>
      </w:r>
      <w:r>
        <w:rPr>
          <w:spacing w:val="80"/>
          <w:w w:val="150"/>
          <w:sz w:val="24"/>
        </w:rPr>
        <w:t> </w:t>
      </w:r>
      <w:r>
        <w:rPr>
          <w:sz w:val="24"/>
        </w:rPr>
        <w:t>average</w:t>
      </w:r>
      <w:r>
        <w:rPr>
          <w:spacing w:val="80"/>
          <w:w w:val="150"/>
          <w:sz w:val="24"/>
        </w:rPr>
        <w:t> </w:t>
      </w:r>
      <w:r>
        <w:rPr>
          <w:sz w:val="24"/>
        </w:rPr>
        <w:t>monthly</w:t>
      </w:r>
      <w:r>
        <w:rPr>
          <w:spacing w:val="80"/>
          <w:w w:val="150"/>
          <w:sz w:val="24"/>
        </w:rPr>
        <w:t> </w:t>
      </w:r>
      <w:r>
        <w:rPr>
          <w:sz w:val="24"/>
        </w:rPr>
        <w:t>earnings</w:t>
      </w:r>
      <w:r>
        <w:rPr>
          <w:spacing w:val="80"/>
          <w:w w:val="150"/>
          <w:sz w:val="24"/>
        </w:rPr>
        <w:t> </w:t>
      </w:r>
      <w:r>
        <w:rPr>
          <w:sz w:val="24"/>
        </w:rPr>
        <w:t>by</w:t>
      </w:r>
      <w:r>
        <w:rPr>
          <w:spacing w:val="80"/>
          <w:w w:val="150"/>
          <w:sz w:val="24"/>
        </w:rPr>
        <w:t> </w:t>
      </w:r>
      <w:r>
        <w:rPr>
          <w:sz w:val="24"/>
        </w:rPr>
        <w:t>sector</w:t>
      </w:r>
      <w:r>
        <w:rPr>
          <w:spacing w:val="80"/>
          <w:w w:val="150"/>
          <w:sz w:val="24"/>
        </w:rPr>
        <w:t> </w:t>
      </w:r>
      <w:r>
        <w:rPr>
          <w:sz w:val="24"/>
        </w:rPr>
        <w:t>of</w:t>
      </w:r>
      <w:r>
        <w:rPr>
          <w:spacing w:val="80"/>
          <w:w w:val="150"/>
          <w:sz w:val="24"/>
        </w:rPr>
        <w:t> </w:t>
      </w:r>
      <w:r>
        <w:rPr>
          <w:sz w:val="24"/>
        </w:rPr>
        <w:t>employment</w:t>
      </w:r>
      <w:r>
        <w:rPr>
          <w:spacing w:val="80"/>
          <w:w w:val="150"/>
          <w:sz w:val="24"/>
        </w:rPr>
        <w:t> </w:t>
      </w:r>
      <w:r>
        <w:rPr>
          <w:sz w:val="24"/>
        </w:rPr>
        <w:t>and </w:t>
      </w:r>
      <w:r>
        <w:rPr>
          <w:spacing w:val="-2"/>
          <w:sz w:val="24"/>
        </w:rPr>
        <w:t>occupation;</w:t>
      </w:r>
    </w:p>
    <w:p>
      <w:pPr>
        <w:pStyle w:val="ListParagraph"/>
        <w:numPr>
          <w:ilvl w:val="0"/>
          <w:numId w:val="12"/>
        </w:numPr>
        <w:tabs>
          <w:tab w:pos="1640" w:val="left" w:leader="none"/>
        </w:tabs>
        <w:spacing w:line="360" w:lineRule="auto" w:before="0" w:after="0"/>
        <w:ind w:left="1640" w:right="1437" w:hanging="360"/>
        <w:jc w:val="left"/>
        <w:rPr>
          <w:sz w:val="24"/>
        </w:rPr>
      </w:pPr>
      <w:r>
        <w:rPr/>
        <w:drawing>
          <wp:anchor distT="0" distB="0" distL="0" distR="0" allowOverlap="1" layoutInCell="1" locked="0" behindDoc="1" simplePos="0" relativeHeight="480153088">
            <wp:simplePos x="0" y="0"/>
            <wp:positionH relativeFrom="page">
              <wp:posOffset>1503044</wp:posOffset>
            </wp:positionH>
            <wp:positionV relativeFrom="paragraph">
              <wp:posOffset>290299</wp:posOffset>
            </wp:positionV>
            <wp:extent cx="5084699" cy="5027104"/>
            <wp:effectExtent l="0" t="0" r="0" b="0"/>
            <wp:wrapNone/>
            <wp:docPr id="28" name="Image 28"/>
            <wp:cNvGraphicFramePr>
              <a:graphicFrameLocks/>
            </wp:cNvGraphicFramePr>
            <a:graphic>
              <a:graphicData uri="http://schemas.openxmlformats.org/drawingml/2006/picture">
                <pic:pic>
                  <pic:nvPicPr>
                    <pic:cNvPr id="28" name="Image 28"/>
                    <pic:cNvPicPr/>
                  </pic:nvPicPr>
                  <pic:blipFill>
                    <a:blip r:embed="rId5" cstate="print"/>
                    <a:stretch>
                      <a:fillRect/>
                    </a:stretch>
                  </pic:blipFill>
                  <pic:spPr>
                    <a:xfrm>
                      <a:off x="0" y="0"/>
                      <a:ext cx="5084699" cy="5027104"/>
                    </a:xfrm>
                    <a:prstGeom prst="rect">
                      <a:avLst/>
                    </a:prstGeom>
                  </pic:spPr>
                </pic:pic>
              </a:graphicData>
            </a:graphic>
          </wp:anchor>
        </w:drawing>
      </w:r>
      <w:r>
        <w:rPr>
          <w:sz w:val="24"/>
        </w:rPr>
        <w:t>identifying</w:t>
      </w:r>
      <w:r>
        <w:rPr>
          <w:spacing w:val="40"/>
          <w:sz w:val="24"/>
        </w:rPr>
        <w:t> </w:t>
      </w:r>
      <w:r>
        <w:rPr>
          <w:sz w:val="24"/>
        </w:rPr>
        <w:t>the</w:t>
      </w:r>
      <w:r>
        <w:rPr>
          <w:spacing w:val="40"/>
          <w:sz w:val="24"/>
        </w:rPr>
        <w:t> </w:t>
      </w:r>
      <w:r>
        <w:rPr>
          <w:sz w:val="24"/>
        </w:rPr>
        <w:t>average</w:t>
      </w:r>
      <w:r>
        <w:rPr>
          <w:spacing w:val="40"/>
          <w:sz w:val="24"/>
        </w:rPr>
        <w:t> </w:t>
      </w:r>
      <w:r>
        <w:rPr>
          <w:sz w:val="24"/>
        </w:rPr>
        <w:t>monthly</w:t>
      </w:r>
      <w:r>
        <w:rPr>
          <w:spacing w:val="40"/>
          <w:sz w:val="24"/>
        </w:rPr>
        <w:t> </w:t>
      </w:r>
      <w:r>
        <w:rPr>
          <w:sz w:val="24"/>
        </w:rPr>
        <w:t>earnings</w:t>
      </w:r>
      <w:r>
        <w:rPr>
          <w:spacing w:val="40"/>
          <w:sz w:val="24"/>
        </w:rPr>
        <w:t> </w:t>
      </w:r>
      <w:r>
        <w:rPr>
          <w:sz w:val="24"/>
        </w:rPr>
        <w:t>by</w:t>
      </w:r>
      <w:r>
        <w:rPr>
          <w:spacing w:val="40"/>
          <w:sz w:val="24"/>
        </w:rPr>
        <w:t> </w:t>
      </w:r>
      <w:r>
        <w:rPr>
          <w:sz w:val="24"/>
        </w:rPr>
        <w:t>sector</w:t>
      </w:r>
      <w:r>
        <w:rPr>
          <w:spacing w:val="40"/>
          <w:sz w:val="24"/>
        </w:rPr>
        <w:t> </w:t>
      </w:r>
      <w:r>
        <w:rPr>
          <w:sz w:val="24"/>
        </w:rPr>
        <w:t>of</w:t>
      </w:r>
      <w:r>
        <w:rPr>
          <w:spacing w:val="40"/>
          <w:sz w:val="24"/>
        </w:rPr>
        <w:t> </w:t>
      </w:r>
      <w:r>
        <w:rPr>
          <w:sz w:val="24"/>
        </w:rPr>
        <w:t>employment</w:t>
      </w:r>
      <w:r>
        <w:rPr>
          <w:spacing w:val="40"/>
          <w:sz w:val="24"/>
        </w:rPr>
        <w:t> </w:t>
      </w:r>
      <w:r>
        <w:rPr>
          <w:sz w:val="24"/>
        </w:rPr>
        <w:t>and</w:t>
      </w:r>
      <w:r>
        <w:rPr>
          <w:spacing w:val="40"/>
          <w:sz w:val="24"/>
        </w:rPr>
        <w:t> </w:t>
      </w:r>
      <w:r>
        <w:rPr>
          <w:sz w:val="24"/>
        </w:rPr>
        <w:t>geo- political zone;</w:t>
      </w:r>
    </w:p>
    <w:p>
      <w:pPr>
        <w:pStyle w:val="ListParagraph"/>
        <w:numPr>
          <w:ilvl w:val="0"/>
          <w:numId w:val="12"/>
        </w:numPr>
        <w:tabs>
          <w:tab w:pos="1640" w:val="left" w:leader="none"/>
        </w:tabs>
        <w:spacing w:line="240" w:lineRule="auto" w:before="0" w:after="0"/>
        <w:ind w:left="1640" w:right="0" w:hanging="360"/>
        <w:jc w:val="left"/>
        <w:rPr>
          <w:sz w:val="24"/>
        </w:rPr>
      </w:pPr>
      <w:r>
        <w:rPr>
          <w:sz w:val="24"/>
        </w:rPr>
        <w:t>calculating</w:t>
      </w:r>
      <w:r>
        <w:rPr>
          <w:spacing w:val="-6"/>
          <w:sz w:val="24"/>
        </w:rPr>
        <w:t> </w:t>
      </w:r>
      <w:r>
        <w:rPr>
          <w:sz w:val="24"/>
        </w:rPr>
        <w:t>the private</w:t>
      </w:r>
      <w:r>
        <w:rPr>
          <w:spacing w:val="-2"/>
          <w:sz w:val="24"/>
        </w:rPr>
        <w:t> </w:t>
      </w:r>
      <w:r>
        <w:rPr>
          <w:sz w:val="24"/>
        </w:rPr>
        <w:t>rates of return</w:t>
      </w:r>
      <w:r>
        <w:rPr>
          <w:spacing w:val="-1"/>
          <w:sz w:val="24"/>
        </w:rPr>
        <w:t> </w:t>
      </w:r>
      <w:r>
        <w:rPr>
          <w:sz w:val="24"/>
        </w:rPr>
        <w:t>to primary,</w:t>
      </w:r>
      <w:r>
        <w:rPr>
          <w:spacing w:val="-1"/>
          <w:sz w:val="24"/>
        </w:rPr>
        <w:t> </w:t>
      </w:r>
      <w:r>
        <w:rPr>
          <w:sz w:val="24"/>
        </w:rPr>
        <w:t>secondary</w:t>
      </w:r>
      <w:r>
        <w:rPr>
          <w:spacing w:val="-3"/>
          <w:sz w:val="24"/>
        </w:rPr>
        <w:t> </w:t>
      </w:r>
      <w:r>
        <w:rPr>
          <w:sz w:val="24"/>
        </w:rPr>
        <w:t>and </w:t>
      </w:r>
      <w:r>
        <w:rPr>
          <w:spacing w:val="-2"/>
          <w:sz w:val="24"/>
        </w:rPr>
        <w:t>university</w:t>
      </w:r>
    </w:p>
    <w:p>
      <w:pPr>
        <w:pStyle w:val="ListParagraph"/>
        <w:numPr>
          <w:ilvl w:val="0"/>
          <w:numId w:val="12"/>
        </w:numPr>
        <w:tabs>
          <w:tab w:pos="1639" w:val="left" w:leader="none"/>
        </w:tabs>
        <w:spacing w:line="240" w:lineRule="auto" w:before="140" w:after="0"/>
        <w:ind w:left="1639" w:right="0" w:hanging="359"/>
        <w:jc w:val="both"/>
        <w:rPr>
          <w:sz w:val="24"/>
        </w:rPr>
      </w:pPr>
      <w:r>
        <w:rPr>
          <w:sz w:val="24"/>
        </w:rPr>
        <w:t>graduates</w:t>
      </w:r>
      <w:r>
        <w:rPr>
          <w:spacing w:val="-2"/>
          <w:sz w:val="24"/>
        </w:rPr>
        <w:t> </w:t>
      </w:r>
      <w:r>
        <w:rPr>
          <w:sz w:val="24"/>
        </w:rPr>
        <w:t>according</w:t>
      </w:r>
      <w:r>
        <w:rPr>
          <w:spacing w:val="-4"/>
          <w:sz w:val="24"/>
        </w:rPr>
        <w:t> </w:t>
      </w:r>
      <w:r>
        <w:rPr>
          <w:sz w:val="24"/>
        </w:rPr>
        <w:t>to sector</w:t>
      </w:r>
      <w:r>
        <w:rPr>
          <w:spacing w:val="-1"/>
          <w:sz w:val="24"/>
        </w:rPr>
        <w:t> </w:t>
      </w:r>
      <w:r>
        <w:rPr>
          <w:sz w:val="24"/>
        </w:rPr>
        <w:t>of</w:t>
      </w:r>
      <w:r>
        <w:rPr>
          <w:spacing w:val="-1"/>
          <w:sz w:val="24"/>
        </w:rPr>
        <w:t> </w:t>
      </w:r>
      <w:r>
        <w:rPr>
          <w:spacing w:val="-2"/>
          <w:sz w:val="24"/>
        </w:rPr>
        <w:t>employment;</w:t>
      </w:r>
    </w:p>
    <w:p>
      <w:pPr>
        <w:pStyle w:val="ListParagraph"/>
        <w:numPr>
          <w:ilvl w:val="0"/>
          <w:numId w:val="12"/>
        </w:numPr>
        <w:tabs>
          <w:tab w:pos="1640" w:val="left" w:leader="none"/>
        </w:tabs>
        <w:spacing w:line="360" w:lineRule="auto" w:before="137" w:after="0"/>
        <w:ind w:left="1640" w:right="1444" w:hanging="360"/>
        <w:jc w:val="both"/>
        <w:rPr>
          <w:sz w:val="24"/>
        </w:rPr>
      </w:pPr>
      <w:r>
        <w:rPr>
          <w:sz w:val="24"/>
        </w:rPr>
        <w:t>ascertaining the extent to which earnings (private returns) are determined by</w:t>
      </w:r>
      <w:r>
        <w:rPr>
          <w:spacing w:val="-2"/>
          <w:sz w:val="24"/>
        </w:rPr>
        <w:t> </w:t>
      </w:r>
      <w:r>
        <w:rPr>
          <w:sz w:val="24"/>
        </w:rPr>
        <w:t>level of education;</w:t>
      </w:r>
    </w:p>
    <w:p>
      <w:pPr>
        <w:pStyle w:val="ListParagraph"/>
        <w:numPr>
          <w:ilvl w:val="0"/>
          <w:numId w:val="12"/>
        </w:numPr>
        <w:tabs>
          <w:tab w:pos="1640" w:val="left" w:leader="none"/>
        </w:tabs>
        <w:spacing w:line="360" w:lineRule="auto" w:before="0" w:after="0"/>
        <w:ind w:left="1640" w:right="1441" w:hanging="360"/>
        <w:jc w:val="both"/>
        <w:rPr>
          <w:sz w:val="24"/>
        </w:rPr>
      </w:pPr>
      <w:r>
        <w:rPr>
          <w:sz w:val="24"/>
        </w:rPr>
        <w:t>determining the composite contributions of</w:t>
      </w:r>
      <w:r>
        <w:rPr>
          <w:spacing w:val="-1"/>
          <w:sz w:val="24"/>
        </w:rPr>
        <w:t> </w:t>
      </w:r>
      <w:r>
        <w:rPr>
          <w:sz w:val="24"/>
        </w:rPr>
        <w:t>level of</w:t>
      </w:r>
      <w:r>
        <w:rPr>
          <w:spacing w:val="-1"/>
          <w:sz w:val="24"/>
        </w:rPr>
        <w:t> </w:t>
      </w:r>
      <w:r>
        <w:rPr>
          <w:sz w:val="24"/>
        </w:rPr>
        <w:t>education, years of schooling, occupation, gender, age, work experience and sector of employment on private earnings in Nigeria; and</w:t>
      </w:r>
    </w:p>
    <w:p>
      <w:pPr>
        <w:pStyle w:val="ListParagraph"/>
        <w:numPr>
          <w:ilvl w:val="0"/>
          <w:numId w:val="12"/>
        </w:numPr>
        <w:tabs>
          <w:tab w:pos="1640" w:val="left" w:leader="none"/>
        </w:tabs>
        <w:spacing w:line="360" w:lineRule="auto" w:before="1" w:after="0"/>
        <w:ind w:left="1640" w:right="1443" w:hanging="360"/>
        <w:jc w:val="both"/>
        <w:rPr>
          <w:sz w:val="24"/>
        </w:rPr>
      </w:pPr>
      <w:r>
        <w:rPr>
          <w:sz w:val="24"/>
        </w:rPr>
        <w:t>determining the relative contributions of level of education, years of schooling, occupation, gender, age, work experience and sector of employment on private earnings in Nigeria.</w:t>
      </w:r>
    </w:p>
    <w:p>
      <w:pPr>
        <w:pStyle w:val="BodyText"/>
        <w:spacing w:before="9"/>
      </w:pPr>
    </w:p>
    <w:p>
      <w:pPr>
        <w:pStyle w:val="Heading2"/>
        <w:numPr>
          <w:ilvl w:val="1"/>
          <w:numId w:val="10"/>
        </w:numPr>
        <w:tabs>
          <w:tab w:pos="1640" w:val="left" w:leader="none"/>
        </w:tabs>
        <w:spacing w:line="240" w:lineRule="auto" w:before="0" w:after="0"/>
        <w:ind w:left="1640" w:right="0" w:hanging="720"/>
        <w:jc w:val="both"/>
      </w:pPr>
      <w:bookmarkStart w:name="_TOC_250028" w:id="13"/>
      <w:r>
        <w:rPr/>
        <w:t>Significance</w:t>
      </w:r>
      <w:r>
        <w:rPr>
          <w:spacing w:val="-3"/>
        </w:rPr>
        <w:t> </w:t>
      </w:r>
      <w:r>
        <w:rPr/>
        <w:t>of</w:t>
      </w:r>
      <w:r>
        <w:rPr>
          <w:spacing w:val="1"/>
        </w:rPr>
        <w:t> </w:t>
      </w:r>
      <w:r>
        <w:rPr/>
        <w:t>the</w:t>
      </w:r>
      <w:r>
        <w:rPr>
          <w:spacing w:val="-1"/>
        </w:rPr>
        <w:t> </w:t>
      </w:r>
      <w:bookmarkEnd w:id="13"/>
      <w:r>
        <w:rPr>
          <w:spacing w:val="-2"/>
        </w:rPr>
        <w:t>Study</w:t>
      </w:r>
    </w:p>
    <w:p>
      <w:pPr>
        <w:pStyle w:val="BodyText"/>
        <w:spacing w:line="360" w:lineRule="auto" w:before="132"/>
        <w:ind w:left="920" w:right="1439" w:firstLine="720"/>
        <w:jc w:val="both"/>
      </w:pPr>
      <w:r>
        <w:rPr/>
        <w:t>The study will be significant in that the result of the findings will show the useful indicators of the productivity, which entice individuals to invest in their own economic value. Formal education is an important determinant of individual earnings and socio economic status of a society. However, there are earning differentials due to different reasons. Several factors have contributed to differentials in earnings. The study</w:t>
      </w:r>
      <w:r>
        <w:rPr>
          <w:spacing w:val="-5"/>
        </w:rPr>
        <w:t> </w:t>
      </w:r>
      <w:r>
        <w:rPr/>
        <w:t>will bring into limelight those demographic factors that predict private returns.</w:t>
      </w:r>
    </w:p>
    <w:p>
      <w:pPr>
        <w:pStyle w:val="BodyText"/>
        <w:spacing w:line="360" w:lineRule="auto" w:before="1"/>
        <w:ind w:left="920" w:right="1436" w:firstLine="720"/>
        <w:jc w:val="both"/>
      </w:pPr>
      <w:r>
        <w:rPr/>
        <w:t>The findings of this study will ensure better understanding of factors responsible for the variations in private returns to investment in education by providing an empirical estimate of the variations in private returns to education. These will be of great importance to policy makers because it will bring the focus of attention to those demographic factors that determine private returns to investment in education thereby helping</w:t>
      </w:r>
      <w:r>
        <w:rPr>
          <w:spacing w:val="3"/>
        </w:rPr>
        <w:t> </w:t>
      </w:r>
      <w:r>
        <w:rPr/>
        <w:t>in</w:t>
      </w:r>
      <w:r>
        <w:rPr>
          <w:spacing w:val="8"/>
        </w:rPr>
        <w:t> </w:t>
      </w:r>
      <w:r>
        <w:rPr/>
        <w:t>the</w:t>
      </w:r>
      <w:r>
        <w:rPr>
          <w:spacing w:val="8"/>
        </w:rPr>
        <w:t> </w:t>
      </w:r>
      <w:r>
        <w:rPr/>
        <w:t>designing</w:t>
      </w:r>
      <w:r>
        <w:rPr>
          <w:spacing w:val="8"/>
        </w:rPr>
        <w:t> </w:t>
      </w:r>
      <w:r>
        <w:rPr/>
        <w:t>of</w:t>
      </w:r>
      <w:r>
        <w:rPr>
          <w:spacing w:val="7"/>
        </w:rPr>
        <w:t> </w:t>
      </w:r>
      <w:r>
        <w:rPr/>
        <w:t>policies</w:t>
      </w:r>
      <w:r>
        <w:rPr>
          <w:spacing w:val="9"/>
        </w:rPr>
        <w:t> </w:t>
      </w:r>
      <w:r>
        <w:rPr/>
        <w:t>and</w:t>
      </w:r>
      <w:r>
        <w:rPr>
          <w:spacing w:val="8"/>
        </w:rPr>
        <w:t> </w:t>
      </w:r>
      <w:r>
        <w:rPr/>
        <w:t>crafting</w:t>
      </w:r>
      <w:r>
        <w:rPr>
          <w:spacing w:val="6"/>
        </w:rPr>
        <w:t> </w:t>
      </w:r>
      <w:r>
        <w:rPr/>
        <w:t>of</w:t>
      </w:r>
      <w:r>
        <w:rPr>
          <w:spacing w:val="7"/>
        </w:rPr>
        <w:t> </w:t>
      </w:r>
      <w:r>
        <w:rPr/>
        <w:t>incentives</w:t>
      </w:r>
      <w:r>
        <w:rPr>
          <w:spacing w:val="8"/>
        </w:rPr>
        <w:t> </w:t>
      </w:r>
      <w:r>
        <w:rPr/>
        <w:t>that</w:t>
      </w:r>
      <w:r>
        <w:rPr>
          <w:spacing w:val="9"/>
        </w:rPr>
        <w:t> </w:t>
      </w:r>
      <w:r>
        <w:rPr/>
        <w:t>promote</w:t>
      </w:r>
      <w:r>
        <w:rPr>
          <w:spacing w:val="7"/>
        </w:rPr>
        <w:t> </w:t>
      </w:r>
      <w:r>
        <w:rPr/>
        <w:t>investment</w:t>
      </w:r>
      <w:r>
        <w:rPr>
          <w:spacing w:val="9"/>
        </w:rPr>
        <w:t> </w:t>
      </w:r>
      <w:r>
        <w:rPr>
          <w:spacing w:val="-5"/>
        </w:rPr>
        <w:t>in</w:t>
      </w:r>
    </w:p>
    <w:p>
      <w:pPr>
        <w:spacing w:after="0" w:line="360" w:lineRule="auto"/>
        <w:jc w:val="both"/>
        <w:sectPr>
          <w:pgSz w:w="12240" w:h="15840"/>
          <w:pgMar w:header="0" w:footer="1015" w:top="1360" w:bottom="1200" w:left="1240" w:right="0"/>
        </w:sectPr>
      </w:pPr>
    </w:p>
    <w:p>
      <w:pPr>
        <w:pStyle w:val="BodyText"/>
        <w:spacing w:line="360" w:lineRule="auto" w:before="74"/>
        <w:ind w:left="920" w:right="1441"/>
        <w:jc w:val="both"/>
      </w:pPr>
      <w:r>
        <w:rPr/>
        <w:t>education. This study will be significant to both the employers of labour and employees, since it will bring into limelight those sectors of employment and occupation that reward workers.</w:t>
      </w:r>
      <w:r>
        <w:rPr>
          <w:spacing w:val="40"/>
        </w:rPr>
        <w:t> </w:t>
      </w:r>
      <w:r>
        <w:rPr/>
        <w:t>It will</w:t>
      </w:r>
      <w:r>
        <w:rPr>
          <w:spacing w:val="-2"/>
        </w:rPr>
        <w:t> </w:t>
      </w:r>
      <w:r>
        <w:rPr/>
        <w:t>shed</w:t>
      </w:r>
      <w:r>
        <w:rPr>
          <w:spacing w:val="-3"/>
        </w:rPr>
        <w:t> </w:t>
      </w:r>
      <w:r>
        <w:rPr/>
        <w:t>light</w:t>
      </w:r>
      <w:r>
        <w:rPr>
          <w:spacing w:val="-2"/>
        </w:rPr>
        <w:t> </w:t>
      </w:r>
      <w:r>
        <w:rPr/>
        <w:t>on</w:t>
      </w:r>
      <w:r>
        <w:rPr>
          <w:spacing w:val="-2"/>
        </w:rPr>
        <w:t> </w:t>
      </w:r>
      <w:r>
        <w:rPr/>
        <w:t>the</w:t>
      </w:r>
      <w:r>
        <w:rPr>
          <w:spacing w:val="-3"/>
        </w:rPr>
        <w:t> </w:t>
      </w:r>
      <w:r>
        <w:rPr/>
        <w:t>need</w:t>
      </w:r>
      <w:r>
        <w:rPr>
          <w:spacing w:val="-2"/>
        </w:rPr>
        <w:t> </w:t>
      </w:r>
      <w:r>
        <w:rPr/>
        <w:t>to</w:t>
      </w:r>
      <w:r>
        <w:rPr>
          <w:spacing w:val="-2"/>
        </w:rPr>
        <w:t> </w:t>
      </w:r>
      <w:r>
        <w:rPr/>
        <w:t>improve</w:t>
      </w:r>
      <w:r>
        <w:rPr>
          <w:spacing w:val="-3"/>
        </w:rPr>
        <w:t> </w:t>
      </w:r>
      <w:r>
        <w:rPr/>
        <w:t>earnings</w:t>
      </w:r>
      <w:r>
        <w:rPr>
          <w:spacing w:val="-2"/>
        </w:rPr>
        <w:t> </w:t>
      </w:r>
      <w:r>
        <w:rPr/>
        <w:t>of</w:t>
      </w:r>
      <w:r>
        <w:rPr>
          <w:spacing w:val="-1"/>
        </w:rPr>
        <w:t> </w:t>
      </w:r>
      <w:r>
        <w:rPr/>
        <w:t>workers</w:t>
      </w:r>
      <w:r>
        <w:rPr>
          <w:spacing w:val="-2"/>
        </w:rPr>
        <w:t> </w:t>
      </w:r>
      <w:r>
        <w:rPr/>
        <w:t>by</w:t>
      </w:r>
      <w:r>
        <w:rPr>
          <w:spacing w:val="-3"/>
        </w:rPr>
        <w:t> </w:t>
      </w:r>
      <w:r>
        <w:rPr/>
        <w:t>both</w:t>
      </w:r>
      <w:r>
        <w:rPr>
          <w:spacing w:val="-2"/>
        </w:rPr>
        <w:t> </w:t>
      </w:r>
      <w:r>
        <w:rPr/>
        <w:t>public</w:t>
      </w:r>
      <w:r>
        <w:rPr>
          <w:spacing w:val="-2"/>
        </w:rPr>
        <w:t> </w:t>
      </w:r>
      <w:r>
        <w:rPr/>
        <w:t>and private sectors.</w:t>
      </w:r>
      <w:r>
        <w:rPr>
          <w:spacing w:val="80"/>
        </w:rPr>
        <w:t> </w:t>
      </w:r>
      <w:r>
        <w:rPr/>
        <w:t>Public and private sector employers of labour should ensure that workers’ remunerations commensurate with their level of education.</w:t>
      </w:r>
    </w:p>
    <w:p>
      <w:pPr>
        <w:pStyle w:val="BodyText"/>
        <w:spacing w:line="360" w:lineRule="auto"/>
        <w:ind w:left="920" w:right="1438" w:firstLine="720"/>
        <w:jc w:val="both"/>
      </w:pPr>
      <w:r>
        <w:rPr/>
        <w:drawing>
          <wp:anchor distT="0" distB="0" distL="0" distR="0" allowOverlap="1" layoutInCell="1" locked="0" behindDoc="1" simplePos="0" relativeHeight="480153600">
            <wp:simplePos x="0" y="0"/>
            <wp:positionH relativeFrom="page">
              <wp:posOffset>1503044</wp:posOffset>
            </wp:positionH>
            <wp:positionV relativeFrom="paragraph">
              <wp:posOffset>289671</wp:posOffset>
            </wp:positionV>
            <wp:extent cx="5084699" cy="5027104"/>
            <wp:effectExtent l="0" t="0" r="0" b="0"/>
            <wp:wrapNone/>
            <wp:docPr id="29" name="Image 29"/>
            <wp:cNvGraphicFramePr>
              <a:graphicFrameLocks/>
            </wp:cNvGraphicFramePr>
            <a:graphic>
              <a:graphicData uri="http://schemas.openxmlformats.org/drawingml/2006/picture">
                <pic:pic>
                  <pic:nvPicPr>
                    <pic:cNvPr id="29" name="Image 29"/>
                    <pic:cNvPicPr/>
                  </pic:nvPicPr>
                  <pic:blipFill>
                    <a:blip r:embed="rId5" cstate="print"/>
                    <a:stretch>
                      <a:fillRect/>
                    </a:stretch>
                  </pic:blipFill>
                  <pic:spPr>
                    <a:xfrm>
                      <a:off x="0" y="0"/>
                      <a:ext cx="5084699" cy="5027104"/>
                    </a:xfrm>
                    <a:prstGeom prst="rect">
                      <a:avLst/>
                    </a:prstGeom>
                  </pic:spPr>
                </pic:pic>
              </a:graphicData>
            </a:graphic>
          </wp:anchor>
        </w:drawing>
      </w:r>
      <w:r>
        <w:rPr/>
        <w:t>In Nigeria, there is paucity of literature on the determinants of private returns to investment in education among Nigerian workers. The study will assist in solving the problem</w:t>
      </w:r>
      <w:r>
        <w:rPr>
          <w:spacing w:val="-3"/>
        </w:rPr>
        <w:t> </w:t>
      </w:r>
      <w:r>
        <w:rPr/>
        <w:t>of</w:t>
      </w:r>
      <w:r>
        <w:rPr>
          <w:spacing w:val="-4"/>
        </w:rPr>
        <w:t> </w:t>
      </w:r>
      <w:r>
        <w:rPr/>
        <w:t>dearth</w:t>
      </w:r>
      <w:r>
        <w:rPr>
          <w:spacing w:val="-3"/>
        </w:rPr>
        <w:t> </w:t>
      </w:r>
      <w:r>
        <w:rPr/>
        <w:t>of</w:t>
      </w:r>
      <w:r>
        <w:rPr>
          <w:spacing w:val="-4"/>
        </w:rPr>
        <w:t> </w:t>
      </w:r>
      <w:r>
        <w:rPr/>
        <w:t>literature</w:t>
      </w:r>
      <w:r>
        <w:rPr>
          <w:spacing w:val="-5"/>
        </w:rPr>
        <w:t> </w:t>
      </w:r>
      <w:r>
        <w:rPr/>
        <w:t>on</w:t>
      </w:r>
      <w:r>
        <w:rPr>
          <w:spacing w:val="-3"/>
        </w:rPr>
        <w:t> </w:t>
      </w:r>
      <w:r>
        <w:rPr/>
        <w:t>the</w:t>
      </w:r>
      <w:r>
        <w:rPr>
          <w:spacing w:val="-2"/>
        </w:rPr>
        <w:t> </w:t>
      </w:r>
      <w:r>
        <w:rPr/>
        <w:t>extent</w:t>
      </w:r>
      <w:r>
        <w:rPr>
          <w:spacing w:val="-3"/>
        </w:rPr>
        <w:t> </w:t>
      </w:r>
      <w:r>
        <w:rPr/>
        <w:t>to</w:t>
      </w:r>
      <w:r>
        <w:rPr>
          <w:spacing w:val="-3"/>
        </w:rPr>
        <w:t> </w:t>
      </w:r>
      <w:r>
        <w:rPr/>
        <w:t>which</w:t>
      </w:r>
      <w:r>
        <w:rPr>
          <w:spacing w:val="-3"/>
        </w:rPr>
        <w:t> </w:t>
      </w:r>
      <w:r>
        <w:rPr/>
        <w:t>the</w:t>
      </w:r>
      <w:r>
        <w:rPr>
          <w:spacing w:val="-1"/>
        </w:rPr>
        <w:t> </w:t>
      </w:r>
      <w:r>
        <w:rPr/>
        <w:t>demographic</w:t>
      </w:r>
      <w:r>
        <w:rPr>
          <w:spacing w:val="-3"/>
        </w:rPr>
        <w:t> </w:t>
      </w:r>
      <w:r>
        <w:rPr/>
        <w:t>variables</w:t>
      </w:r>
      <w:r>
        <w:rPr>
          <w:spacing w:val="-3"/>
        </w:rPr>
        <w:t> </w:t>
      </w:r>
      <w:r>
        <w:rPr/>
        <w:t>like</w:t>
      </w:r>
      <w:r>
        <w:rPr>
          <w:spacing w:val="-4"/>
        </w:rPr>
        <w:t> </w:t>
      </w:r>
      <w:r>
        <w:rPr/>
        <w:t>level of education, years of schooling, occupation, gender, age, work experience and sector of employment determine private returns to education among Nigerian workers.</w:t>
      </w:r>
    </w:p>
    <w:p>
      <w:pPr>
        <w:pStyle w:val="BodyText"/>
        <w:spacing w:before="143"/>
      </w:pPr>
    </w:p>
    <w:p>
      <w:pPr>
        <w:pStyle w:val="Heading2"/>
        <w:numPr>
          <w:ilvl w:val="1"/>
          <w:numId w:val="10"/>
        </w:numPr>
        <w:tabs>
          <w:tab w:pos="1640" w:val="left" w:leader="none"/>
        </w:tabs>
        <w:spacing w:line="240" w:lineRule="auto" w:before="0" w:after="0"/>
        <w:ind w:left="1640" w:right="0" w:hanging="720"/>
        <w:jc w:val="both"/>
      </w:pPr>
      <w:bookmarkStart w:name="_TOC_250027" w:id="14"/>
      <w:r>
        <w:rPr/>
        <w:t>Scope</w:t>
      </w:r>
      <w:r>
        <w:rPr>
          <w:spacing w:val="-2"/>
        </w:rPr>
        <w:t> </w:t>
      </w:r>
      <w:r>
        <w:rPr/>
        <w:t>of the</w:t>
      </w:r>
      <w:r>
        <w:rPr>
          <w:spacing w:val="-1"/>
        </w:rPr>
        <w:t> </w:t>
      </w:r>
      <w:bookmarkEnd w:id="14"/>
      <w:r>
        <w:rPr>
          <w:spacing w:val="-2"/>
        </w:rPr>
        <w:t>Study</w:t>
      </w:r>
    </w:p>
    <w:p>
      <w:pPr>
        <w:pStyle w:val="BodyText"/>
        <w:spacing w:line="360" w:lineRule="auto" w:before="134"/>
        <w:ind w:left="920" w:right="1444" w:firstLine="720"/>
        <w:jc w:val="both"/>
      </w:pPr>
      <w:r>
        <w:rPr/>
        <w:t>The content scope of the study is in the area of economics of education. It involves analyzing the private returns to education and determining the extent to which demographic factors like level of education, years of schooling, occupation, gender, age, work experience and sector of employment contribute to private returns to investment in education among Nigerian workers.</w:t>
      </w:r>
    </w:p>
    <w:p>
      <w:pPr>
        <w:pStyle w:val="BodyText"/>
        <w:spacing w:line="360" w:lineRule="auto"/>
        <w:ind w:left="920" w:right="1438" w:firstLine="720"/>
        <w:jc w:val="both"/>
      </w:pPr>
      <w:r>
        <w:rPr/>
        <mc:AlternateContent>
          <mc:Choice Requires="wps">
            <w:drawing>
              <wp:anchor distT="0" distB="0" distL="0" distR="0" allowOverlap="1" layoutInCell="1" locked="0" behindDoc="1" simplePos="0" relativeHeight="480154112">
                <wp:simplePos x="0" y="0"/>
                <wp:positionH relativeFrom="page">
                  <wp:posOffset>1353566</wp:posOffset>
                </wp:positionH>
                <wp:positionV relativeFrom="paragraph">
                  <wp:posOffset>3361</wp:posOffset>
                </wp:positionV>
                <wp:extent cx="5523865" cy="2367915"/>
                <wp:effectExtent l="0" t="0" r="0" b="0"/>
                <wp:wrapNone/>
                <wp:docPr id="30" name="Graphic 30"/>
                <wp:cNvGraphicFramePr>
                  <a:graphicFrameLocks/>
                </wp:cNvGraphicFramePr>
                <a:graphic>
                  <a:graphicData uri="http://schemas.microsoft.com/office/word/2010/wordprocessingShape">
                    <wps:wsp>
                      <wps:cNvPr id="30" name="Graphic 30"/>
                      <wps:cNvSpPr/>
                      <wps:spPr>
                        <a:xfrm>
                          <a:off x="0" y="0"/>
                          <a:ext cx="5523865" cy="2367915"/>
                        </a:xfrm>
                        <a:custGeom>
                          <a:avLst/>
                          <a:gdLst/>
                          <a:ahLst/>
                          <a:cxnLst/>
                          <a:rect l="l" t="t" r="r" b="b"/>
                          <a:pathLst>
                            <a:path w="5523865" h="2367915">
                              <a:moveTo>
                                <a:pt x="5523865" y="2103513"/>
                              </a:moveTo>
                              <a:lnTo>
                                <a:pt x="0" y="2103513"/>
                              </a:lnTo>
                              <a:lnTo>
                                <a:pt x="0" y="2367457"/>
                              </a:lnTo>
                              <a:lnTo>
                                <a:pt x="5523865" y="2367457"/>
                              </a:lnTo>
                              <a:lnTo>
                                <a:pt x="5523865" y="2103513"/>
                              </a:lnTo>
                              <a:close/>
                            </a:path>
                            <a:path w="5523865" h="2367915">
                              <a:moveTo>
                                <a:pt x="5523865" y="1051877"/>
                              </a:moveTo>
                              <a:lnTo>
                                <a:pt x="0" y="1051877"/>
                              </a:lnTo>
                              <a:lnTo>
                                <a:pt x="0" y="1315516"/>
                              </a:lnTo>
                              <a:lnTo>
                                <a:pt x="0" y="1577644"/>
                              </a:lnTo>
                              <a:lnTo>
                                <a:pt x="0" y="1841296"/>
                              </a:lnTo>
                              <a:lnTo>
                                <a:pt x="0" y="2103424"/>
                              </a:lnTo>
                              <a:lnTo>
                                <a:pt x="5523865" y="2103424"/>
                              </a:lnTo>
                              <a:lnTo>
                                <a:pt x="5523865" y="1841296"/>
                              </a:lnTo>
                              <a:lnTo>
                                <a:pt x="5523865" y="1577644"/>
                              </a:lnTo>
                              <a:lnTo>
                                <a:pt x="5523865" y="1315516"/>
                              </a:lnTo>
                              <a:lnTo>
                                <a:pt x="5523865" y="1051877"/>
                              </a:lnTo>
                              <a:close/>
                            </a:path>
                            <a:path w="5523865" h="2367915">
                              <a:moveTo>
                                <a:pt x="5523865" y="0"/>
                              </a:moveTo>
                              <a:lnTo>
                                <a:pt x="0" y="0"/>
                              </a:lnTo>
                              <a:lnTo>
                                <a:pt x="0" y="263956"/>
                              </a:lnTo>
                              <a:lnTo>
                                <a:pt x="0" y="526084"/>
                              </a:lnTo>
                              <a:lnTo>
                                <a:pt x="0" y="789736"/>
                              </a:lnTo>
                              <a:lnTo>
                                <a:pt x="0" y="1051864"/>
                              </a:lnTo>
                              <a:lnTo>
                                <a:pt x="5523865" y="1051864"/>
                              </a:lnTo>
                              <a:lnTo>
                                <a:pt x="5523865" y="789736"/>
                              </a:lnTo>
                              <a:lnTo>
                                <a:pt x="5523865" y="526084"/>
                              </a:lnTo>
                              <a:lnTo>
                                <a:pt x="5523865" y="263956"/>
                              </a:lnTo>
                              <a:lnTo>
                                <a:pt x="5523865"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style="position:absolute;margin-left:106.580002pt;margin-top:.264693pt;width:434.95pt;height:186.45pt;mso-position-horizontal-relative:page;mso-position-vertical-relative:paragraph;z-index:-23162368" id="docshape2" coordorigin="2132,5" coordsize="8699,3729" path="m10831,3318l2132,3318,2132,3734,10831,3734,10831,3318xm10831,1662l2132,1662,2132,2077,2132,2490,2132,2905,2132,3318,10831,3318,10831,2905,10831,2490,10831,2077,10831,1662xm10831,5l2132,5,2132,421,2132,834,2132,1249,2132,1662,10831,1662,10831,1249,10831,834,10831,421,10831,5xe" filled="true" fillcolor="#ffffff" stroked="false">
                <v:path arrowok="t"/>
                <v:fill type="solid"/>
                <w10:wrap type="none"/>
              </v:shape>
            </w:pict>
          </mc:Fallback>
        </mc:AlternateContent>
      </w:r>
      <w:r>
        <w:rPr/>
        <w:t>The geographical scope of the study is Nigeria. Workers in this study are differentiated according to private and public sectors that is, part of the economy that is being run by an individual or groups, and the one being run by the government respectively. The study used the 2005 Labour Market Survey of the National Manpower Board. The study covered the thirty - six states in Nigeria and the Federal Capital Territory (FCT), Abuja.</w:t>
      </w:r>
      <w:r>
        <w:rPr>
          <w:spacing w:val="40"/>
        </w:rPr>
        <w:t> </w:t>
      </w:r>
      <w:r>
        <w:rPr/>
        <w:t>In all, 19,888 Nigerian workers were used for this study. This comprises 7,032 workers with no formal education, 4,910 workers with primary school certificate, 4,873 workers with secondary school certificate and 3,073 workers with first degree. The study investigated the extent to which demographic factors such as level of education, years of schooling, occupation, gender, age, work experience and sector of employment determine private returns to investment in education among Nigerian </w:t>
      </w:r>
      <w:r>
        <w:rPr>
          <w:spacing w:val="-2"/>
        </w:rPr>
        <w:t>workers.</w:t>
      </w:r>
    </w:p>
    <w:p>
      <w:pPr>
        <w:spacing w:after="0" w:line="360" w:lineRule="auto"/>
        <w:jc w:val="both"/>
        <w:sectPr>
          <w:pgSz w:w="12240" w:h="15840"/>
          <w:pgMar w:header="0" w:footer="1015" w:top="1360" w:bottom="1200" w:left="1240" w:right="0"/>
        </w:sectPr>
      </w:pPr>
    </w:p>
    <w:p>
      <w:pPr>
        <w:pStyle w:val="Heading2"/>
        <w:numPr>
          <w:ilvl w:val="1"/>
          <w:numId w:val="10"/>
        </w:numPr>
        <w:tabs>
          <w:tab w:pos="1640" w:val="left" w:leader="none"/>
        </w:tabs>
        <w:spacing w:line="240" w:lineRule="auto" w:before="79" w:after="0"/>
        <w:ind w:left="1640" w:right="0" w:hanging="720"/>
        <w:jc w:val="left"/>
      </w:pPr>
      <w:r>
        <w:rPr/>
        <w:t>Definition</w:t>
      </w:r>
      <w:r>
        <w:rPr>
          <w:spacing w:val="-4"/>
        </w:rPr>
        <w:t> </w:t>
      </w:r>
      <w:r>
        <w:rPr/>
        <w:t>of </w:t>
      </w:r>
      <w:r>
        <w:rPr>
          <w:spacing w:val="-4"/>
        </w:rPr>
        <w:t>Terms</w:t>
      </w:r>
    </w:p>
    <w:p>
      <w:pPr>
        <w:pStyle w:val="BodyText"/>
        <w:spacing w:before="132"/>
        <w:ind w:left="920"/>
        <w:jc w:val="both"/>
      </w:pPr>
      <w:r>
        <w:rPr/>
        <w:t>The</w:t>
      </w:r>
      <w:r>
        <w:rPr>
          <w:spacing w:val="-5"/>
        </w:rPr>
        <w:t> </w:t>
      </w:r>
      <w:r>
        <w:rPr/>
        <w:t>meanings of</w:t>
      </w:r>
      <w:r>
        <w:rPr>
          <w:spacing w:val="-1"/>
        </w:rPr>
        <w:t> </w:t>
      </w:r>
      <w:r>
        <w:rPr/>
        <w:t>the</w:t>
      </w:r>
      <w:r>
        <w:rPr>
          <w:spacing w:val="1"/>
        </w:rPr>
        <w:t> </w:t>
      </w:r>
      <w:r>
        <w:rPr/>
        <w:t>following</w:t>
      </w:r>
      <w:r>
        <w:rPr>
          <w:spacing w:val="-4"/>
        </w:rPr>
        <w:t> </w:t>
      </w:r>
      <w:r>
        <w:rPr/>
        <w:t>terms</w:t>
      </w:r>
      <w:r>
        <w:rPr>
          <w:spacing w:val="2"/>
        </w:rPr>
        <w:t> </w:t>
      </w:r>
      <w:r>
        <w:rPr/>
        <w:t>are</w:t>
      </w:r>
      <w:r>
        <w:rPr>
          <w:spacing w:val="-1"/>
        </w:rPr>
        <w:t> </w:t>
      </w:r>
      <w:r>
        <w:rPr/>
        <w:t>explained as they</w:t>
      </w:r>
      <w:r>
        <w:rPr>
          <w:spacing w:val="-4"/>
        </w:rPr>
        <w:t> </w:t>
      </w:r>
      <w:r>
        <w:rPr/>
        <w:t>are</w:t>
      </w:r>
      <w:r>
        <w:rPr>
          <w:spacing w:val="-1"/>
        </w:rPr>
        <w:t> </w:t>
      </w:r>
      <w:r>
        <w:rPr/>
        <w:t>used</w:t>
      </w:r>
      <w:r>
        <w:rPr>
          <w:spacing w:val="-2"/>
        </w:rPr>
        <w:t> </w:t>
      </w:r>
      <w:r>
        <w:rPr/>
        <w:t>in this </w:t>
      </w:r>
      <w:r>
        <w:rPr>
          <w:spacing w:val="-2"/>
        </w:rPr>
        <w:t>study:</w:t>
      </w:r>
    </w:p>
    <w:p>
      <w:pPr>
        <w:pStyle w:val="BodyText"/>
        <w:spacing w:before="144"/>
      </w:pPr>
    </w:p>
    <w:p>
      <w:pPr>
        <w:pStyle w:val="BodyText"/>
        <w:spacing w:line="360" w:lineRule="auto"/>
        <w:ind w:left="920" w:right="1439"/>
        <w:jc w:val="both"/>
      </w:pPr>
      <w:r>
        <w:rPr/>
        <w:drawing>
          <wp:anchor distT="0" distB="0" distL="0" distR="0" allowOverlap="1" layoutInCell="1" locked="0" behindDoc="1" simplePos="0" relativeHeight="480154624">
            <wp:simplePos x="0" y="0"/>
            <wp:positionH relativeFrom="page">
              <wp:posOffset>1503044</wp:posOffset>
            </wp:positionH>
            <wp:positionV relativeFrom="paragraph">
              <wp:posOffset>899839</wp:posOffset>
            </wp:positionV>
            <wp:extent cx="5084699" cy="5027104"/>
            <wp:effectExtent l="0" t="0" r="0" b="0"/>
            <wp:wrapNone/>
            <wp:docPr id="31" name="Image 31"/>
            <wp:cNvGraphicFramePr>
              <a:graphicFrameLocks/>
            </wp:cNvGraphicFramePr>
            <a:graphic>
              <a:graphicData uri="http://schemas.openxmlformats.org/drawingml/2006/picture">
                <pic:pic>
                  <pic:nvPicPr>
                    <pic:cNvPr id="31" name="Image 31"/>
                    <pic:cNvPicPr/>
                  </pic:nvPicPr>
                  <pic:blipFill>
                    <a:blip r:embed="rId5" cstate="print"/>
                    <a:stretch>
                      <a:fillRect/>
                    </a:stretch>
                  </pic:blipFill>
                  <pic:spPr>
                    <a:xfrm>
                      <a:off x="0" y="0"/>
                      <a:ext cx="5084699" cy="5027104"/>
                    </a:xfrm>
                    <a:prstGeom prst="rect">
                      <a:avLst/>
                    </a:prstGeom>
                  </pic:spPr>
                </pic:pic>
              </a:graphicData>
            </a:graphic>
          </wp:anchor>
        </w:drawing>
      </w:r>
      <w:r>
        <w:rPr>
          <w:b/>
        </w:rPr>
        <w:t>Investment in Education </w:t>
      </w:r>
      <w:r>
        <w:rPr/>
        <w:t>refers to paying a price to acquire a form of formal training in</w:t>
      </w:r>
      <w:r>
        <w:rPr>
          <w:spacing w:val="40"/>
        </w:rPr>
        <w:t> </w:t>
      </w:r>
      <w:r>
        <w:rPr/>
        <w:t>a school system. The price might be the number of years that the learner has devoted to that level of education or the amount of money spent on the training. The money outlay may be classified into two: the private cost incurred by the individual or the social cost which is incurred by the government. However, for the purpose of this study, investment in education is used to refer to monetary outlay on education by the individuals. Such investments are often made in anticipation of future benefits.</w:t>
      </w:r>
    </w:p>
    <w:p>
      <w:pPr>
        <w:pStyle w:val="BodyText"/>
        <w:spacing w:before="5"/>
      </w:pPr>
    </w:p>
    <w:p>
      <w:pPr>
        <w:pStyle w:val="BodyText"/>
        <w:spacing w:line="360" w:lineRule="auto"/>
        <w:ind w:left="920" w:right="1437"/>
        <w:jc w:val="both"/>
      </w:pPr>
      <w:r>
        <w:rPr>
          <w:b/>
        </w:rPr>
        <w:t>Private Earnings </w:t>
      </w:r>
      <w:r>
        <w:rPr/>
        <w:t>are the monthly incomes of workers. It is the net income, that is, the gross income minus the tax. A number of factors usually determine workers’ private earnings. Such factors include level of education, type of occupation, experience, socio- economic background, etc.</w:t>
      </w:r>
    </w:p>
    <w:p>
      <w:pPr>
        <w:pStyle w:val="BodyText"/>
        <w:spacing w:before="2"/>
      </w:pPr>
    </w:p>
    <w:p>
      <w:pPr>
        <w:pStyle w:val="BodyText"/>
        <w:spacing w:line="360" w:lineRule="auto"/>
        <w:ind w:left="920" w:right="1431"/>
        <w:jc w:val="both"/>
      </w:pPr>
      <w:r>
        <w:rPr>
          <w:b/>
        </w:rPr>
        <w:t>Returns to Education </w:t>
      </w:r>
      <w:r>
        <w:rPr/>
        <w:t>can be defined in two ways: (a) the private return (b) the social return. Private return is made up of the costs and benefits to the individual and is clearly net of any transfers from the state and any taxes paid. The social returns highlight any externalities or spill-over effects and include transfers and taxes. A key component of each of these measures is the impact of education on earnings. This is perhaps the aspect of returns to education measurement where statistical methods have been most developed and most fruitfully deployed.</w:t>
      </w:r>
    </w:p>
    <w:p>
      <w:pPr>
        <w:pStyle w:val="BodyText"/>
        <w:spacing w:before="4"/>
      </w:pPr>
    </w:p>
    <w:p>
      <w:pPr>
        <w:pStyle w:val="BodyText"/>
        <w:spacing w:line="360" w:lineRule="auto" w:before="1"/>
        <w:ind w:left="920" w:right="1438"/>
        <w:jc w:val="both"/>
      </w:pPr>
      <w:r>
        <w:rPr>
          <w:b/>
        </w:rPr>
        <w:t>Rate</w:t>
      </w:r>
      <w:r>
        <w:rPr>
          <w:b/>
          <w:spacing w:val="-3"/>
        </w:rPr>
        <w:t> </w:t>
      </w:r>
      <w:r>
        <w:rPr>
          <w:b/>
        </w:rPr>
        <w:t>of</w:t>
      </w:r>
      <w:r>
        <w:rPr>
          <w:b/>
          <w:spacing w:val="-1"/>
        </w:rPr>
        <w:t> </w:t>
      </w:r>
      <w:r>
        <w:rPr>
          <w:b/>
        </w:rPr>
        <w:t>Returns</w:t>
      </w:r>
      <w:r>
        <w:rPr>
          <w:b/>
          <w:spacing w:val="-1"/>
        </w:rPr>
        <w:t> </w:t>
      </w:r>
      <w:r>
        <w:rPr/>
        <w:t>This</w:t>
      </w:r>
      <w:r>
        <w:rPr>
          <w:spacing w:val="-2"/>
        </w:rPr>
        <w:t> </w:t>
      </w:r>
      <w:r>
        <w:rPr/>
        <w:t>refers</w:t>
      </w:r>
      <w:r>
        <w:rPr>
          <w:spacing w:val="-3"/>
        </w:rPr>
        <w:t> </w:t>
      </w:r>
      <w:r>
        <w:rPr/>
        <w:t>to</w:t>
      </w:r>
      <w:r>
        <w:rPr>
          <w:spacing w:val="-2"/>
        </w:rPr>
        <w:t> </w:t>
      </w:r>
      <w:r>
        <w:rPr/>
        <w:t>the</w:t>
      </w:r>
      <w:r>
        <w:rPr>
          <w:spacing w:val="-3"/>
        </w:rPr>
        <w:t> </w:t>
      </w:r>
      <w:r>
        <w:rPr/>
        <w:t>percentage</w:t>
      </w:r>
      <w:r>
        <w:rPr>
          <w:spacing w:val="-3"/>
        </w:rPr>
        <w:t> </w:t>
      </w:r>
      <w:r>
        <w:rPr/>
        <w:t>increase</w:t>
      </w:r>
      <w:r>
        <w:rPr>
          <w:spacing w:val="-3"/>
        </w:rPr>
        <w:t> </w:t>
      </w:r>
      <w:r>
        <w:rPr/>
        <w:t>in</w:t>
      </w:r>
      <w:r>
        <w:rPr>
          <w:spacing w:val="-2"/>
        </w:rPr>
        <w:t> </w:t>
      </w:r>
      <w:r>
        <w:rPr/>
        <w:t>workers’</w:t>
      </w:r>
      <w:r>
        <w:rPr>
          <w:spacing w:val="-4"/>
        </w:rPr>
        <w:t> </w:t>
      </w:r>
      <w:r>
        <w:rPr/>
        <w:t>earnings,</w:t>
      </w:r>
      <w:r>
        <w:rPr>
          <w:spacing w:val="-2"/>
        </w:rPr>
        <w:t> </w:t>
      </w:r>
      <w:r>
        <w:rPr/>
        <w:t>which</w:t>
      </w:r>
      <w:r>
        <w:rPr>
          <w:spacing w:val="-2"/>
        </w:rPr>
        <w:t> </w:t>
      </w:r>
      <w:r>
        <w:rPr/>
        <w:t>might be as a result of the additional educational qualification acquired. It is computed by dividing the difference between the coefficients of adjacent schooling levels by their differences in years of schooling.</w:t>
      </w:r>
    </w:p>
    <w:p>
      <w:pPr>
        <w:pStyle w:val="BodyText"/>
        <w:spacing w:before="5"/>
      </w:pPr>
    </w:p>
    <w:p>
      <w:pPr>
        <w:pStyle w:val="BodyText"/>
        <w:spacing w:line="360" w:lineRule="auto"/>
        <w:ind w:left="920" w:right="1435"/>
        <w:jc w:val="both"/>
      </w:pPr>
      <w:r>
        <w:rPr>
          <w:b/>
        </w:rPr>
        <w:t>Private Returns to Education </w:t>
      </w:r>
      <w:r>
        <w:rPr/>
        <w:t>refers to the benefits received by individuals acquiring education. This can be seen in additional income earned by workers as a result of their additional</w:t>
      </w:r>
      <w:r>
        <w:rPr>
          <w:spacing w:val="15"/>
        </w:rPr>
        <w:t> </w:t>
      </w:r>
      <w:r>
        <w:rPr/>
        <w:t>years</w:t>
      </w:r>
      <w:r>
        <w:rPr>
          <w:spacing w:val="15"/>
        </w:rPr>
        <w:t> </w:t>
      </w:r>
      <w:r>
        <w:rPr/>
        <w:t>of</w:t>
      </w:r>
      <w:r>
        <w:rPr>
          <w:spacing w:val="14"/>
        </w:rPr>
        <w:t> </w:t>
      </w:r>
      <w:r>
        <w:rPr/>
        <w:t>schooling.</w:t>
      </w:r>
      <w:r>
        <w:rPr>
          <w:spacing w:val="17"/>
        </w:rPr>
        <w:t> </w:t>
      </w:r>
      <w:r>
        <w:rPr/>
        <w:t>It</w:t>
      </w:r>
      <w:r>
        <w:rPr>
          <w:spacing w:val="16"/>
        </w:rPr>
        <w:t> </w:t>
      </w:r>
      <w:r>
        <w:rPr/>
        <w:t>is</w:t>
      </w:r>
      <w:r>
        <w:rPr>
          <w:spacing w:val="16"/>
        </w:rPr>
        <w:t> </w:t>
      </w:r>
      <w:r>
        <w:rPr/>
        <w:t>measured</w:t>
      </w:r>
      <w:r>
        <w:rPr>
          <w:spacing w:val="16"/>
        </w:rPr>
        <w:t> </w:t>
      </w:r>
      <w:r>
        <w:rPr/>
        <w:t>by</w:t>
      </w:r>
      <w:r>
        <w:rPr>
          <w:spacing w:val="10"/>
        </w:rPr>
        <w:t> </w:t>
      </w:r>
      <w:r>
        <w:rPr/>
        <w:t>deducting</w:t>
      </w:r>
      <w:r>
        <w:rPr>
          <w:spacing w:val="13"/>
        </w:rPr>
        <w:t> </w:t>
      </w:r>
      <w:r>
        <w:rPr/>
        <w:t>the</w:t>
      </w:r>
      <w:r>
        <w:rPr>
          <w:spacing w:val="17"/>
        </w:rPr>
        <w:t> </w:t>
      </w:r>
      <w:r>
        <w:rPr/>
        <w:t>average</w:t>
      </w:r>
      <w:r>
        <w:rPr>
          <w:spacing w:val="14"/>
        </w:rPr>
        <w:t> </w:t>
      </w:r>
      <w:r>
        <w:rPr/>
        <w:t>monthly</w:t>
      </w:r>
      <w:r>
        <w:rPr>
          <w:spacing w:val="11"/>
        </w:rPr>
        <w:t> </w:t>
      </w:r>
      <w:r>
        <w:rPr>
          <w:spacing w:val="-2"/>
        </w:rPr>
        <w:t>earnings</w:t>
      </w:r>
    </w:p>
    <w:p>
      <w:pPr>
        <w:spacing w:after="0" w:line="360" w:lineRule="auto"/>
        <w:jc w:val="both"/>
        <w:sectPr>
          <w:pgSz w:w="12240" w:h="15840"/>
          <w:pgMar w:header="0" w:footer="1015" w:top="1360" w:bottom="1200" w:left="1240" w:right="0"/>
        </w:sectPr>
      </w:pPr>
    </w:p>
    <w:p>
      <w:pPr>
        <w:pStyle w:val="BodyText"/>
        <w:spacing w:line="360" w:lineRule="auto" w:before="74"/>
        <w:ind w:left="920" w:right="1447"/>
        <w:jc w:val="both"/>
      </w:pPr>
      <w:r>
        <w:rPr/>
        <w:t>of the immediate preceding educational level from that of the given educational level in the same sector.</w:t>
      </w:r>
    </w:p>
    <w:p>
      <w:pPr>
        <w:pStyle w:val="BodyText"/>
        <w:spacing w:before="5"/>
      </w:pPr>
    </w:p>
    <w:p>
      <w:pPr>
        <w:pStyle w:val="BodyText"/>
        <w:spacing w:line="360" w:lineRule="auto"/>
        <w:ind w:left="920" w:right="1435"/>
        <w:jc w:val="both"/>
      </w:pPr>
      <w:r>
        <w:rPr/>
        <w:drawing>
          <wp:anchor distT="0" distB="0" distL="0" distR="0" allowOverlap="1" layoutInCell="1" locked="0" behindDoc="1" simplePos="0" relativeHeight="480155136">
            <wp:simplePos x="0" y="0"/>
            <wp:positionH relativeFrom="page">
              <wp:posOffset>1503044</wp:posOffset>
            </wp:positionH>
            <wp:positionV relativeFrom="paragraph">
              <wp:posOffset>899854</wp:posOffset>
            </wp:positionV>
            <wp:extent cx="5084699" cy="5027104"/>
            <wp:effectExtent l="0" t="0" r="0" b="0"/>
            <wp:wrapNone/>
            <wp:docPr id="32" name="Image 32"/>
            <wp:cNvGraphicFramePr>
              <a:graphicFrameLocks/>
            </wp:cNvGraphicFramePr>
            <a:graphic>
              <a:graphicData uri="http://schemas.openxmlformats.org/drawingml/2006/picture">
                <pic:pic>
                  <pic:nvPicPr>
                    <pic:cNvPr id="32" name="Image 32"/>
                    <pic:cNvPicPr/>
                  </pic:nvPicPr>
                  <pic:blipFill>
                    <a:blip r:embed="rId5" cstate="print"/>
                    <a:stretch>
                      <a:fillRect/>
                    </a:stretch>
                  </pic:blipFill>
                  <pic:spPr>
                    <a:xfrm>
                      <a:off x="0" y="0"/>
                      <a:ext cx="5084699" cy="5027104"/>
                    </a:xfrm>
                    <a:prstGeom prst="rect">
                      <a:avLst/>
                    </a:prstGeom>
                  </pic:spPr>
                </pic:pic>
              </a:graphicData>
            </a:graphic>
          </wp:anchor>
        </w:drawing>
      </w:r>
      <w:r>
        <w:rPr>
          <w:b/>
        </w:rPr>
        <w:t>University Education </w:t>
      </w:r>
      <w:r>
        <w:rPr/>
        <w:t>refers to the form of training that is provided in universities. Educational programmes provided in universities include certificate, diploma, bachelors’ degree, postgraduate diploma, masters’ degree and doctoral degree. However, in this study, it is used to refer to first degree only, that is, the Bachelor of Arts (B.A.), Bachelor of Science (B.Sc.), and Bachelor of Education (B.Ed.)</w:t>
      </w:r>
    </w:p>
    <w:p>
      <w:pPr>
        <w:pStyle w:val="BodyText"/>
        <w:spacing w:before="4"/>
      </w:pPr>
    </w:p>
    <w:p>
      <w:pPr>
        <w:pStyle w:val="BodyText"/>
        <w:spacing w:line="360" w:lineRule="auto"/>
        <w:ind w:left="920" w:right="1434"/>
        <w:jc w:val="both"/>
      </w:pPr>
      <w:r>
        <w:rPr>
          <w:b/>
        </w:rPr>
        <w:t>Sectors of Employment </w:t>
      </w:r>
      <w:r>
        <w:rPr/>
        <w:t>are classified into two broad categories in this study, that is, public and private sectors. The private sector is that part of the economy, sometimes referred to</w:t>
      </w:r>
      <w:r>
        <w:rPr>
          <w:spacing w:val="-2"/>
        </w:rPr>
        <w:t> </w:t>
      </w:r>
      <w:r>
        <w:rPr/>
        <w:t>as</w:t>
      </w:r>
      <w:r>
        <w:rPr>
          <w:spacing w:val="-1"/>
        </w:rPr>
        <w:t> </w:t>
      </w:r>
      <w:r>
        <w:rPr/>
        <w:t>the</w:t>
      </w:r>
      <w:r>
        <w:rPr>
          <w:spacing w:val="-1"/>
        </w:rPr>
        <w:t> </w:t>
      </w:r>
      <w:r>
        <w:rPr/>
        <w:t>citizen</w:t>
      </w:r>
      <w:r>
        <w:rPr>
          <w:spacing w:val="-2"/>
        </w:rPr>
        <w:t> </w:t>
      </w:r>
      <w:r>
        <w:rPr/>
        <w:t>sector,</w:t>
      </w:r>
      <w:r>
        <w:rPr>
          <w:spacing w:val="-2"/>
        </w:rPr>
        <w:t> </w:t>
      </w:r>
      <w:r>
        <w:rPr/>
        <w:t>which</w:t>
      </w:r>
      <w:r>
        <w:rPr>
          <w:spacing w:val="-2"/>
        </w:rPr>
        <w:t> </w:t>
      </w:r>
      <w:r>
        <w:rPr/>
        <w:t>is</w:t>
      </w:r>
      <w:r>
        <w:rPr>
          <w:spacing w:val="-2"/>
        </w:rPr>
        <w:t> </w:t>
      </w:r>
      <w:r>
        <w:rPr/>
        <w:t>run by</w:t>
      </w:r>
      <w:r>
        <w:rPr>
          <w:spacing w:val="-7"/>
        </w:rPr>
        <w:t> </w:t>
      </w:r>
      <w:r>
        <w:rPr/>
        <w:t>private</w:t>
      </w:r>
      <w:r>
        <w:rPr>
          <w:spacing w:val="-3"/>
        </w:rPr>
        <w:t> </w:t>
      </w:r>
      <w:r>
        <w:rPr/>
        <w:t>individuals</w:t>
      </w:r>
      <w:r>
        <w:rPr>
          <w:spacing w:val="-2"/>
        </w:rPr>
        <w:t> </w:t>
      </w:r>
      <w:r>
        <w:rPr/>
        <w:t>or</w:t>
      </w:r>
      <w:r>
        <w:rPr>
          <w:spacing w:val="-1"/>
        </w:rPr>
        <w:t> </w:t>
      </w:r>
      <w:r>
        <w:rPr/>
        <w:t>groups,</w:t>
      </w:r>
      <w:r>
        <w:rPr>
          <w:spacing w:val="-2"/>
        </w:rPr>
        <w:t> </w:t>
      </w:r>
      <w:r>
        <w:rPr/>
        <w:t>usually</w:t>
      </w:r>
      <w:r>
        <w:rPr>
          <w:spacing w:val="-5"/>
        </w:rPr>
        <w:t> </w:t>
      </w:r>
      <w:r>
        <w:rPr/>
        <w:t>as a means of enterprise for profit and is not controlled by the state. By contrast, enterprises that are part of the state are called the public sector. While private non-profit organizations are also regarded as part of the private sector.</w:t>
      </w:r>
    </w:p>
    <w:p>
      <w:pPr>
        <w:pStyle w:val="BodyText"/>
        <w:spacing w:before="3"/>
      </w:pPr>
    </w:p>
    <w:p>
      <w:pPr>
        <w:pStyle w:val="BodyText"/>
        <w:spacing w:line="360" w:lineRule="auto"/>
        <w:ind w:left="920" w:right="1432"/>
        <w:jc w:val="both"/>
      </w:pPr>
      <w:r>
        <w:rPr>
          <w:b/>
        </w:rPr>
        <w:t>Workers </w:t>
      </w:r>
      <w:r>
        <w:rPr/>
        <w:t>in this study are differentiated according to private and public sectors. Private sector is part of the economy that is being run by private individuals or groups, usually</w:t>
      </w:r>
      <w:r>
        <w:rPr>
          <w:spacing w:val="40"/>
        </w:rPr>
        <w:t> </w:t>
      </w:r>
      <w:r>
        <w:rPr/>
        <w:t>for profit and is not controlled by the state. By contrast, enterprises that are part of the state are</w:t>
      </w:r>
      <w:r>
        <w:rPr>
          <w:spacing w:val="-1"/>
        </w:rPr>
        <w:t> </w:t>
      </w:r>
      <w:r>
        <w:rPr/>
        <w:t>called the public sector. While private non-profit organizations are also regarded as part of the private sector.</w:t>
      </w:r>
    </w:p>
    <w:p>
      <w:pPr>
        <w:pStyle w:val="BodyText"/>
        <w:spacing w:before="4"/>
      </w:pPr>
    </w:p>
    <w:p>
      <w:pPr>
        <w:pStyle w:val="BodyText"/>
        <w:spacing w:line="360" w:lineRule="auto" w:before="1"/>
        <w:ind w:left="920" w:right="1434"/>
        <w:jc w:val="both"/>
      </w:pPr>
      <w:r>
        <w:rPr>
          <w:b/>
        </w:rPr>
        <w:t>Geo-political Zones (native abilities) </w:t>
      </w:r>
      <w:r>
        <w:rPr/>
        <w:t>are the geographical zones to which the country was divided for political considerations. Nigeria is divided into the following geo- political zones:</w:t>
      </w:r>
      <w:r>
        <w:rPr>
          <w:spacing w:val="40"/>
        </w:rPr>
        <w:t> </w:t>
      </w:r>
      <w:r>
        <w:rPr/>
        <w:t>North-East, North-West, North-Central, South- East, South-West and South-South.</w:t>
      </w:r>
      <w:r>
        <w:rPr>
          <w:spacing w:val="40"/>
        </w:rPr>
        <w:t> </w:t>
      </w:r>
      <w:r>
        <w:rPr/>
        <w:t>These</w:t>
      </w:r>
      <w:r>
        <w:rPr>
          <w:spacing w:val="-1"/>
        </w:rPr>
        <w:t> </w:t>
      </w:r>
      <w:r>
        <w:rPr/>
        <w:t>zones</w:t>
      </w:r>
      <w:r>
        <w:rPr>
          <w:spacing w:val="-1"/>
        </w:rPr>
        <w:t> </w:t>
      </w:r>
      <w:r>
        <w:rPr/>
        <w:t>represent</w:t>
      </w:r>
      <w:r>
        <w:rPr>
          <w:spacing w:val="-1"/>
        </w:rPr>
        <w:t> </w:t>
      </w:r>
      <w:r>
        <w:rPr/>
        <w:t>the</w:t>
      </w:r>
      <w:r>
        <w:rPr>
          <w:spacing w:val="-2"/>
        </w:rPr>
        <w:t> </w:t>
      </w:r>
      <w:r>
        <w:rPr/>
        <w:t>innate</w:t>
      </w:r>
      <w:r>
        <w:rPr>
          <w:spacing w:val="-2"/>
        </w:rPr>
        <w:t> </w:t>
      </w:r>
      <w:r>
        <w:rPr/>
        <w:t>potentials</w:t>
      </w:r>
      <w:r>
        <w:rPr>
          <w:spacing w:val="-1"/>
        </w:rPr>
        <w:t> </w:t>
      </w:r>
      <w:r>
        <w:rPr/>
        <w:t>of</w:t>
      </w:r>
      <w:r>
        <w:rPr>
          <w:spacing w:val="-2"/>
        </w:rPr>
        <w:t> </w:t>
      </w:r>
      <w:r>
        <w:rPr/>
        <w:t>the</w:t>
      </w:r>
      <w:r>
        <w:rPr>
          <w:spacing w:val="-2"/>
        </w:rPr>
        <w:t> </w:t>
      </w:r>
      <w:r>
        <w:rPr/>
        <w:t>people</w:t>
      </w:r>
      <w:r>
        <w:rPr>
          <w:spacing w:val="-2"/>
        </w:rPr>
        <w:t> </w:t>
      </w:r>
      <w:r>
        <w:rPr/>
        <w:t>in</w:t>
      </w:r>
      <w:r>
        <w:rPr>
          <w:spacing w:val="-1"/>
        </w:rPr>
        <w:t> </w:t>
      </w:r>
      <w:r>
        <w:rPr/>
        <w:t>each</w:t>
      </w:r>
      <w:r>
        <w:rPr>
          <w:spacing w:val="-1"/>
        </w:rPr>
        <w:t> </w:t>
      </w:r>
      <w:r>
        <w:rPr/>
        <w:t>zone.</w:t>
      </w:r>
      <w:r>
        <w:rPr>
          <w:spacing w:val="40"/>
        </w:rPr>
        <w:t> </w:t>
      </w:r>
      <w:r>
        <w:rPr/>
        <w:t>The geo-political zones have been the basis for sharing social values in Nigeria. The geo- political zone is representing the native ability of the people in each zone.</w:t>
      </w:r>
    </w:p>
    <w:p>
      <w:pPr>
        <w:pStyle w:val="BodyText"/>
        <w:spacing w:before="5"/>
      </w:pPr>
    </w:p>
    <w:p>
      <w:pPr>
        <w:pStyle w:val="BodyText"/>
        <w:spacing w:line="360" w:lineRule="auto"/>
        <w:ind w:left="920" w:right="1441"/>
        <w:jc w:val="both"/>
      </w:pPr>
      <w:r>
        <w:rPr>
          <w:b/>
        </w:rPr>
        <w:t>Level of Education </w:t>
      </w:r>
      <w:r>
        <w:rPr/>
        <w:t>as used in this study refers to three levels of education which are primary school, secondary school, and university.</w:t>
      </w:r>
    </w:p>
    <w:p>
      <w:pPr>
        <w:spacing w:after="0" w:line="360" w:lineRule="auto"/>
        <w:jc w:val="both"/>
        <w:sectPr>
          <w:pgSz w:w="12240" w:h="15840"/>
          <w:pgMar w:header="0" w:footer="1015" w:top="1360" w:bottom="1200" w:left="1240" w:right="0"/>
        </w:sectPr>
      </w:pPr>
    </w:p>
    <w:p>
      <w:pPr>
        <w:pStyle w:val="BodyText"/>
        <w:spacing w:line="360" w:lineRule="auto" w:before="74"/>
        <w:ind w:left="920" w:right="1437"/>
        <w:jc w:val="both"/>
      </w:pPr>
      <w:r>
        <w:rPr/>
        <w:drawing>
          <wp:anchor distT="0" distB="0" distL="0" distR="0" allowOverlap="1" layoutInCell="1" locked="0" behindDoc="1" simplePos="0" relativeHeight="480155648">
            <wp:simplePos x="0" y="0"/>
            <wp:positionH relativeFrom="page">
              <wp:posOffset>1503044</wp:posOffset>
            </wp:positionH>
            <wp:positionV relativeFrom="paragraph">
              <wp:posOffset>1651000</wp:posOffset>
            </wp:positionV>
            <wp:extent cx="5084699" cy="5027104"/>
            <wp:effectExtent l="0" t="0" r="0" b="0"/>
            <wp:wrapNone/>
            <wp:docPr id="33" name="Image 33"/>
            <wp:cNvGraphicFramePr>
              <a:graphicFrameLocks/>
            </wp:cNvGraphicFramePr>
            <a:graphic>
              <a:graphicData uri="http://schemas.openxmlformats.org/drawingml/2006/picture">
                <pic:pic>
                  <pic:nvPicPr>
                    <pic:cNvPr id="33" name="Image 33"/>
                    <pic:cNvPicPr/>
                  </pic:nvPicPr>
                  <pic:blipFill>
                    <a:blip r:embed="rId5" cstate="print"/>
                    <a:stretch>
                      <a:fillRect/>
                    </a:stretch>
                  </pic:blipFill>
                  <pic:spPr>
                    <a:xfrm>
                      <a:off x="0" y="0"/>
                      <a:ext cx="5084699" cy="5027104"/>
                    </a:xfrm>
                    <a:prstGeom prst="rect">
                      <a:avLst/>
                    </a:prstGeom>
                  </pic:spPr>
                </pic:pic>
              </a:graphicData>
            </a:graphic>
          </wp:anchor>
        </w:drawing>
      </w:r>
      <w:r>
        <w:rPr>
          <w:b/>
        </w:rPr>
        <w:t>Occupation: </w:t>
      </w:r>
      <w:r>
        <w:rPr/>
        <w:t>The basic premise of an occupation is a type of work or job that may be found in a number of different types of work or industries. Occupations focus on</w:t>
      </w:r>
      <w:r>
        <w:rPr>
          <w:spacing w:val="40"/>
        </w:rPr>
        <w:t> </w:t>
      </w:r>
      <w:r>
        <w:rPr/>
        <w:t>positions that require skills that may be used in a number of different work settings, allowing the individual with that skill set to move with relative ease from one industry to another as the need arises. In this study, occupation is someone’s job.</w:t>
      </w:r>
      <w:r>
        <w:rPr>
          <w:spacing w:val="40"/>
        </w:rPr>
        <w:t> </w:t>
      </w:r>
      <w:r>
        <w:rPr/>
        <w:t>It is a regular activity performed for payment. In other words, it is an activity that serves as one’s regular source of livelihood. The activities are categorised into seven: Health and Safety, Education, Agriculture, Science and Technology, Commerce and Industry, Legal and Security and Information management.</w:t>
      </w:r>
    </w:p>
    <w:p>
      <w:pPr>
        <w:pStyle w:val="BodyText"/>
        <w:spacing w:before="5"/>
      </w:pPr>
    </w:p>
    <w:p>
      <w:pPr>
        <w:pStyle w:val="BodyText"/>
        <w:spacing w:line="360" w:lineRule="auto"/>
        <w:ind w:left="920" w:right="1433"/>
        <w:jc w:val="both"/>
      </w:pPr>
      <w:r>
        <w:rPr>
          <w:b/>
        </w:rPr>
        <w:t>Gender </w:t>
      </w:r>
      <w:r>
        <w:rPr/>
        <w:t>refers to the</w:t>
      </w:r>
      <w:r>
        <w:rPr>
          <w:spacing w:val="-1"/>
        </w:rPr>
        <w:t> </w:t>
      </w:r>
      <w:r>
        <w:rPr/>
        <w:t>socially</w:t>
      </w:r>
      <w:r>
        <w:rPr>
          <w:spacing w:val="-3"/>
        </w:rPr>
        <w:t> </w:t>
      </w:r>
      <w:r>
        <w:rPr/>
        <w:t>constructed roles of and relations between men and women. It refers to the social attributes and opportunities associated with being male and female and the relationships between women and men; and girls and boys, as well as the</w:t>
      </w:r>
      <w:r>
        <w:rPr>
          <w:spacing w:val="40"/>
        </w:rPr>
        <w:t> </w:t>
      </w:r>
      <w:r>
        <w:rPr/>
        <w:t>relations between women and those between men.</w:t>
      </w:r>
      <w:r>
        <w:rPr>
          <w:spacing w:val="40"/>
        </w:rPr>
        <w:t> </w:t>
      </w:r>
      <w:r>
        <w:rPr/>
        <w:t>These attributes, opportunities and relationships are socially constructed and are learned through socialization processes. They are context/time-specific and changeable. In the context of this study however, gender refers to the male-female classification which determines what is expected, allowed and valued in a woman or a man in a given context. In most societies, there are differences and inequalities between women and men in responsibilities assigned, activities undertaken, access to and control over resources, as well as decision-making </w:t>
      </w:r>
      <w:r>
        <w:rPr>
          <w:spacing w:val="-2"/>
        </w:rPr>
        <w:t>opportunities.</w:t>
      </w:r>
    </w:p>
    <w:p>
      <w:pPr>
        <w:spacing w:after="0" w:line="360" w:lineRule="auto"/>
        <w:jc w:val="both"/>
        <w:sectPr>
          <w:pgSz w:w="12240" w:h="15840"/>
          <w:pgMar w:header="0" w:footer="1015" w:top="1360" w:bottom="1200" w:left="1240" w:right="0"/>
        </w:sectPr>
      </w:pPr>
    </w:p>
    <w:p>
      <w:pPr>
        <w:pStyle w:val="Heading1"/>
        <w:spacing w:line="360" w:lineRule="auto" w:before="79"/>
        <w:ind w:left="4079" w:right="3508" w:firstLine="612"/>
        <w:jc w:val="left"/>
      </w:pPr>
      <w:bookmarkStart w:name="_TOC_250026" w:id="15"/>
      <w:r>
        <w:rPr/>
        <w:t>CHAPTER TWO REVIEW</w:t>
      </w:r>
      <w:r>
        <w:rPr>
          <w:spacing w:val="-15"/>
        </w:rPr>
        <w:t> </w:t>
      </w:r>
      <w:r>
        <w:rPr/>
        <w:t>OF</w:t>
      </w:r>
      <w:r>
        <w:rPr>
          <w:spacing w:val="-15"/>
        </w:rPr>
        <w:t> </w:t>
      </w:r>
      <w:bookmarkEnd w:id="15"/>
      <w:r>
        <w:rPr/>
        <w:t>LITERATURE</w:t>
      </w:r>
    </w:p>
    <w:p>
      <w:pPr>
        <w:pStyle w:val="BodyText"/>
        <w:spacing w:before="132"/>
        <w:rPr>
          <w:b/>
        </w:rPr>
      </w:pPr>
    </w:p>
    <w:p>
      <w:pPr>
        <w:pStyle w:val="BodyText"/>
        <w:ind w:left="920"/>
      </w:pPr>
      <w:r>
        <w:rPr/>
        <w:t>The</w:t>
      </w:r>
      <w:r>
        <w:rPr>
          <w:spacing w:val="-4"/>
        </w:rPr>
        <w:t> </w:t>
      </w:r>
      <w:r>
        <w:rPr/>
        <w:t>literature</w:t>
      </w:r>
      <w:r>
        <w:rPr>
          <w:spacing w:val="-2"/>
        </w:rPr>
        <w:t> </w:t>
      </w:r>
      <w:r>
        <w:rPr/>
        <w:t>is reviewed under</w:t>
      </w:r>
      <w:r>
        <w:rPr>
          <w:spacing w:val="1"/>
        </w:rPr>
        <w:t> </w:t>
      </w:r>
      <w:r>
        <w:rPr/>
        <w:t>the following</w:t>
      </w:r>
      <w:r>
        <w:rPr>
          <w:spacing w:val="-2"/>
        </w:rPr>
        <w:t> </w:t>
      </w:r>
      <w:r>
        <w:rPr/>
        <w:t>sub-</w:t>
      </w:r>
      <w:r>
        <w:rPr>
          <w:spacing w:val="-2"/>
        </w:rPr>
        <w:t>headings:</w:t>
      </w:r>
    </w:p>
    <w:p>
      <w:pPr>
        <w:pStyle w:val="ListParagraph"/>
        <w:numPr>
          <w:ilvl w:val="1"/>
          <w:numId w:val="13"/>
        </w:numPr>
        <w:tabs>
          <w:tab w:pos="1640" w:val="left" w:leader="none"/>
        </w:tabs>
        <w:spacing w:line="240" w:lineRule="auto" w:before="140" w:after="0"/>
        <w:ind w:left="1640" w:right="0" w:hanging="720"/>
        <w:jc w:val="left"/>
        <w:rPr>
          <w:sz w:val="24"/>
        </w:rPr>
      </w:pPr>
      <w:r>
        <w:rPr>
          <w:sz w:val="24"/>
        </w:rPr>
        <w:t>Theoretical</w:t>
      </w:r>
      <w:r>
        <w:rPr>
          <w:spacing w:val="-4"/>
          <w:sz w:val="24"/>
        </w:rPr>
        <w:t> </w:t>
      </w:r>
      <w:r>
        <w:rPr>
          <w:spacing w:val="-2"/>
          <w:sz w:val="24"/>
        </w:rPr>
        <w:t>Framework</w:t>
      </w:r>
    </w:p>
    <w:p>
      <w:pPr>
        <w:pStyle w:val="ListParagraph"/>
        <w:numPr>
          <w:ilvl w:val="1"/>
          <w:numId w:val="13"/>
        </w:numPr>
        <w:tabs>
          <w:tab w:pos="1640" w:val="left" w:leader="none"/>
        </w:tabs>
        <w:spacing w:line="240" w:lineRule="auto" w:before="136" w:after="0"/>
        <w:ind w:left="1640" w:right="0" w:hanging="720"/>
        <w:jc w:val="left"/>
        <w:rPr>
          <w:sz w:val="24"/>
        </w:rPr>
      </w:pPr>
      <w:r>
        <w:rPr>
          <w:sz w:val="24"/>
        </w:rPr>
        <w:t>Returns</w:t>
      </w:r>
      <w:r>
        <w:rPr>
          <w:spacing w:val="-3"/>
          <w:sz w:val="24"/>
        </w:rPr>
        <w:t> </w:t>
      </w:r>
      <w:r>
        <w:rPr>
          <w:sz w:val="24"/>
        </w:rPr>
        <w:t>to </w:t>
      </w:r>
      <w:r>
        <w:rPr>
          <w:spacing w:val="-2"/>
          <w:sz w:val="24"/>
        </w:rPr>
        <w:t>Education</w:t>
      </w:r>
    </w:p>
    <w:p>
      <w:pPr>
        <w:pStyle w:val="ListParagraph"/>
        <w:numPr>
          <w:ilvl w:val="1"/>
          <w:numId w:val="13"/>
        </w:numPr>
        <w:tabs>
          <w:tab w:pos="1640" w:val="left" w:leader="none"/>
        </w:tabs>
        <w:spacing w:line="240" w:lineRule="auto" w:before="140" w:after="0"/>
        <w:ind w:left="1640" w:right="0" w:hanging="720"/>
        <w:jc w:val="left"/>
        <w:rPr>
          <w:sz w:val="24"/>
        </w:rPr>
      </w:pPr>
      <w:r>
        <w:rPr/>
        <w:drawing>
          <wp:anchor distT="0" distB="0" distL="0" distR="0" allowOverlap="1" layoutInCell="1" locked="0" behindDoc="1" simplePos="0" relativeHeight="480156160">
            <wp:simplePos x="0" y="0"/>
            <wp:positionH relativeFrom="page">
              <wp:posOffset>1503044</wp:posOffset>
            </wp:positionH>
            <wp:positionV relativeFrom="paragraph">
              <wp:posOffset>115039</wp:posOffset>
            </wp:positionV>
            <wp:extent cx="5084699" cy="5027104"/>
            <wp:effectExtent l="0" t="0" r="0" b="0"/>
            <wp:wrapNone/>
            <wp:docPr id="34" name="Image 34"/>
            <wp:cNvGraphicFramePr>
              <a:graphicFrameLocks/>
            </wp:cNvGraphicFramePr>
            <a:graphic>
              <a:graphicData uri="http://schemas.openxmlformats.org/drawingml/2006/picture">
                <pic:pic>
                  <pic:nvPicPr>
                    <pic:cNvPr id="34" name="Image 34"/>
                    <pic:cNvPicPr/>
                  </pic:nvPicPr>
                  <pic:blipFill>
                    <a:blip r:embed="rId5" cstate="print"/>
                    <a:stretch>
                      <a:fillRect/>
                    </a:stretch>
                  </pic:blipFill>
                  <pic:spPr>
                    <a:xfrm>
                      <a:off x="0" y="0"/>
                      <a:ext cx="5084699" cy="5027104"/>
                    </a:xfrm>
                    <a:prstGeom prst="rect">
                      <a:avLst/>
                    </a:prstGeom>
                  </pic:spPr>
                </pic:pic>
              </a:graphicData>
            </a:graphic>
          </wp:anchor>
        </w:drawing>
      </w:r>
      <w:r>
        <w:rPr>
          <w:sz w:val="24"/>
        </w:rPr>
        <w:t>Factors</w:t>
      </w:r>
      <w:r>
        <w:rPr>
          <w:spacing w:val="-2"/>
          <w:sz w:val="24"/>
        </w:rPr>
        <w:t> </w:t>
      </w:r>
      <w:r>
        <w:rPr>
          <w:sz w:val="24"/>
        </w:rPr>
        <w:t>Determining</w:t>
      </w:r>
      <w:r>
        <w:rPr>
          <w:spacing w:val="-4"/>
          <w:sz w:val="24"/>
        </w:rPr>
        <w:t> </w:t>
      </w:r>
      <w:r>
        <w:rPr>
          <w:sz w:val="24"/>
        </w:rPr>
        <w:t>Private</w:t>
      </w:r>
      <w:r>
        <w:rPr>
          <w:spacing w:val="-2"/>
          <w:sz w:val="24"/>
        </w:rPr>
        <w:t> </w:t>
      </w:r>
      <w:r>
        <w:rPr>
          <w:sz w:val="24"/>
        </w:rPr>
        <w:t>Returns</w:t>
      </w:r>
      <w:r>
        <w:rPr>
          <w:spacing w:val="-1"/>
          <w:sz w:val="24"/>
        </w:rPr>
        <w:t> </w:t>
      </w:r>
      <w:r>
        <w:rPr>
          <w:sz w:val="24"/>
        </w:rPr>
        <w:t>to</w:t>
      </w:r>
      <w:r>
        <w:rPr>
          <w:spacing w:val="-1"/>
          <w:sz w:val="24"/>
        </w:rPr>
        <w:t> </w:t>
      </w:r>
      <w:r>
        <w:rPr>
          <w:spacing w:val="-2"/>
          <w:sz w:val="24"/>
        </w:rPr>
        <w:t>Education</w:t>
      </w:r>
    </w:p>
    <w:p>
      <w:pPr>
        <w:pStyle w:val="ListParagraph"/>
        <w:numPr>
          <w:ilvl w:val="1"/>
          <w:numId w:val="13"/>
        </w:numPr>
        <w:tabs>
          <w:tab w:pos="1640" w:val="left" w:leader="none"/>
        </w:tabs>
        <w:spacing w:line="240" w:lineRule="auto" w:before="136" w:after="0"/>
        <w:ind w:left="1640" w:right="0" w:hanging="720"/>
        <w:jc w:val="left"/>
        <w:rPr>
          <w:sz w:val="24"/>
        </w:rPr>
      </w:pPr>
      <w:r>
        <w:rPr>
          <w:sz w:val="24"/>
        </w:rPr>
        <w:t>Methodological</w:t>
      </w:r>
      <w:r>
        <w:rPr>
          <w:spacing w:val="1"/>
          <w:sz w:val="24"/>
        </w:rPr>
        <w:t> </w:t>
      </w:r>
      <w:r>
        <w:rPr>
          <w:sz w:val="24"/>
        </w:rPr>
        <w:t>Issues</w:t>
      </w:r>
      <w:r>
        <w:rPr>
          <w:spacing w:val="-2"/>
          <w:sz w:val="24"/>
        </w:rPr>
        <w:t> </w:t>
      </w:r>
      <w:r>
        <w:rPr>
          <w:sz w:val="24"/>
        </w:rPr>
        <w:t>in</w:t>
      </w:r>
      <w:r>
        <w:rPr>
          <w:spacing w:val="-2"/>
          <w:sz w:val="24"/>
        </w:rPr>
        <w:t> </w:t>
      </w:r>
      <w:r>
        <w:rPr>
          <w:sz w:val="24"/>
        </w:rPr>
        <w:t>Estimating</w:t>
      </w:r>
      <w:r>
        <w:rPr>
          <w:spacing w:val="-3"/>
          <w:sz w:val="24"/>
        </w:rPr>
        <w:t> </w:t>
      </w:r>
      <w:r>
        <w:rPr>
          <w:sz w:val="24"/>
        </w:rPr>
        <w:t>Private</w:t>
      </w:r>
      <w:r>
        <w:rPr>
          <w:spacing w:val="-2"/>
          <w:sz w:val="24"/>
        </w:rPr>
        <w:t> </w:t>
      </w:r>
      <w:r>
        <w:rPr>
          <w:sz w:val="24"/>
        </w:rPr>
        <w:t>Returns</w:t>
      </w:r>
      <w:r>
        <w:rPr>
          <w:spacing w:val="-2"/>
          <w:sz w:val="24"/>
        </w:rPr>
        <w:t> </w:t>
      </w:r>
      <w:r>
        <w:rPr>
          <w:sz w:val="24"/>
        </w:rPr>
        <w:t>to</w:t>
      </w:r>
      <w:r>
        <w:rPr>
          <w:spacing w:val="-1"/>
          <w:sz w:val="24"/>
        </w:rPr>
        <w:t> </w:t>
      </w:r>
      <w:r>
        <w:rPr>
          <w:spacing w:val="-2"/>
          <w:sz w:val="24"/>
        </w:rPr>
        <w:t>Education</w:t>
      </w:r>
    </w:p>
    <w:p>
      <w:pPr>
        <w:pStyle w:val="ListParagraph"/>
        <w:numPr>
          <w:ilvl w:val="1"/>
          <w:numId w:val="13"/>
        </w:numPr>
        <w:tabs>
          <w:tab w:pos="1640" w:val="left" w:leader="none"/>
        </w:tabs>
        <w:spacing w:line="240" w:lineRule="auto" w:before="140" w:after="0"/>
        <w:ind w:left="1640" w:right="0" w:hanging="720"/>
        <w:jc w:val="left"/>
        <w:rPr>
          <w:sz w:val="24"/>
        </w:rPr>
      </w:pPr>
      <w:r>
        <w:rPr>
          <w:sz w:val="24"/>
        </w:rPr>
        <w:t>Empirical</w:t>
      </w:r>
      <w:r>
        <w:rPr>
          <w:spacing w:val="-1"/>
          <w:sz w:val="24"/>
        </w:rPr>
        <w:t> </w:t>
      </w:r>
      <w:r>
        <w:rPr>
          <w:sz w:val="24"/>
        </w:rPr>
        <w:t>Studies</w:t>
      </w:r>
      <w:r>
        <w:rPr>
          <w:spacing w:val="-1"/>
          <w:sz w:val="24"/>
        </w:rPr>
        <w:t> </w:t>
      </w:r>
      <w:r>
        <w:rPr>
          <w:sz w:val="24"/>
        </w:rPr>
        <w:t>on</w:t>
      </w:r>
      <w:r>
        <w:rPr>
          <w:spacing w:val="-1"/>
          <w:sz w:val="24"/>
        </w:rPr>
        <w:t> </w:t>
      </w:r>
      <w:r>
        <w:rPr>
          <w:sz w:val="24"/>
        </w:rPr>
        <w:t>Private</w:t>
      </w:r>
      <w:r>
        <w:rPr>
          <w:spacing w:val="-1"/>
          <w:sz w:val="24"/>
        </w:rPr>
        <w:t> </w:t>
      </w:r>
      <w:r>
        <w:rPr>
          <w:sz w:val="24"/>
        </w:rPr>
        <w:t>Returns</w:t>
      </w:r>
      <w:r>
        <w:rPr>
          <w:spacing w:val="-1"/>
          <w:sz w:val="24"/>
        </w:rPr>
        <w:t> </w:t>
      </w:r>
      <w:r>
        <w:rPr>
          <w:sz w:val="24"/>
        </w:rPr>
        <w:t>to</w:t>
      </w:r>
      <w:r>
        <w:rPr>
          <w:spacing w:val="-1"/>
          <w:sz w:val="24"/>
        </w:rPr>
        <w:t> </w:t>
      </w:r>
      <w:r>
        <w:rPr>
          <w:spacing w:val="-2"/>
          <w:sz w:val="24"/>
        </w:rPr>
        <w:t>Education</w:t>
      </w:r>
    </w:p>
    <w:p>
      <w:pPr>
        <w:pStyle w:val="ListParagraph"/>
        <w:numPr>
          <w:ilvl w:val="1"/>
          <w:numId w:val="13"/>
        </w:numPr>
        <w:tabs>
          <w:tab w:pos="1640" w:val="left" w:leader="none"/>
        </w:tabs>
        <w:spacing w:line="240" w:lineRule="auto" w:before="137" w:after="0"/>
        <w:ind w:left="1640" w:right="0" w:hanging="720"/>
        <w:jc w:val="left"/>
        <w:rPr>
          <w:sz w:val="24"/>
        </w:rPr>
      </w:pPr>
      <w:r>
        <w:rPr>
          <w:sz w:val="24"/>
        </w:rPr>
        <w:t>Appraisal</w:t>
      </w:r>
      <w:r>
        <w:rPr>
          <w:spacing w:val="-2"/>
          <w:sz w:val="24"/>
        </w:rPr>
        <w:t> </w:t>
      </w:r>
      <w:r>
        <w:rPr>
          <w:sz w:val="24"/>
        </w:rPr>
        <w:t>of</w:t>
      </w:r>
      <w:r>
        <w:rPr>
          <w:spacing w:val="-2"/>
          <w:sz w:val="24"/>
        </w:rPr>
        <w:t> </w:t>
      </w:r>
      <w:r>
        <w:rPr>
          <w:sz w:val="24"/>
        </w:rPr>
        <w:t>Reviewed</w:t>
      </w:r>
      <w:r>
        <w:rPr>
          <w:spacing w:val="1"/>
          <w:sz w:val="24"/>
        </w:rPr>
        <w:t> </w:t>
      </w:r>
      <w:r>
        <w:rPr>
          <w:spacing w:val="-2"/>
          <w:sz w:val="24"/>
        </w:rPr>
        <w:t>Literature</w:t>
      </w:r>
    </w:p>
    <w:p>
      <w:pPr>
        <w:pStyle w:val="BodyText"/>
      </w:pPr>
    </w:p>
    <w:p>
      <w:pPr>
        <w:pStyle w:val="BodyText"/>
        <w:spacing w:before="5"/>
      </w:pPr>
    </w:p>
    <w:p>
      <w:pPr>
        <w:pStyle w:val="Heading2"/>
        <w:numPr>
          <w:ilvl w:val="1"/>
          <w:numId w:val="14"/>
        </w:numPr>
        <w:tabs>
          <w:tab w:pos="1640" w:val="left" w:leader="none"/>
        </w:tabs>
        <w:spacing w:line="240" w:lineRule="auto" w:before="0" w:after="0"/>
        <w:ind w:left="1640" w:right="0" w:hanging="720"/>
        <w:jc w:val="both"/>
      </w:pPr>
      <w:bookmarkStart w:name="_TOC_250025" w:id="16"/>
      <w:r>
        <w:rPr/>
        <w:t>Theoretical</w:t>
      </w:r>
      <w:r>
        <w:rPr>
          <w:spacing w:val="-3"/>
        </w:rPr>
        <w:t> </w:t>
      </w:r>
      <w:bookmarkEnd w:id="16"/>
      <w:r>
        <w:rPr>
          <w:spacing w:val="-2"/>
        </w:rPr>
        <w:t>Framework</w:t>
      </w:r>
    </w:p>
    <w:p>
      <w:pPr>
        <w:pStyle w:val="BodyText"/>
        <w:spacing w:line="360" w:lineRule="auto" w:before="134"/>
        <w:ind w:left="920" w:right="1433" w:firstLine="720"/>
        <w:jc w:val="both"/>
      </w:pPr>
      <w:r>
        <w:rPr/>
        <w:t>The human capital theory is suitable for this study as human capital accumulation confers benefits to individuals, enterprises and societies. According to this approach, education is an investment of resources of time and money in exchange for future</w:t>
      </w:r>
      <w:r>
        <w:rPr>
          <w:spacing w:val="40"/>
        </w:rPr>
        <w:t> </w:t>
      </w:r>
      <w:r>
        <w:rPr/>
        <w:t>benefits which is generally refer to as returns to education. People invest in education in order to increase their stock of human capital. Education has important implications which may be in form of interpersonal and inter-area differences in earnings, age</w:t>
      </w:r>
      <w:r>
        <w:rPr>
          <w:spacing w:val="40"/>
        </w:rPr>
        <w:t> </w:t>
      </w:r>
      <w:r>
        <w:rPr/>
        <w:t>earnings profiles, specialization on skill, etc. Since this study seeks to analyse the influence of schooling and other factors on earnings differentials, the human capital theory provides a firm base.</w:t>
      </w:r>
    </w:p>
    <w:p>
      <w:pPr>
        <w:pStyle w:val="BodyText"/>
        <w:spacing w:line="360" w:lineRule="auto"/>
        <w:ind w:left="920" w:right="1435" w:firstLine="720"/>
        <w:jc w:val="both"/>
      </w:pPr>
      <w:r>
        <w:rPr/>
        <w:t>This theory</w:t>
      </w:r>
      <w:r>
        <w:rPr>
          <w:spacing w:val="-3"/>
        </w:rPr>
        <w:t> </w:t>
      </w:r>
      <w:r>
        <w:rPr/>
        <w:t>is of the view that schooling produces skills that enhance productivity in the workplace and make the skilled worker more valuable to the firm. Individuals can affect their economic value in the labour market by choosing whether or not to take advantage of educational opportunities and training. If individuals take advantage of</w:t>
      </w:r>
      <w:r>
        <w:rPr>
          <w:spacing w:val="40"/>
        </w:rPr>
        <w:t> </w:t>
      </w:r>
      <w:r>
        <w:rPr/>
        <w:t>these opportunities, they will increase their human capital which will consequently increase their value to employers. Human capital theory suggests that employees should be treated as individuals with specific sets of skills and abilities which are usually acquired through formal education. The benefit of investing in education can only be reaped if human resources with the required skills and abilities are gainfully employed.</w:t>
      </w:r>
    </w:p>
    <w:p>
      <w:pPr>
        <w:spacing w:after="0" w:line="360" w:lineRule="auto"/>
        <w:jc w:val="both"/>
        <w:sectPr>
          <w:pgSz w:w="12240" w:h="15840"/>
          <w:pgMar w:header="0" w:footer="1015" w:top="1360" w:bottom="1200" w:left="1240" w:right="0"/>
        </w:sectPr>
      </w:pPr>
    </w:p>
    <w:p>
      <w:pPr>
        <w:pStyle w:val="BodyText"/>
        <w:spacing w:line="360" w:lineRule="auto" w:before="74"/>
        <w:ind w:left="920" w:right="1437" w:firstLine="840"/>
        <w:jc w:val="both"/>
      </w:pPr>
      <w:r>
        <w:rPr/>
        <w:drawing>
          <wp:anchor distT="0" distB="0" distL="0" distR="0" allowOverlap="1" layoutInCell="1" locked="0" behindDoc="1" simplePos="0" relativeHeight="480156672">
            <wp:simplePos x="0" y="0"/>
            <wp:positionH relativeFrom="page">
              <wp:posOffset>1503044</wp:posOffset>
            </wp:positionH>
            <wp:positionV relativeFrom="paragraph">
              <wp:posOffset>1651000</wp:posOffset>
            </wp:positionV>
            <wp:extent cx="5084699" cy="5027104"/>
            <wp:effectExtent l="0" t="0" r="0" b="0"/>
            <wp:wrapNone/>
            <wp:docPr id="35" name="Image 35"/>
            <wp:cNvGraphicFramePr>
              <a:graphicFrameLocks/>
            </wp:cNvGraphicFramePr>
            <a:graphic>
              <a:graphicData uri="http://schemas.openxmlformats.org/drawingml/2006/picture">
                <pic:pic>
                  <pic:nvPicPr>
                    <pic:cNvPr id="35" name="Image 35"/>
                    <pic:cNvPicPr/>
                  </pic:nvPicPr>
                  <pic:blipFill>
                    <a:blip r:embed="rId5" cstate="print"/>
                    <a:stretch>
                      <a:fillRect/>
                    </a:stretch>
                  </pic:blipFill>
                  <pic:spPr>
                    <a:xfrm>
                      <a:off x="0" y="0"/>
                      <a:ext cx="5084699" cy="5027104"/>
                    </a:xfrm>
                    <a:prstGeom prst="rect">
                      <a:avLst/>
                    </a:prstGeom>
                  </pic:spPr>
                </pic:pic>
              </a:graphicData>
            </a:graphic>
          </wp:anchor>
        </w:drawing>
      </w:r>
      <w:r>
        <w:rPr/>
        <w:t>However, it should be noted that, individuals and the society derive economic benefits from investments in people. Although types of human capital investment generally include health and nutrition (Schultz, 1981), education consistently emerges as the prime human capital investment for empirical analysis. One main reason for this is that education is perceived to contribute to health and nutritional improvements (Schultz, 1963).</w:t>
      </w:r>
      <w:r>
        <w:rPr>
          <w:spacing w:val="40"/>
        </w:rPr>
        <w:t> </w:t>
      </w:r>
      <w:r>
        <w:rPr/>
        <w:t>Education must yield a higher return in order to be pursued from an economic point of view. Investing</w:t>
      </w:r>
      <w:r>
        <w:rPr>
          <w:spacing w:val="-1"/>
        </w:rPr>
        <w:t> </w:t>
      </w:r>
      <w:r>
        <w:rPr/>
        <w:t>in education will lead to increase in human capital, which in turn will result to increase in individual’s value to employers.</w:t>
      </w:r>
    </w:p>
    <w:p>
      <w:pPr>
        <w:pStyle w:val="BodyText"/>
        <w:spacing w:before="6"/>
      </w:pPr>
    </w:p>
    <w:p>
      <w:pPr>
        <w:pStyle w:val="BodyText"/>
        <w:spacing w:line="360" w:lineRule="auto"/>
        <w:ind w:left="920" w:right="1438" w:firstLine="720"/>
        <w:jc w:val="both"/>
      </w:pPr>
      <w:r>
        <w:rPr/>
        <w:t>According to Babalola (2000), human capital is the stock of economically productive human capabilities, which can be formed by combining innate abilities with investments in human beings.</w:t>
      </w:r>
      <w:r>
        <w:rPr>
          <w:spacing w:val="40"/>
        </w:rPr>
        <w:t> </w:t>
      </w:r>
      <w:r>
        <w:rPr/>
        <w:t>Examples of such investments include expenditures on education, on-the-job-training, health and nutrition.</w:t>
      </w:r>
      <w:r>
        <w:rPr>
          <w:spacing w:val="40"/>
        </w:rPr>
        <w:t> </w:t>
      </w:r>
      <w:r>
        <w:rPr/>
        <w:t>Such expenditures increase future productive capacity at the expense of current consumption.</w:t>
      </w:r>
      <w:r>
        <w:rPr>
          <w:spacing w:val="80"/>
        </w:rPr>
        <w:t> </w:t>
      </w:r>
      <w:r>
        <w:rPr/>
        <w:t>Higher education improves an individual’s economic productive ability through his/her systematic acquisition of knowledge and skills; students invest money and time to acquire such knowledge and skills</w:t>
      </w:r>
      <w:r>
        <w:rPr>
          <w:spacing w:val="-4"/>
        </w:rPr>
        <w:t> </w:t>
      </w:r>
      <w:r>
        <w:rPr/>
        <w:t>and</w:t>
      </w:r>
      <w:r>
        <w:rPr>
          <w:spacing w:val="-3"/>
        </w:rPr>
        <w:t> </w:t>
      </w:r>
      <w:r>
        <w:rPr/>
        <w:t>return</w:t>
      </w:r>
      <w:r>
        <w:rPr>
          <w:spacing w:val="-3"/>
        </w:rPr>
        <w:t> </w:t>
      </w:r>
      <w:r>
        <w:rPr/>
        <w:t>on</w:t>
      </w:r>
      <w:r>
        <w:rPr>
          <w:spacing w:val="-3"/>
        </w:rPr>
        <w:t> </w:t>
      </w:r>
      <w:r>
        <w:rPr/>
        <w:t>investment</w:t>
      </w:r>
      <w:r>
        <w:rPr>
          <w:spacing w:val="-3"/>
        </w:rPr>
        <w:t> </w:t>
      </w:r>
      <w:r>
        <w:rPr/>
        <w:t>is</w:t>
      </w:r>
      <w:r>
        <w:rPr>
          <w:spacing w:val="-4"/>
        </w:rPr>
        <w:t> </w:t>
      </w:r>
      <w:r>
        <w:rPr/>
        <w:t>to</w:t>
      </w:r>
      <w:r>
        <w:rPr>
          <w:spacing w:val="-3"/>
        </w:rPr>
        <w:t> </w:t>
      </w:r>
      <w:r>
        <w:rPr/>
        <w:t>measure</w:t>
      </w:r>
      <w:r>
        <w:rPr>
          <w:spacing w:val="-5"/>
        </w:rPr>
        <w:t> </w:t>
      </w:r>
      <w:r>
        <w:rPr/>
        <w:t>how</w:t>
      </w:r>
      <w:r>
        <w:rPr>
          <w:spacing w:val="-2"/>
        </w:rPr>
        <w:t> </w:t>
      </w:r>
      <w:r>
        <w:rPr/>
        <w:t>much</w:t>
      </w:r>
      <w:r>
        <w:rPr>
          <w:spacing w:val="-3"/>
        </w:rPr>
        <w:t> </w:t>
      </w:r>
      <w:r>
        <w:rPr/>
        <w:t>a</w:t>
      </w:r>
      <w:r>
        <w:rPr>
          <w:spacing w:val="-5"/>
        </w:rPr>
        <w:t> </w:t>
      </w:r>
      <w:r>
        <w:rPr/>
        <w:t>student’s</w:t>
      </w:r>
      <w:r>
        <w:rPr>
          <w:spacing w:val="-4"/>
        </w:rPr>
        <w:t> </w:t>
      </w:r>
      <w:r>
        <w:rPr/>
        <w:t>investment</w:t>
      </w:r>
      <w:r>
        <w:rPr>
          <w:spacing w:val="-3"/>
        </w:rPr>
        <w:t> </w:t>
      </w:r>
      <w:r>
        <w:rPr/>
        <w:t>adds</w:t>
      </w:r>
      <w:r>
        <w:rPr>
          <w:spacing w:val="-4"/>
        </w:rPr>
        <w:t> </w:t>
      </w:r>
      <w:r>
        <w:rPr/>
        <w:t>value to his human capital post-graduation.</w:t>
      </w:r>
    </w:p>
    <w:p>
      <w:pPr>
        <w:pStyle w:val="BodyText"/>
        <w:spacing w:before="4"/>
      </w:pPr>
    </w:p>
    <w:p>
      <w:pPr>
        <w:pStyle w:val="BodyText"/>
        <w:spacing w:line="360" w:lineRule="auto"/>
        <w:ind w:left="920" w:right="1442" w:firstLine="780"/>
        <w:jc w:val="both"/>
      </w:pPr>
      <w:r>
        <w:rPr/>
        <w:t>The Human Capital Theory provides the foundation for empirical analysis on investments in education and the returns to schooling. Mincer and Polachek (1974), writing on family investments in human capital, note that the optimal investment in human capital of any family member calls for a consideration of not only the human and financial capacities in the family, but also the prospective utilization of the capital that is being accumulated.</w:t>
      </w:r>
    </w:p>
    <w:p>
      <w:pPr>
        <w:pStyle w:val="BodyText"/>
        <w:spacing w:before="3"/>
      </w:pPr>
    </w:p>
    <w:p>
      <w:pPr>
        <w:pStyle w:val="BodyText"/>
        <w:spacing w:line="360" w:lineRule="auto"/>
        <w:ind w:left="920" w:right="1436" w:firstLine="720"/>
        <w:jc w:val="both"/>
      </w:pPr>
      <w:r>
        <w:rPr/>
        <w:t>Consequently, the expectations regarding future family and market activities of individuals wield a great influence on the levels and forms of human capital investment. In other words, family investments in children’s education and time allocations are</w:t>
      </w:r>
      <w:r>
        <w:rPr>
          <w:spacing w:val="40"/>
        </w:rPr>
        <w:t> </w:t>
      </w:r>
      <w:r>
        <w:rPr/>
        <w:t>linked, so that while the current distribution of human capital influences the current allocation of time within the family, the prospective allocation of time influences current investments</w:t>
      </w:r>
      <w:r>
        <w:rPr>
          <w:spacing w:val="71"/>
        </w:rPr>
        <w:t> </w:t>
      </w:r>
      <w:r>
        <w:rPr/>
        <w:t>in</w:t>
      </w:r>
      <w:r>
        <w:rPr>
          <w:spacing w:val="73"/>
        </w:rPr>
        <w:t> </w:t>
      </w:r>
      <w:r>
        <w:rPr/>
        <w:t>human</w:t>
      </w:r>
      <w:r>
        <w:rPr>
          <w:spacing w:val="76"/>
        </w:rPr>
        <w:t> </w:t>
      </w:r>
      <w:r>
        <w:rPr/>
        <w:t>capital.</w:t>
      </w:r>
      <w:r>
        <w:rPr>
          <w:spacing w:val="73"/>
        </w:rPr>
        <w:t> </w:t>
      </w:r>
      <w:r>
        <w:rPr/>
        <w:t>The</w:t>
      </w:r>
      <w:r>
        <w:rPr>
          <w:spacing w:val="75"/>
        </w:rPr>
        <w:t> </w:t>
      </w:r>
      <w:r>
        <w:rPr/>
        <w:t>provision</w:t>
      </w:r>
      <w:r>
        <w:rPr>
          <w:spacing w:val="75"/>
        </w:rPr>
        <w:t> </w:t>
      </w:r>
      <w:r>
        <w:rPr/>
        <w:t>of</w:t>
      </w:r>
      <w:r>
        <w:rPr>
          <w:spacing w:val="72"/>
        </w:rPr>
        <w:t> </w:t>
      </w:r>
      <w:r>
        <w:rPr/>
        <w:t>education</w:t>
      </w:r>
      <w:r>
        <w:rPr>
          <w:spacing w:val="74"/>
        </w:rPr>
        <w:t> </w:t>
      </w:r>
      <w:r>
        <w:rPr/>
        <w:t>is</w:t>
      </w:r>
      <w:r>
        <w:rPr>
          <w:spacing w:val="73"/>
        </w:rPr>
        <w:t> </w:t>
      </w:r>
      <w:r>
        <w:rPr/>
        <w:t>seen</w:t>
      </w:r>
      <w:r>
        <w:rPr>
          <w:spacing w:val="76"/>
        </w:rPr>
        <w:t> </w:t>
      </w:r>
      <w:r>
        <w:rPr/>
        <w:t>as</w:t>
      </w:r>
      <w:r>
        <w:rPr>
          <w:spacing w:val="73"/>
        </w:rPr>
        <w:t> </w:t>
      </w:r>
      <w:r>
        <w:rPr/>
        <w:t>a</w:t>
      </w:r>
      <w:r>
        <w:rPr>
          <w:spacing w:val="73"/>
        </w:rPr>
        <w:t> </w:t>
      </w:r>
      <w:r>
        <w:rPr>
          <w:spacing w:val="-2"/>
        </w:rPr>
        <w:t>productive</w:t>
      </w:r>
    </w:p>
    <w:p>
      <w:pPr>
        <w:spacing w:after="0" w:line="360" w:lineRule="auto"/>
        <w:jc w:val="both"/>
        <w:sectPr>
          <w:pgSz w:w="12240" w:h="15840"/>
          <w:pgMar w:header="0" w:footer="1015" w:top="1360" w:bottom="1200" w:left="1240" w:right="0"/>
        </w:sectPr>
      </w:pPr>
    </w:p>
    <w:p>
      <w:pPr>
        <w:pStyle w:val="BodyText"/>
        <w:spacing w:line="360" w:lineRule="auto" w:before="74"/>
        <w:ind w:left="920" w:right="1435"/>
        <w:jc w:val="both"/>
      </w:pPr>
      <w:r>
        <w:rPr/>
        <w:drawing>
          <wp:anchor distT="0" distB="0" distL="0" distR="0" allowOverlap="1" layoutInCell="1" locked="0" behindDoc="1" simplePos="0" relativeHeight="480157184">
            <wp:simplePos x="0" y="0"/>
            <wp:positionH relativeFrom="page">
              <wp:posOffset>1503044</wp:posOffset>
            </wp:positionH>
            <wp:positionV relativeFrom="paragraph">
              <wp:posOffset>1651000</wp:posOffset>
            </wp:positionV>
            <wp:extent cx="5084699" cy="5027104"/>
            <wp:effectExtent l="0" t="0" r="0" b="0"/>
            <wp:wrapNone/>
            <wp:docPr id="36" name="Image 36"/>
            <wp:cNvGraphicFramePr>
              <a:graphicFrameLocks/>
            </wp:cNvGraphicFramePr>
            <a:graphic>
              <a:graphicData uri="http://schemas.openxmlformats.org/drawingml/2006/picture">
                <pic:pic>
                  <pic:nvPicPr>
                    <pic:cNvPr id="36" name="Image 36"/>
                    <pic:cNvPicPr/>
                  </pic:nvPicPr>
                  <pic:blipFill>
                    <a:blip r:embed="rId5" cstate="print"/>
                    <a:stretch>
                      <a:fillRect/>
                    </a:stretch>
                  </pic:blipFill>
                  <pic:spPr>
                    <a:xfrm>
                      <a:off x="0" y="0"/>
                      <a:ext cx="5084699" cy="5027104"/>
                    </a:xfrm>
                    <a:prstGeom prst="rect">
                      <a:avLst/>
                    </a:prstGeom>
                  </pic:spPr>
                </pic:pic>
              </a:graphicData>
            </a:graphic>
          </wp:anchor>
        </w:drawing>
      </w:r>
      <w:r>
        <w:rPr/>
        <w:t>investment in human capital, which the proponents of the human capital theory consider as</w:t>
      </w:r>
      <w:r>
        <w:rPr>
          <w:spacing w:val="-1"/>
        </w:rPr>
        <w:t> </w:t>
      </w:r>
      <w:r>
        <w:rPr/>
        <w:t>equally</w:t>
      </w:r>
      <w:r>
        <w:rPr>
          <w:spacing w:val="-6"/>
        </w:rPr>
        <w:t> </w:t>
      </w:r>
      <w:r>
        <w:rPr/>
        <w:t>or</w:t>
      </w:r>
      <w:r>
        <w:rPr>
          <w:spacing w:val="-2"/>
        </w:rPr>
        <w:t> </w:t>
      </w:r>
      <w:r>
        <w:rPr/>
        <w:t>even</w:t>
      </w:r>
      <w:r>
        <w:rPr>
          <w:spacing w:val="-1"/>
        </w:rPr>
        <w:t> </w:t>
      </w:r>
      <w:r>
        <w:rPr/>
        <w:t>more worthwhile</w:t>
      </w:r>
      <w:r>
        <w:rPr>
          <w:spacing w:val="-2"/>
        </w:rPr>
        <w:t> </w:t>
      </w:r>
      <w:r>
        <w:rPr/>
        <w:t>than</w:t>
      </w:r>
      <w:r>
        <w:rPr>
          <w:spacing w:val="-2"/>
        </w:rPr>
        <w:t> </w:t>
      </w:r>
      <w:r>
        <w:rPr/>
        <w:t>that</w:t>
      </w:r>
      <w:r>
        <w:rPr>
          <w:spacing w:val="-1"/>
        </w:rPr>
        <w:t> </w:t>
      </w:r>
      <w:r>
        <w:rPr/>
        <w:t>of</w:t>
      </w:r>
      <w:r>
        <w:rPr>
          <w:spacing w:val="-2"/>
        </w:rPr>
        <w:t> </w:t>
      </w:r>
      <w:r>
        <w:rPr/>
        <w:t>physical</w:t>
      </w:r>
      <w:r>
        <w:rPr>
          <w:spacing w:val="-1"/>
        </w:rPr>
        <w:t> </w:t>
      </w:r>
      <w:r>
        <w:rPr/>
        <w:t>capital.</w:t>
      </w:r>
      <w:r>
        <w:rPr>
          <w:spacing w:val="40"/>
        </w:rPr>
        <w:t> </w:t>
      </w:r>
      <w:r>
        <w:rPr/>
        <w:t>Human</w:t>
      </w:r>
      <w:r>
        <w:rPr>
          <w:spacing w:val="-1"/>
        </w:rPr>
        <w:t> </w:t>
      </w:r>
      <w:r>
        <w:rPr/>
        <w:t>capital</w:t>
      </w:r>
      <w:r>
        <w:rPr>
          <w:spacing w:val="-1"/>
        </w:rPr>
        <w:t> </w:t>
      </w:r>
      <w:r>
        <w:rPr/>
        <w:t>theorists have established that basic literacy enhances the productivity of workers in low skill occupations. They further state that an instruction that demands logical or analytical reasoning or provides technical and specialized knowledge increases the marginal productivity of workers in high-skill or professional positions.</w:t>
      </w:r>
      <w:r>
        <w:rPr>
          <w:spacing w:val="40"/>
        </w:rPr>
        <w:t> </w:t>
      </w:r>
      <w:r>
        <w:rPr/>
        <w:t>Moreover, the greater the provision of schooling, the greater the stock of human capital in society and</w:t>
      </w:r>
      <w:r>
        <w:rPr>
          <w:spacing w:val="40"/>
        </w:rPr>
        <w:t> </w:t>
      </w:r>
      <w:r>
        <w:rPr/>
        <w:t>consequently, the greater the increase in national productivity and economic growth.</w:t>
      </w:r>
    </w:p>
    <w:p>
      <w:pPr>
        <w:pStyle w:val="BodyText"/>
        <w:spacing w:before="6"/>
      </w:pPr>
    </w:p>
    <w:p>
      <w:pPr>
        <w:pStyle w:val="BodyText"/>
        <w:spacing w:line="360" w:lineRule="auto"/>
        <w:ind w:left="920" w:right="1434" w:firstLine="720"/>
        <w:jc w:val="both"/>
      </w:pPr>
      <w:r>
        <w:rPr/>
        <w:t>Returns to years of education in different countries are heavily influenced by the supply of workers with different amount of education (Schultz, 1999).</w:t>
      </w:r>
      <w:r>
        <w:rPr>
          <w:spacing w:val="80"/>
          <w:w w:val="150"/>
        </w:rPr>
        <w:t> </w:t>
      </w:r>
      <w:r>
        <w:rPr/>
        <w:t>In turn, the</w:t>
      </w:r>
      <w:r>
        <w:rPr>
          <w:spacing w:val="40"/>
        </w:rPr>
        <w:t> </w:t>
      </w:r>
      <w:r>
        <w:rPr/>
        <w:t>supply of workers with different levels of education is influenced by government policy choices. The concept of human capital refers to the fact that human beings invest in themselves to raise their future income by increasing their lifetime earnings. Given that people freely choose to invest, perfect capital markets exist and mobility of labour is not hindered, the human capital framework assumes that wage differentials reflect returns to investment in human capital (Terrell, 1989). Though it might not be true for each and every individual and the correlation is far from perfect, it is true for the average person that the amount of education an individual possesses is positively correlated with</w:t>
      </w:r>
      <w:r>
        <w:rPr>
          <w:spacing w:val="40"/>
        </w:rPr>
        <w:t> </w:t>
      </w:r>
      <w:r>
        <w:rPr/>
        <w:t>personal earnings.</w:t>
      </w:r>
    </w:p>
    <w:p>
      <w:pPr>
        <w:pStyle w:val="BodyText"/>
        <w:spacing w:before="4"/>
      </w:pPr>
    </w:p>
    <w:p>
      <w:pPr>
        <w:pStyle w:val="BodyText"/>
        <w:spacing w:line="360" w:lineRule="auto" w:before="1"/>
        <w:ind w:left="920" w:right="1438" w:firstLine="720"/>
        <w:jc w:val="both"/>
      </w:pPr>
      <w:r>
        <w:rPr/>
        <w:t>The first model of this kind that was developed by Mincer (1974) assumes a complete absence of environmental inequalities and takes the length of schooling as a basic source of heterogeneity of labour incomes.</w:t>
      </w:r>
      <w:r>
        <w:rPr>
          <w:spacing w:val="40"/>
        </w:rPr>
        <w:t> </w:t>
      </w:r>
      <w:r>
        <w:rPr/>
        <w:t>The theory assumes that in the absence of serious market imperfections, earnings are equivalent to worker’s marginal product</w:t>
      </w:r>
      <w:r>
        <w:rPr>
          <w:spacing w:val="40"/>
        </w:rPr>
        <w:t> </w:t>
      </w:r>
      <w:r>
        <w:rPr/>
        <w:t>and that the greater the worker’s stock of human capital, the greater is his/her</w:t>
      </w:r>
      <w:r>
        <w:rPr>
          <w:spacing w:val="40"/>
        </w:rPr>
        <w:t> </w:t>
      </w:r>
      <w:r>
        <w:rPr/>
        <w:t>productivity and hence earnings (Shah, 1986). The investigation of the returns to education is relevant following Human Capital Theory (Schultz, 1961; Becker, 1993 and Mincer, 1974). According to Human Capital Theory, education can be considered as an investment project.</w:t>
      </w:r>
      <w:r>
        <w:rPr>
          <w:spacing w:val="40"/>
        </w:rPr>
        <w:t> </w:t>
      </w:r>
      <w:r>
        <w:rPr/>
        <w:t>It requires resources that have a cost in terms</w:t>
      </w:r>
      <w:r>
        <w:rPr>
          <w:spacing w:val="40"/>
        </w:rPr>
        <w:t> </w:t>
      </w:r>
      <w:r>
        <w:rPr/>
        <w:t>of opportunity</w:t>
      </w:r>
      <w:r>
        <w:rPr>
          <w:spacing w:val="40"/>
        </w:rPr>
        <w:t> </w:t>
      </w:r>
      <w:r>
        <w:rPr/>
        <w:t>cost through</w:t>
      </w:r>
      <w:r>
        <w:rPr>
          <w:spacing w:val="40"/>
        </w:rPr>
        <w:t> </w:t>
      </w:r>
      <w:r>
        <w:rPr/>
        <w:t>foregone</w:t>
      </w:r>
      <w:r>
        <w:rPr>
          <w:spacing w:val="40"/>
        </w:rPr>
        <w:t> </w:t>
      </w:r>
      <w:r>
        <w:rPr/>
        <w:t>earnings</w:t>
      </w:r>
      <w:r>
        <w:rPr>
          <w:spacing w:val="40"/>
        </w:rPr>
        <w:t> </w:t>
      </w:r>
      <w:r>
        <w:rPr/>
        <w:t>as</w:t>
      </w:r>
      <w:r>
        <w:rPr>
          <w:spacing w:val="40"/>
        </w:rPr>
        <w:t> </w:t>
      </w:r>
      <w:r>
        <w:rPr/>
        <w:t>well</w:t>
      </w:r>
      <w:r>
        <w:rPr>
          <w:spacing w:val="40"/>
        </w:rPr>
        <w:t> </w:t>
      </w:r>
      <w:r>
        <w:rPr/>
        <w:t>as</w:t>
      </w:r>
      <w:r>
        <w:rPr>
          <w:spacing w:val="40"/>
        </w:rPr>
        <w:t> </w:t>
      </w:r>
      <w:r>
        <w:rPr/>
        <w:t>direct</w:t>
      </w:r>
      <w:r>
        <w:rPr>
          <w:spacing w:val="40"/>
        </w:rPr>
        <w:t> </w:t>
      </w:r>
      <w:r>
        <w:rPr/>
        <w:t>cost,</w:t>
      </w:r>
      <w:r>
        <w:rPr>
          <w:spacing w:val="40"/>
        </w:rPr>
        <w:t> </w:t>
      </w:r>
      <w:r>
        <w:rPr/>
        <w:t>and</w:t>
      </w:r>
      <w:r>
        <w:rPr>
          <w:spacing w:val="40"/>
        </w:rPr>
        <w:t> </w:t>
      </w:r>
      <w:r>
        <w:rPr/>
        <w:t>increases</w:t>
      </w:r>
      <w:r>
        <w:rPr>
          <w:spacing w:val="40"/>
        </w:rPr>
        <w:t> </w:t>
      </w:r>
      <w:r>
        <w:rPr/>
        <w:t>the productivity</w:t>
      </w:r>
      <w:r>
        <w:rPr>
          <w:spacing w:val="40"/>
        </w:rPr>
        <w:t> </w:t>
      </w:r>
      <w:r>
        <w:rPr/>
        <w:t>of</w:t>
      </w:r>
      <w:r>
        <w:rPr>
          <w:spacing w:val="80"/>
        </w:rPr>
        <w:t> </w:t>
      </w:r>
      <w:r>
        <w:rPr/>
        <w:t>the</w:t>
      </w:r>
      <w:r>
        <w:rPr>
          <w:spacing w:val="40"/>
        </w:rPr>
        <w:t> </w:t>
      </w:r>
      <w:r>
        <w:rPr/>
        <w:t>individuals</w:t>
      </w:r>
      <w:r>
        <w:rPr>
          <w:spacing w:val="40"/>
        </w:rPr>
        <w:t> </w:t>
      </w:r>
      <w:r>
        <w:rPr/>
        <w:t>taught.</w:t>
      </w:r>
    </w:p>
    <w:p>
      <w:pPr>
        <w:spacing w:after="0" w:line="360" w:lineRule="auto"/>
        <w:jc w:val="both"/>
        <w:sectPr>
          <w:pgSz w:w="12240" w:h="15840"/>
          <w:pgMar w:header="0" w:footer="1015" w:top="1360" w:bottom="1200" w:left="1240" w:right="0"/>
        </w:sectPr>
      </w:pPr>
    </w:p>
    <w:p>
      <w:pPr>
        <w:pStyle w:val="BodyText"/>
        <w:spacing w:line="360" w:lineRule="auto" w:before="74"/>
        <w:ind w:left="920" w:right="1441" w:firstLine="720"/>
      </w:pPr>
      <w:r>
        <w:rPr/>
        <w:t>The</w:t>
      </w:r>
      <w:r>
        <w:rPr>
          <w:spacing w:val="80"/>
        </w:rPr>
        <w:t> </w:t>
      </w:r>
      <w:r>
        <w:rPr/>
        <w:t>most</w:t>
      </w:r>
      <w:r>
        <w:rPr>
          <w:spacing w:val="80"/>
        </w:rPr>
        <w:t> </w:t>
      </w:r>
      <w:r>
        <w:rPr/>
        <w:t>quoted</w:t>
      </w:r>
      <w:r>
        <w:rPr>
          <w:spacing w:val="80"/>
        </w:rPr>
        <w:t> </w:t>
      </w:r>
      <w:r>
        <w:rPr/>
        <w:t>model</w:t>
      </w:r>
      <w:r>
        <w:rPr>
          <w:spacing w:val="80"/>
        </w:rPr>
        <w:t> </w:t>
      </w:r>
      <w:r>
        <w:rPr/>
        <w:t>is</w:t>
      </w:r>
      <w:r>
        <w:rPr>
          <w:spacing w:val="80"/>
        </w:rPr>
        <w:t> </w:t>
      </w:r>
      <w:r>
        <w:rPr/>
        <w:t>Mincer's</w:t>
      </w:r>
      <w:r>
        <w:rPr>
          <w:spacing w:val="80"/>
        </w:rPr>
        <w:t> </w:t>
      </w:r>
      <w:r>
        <w:rPr/>
        <w:t>earnings</w:t>
      </w:r>
      <w:r>
        <w:rPr>
          <w:spacing w:val="80"/>
        </w:rPr>
        <w:t> </w:t>
      </w:r>
      <w:r>
        <w:rPr/>
        <w:t>equation</w:t>
      </w:r>
      <w:r>
        <w:rPr>
          <w:spacing w:val="80"/>
        </w:rPr>
        <w:t> </w:t>
      </w:r>
      <w:r>
        <w:rPr/>
        <w:t>which</w:t>
      </w:r>
      <w:r>
        <w:rPr>
          <w:spacing w:val="80"/>
        </w:rPr>
        <w:t> </w:t>
      </w:r>
      <w:r>
        <w:rPr/>
        <w:t>is</w:t>
      </w:r>
      <w:r>
        <w:rPr>
          <w:spacing w:val="80"/>
        </w:rPr>
        <w:t> </w:t>
      </w:r>
      <w:r>
        <w:rPr/>
        <w:t>empirical approximation of the human capital theoretical framework:</w:t>
      </w:r>
    </w:p>
    <w:p>
      <w:pPr>
        <w:pStyle w:val="BodyText"/>
        <w:spacing w:before="5"/>
      </w:pPr>
    </w:p>
    <w:p>
      <w:pPr>
        <w:pStyle w:val="BodyText"/>
        <w:ind w:left="1640"/>
      </w:pPr>
      <w:r>
        <w:rPr/>
        <w:t>The</w:t>
      </w:r>
      <w:r>
        <w:rPr>
          <w:spacing w:val="-3"/>
        </w:rPr>
        <w:t> </w:t>
      </w:r>
      <w:r>
        <w:rPr/>
        <w:t>earnings</w:t>
      </w:r>
      <w:r>
        <w:rPr>
          <w:spacing w:val="1"/>
        </w:rPr>
        <w:t> </w:t>
      </w:r>
      <w:r>
        <w:rPr/>
        <w:t>function</w:t>
      </w:r>
      <w:r>
        <w:rPr>
          <w:spacing w:val="-1"/>
        </w:rPr>
        <w:t> </w:t>
      </w:r>
      <w:r>
        <w:rPr/>
        <w:t>can</w:t>
      </w:r>
      <w:r>
        <w:rPr>
          <w:spacing w:val="-1"/>
        </w:rPr>
        <w:t> </w:t>
      </w:r>
      <w:r>
        <w:rPr/>
        <w:t>be</w:t>
      </w:r>
      <w:r>
        <w:rPr>
          <w:spacing w:val="-2"/>
        </w:rPr>
        <w:t> </w:t>
      </w:r>
      <w:r>
        <w:rPr/>
        <w:t>written</w:t>
      </w:r>
      <w:r>
        <w:rPr>
          <w:spacing w:val="-1"/>
        </w:rPr>
        <w:t> </w:t>
      </w:r>
      <w:r>
        <w:rPr/>
        <w:t>in</w:t>
      </w:r>
      <w:r>
        <w:rPr>
          <w:spacing w:val="-1"/>
        </w:rPr>
        <w:t> </w:t>
      </w:r>
      <w:r>
        <w:rPr/>
        <w:t>this </w:t>
      </w:r>
      <w:r>
        <w:rPr>
          <w:spacing w:val="-4"/>
        </w:rPr>
        <w:t>form:</w:t>
      </w:r>
    </w:p>
    <w:p>
      <w:pPr>
        <w:pStyle w:val="BodyText"/>
        <w:spacing w:before="142"/>
      </w:pPr>
    </w:p>
    <w:p>
      <w:pPr>
        <w:pStyle w:val="BodyText"/>
        <w:ind w:left="1640"/>
      </w:pPr>
      <w:r>
        <w:rPr/>
        <w:t>Y=</w:t>
      </w:r>
      <w:r>
        <w:rPr>
          <w:spacing w:val="-2"/>
        </w:rPr>
        <w:t> </w:t>
      </w:r>
      <w:r>
        <w:rPr>
          <w:i/>
        </w:rPr>
        <w:t>f </w:t>
      </w:r>
      <w:r>
        <w:rPr/>
        <w:t>(S, </w:t>
      </w:r>
      <w:r>
        <w:rPr>
          <w:spacing w:val="-5"/>
        </w:rPr>
        <w:t>EX)</w:t>
      </w:r>
    </w:p>
    <w:p>
      <w:pPr>
        <w:pStyle w:val="BodyText"/>
        <w:spacing w:before="141"/>
      </w:pPr>
    </w:p>
    <w:p>
      <w:pPr>
        <w:pStyle w:val="BodyText"/>
        <w:spacing w:line="360" w:lineRule="auto" w:before="1"/>
        <w:ind w:left="920" w:right="1441" w:firstLine="720"/>
      </w:pPr>
      <w:r>
        <w:rPr/>
        <w:drawing>
          <wp:anchor distT="0" distB="0" distL="0" distR="0" allowOverlap="1" layoutInCell="1" locked="0" behindDoc="1" simplePos="0" relativeHeight="480157696">
            <wp:simplePos x="0" y="0"/>
            <wp:positionH relativeFrom="page">
              <wp:posOffset>1503044</wp:posOffset>
            </wp:positionH>
            <wp:positionV relativeFrom="paragraph">
              <wp:posOffset>19169</wp:posOffset>
            </wp:positionV>
            <wp:extent cx="5084699" cy="5027104"/>
            <wp:effectExtent l="0" t="0" r="0" b="0"/>
            <wp:wrapNone/>
            <wp:docPr id="37" name="Image 37"/>
            <wp:cNvGraphicFramePr>
              <a:graphicFrameLocks/>
            </wp:cNvGraphicFramePr>
            <a:graphic>
              <a:graphicData uri="http://schemas.openxmlformats.org/drawingml/2006/picture">
                <pic:pic>
                  <pic:nvPicPr>
                    <pic:cNvPr id="37" name="Image 37"/>
                    <pic:cNvPicPr/>
                  </pic:nvPicPr>
                  <pic:blipFill>
                    <a:blip r:embed="rId5" cstate="print"/>
                    <a:stretch>
                      <a:fillRect/>
                    </a:stretch>
                  </pic:blipFill>
                  <pic:spPr>
                    <a:xfrm>
                      <a:off x="0" y="0"/>
                      <a:ext cx="5084699" cy="5027104"/>
                    </a:xfrm>
                    <a:prstGeom prst="rect">
                      <a:avLst/>
                    </a:prstGeom>
                  </pic:spPr>
                </pic:pic>
              </a:graphicData>
            </a:graphic>
          </wp:anchor>
        </w:drawing>
      </w:r>
      <w:r>
        <w:rPr/>
        <w:t>and</w:t>
      </w:r>
      <w:r>
        <w:rPr>
          <w:spacing w:val="40"/>
        </w:rPr>
        <w:t> </w:t>
      </w:r>
      <w:r>
        <w:rPr/>
        <w:t>can</w:t>
      </w:r>
      <w:r>
        <w:rPr>
          <w:spacing w:val="40"/>
        </w:rPr>
        <w:t> </w:t>
      </w:r>
      <w:r>
        <w:rPr/>
        <w:t>be</w:t>
      </w:r>
      <w:r>
        <w:rPr>
          <w:spacing w:val="40"/>
        </w:rPr>
        <w:t> </w:t>
      </w:r>
      <w:r>
        <w:rPr/>
        <w:t>estimated</w:t>
      </w:r>
      <w:r>
        <w:rPr>
          <w:spacing w:val="40"/>
        </w:rPr>
        <w:t> </w:t>
      </w:r>
      <w:r>
        <w:rPr/>
        <w:t>using</w:t>
      </w:r>
      <w:r>
        <w:rPr>
          <w:spacing w:val="40"/>
        </w:rPr>
        <w:t> </w:t>
      </w:r>
      <w:r>
        <w:rPr/>
        <w:t>a</w:t>
      </w:r>
      <w:r>
        <w:rPr>
          <w:spacing w:val="40"/>
        </w:rPr>
        <w:t> </w:t>
      </w:r>
      <w:r>
        <w:rPr/>
        <w:t>multiple</w:t>
      </w:r>
      <w:r>
        <w:rPr>
          <w:spacing w:val="40"/>
        </w:rPr>
        <w:t> </w:t>
      </w:r>
      <w:r>
        <w:rPr/>
        <w:t>regression</w:t>
      </w:r>
      <w:r>
        <w:rPr>
          <w:spacing w:val="40"/>
        </w:rPr>
        <w:t> </w:t>
      </w:r>
      <w:r>
        <w:rPr/>
        <w:t>equation</w:t>
      </w:r>
      <w:r>
        <w:rPr>
          <w:spacing w:val="40"/>
        </w:rPr>
        <w:t> </w:t>
      </w:r>
      <w:r>
        <w:rPr/>
        <w:t>specified</w:t>
      </w:r>
      <w:r>
        <w:rPr>
          <w:spacing w:val="40"/>
        </w:rPr>
        <w:t> </w:t>
      </w:r>
      <w:r>
        <w:rPr/>
        <w:t>in</w:t>
      </w:r>
      <w:r>
        <w:rPr>
          <w:spacing w:val="40"/>
        </w:rPr>
        <w:t> </w:t>
      </w:r>
      <w:r>
        <w:rPr/>
        <w:t>semi- logarithmic form:</w:t>
      </w:r>
    </w:p>
    <w:p>
      <w:pPr>
        <w:pStyle w:val="BodyText"/>
        <w:spacing w:before="5"/>
      </w:pPr>
    </w:p>
    <w:p>
      <w:pPr>
        <w:pStyle w:val="BodyText"/>
        <w:ind w:left="1640"/>
      </w:pPr>
      <w:r>
        <w:rPr/>
        <w:t>LnY=</w:t>
      </w:r>
      <w:r>
        <w:rPr>
          <w:spacing w:val="-2"/>
        </w:rPr>
        <w:t> </w:t>
      </w:r>
      <w:r>
        <w:rPr/>
        <w:t>a</w:t>
      </w:r>
      <w:r>
        <w:rPr>
          <w:spacing w:val="1"/>
        </w:rPr>
        <w:t> </w:t>
      </w:r>
      <w:r>
        <w:rPr/>
        <w:t>+</w:t>
      </w:r>
      <w:r>
        <w:rPr>
          <w:spacing w:val="-2"/>
        </w:rPr>
        <w:t> </w:t>
      </w:r>
      <w:r>
        <w:rPr/>
        <w:t>bS +</w:t>
      </w:r>
      <w:r>
        <w:rPr>
          <w:spacing w:val="-2"/>
        </w:rPr>
        <w:t> </w:t>
      </w:r>
      <w:r>
        <w:rPr/>
        <w:t>cEX</w:t>
      </w:r>
      <w:r>
        <w:rPr>
          <w:spacing w:val="1"/>
        </w:rPr>
        <w:t> </w:t>
      </w:r>
      <w:r>
        <w:rPr/>
        <w:t>+</w:t>
      </w:r>
      <w:r>
        <w:rPr>
          <w:spacing w:val="-1"/>
        </w:rPr>
        <w:t> </w:t>
      </w:r>
      <w:r>
        <w:rPr>
          <w:spacing w:val="-5"/>
        </w:rPr>
        <w:t>EX</w:t>
      </w:r>
      <w:r>
        <w:rPr>
          <w:spacing w:val="-5"/>
          <w:vertAlign w:val="superscript"/>
        </w:rPr>
        <w:t>2</w:t>
      </w:r>
    </w:p>
    <w:p>
      <w:pPr>
        <w:pStyle w:val="BodyText"/>
        <w:spacing w:before="142"/>
      </w:pPr>
    </w:p>
    <w:p>
      <w:pPr>
        <w:pStyle w:val="BodyText"/>
        <w:ind w:left="1640"/>
      </w:pPr>
      <w:r>
        <w:rPr>
          <w:spacing w:val="-2"/>
        </w:rPr>
        <w:t>Where:</w:t>
      </w:r>
    </w:p>
    <w:p>
      <w:pPr>
        <w:pStyle w:val="BodyText"/>
        <w:spacing w:before="141"/>
      </w:pPr>
    </w:p>
    <w:p>
      <w:pPr>
        <w:pStyle w:val="BodyText"/>
        <w:spacing w:line="602" w:lineRule="auto"/>
        <w:ind w:left="1640" w:right="5961"/>
      </w:pPr>
      <w:r>
        <w:rPr/>
        <w:t>LnY</w:t>
      </w:r>
      <w:r>
        <w:rPr>
          <w:spacing w:val="-8"/>
        </w:rPr>
        <w:t> </w:t>
      </w:r>
      <w:r>
        <w:rPr/>
        <w:t>-</w:t>
      </w:r>
      <w:r>
        <w:rPr>
          <w:spacing w:val="-9"/>
        </w:rPr>
        <w:t> </w:t>
      </w:r>
      <w:r>
        <w:rPr/>
        <w:t>natural</w:t>
      </w:r>
      <w:r>
        <w:rPr>
          <w:spacing w:val="-8"/>
        </w:rPr>
        <w:t> </w:t>
      </w:r>
      <w:r>
        <w:rPr/>
        <w:t>logarithm</w:t>
      </w:r>
      <w:r>
        <w:rPr>
          <w:spacing w:val="-8"/>
        </w:rPr>
        <w:t> </w:t>
      </w:r>
      <w:r>
        <w:rPr/>
        <w:t>of</w:t>
      </w:r>
      <w:r>
        <w:rPr>
          <w:spacing w:val="-8"/>
        </w:rPr>
        <w:t> </w:t>
      </w:r>
      <w:r>
        <w:rPr/>
        <w:t>income S – years of schooling</w:t>
      </w:r>
    </w:p>
    <w:p>
      <w:pPr>
        <w:pStyle w:val="BodyText"/>
        <w:spacing w:before="2"/>
        <w:ind w:left="1640"/>
      </w:pPr>
      <w:r>
        <w:rPr/>
        <w:t>a</w:t>
      </w:r>
      <w:r>
        <w:rPr>
          <w:spacing w:val="-1"/>
        </w:rPr>
        <w:t> </w:t>
      </w:r>
      <w:r>
        <w:rPr/>
        <w:t>-</w:t>
      </w:r>
      <w:r>
        <w:rPr>
          <w:spacing w:val="-1"/>
        </w:rPr>
        <w:t> </w:t>
      </w:r>
      <w:r>
        <w:rPr>
          <w:spacing w:val="-2"/>
        </w:rPr>
        <w:t>constant</w:t>
      </w:r>
    </w:p>
    <w:p>
      <w:pPr>
        <w:pStyle w:val="BodyText"/>
        <w:spacing w:before="142"/>
      </w:pPr>
    </w:p>
    <w:p>
      <w:pPr>
        <w:pStyle w:val="BodyText"/>
        <w:spacing w:line="602" w:lineRule="auto"/>
        <w:ind w:left="1640" w:right="5961"/>
      </w:pPr>
      <w:r>
        <w:rPr/>
        <w:t>b and c – regression coefficients EX</w:t>
      </w:r>
      <w:r>
        <w:rPr>
          <w:spacing w:val="-8"/>
        </w:rPr>
        <w:t> </w:t>
      </w:r>
      <w:r>
        <w:rPr/>
        <w:t>–</w:t>
      </w:r>
      <w:r>
        <w:rPr>
          <w:spacing w:val="-7"/>
        </w:rPr>
        <w:t> </w:t>
      </w:r>
      <w:r>
        <w:rPr/>
        <w:t>the</w:t>
      </w:r>
      <w:r>
        <w:rPr>
          <w:spacing w:val="-4"/>
        </w:rPr>
        <w:t> </w:t>
      </w:r>
      <w:r>
        <w:rPr/>
        <w:t>years</w:t>
      </w:r>
      <w:r>
        <w:rPr>
          <w:spacing w:val="-7"/>
        </w:rPr>
        <w:t> </w:t>
      </w:r>
      <w:r>
        <w:rPr/>
        <w:t>of</w:t>
      </w:r>
      <w:r>
        <w:rPr>
          <w:spacing w:val="-9"/>
        </w:rPr>
        <w:t> </w:t>
      </w:r>
      <w:r>
        <w:rPr/>
        <w:t>work</w:t>
      </w:r>
      <w:r>
        <w:rPr>
          <w:spacing w:val="-6"/>
        </w:rPr>
        <w:t> </w:t>
      </w:r>
      <w:r>
        <w:rPr/>
        <w:t>experience</w:t>
      </w:r>
    </w:p>
    <w:p>
      <w:pPr>
        <w:pStyle w:val="BodyText"/>
        <w:spacing w:before="4"/>
        <w:ind w:left="1640"/>
      </w:pPr>
      <w:r>
        <w:rPr/>
        <w:t>EX</w:t>
      </w:r>
      <w:r>
        <w:rPr>
          <w:vertAlign w:val="superscript"/>
        </w:rPr>
        <w:t>2</w:t>
      </w:r>
      <w:r>
        <w:rPr>
          <w:spacing w:val="-18"/>
          <w:vertAlign w:val="baseline"/>
        </w:rPr>
        <w:t> </w:t>
      </w:r>
      <w:r>
        <w:rPr>
          <w:vertAlign w:val="baseline"/>
        </w:rPr>
        <w:t>–</w:t>
      </w:r>
      <w:r>
        <w:rPr>
          <w:spacing w:val="-3"/>
          <w:vertAlign w:val="baseline"/>
        </w:rPr>
        <w:t> </w:t>
      </w:r>
      <w:r>
        <w:rPr>
          <w:vertAlign w:val="baseline"/>
        </w:rPr>
        <w:t>the</w:t>
      </w:r>
      <w:r>
        <w:rPr>
          <w:spacing w:val="-1"/>
          <w:vertAlign w:val="baseline"/>
        </w:rPr>
        <w:t> </w:t>
      </w:r>
      <w:r>
        <w:rPr>
          <w:vertAlign w:val="baseline"/>
        </w:rPr>
        <w:t>square</w:t>
      </w:r>
      <w:r>
        <w:rPr>
          <w:spacing w:val="-4"/>
          <w:vertAlign w:val="baseline"/>
        </w:rPr>
        <w:t> </w:t>
      </w:r>
      <w:r>
        <w:rPr>
          <w:vertAlign w:val="baseline"/>
        </w:rPr>
        <w:t>of</w:t>
      </w:r>
      <w:r>
        <w:rPr>
          <w:spacing w:val="2"/>
          <w:vertAlign w:val="baseline"/>
        </w:rPr>
        <w:t> </w:t>
      </w:r>
      <w:r>
        <w:rPr>
          <w:vertAlign w:val="baseline"/>
        </w:rPr>
        <w:t>years</w:t>
      </w:r>
      <w:r>
        <w:rPr>
          <w:spacing w:val="-1"/>
          <w:vertAlign w:val="baseline"/>
        </w:rPr>
        <w:t> </w:t>
      </w:r>
      <w:r>
        <w:rPr>
          <w:vertAlign w:val="baseline"/>
        </w:rPr>
        <w:t>of</w:t>
      </w:r>
      <w:r>
        <w:rPr>
          <w:spacing w:val="-1"/>
          <w:vertAlign w:val="baseline"/>
        </w:rPr>
        <w:t> </w:t>
      </w:r>
      <w:r>
        <w:rPr>
          <w:vertAlign w:val="baseline"/>
        </w:rPr>
        <w:t>work</w:t>
      </w:r>
      <w:r>
        <w:rPr>
          <w:spacing w:val="-2"/>
          <w:vertAlign w:val="baseline"/>
        </w:rPr>
        <w:t> experience</w:t>
      </w:r>
    </w:p>
    <w:p>
      <w:pPr>
        <w:spacing w:after="0"/>
        <w:sectPr>
          <w:pgSz w:w="12240" w:h="15840"/>
          <w:pgMar w:header="0" w:footer="1015" w:top="1360" w:bottom="1200" w:left="1240" w:right="0"/>
        </w:sectPr>
      </w:pPr>
    </w:p>
    <w:p>
      <w:pPr>
        <w:pStyle w:val="BodyText"/>
        <w:spacing w:before="3"/>
        <w:rPr>
          <w:sz w:val="13"/>
        </w:rPr>
      </w:pPr>
    </w:p>
    <w:p>
      <w:pPr>
        <w:pStyle w:val="BodyText"/>
        <w:ind w:left="1062"/>
        <w:rPr>
          <w:sz w:val="20"/>
        </w:rPr>
      </w:pPr>
      <w:r>
        <w:rPr>
          <w:sz w:val="20"/>
        </w:rPr>
        <mc:AlternateContent>
          <mc:Choice Requires="wps">
            <w:drawing>
              <wp:inline distT="0" distB="0" distL="0" distR="0">
                <wp:extent cx="5013960" cy="4399280"/>
                <wp:effectExtent l="0" t="0" r="0" b="1270"/>
                <wp:docPr id="38" name="Group 38"/>
                <wp:cNvGraphicFramePr>
                  <a:graphicFrameLocks/>
                </wp:cNvGraphicFramePr>
                <a:graphic>
                  <a:graphicData uri="http://schemas.microsoft.com/office/word/2010/wordprocessingGroup">
                    <wpg:wgp>
                      <wpg:cNvPr id="38" name="Group 38"/>
                      <wpg:cNvGrpSpPr/>
                      <wpg:grpSpPr>
                        <a:xfrm>
                          <a:off x="0" y="0"/>
                          <a:ext cx="5013960" cy="4399280"/>
                          <a:chExt cx="5013960" cy="4399280"/>
                        </a:xfrm>
                      </wpg:grpSpPr>
                      <wps:wsp>
                        <wps:cNvPr id="39" name="Graphic 39"/>
                        <wps:cNvSpPr/>
                        <wps:spPr>
                          <a:xfrm>
                            <a:off x="1548828" y="254825"/>
                            <a:ext cx="2952115" cy="4144645"/>
                          </a:xfrm>
                          <a:custGeom>
                            <a:avLst/>
                            <a:gdLst/>
                            <a:ahLst/>
                            <a:cxnLst/>
                            <a:rect l="l" t="t" r="r" b="b"/>
                            <a:pathLst>
                              <a:path w="2952115" h="4144645">
                                <a:moveTo>
                                  <a:pt x="1561084" y="2155952"/>
                                </a:moveTo>
                                <a:lnTo>
                                  <a:pt x="1548942" y="2149983"/>
                                </a:lnTo>
                                <a:lnTo>
                                  <a:pt x="1484630" y="2118360"/>
                                </a:lnTo>
                                <a:lnTo>
                                  <a:pt x="1484833" y="2150072"/>
                                </a:lnTo>
                                <a:lnTo>
                                  <a:pt x="7239" y="2159127"/>
                                </a:lnTo>
                                <a:lnTo>
                                  <a:pt x="3683" y="2159127"/>
                                </a:lnTo>
                                <a:lnTo>
                                  <a:pt x="889" y="2162048"/>
                                </a:lnTo>
                                <a:lnTo>
                                  <a:pt x="889" y="2169033"/>
                                </a:lnTo>
                                <a:lnTo>
                                  <a:pt x="3810" y="2171827"/>
                                </a:lnTo>
                                <a:lnTo>
                                  <a:pt x="7239" y="2171827"/>
                                </a:lnTo>
                                <a:lnTo>
                                  <a:pt x="1484922" y="2162772"/>
                                </a:lnTo>
                                <a:lnTo>
                                  <a:pt x="1485138" y="2194560"/>
                                </a:lnTo>
                                <a:lnTo>
                                  <a:pt x="1561084" y="2155952"/>
                                </a:lnTo>
                                <a:close/>
                              </a:path>
                              <a:path w="2952115" h="4144645">
                                <a:moveTo>
                                  <a:pt x="1561084" y="1964829"/>
                                </a:moveTo>
                                <a:lnTo>
                                  <a:pt x="1548549" y="1952625"/>
                                </a:lnTo>
                                <a:lnTo>
                                  <a:pt x="1499997" y="1905381"/>
                                </a:lnTo>
                                <a:lnTo>
                                  <a:pt x="1490357" y="1935670"/>
                                </a:lnTo>
                                <a:lnTo>
                                  <a:pt x="9144" y="1463421"/>
                                </a:lnTo>
                                <a:lnTo>
                                  <a:pt x="5842" y="1462405"/>
                                </a:lnTo>
                                <a:lnTo>
                                  <a:pt x="2286" y="1464310"/>
                                </a:lnTo>
                                <a:lnTo>
                                  <a:pt x="1143" y="1467612"/>
                                </a:lnTo>
                                <a:lnTo>
                                  <a:pt x="127" y="1470914"/>
                                </a:lnTo>
                                <a:lnTo>
                                  <a:pt x="2032" y="1474470"/>
                                </a:lnTo>
                                <a:lnTo>
                                  <a:pt x="5334" y="1475613"/>
                                </a:lnTo>
                                <a:lnTo>
                                  <a:pt x="1486509" y="1947760"/>
                                </a:lnTo>
                                <a:lnTo>
                                  <a:pt x="1476883" y="1978025"/>
                                </a:lnTo>
                                <a:lnTo>
                                  <a:pt x="1561084" y="1964829"/>
                                </a:lnTo>
                                <a:close/>
                              </a:path>
                              <a:path w="2952115" h="4144645">
                                <a:moveTo>
                                  <a:pt x="1665859" y="2397887"/>
                                </a:moveTo>
                                <a:lnTo>
                                  <a:pt x="1582039" y="2382520"/>
                                </a:lnTo>
                                <a:lnTo>
                                  <a:pt x="1590903" y="2413000"/>
                                </a:lnTo>
                                <a:lnTo>
                                  <a:pt x="5461" y="2873756"/>
                                </a:lnTo>
                                <a:lnTo>
                                  <a:pt x="2159" y="2874772"/>
                                </a:lnTo>
                                <a:lnTo>
                                  <a:pt x="127" y="2878201"/>
                                </a:lnTo>
                                <a:lnTo>
                                  <a:pt x="1143" y="2881630"/>
                                </a:lnTo>
                                <a:lnTo>
                                  <a:pt x="2159" y="2884932"/>
                                </a:lnTo>
                                <a:lnTo>
                                  <a:pt x="5588" y="2886964"/>
                                </a:lnTo>
                                <a:lnTo>
                                  <a:pt x="1594485" y="2425306"/>
                                </a:lnTo>
                                <a:lnTo>
                                  <a:pt x="1603375" y="2455799"/>
                                </a:lnTo>
                                <a:lnTo>
                                  <a:pt x="1654340" y="2408555"/>
                                </a:lnTo>
                                <a:lnTo>
                                  <a:pt x="1665859" y="2397887"/>
                                </a:lnTo>
                                <a:close/>
                              </a:path>
                              <a:path w="2952115" h="4144645">
                                <a:moveTo>
                                  <a:pt x="1913509" y="1920379"/>
                                </a:moveTo>
                                <a:lnTo>
                                  <a:pt x="1897595" y="1891538"/>
                                </a:lnTo>
                                <a:lnTo>
                                  <a:pt x="1872361" y="1845818"/>
                                </a:lnTo>
                                <a:lnTo>
                                  <a:pt x="1854403" y="1871903"/>
                                </a:lnTo>
                                <a:lnTo>
                                  <a:pt x="10795" y="601980"/>
                                </a:lnTo>
                                <a:lnTo>
                                  <a:pt x="8001" y="599948"/>
                                </a:lnTo>
                                <a:lnTo>
                                  <a:pt x="3937" y="600710"/>
                                </a:lnTo>
                                <a:lnTo>
                                  <a:pt x="2032" y="603631"/>
                                </a:lnTo>
                                <a:lnTo>
                                  <a:pt x="0" y="606425"/>
                                </a:lnTo>
                                <a:lnTo>
                                  <a:pt x="762" y="610489"/>
                                </a:lnTo>
                                <a:lnTo>
                                  <a:pt x="3683" y="612394"/>
                                </a:lnTo>
                                <a:lnTo>
                                  <a:pt x="1847164" y="1882432"/>
                                </a:lnTo>
                                <a:lnTo>
                                  <a:pt x="1829181" y="1908556"/>
                                </a:lnTo>
                                <a:lnTo>
                                  <a:pt x="1913509" y="1920379"/>
                                </a:lnTo>
                                <a:close/>
                              </a:path>
                              <a:path w="2952115" h="4144645">
                                <a:moveTo>
                                  <a:pt x="2465959" y="2397887"/>
                                </a:moveTo>
                                <a:lnTo>
                                  <a:pt x="2380869" y="2392553"/>
                                </a:lnTo>
                                <a:lnTo>
                                  <a:pt x="2393289" y="2421788"/>
                                </a:lnTo>
                                <a:lnTo>
                                  <a:pt x="4699" y="3435985"/>
                                </a:lnTo>
                                <a:lnTo>
                                  <a:pt x="1524" y="3437382"/>
                                </a:lnTo>
                                <a:lnTo>
                                  <a:pt x="0" y="3441065"/>
                                </a:lnTo>
                                <a:lnTo>
                                  <a:pt x="1397" y="3444367"/>
                                </a:lnTo>
                                <a:lnTo>
                                  <a:pt x="2794" y="3447542"/>
                                </a:lnTo>
                                <a:lnTo>
                                  <a:pt x="6477" y="3449066"/>
                                </a:lnTo>
                                <a:lnTo>
                                  <a:pt x="2398242" y="2433472"/>
                                </a:lnTo>
                                <a:lnTo>
                                  <a:pt x="2410714" y="2462784"/>
                                </a:lnTo>
                                <a:lnTo>
                                  <a:pt x="2450922" y="2415540"/>
                                </a:lnTo>
                                <a:lnTo>
                                  <a:pt x="2465959" y="2397887"/>
                                </a:lnTo>
                                <a:close/>
                              </a:path>
                              <a:path w="2952115" h="4144645">
                                <a:moveTo>
                                  <a:pt x="2465959" y="1929904"/>
                                </a:moveTo>
                                <a:lnTo>
                                  <a:pt x="2450744" y="1897888"/>
                                </a:lnTo>
                                <a:lnTo>
                                  <a:pt x="2429383" y="1852930"/>
                                </a:lnTo>
                                <a:lnTo>
                                  <a:pt x="2409825" y="1877987"/>
                                </a:lnTo>
                                <a:lnTo>
                                  <a:pt x="8382" y="0"/>
                                </a:lnTo>
                                <a:lnTo>
                                  <a:pt x="4445" y="381"/>
                                </a:lnTo>
                                <a:lnTo>
                                  <a:pt x="127" y="5969"/>
                                </a:lnTo>
                                <a:lnTo>
                                  <a:pt x="508" y="9906"/>
                                </a:lnTo>
                                <a:lnTo>
                                  <a:pt x="2402052" y="1887969"/>
                                </a:lnTo>
                                <a:lnTo>
                                  <a:pt x="2382520" y="1913001"/>
                                </a:lnTo>
                                <a:lnTo>
                                  <a:pt x="2465959" y="1929904"/>
                                </a:lnTo>
                                <a:close/>
                              </a:path>
                              <a:path w="2952115" h="4144645">
                                <a:moveTo>
                                  <a:pt x="2951734" y="2397887"/>
                                </a:moveTo>
                                <a:lnTo>
                                  <a:pt x="2866771" y="2403856"/>
                                </a:lnTo>
                                <a:lnTo>
                                  <a:pt x="2882887" y="2431148"/>
                                </a:lnTo>
                                <a:lnTo>
                                  <a:pt x="1016" y="4133469"/>
                                </a:lnTo>
                                <a:lnTo>
                                  <a:pt x="0" y="4137406"/>
                                </a:lnTo>
                                <a:lnTo>
                                  <a:pt x="1778" y="4140327"/>
                                </a:lnTo>
                                <a:lnTo>
                                  <a:pt x="3556" y="4143375"/>
                                </a:lnTo>
                                <a:lnTo>
                                  <a:pt x="7493" y="4144391"/>
                                </a:lnTo>
                                <a:lnTo>
                                  <a:pt x="10414" y="4142613"/>
                                </a:lnTo>
                                <a:lnTo>
                                  <a:pt x="2889351" y="2442070"/>
                                </a:lnTo>
                                <a:lnTo>
                                  <a:pt x="2905506" y="2469388"/>
                                </a:lnTo>
                                <a:lnTo>
                                  <a:pt x="2935554" y="2422906"/>
                                </a:lnTo>
                                <a:lnTo>
                                  <a:pt x="2951734" y="2397887"/>
                                </a:lnTo>
                                <a:close/>
                              </a:path>
                            </a:pathLst>
                          </a:custGeom>
                          <a:solidFill>
                            <a:srgbClr val="000000"/>
                          </a:solidFill>
                        </wps:spPr>
                        <wps:bodyPr wrap="square" lIns="0" tIns="0" rIns="0" bIns="0" rtlCol="0">
                          <a:prstTxWarp prst="textNoShape">
                            <a:avLst/>
                          </a:prstTxWarp>
                          <a:noAutofit/>
                        </wps:bodyPr>
                      </wps:wsp>
                      <wps:wsp>
                        <wps:cNvPr id="40" name="Textbox 40"/>
                        <wps:cNvSpPr txBox="1"/>
                        <wps:spPr>
                          <a:xfrm>
                            <a:off x="4762" y="1418272"/>
                            <a:ext cx="1551305" cy="457200"/>
                          </a:xfrm>
                          <a:prstGeom prst="rect">
                            <a:avLst/>
                          </a:prstGeom>
                          <a:ln w="9525">
                            <a:solidFill>
                              <a:srgbClr val="000000"/>
                            </a:solidFill>
                            <a:prstDash val="solid"/>
                          </a:ln>
                        </wps:spPr>
                        <wps:txbx>
                          <w:txbxContent>
                            <w:p>
                              <w:pPr>
                                <w:spacing w:before="66"/>
                                <w:ind w:left="661" w:right="0" w:firstLine="0"/>
                                <w:jc w:val="left"/>
                                <w:rPr>
                                  <w:sz w:val="24"/>
                                </w:rPr>
                              </w:pPr>
                              <w:r>
                                <w:rPr>
                                  <w:spacing w:val="-2"/>
                                  <w:sz w:val="24"/>
                                </w:rPr>
                                <w:t>Occupation</w:t>
                              </w:r>
                            </w:p>
                          </w:txbxContent>
                        </wps:txbx>
                        <wps:bodyPr wrap="square" lIns="0" tIns="0" rIns="0" bIns="0" rtlCol="0">
                          <a:noAutofit/>
                        </wps:bodyPr>
                      </wps:wsp>
                      <wps:wsp>
                        <wps:cNvPr id="41" name="Textbox 41"/>
                        <wps:cNvSpPr txBox="1"/>
                        <wps:spPr>
                          <a:xfrm>
                            <a:off x="4762" y="694372"/>
                            <a:ext cx="1551305" cy="429259"/>
                          </a:xfrm>
                          <a:prstGeom prst="rect">
                            <a:avLst/>
                          </a:prstGeom>
                          <a:ln w="9525">
                            <a:solidFill>
                              <a:srgbClr val="000000"/>
                            </a:solidFill>
                            <a:prstDash val="solid"/>
                          </a:ln>
                        </wps:spPr>
                        <wps:txbx>
                          <w:txbxContent>
                            <w:p>
                              <w:pPr>
                                <w:spacing w:before="66"/>
                                <w:ind w:left="145" w:right="0" w:firstLine="0"/>
                                <w:jc w:val="left"/>
                                <w:rPr>
                                  <w:sz w:val="24"/>
                                </w:rPr>
                              </w:pPr>
                              <w:r>
                                <w:rPr>
                                  <w:sz w:val="24"/>
                                </w:rPr>
                                <w:t>Years</w:t>
                              </w:r>
                              <w:r>
                                <w:rPr>
                                  <w:spacing w:val="-1"/>
                                  <w:sz w:val="24"/>
                                </w:rPr>
                                <w:t> </w:t>
                              </w:r>
                              <w:r>
                                <w:rPr>
                                  <w:sz w:val="24"/>
                                </w:rPr>
                                <w:t>of</w:t>
                              </w:r>
                              <w:r>
                                <w:rPr>
                                  <w:spacing w:val="-1"/>
                                  <w:sz w:val="24"/>
                                </w:rPr>
                                <w:t> </w:t>
                              </w:r>
                              <w:r>
                                <w:rPr>
                                  <w:spacing w:val="-2"/>
                                  <w:sz w:val="24"/>
                                </w:rPr>
                                <w:t>Schooling</w:t>
                              </w:r>
                            </w:p>
                          </w:txbxContent>
                        </wps:txbx>
                        <wps:bodyPr wrap="square" lIns="0" tIns="0" rIns="0" bIns="0" rtlCol="0">
                          <a:noAutofit/>
                        </wps:bodyPr>
                      </wps:wsp>
                      <wps:wsp>
                        <wps:cNvPr id="42" name="Textbox 42"/>
                        <wps:cNvSpPr txBox="1"/>
                        <wps:spPr>
                          <a:xfrm>
                            <a:off x="4762" y="4762"/>
                            <a:ext cx="1551305" cy="507365"/>
                          </a:xfrm>
                          <a:prstGeom prst="rect">
                            <a:avLst/>
                          </a:prstGeom>
                          <a:ln w="9525">
                            <a:solidFill>
                              <a:srgbClr val="000000"/>
                            </a:solidFill>
                            <a:prstDash val="solid"/>
                          </a:ln>
                        </wps:spPr>
                        <wps:txbx>
                          <w:txbxContent>
                            <w:p>
                              <w:pPr>
                                <w:spacing w:before="188"/>
                                <w:ind w:left="145" w:right="0" w:firstLine="0"/>
                                <w:jc w:val="left"/>
                                <w:rPr>
                                  <w:sz w:val="24"/>
                                </w:rPr>
                              </w:pPr>
                              <w:r>
                                <w:rPr>
                                  <w:sz w:val="24"/>
                                </w:rPr>
                                <w:t>Level</w:t>
                              </w:r>
                              <w:r>
                                <w:rPr>
                                  <w:spacing w:val="-4"/>
                                  <w:sz w:val="24"/>
                                </w:rPr>
                                <w:t> </w:t>
                              </w:r>
                              <w:r>
                                <w:rPr>
                                  <w:sz w:val="24"/>
                                </w:rPr>
                                <w:t>of</w:t>
                              </w:r>
                              <w:r>
                                <w:rPr>
                                  <w:spacing w:val="-1"/>
                                  <w:sz w:val="24"/>
                                </w:rPr>
                                <w:t> </w:t>
                              </w:r>
                              <w:r>
                                <w:rPr>
                                  <w:spacing w:val="-2"/>
                                  <w:sz w:val="24"/>
                                </w:rPr>
                                <w:t>Education</w:t>
                              </w:r>
                            </w:p>
                          </w:txbxContent>
                        </wps:txbx>
                        <wps:bodyPr wrap="square" lIns="0" tIns="0" rIns="0" bIns="0" rtlCol="0">
                          <a:noAutofit/>
                        </wps:bodyPr>
                      </wps:wsp>
                      <wps:wsp>
                        <wps:cNvPr id="43" name="Textbox 43"/>
                        <wps:cNvSpPr txBox="1"/>
                        <wps:spPr>
                          <a:xfrm>
                            <a:off x="3109912" y="2184717"/>
                            <a:ext cx="1899285" cy="467995"/>
                          </a:xfrm>
                          <a:prstGeom prst="rect">
                            <a:avLst/>
                          </a:prstGeom>
                          <a:solidFill>
                            <a:srgbClr val="FFFFFF"/>
                          </a:solidFill>
                          <a:ln w="9525">
                            <a:solidFill>
                              <a:srgbClr val="000000"/>
                            </a:solidFill>
                            <a:prstDash val="solid"/>
                          </a:ln>
                        </wps:spPr>
                        <wps:txbx>
                          <w:txbxContent>
                            <w:p>
                              <w:pPr>
                                <w:spacing w:before="72"/>
                                <w:ind w:left="745" w:right="0" w:firstLine="0"/>
                                <w:jc w:val="left"/>
                                <w:rPr>
                                  <w:color w:val="000000"/>
                                  <w:sz w:val="24"/>
                                </w:rPr>
                              </w:pPr>
                              <w:r>
                                <w:rPr>
                                  <w:color w:val="000000"/>
                                  <w:sz w:val="24"/>
                                </w:rPr>
                                <w:t>Private</w:t>
                              </w:r>
                              <w:r>
                                <w:rPr>
                                  <w:color w:val="000000"/>
                                  <w:spacing w:val="-2"/>
                                  <w:sz w:val="24"/>
                                </w:rPr>
                                <w:t> Returns</w:t>
                              </w:r>
                            </w:p>
                          </w:txbxContent>
                        </wps:txbx>
                        <wps:bodyPr wrap="square" lIns="0" tIns="0" rIns="0" bIns="0" rtlCol="0">
                          <a:noAutofit/>
                        </wps:bodyPr>
                      </wps:wsp>
                      <wps:wsp>
                        <wps:cNvPr id="44" name="Textbox 44"/>
                        <wps:cNvSpPr txBox="1"/>
                        <wps:spPr>
                          <a:xfrm>
                            <a:off x="4762" y="2184717"/>
                            <a:ext cx="1551305" cy="429259"/>
                          </a:xfrm>
                          <a:prstGeom prst="rect">
                            <a:avLst/>
                          </a:prstGeom>
                          <a:ln w="9525">
                            <a:solidFill>
                              <a:srgbClr val="000000"/>
                            </a:solidFill>
                            <a:prstDash val="solid"/>
                          </a:ln>
                        </wps:spPr>
                        <wps:txbx>
                          <w:txbxContent>
                            <w:p>
                              <w:pPr>
                                <w:spacing w:before="67"/>
                                <w:ind w:left="4" w:right="3" w:firstLine="0"/>
                                <w:jc w:val="center"/>
                                <w:rPr>
                                  <w:sz w:val="24"/>
                                </w:rPr>
                              </w:pPr>
                              <w:r>
                                <w:rPr>
                                  <w:spacing w:val="-2"/>
                                  <w:sz w:val="24"/>
                                </w:rPr>
                                <w:t>Gender</w:t>
                              </w:r>
                            </w:p>
                          </w:txbxContent>
                        </wps:txbx>
                        <wps:bodyPr wrap="square" lIns="0" tIns="0" rIns="0" bIns="0" rtlCol="0">
                          <a:noAutofit/>
                        </wps:bodyPr>
                      </wps:wsp>
                      <wps:wsp>
                        <wps:cNvPr id="45" name="Textbox 45"/>
                        <wps:cNvSpPr txBox="1"/>
                        <wps:spPr>
                          <a:xfrm>
                            <a:off x="4762" y="3610927"/>
                            <a:ext cx="1551305" cy="438150"/>
                          </a:xfrm>
                          <a:prstGeom prst="rect">
                            <a:avLst/>
                          </a:prstGeom>
                          <a:ln w="9525">
                            <a:solidFill>
                              <a:srgbClr val="000000"/>
                            </a:solidFill>
                            <a:prstDash val="solid"/>
                          </a:ln>
                        </wps:spPr>
                        <wps:txbx>
                          <w:txbxContent>
                            <w:p>
                              <w:pPr>
                                <w:spacing w:before="68"/>
                                <w:ind w:left="392" w:right="0" w:firstLine="0"/>
                                <w:jc w:val="left"/>
                                <w:rPr>
                                  <w:sz w:val="24"/>
                                </w:rPr>
                              </w:pPr>
                              <w:r>
                                <w:rPr>
                                  <w:sz w:val="24"/>
                                </w:rPr>
                                <w:t>Work </w:t>
                              </w:r>
                              <w:r>
                                <w:rPr>
                                  <w:spacing w:val="-2"/>
                                  <w:sz w:val="24"/>
                                </w:rPr>
                                <w:t>experience</w:t>
                              </w:r>
                            </w:p>
                          </w:txbxContent>
                        </wps:txbx>
                        <wps:bodyPr wrap="square" lIns="0" tIns="0" rIns="0" bIns="0" rtlCol="0">
                          <a:noAutofit/>
                        </wps:bodyPr>
                      </wps:wsp>
                      <wps:wsp>
                        <wps:cNvPr id="46" name="Textbox 46"/>
                        <wps:cNvSpPr txBox="1"/>
                        <wps:spPr>
                          <a:xfrm>
                            <a:off x="4762" y="2921317"/>
                            <a:ext cx="1551305" cy="434975"/>
                          </a:xfrm>
                          <a:prstGeom prst="rect">
                            <a:avLst/>
                          </a:prstGeom>
                          <a:ln w="9525">
                            <a:solidFill>
                              <a:srgbClr val="000000"/>
                            </a:solidFill>
                            <a:prstDash val="solid"/>
                          </a:ln>
                        </wps:spPr>
                        <wps:txbx>
                          <w:txbxContent>
                            <w:p>
                              <w:pPr>
                                <w:spacing w:before="66"/>
                                <w:ind w:left="4" w:right="0" w:firstLine="0"/>
                                <w:jc w:val="center"/>
                                <w:rPr>
                                  <w:sz w:val="24"/>
                                </w:rPr>
                              </w:pPr>
                              <w:r>
                                <w:rPr>
                                  <w:spacing w:val="-5"/>
                                  <w:sz w:val="24"/>
                                </w:rPr>
                                <w:t>Age</w:t>
                              </w:r>
                            </w:p>
                          </w:txbxContent>
                        </wps:txbx>
                        <wps:bodyPr wrap="square" lIns="0" tIns="0" rIns="0" bIns="0" rtlCol="0">
                          <a:noAutofit/>
                        </wps:bodyPr>
                      </wps:wsp>
                    </wpg:wgp>
                  </a:graphicData>
                </a:graphic>
              </wp:inline>
            </w:drawing>
          </mc:Choice>
          <mc:Fallback>
            <w:pict>
              <v:group style="width:394.8pt;height:346.4pt;mso-position-horizontal-relative:char;mso-position-vertical-relative:line" id="docshapegroup3" coordorigin="0,0" coordsize="7896,6928">
                <v:shape style="position:absolute;left:2439;top:401;width:4649;height:6527" id="docshape4" coordorigin="2439,401" coordsize="4649,6527" path="m4898,3796l4878,3787,4777,3737,4777,3787,2451,3801,2445,3801,2441,3806,2441,3817,2445,3821,2451,3821,4778,3807,4778,3857,4898,3796xm4898,3496l4878,3476,4801,3402,4786,3450,2454,2706,2448,2704,2443,2707,2441,2712,2439,2718,2442,2723,2448,2725,4780,3469,4765,3516,4898,3496xm5063,4177l4931,4153,4944,4201,2448,4927,2443,4928,2439,4934,2441,4939,2443,4944,2448,4948,4950,4221,4964,4269,5044,4194,5063,4177xm5453,3426l5427,3380,5388,3308,5359,3349,2456,1349,2452,1346,2445,1347,2442,1352,2439,1356,2440,1363,2445,1366,5348,3366,5320,3407,5453,3426xm6323,4177l6189,4169,6208,4215,2447,5812,2442,5814,2439,5820,2441,5825,2444,5830,2449,5833,6216,4234,6236,4280,6299,4205,6323,4177xm6323,3441l6299,3390,6265,3319,6234,3359,2452,401,2446,402,2439,411,2440,417,6222,3374,6191,3414,6323,3441xm7088,4177l6954,4187,6979,4230,2441,6911,2439,6917,2442,6921,2445,6926,2451,6928,2456,6925,6989,4247,7015,4290,7062,4217,7088,4177xe" filled="true" fillcolor="#000000" stroked="false">
                  <v:path arrowok="t"/>
                  <v:fill type="solid"/>
                </v:shape>
                <v:shape style="position:absolute;left:7;top:2233;width:2443;height:720" type="#_x0000_t202" id="docshape5" filled="false" stroked="true" strokeweight=".75pt" strokecolor="#000000">
                  <v:textbox inset="0,0,0,0">
                    <w:txbxContent>
                      <w:p>
                        <w:pPr>
                          <w:spacing w:before="66"/>
                          <w:ind w:left="661" w:right="0" w:firstLine="0"/>
                          <w:jc w:val="left"/>
                          <w:rPr>
                            <w:sz w:val="24"/>
                          </w:rPr>
                        </w:pPr>
                        <w:r>
                          <w:rPr>
                            <w:spacing w:val="-2"/>
                            <w:sz w:val="24"/>
                          </w:rPr>
                          <w:t>Occupation</w:t>
                        </w:r>
                      </w:p>
                    </w:txbxContent>
                  </v:textbox>
                  <v:stroke dashstyle="solid"/>
                  <w10:wrap type="none"/>
                </v:shape>
                <v:shape style="position:absolute;left:7;top:1093;width:2443;height:676" type="#_x0000_t202" id="docshape6" filled="false" stroked="true" strokeweight=".75pt" strokecolor="#000000">
                  <v:textbox inset="0,0,0,0">
                    <w:txbxContent>
                      <w:p>
                        <w:pPr>
                          <w:spacing w:before="66"/>
                          <w:ind w:left="145" w:right="0" w:firstLine="0"/>
                          <w:jc w:val="left"/>
                          <w:rPr>
                            <w:sz w:val="24"/>
                          </w:rPr>
                        </w:pPr>
                        <w:r>
                          <w:rPr>
                            <w:sz w:val="24"/>
                          </w:rPr>
                          <w:t>Years</w:t>
                        </w:r>
                        <w:r>
                          <w:rPr>
                            <w:spacing w:val="-1"/>
                            <w:sz w:val="24"/>
                          </w:rPr>
                          <w:t> </w:t>
                        </w:r>
                        <w:r>
                          <w:rPr>
                            <w:sz w:val="24"/>
                          </w:rPr>
                          <w:t>of</w:t>
                        </w:r>
                        <w:r>
                          <w:rPr>
                            <w:spacing w:val="-1"/>
                            <w:sz w:val="24"/>
                          </w:rPr>
                          <w:t> </w:t>
                        </w:r>
                        <w:r>
                          <w:rPr>
                            <w:spacing w:val="-2"/>
                            <w:sz w:val="24"/>
                          </w:rPr>
                          <w:t>Schooling</w:t>
                        </w:r>
                      </w:p>
                    </w:txbxContent>
                  </v:textbox>
                  <v:stroke dashstyle="solid"/>
                  <w10:wrap type="none"/>
                </v:shape>
                <v:shape style="position:absolute;left:7;top:7;width:2443;height:799" type="#_x0000_t202" id="docshape7" filled="false" stroked="true" strokeweight=".75pt" strokecolor="#000000">
                  <v:textbox inset="0,0,0,0">
                    <w:txbxContent>
                      <w:p>
                        <w:pPr>
                          <w:spacing w:before="188"/>
                          <w:ind w:left="145" w:right="0" w:firstLine="0"/>
                          <w:jc w:val="left"/>
                          <w:rPr>
                            <w:sz w:val="24"/>
                          </w:rPr>
                        </w:pPr>
                        <w:r>
                          <w:rPr>
                            <w:sz w:val="24"/>
                          </w:rPr>
                          <w:t>Level</w:t>
                        </w:r>
                        <w:r>
                          <w:rPr>
                            <w:spacing w:val="-4"/>
                            <w:sz w:val="24"/>
                          </w:rPr>
                          <w:t> </w:t>
                        </w:r>
                        <w:r>
                          <w:rPr>
                            <w:sz w:val="24"/>
                          </w:rPr>
                          <w:t>of</w:t>
                        </w:r>
                        <w:r>
                          <w:rPr>
                            <w:spacing w:val="-1"/>
                            <w:sz w:val="24"/>
                          </w:rPr>
                          <w:t> </w:t>
                        </w:r>
                        <w:r>
                          <w:rPr>
                            <w:spacing w:val="-2"/>
                            <w:sz w:val="24"/>
                          </w:rPr>
                          <w:t>Education</w:t>
                        </w:r>
                      </w:p>
                    </w:txbxContent>
                  </v:textbox>
                  <v:stroke dashstyle="solid"/>
                  <w10:wrap type="none"/>
                </v:shape>
                <v:shape style="position:absolute;left:4897;top:3440;width:2991;height:737" type="#_x0000_t202" id="docshape8" filled="true" fillcolor="#ffffff" stroked="true" strokeweight=".75pt" strokecolor="#000000">
                  <v:textbox inset="0,0,0,0">
                    <w:txbxContent>
                      <w:p>
                        <w:pPr>
                          <w:spacing w:before="72"/>
                          <w:ind w:left="745" w:right="0" w:firstLine="0"/>
                          <w:jc w:val="left"/>
                          <w:rPr>
                            <w:color w:val="000000"/>
                            <w:sz w:val="24"/>
                          </w:rPr>
                        </w:pPr>
                        <w:r>
                          <w:rPr>
                            <w:color w:val="000000"/>
                            <w:sz w:val="24"/>
                          </w:rPr>
                          <w:t>Private</w:t>
                        </w:r>
                        <w:r>
                          <w:rPr>
                            <w:color w:val="000000"/>
                            <w:spacing w:val="-2"/>
                            <w:sz w:val="24"/>
                          </w:rPr>
                          <w:t> Returns</w:t>
                        </w:r>
                      </w:p>
                    </w:txbxContent>
                  </v:textbox>
                  <v:fill type="solid"/>
                  <v:stroke dashstyle="solid"/>
                  <w10:wrap type="none"/>
                </v:shape>
                <v:shape style="position:absolute;left:7;top:3440;width:2443;height:676" type="#_x0000_t202" id="docshape9" filled="false" stroked="true" strokeweight=".75pt" strokecolor="#000000">
                  <v:textbox inset="0,0,0,0">
                    <w:txbxContent>
                      <w:p>
                        <w:pPr>
                          <w:spacing w:before="67"/>
                          <w:ind w:left="4" w:right="3" w:firstLine="0"/>
                          <w:jc w:val="center"/>
                          <w:rPr>
                            <w:sz w:val="24"/>
                          </w:rPr>
                        </w:pPr>
                        <w:r>
                          <w:rPr>
                            <w:spacing w:val="-2"/>
                            <w:sz w:val="24"/>
                          </w:rPr>
                          <w:t>Gender</w:t>
                        </w:r>
                      </w:p>
                    </w:txbxContent>
                  </v:textbox>
                  <v:stroke dashstyle="solid"/>
                  <w10:wrap type="none"/>
                </v:shape>
                <v:shape style="position:absolute;left:7;top:5686;width:2443;height:690" type="#_x0000_t202" id="docshape10" filled="false" stroked="true" strokeweight=".75pt" strokecolor="#000000">
                  <v:textbox inset="0,0,0,0">
                    <w:txbxContent>
                      <w:p>
                        <w:pPr>
                          <w:spacing w:before="68"/>
                          <w:ind w:left="392" w:right="0" w:firstLine="0"/>
                          <w:jc w:val="left"/>
                          <w:rPr>
                            <w:sz w:val="24"/>
                          </w:rPr>
                        </w:pPr>
                        <w:r>
                          <w:rPr>
                            <w:sz w:val="24"/>
                          </w:rPr>
                          <w:t>Work </w:t>
                        </w:r>
                        <w:r>
                          <w:rPr>
                            <w:spacing w:val="-2"/>
                            <w:sz w:val="24"/>
                          </w:rPr>
                          <w:t>experience</w:t>
                        </w:r>
                      </w:p>
                    </w:txbxContent>
                  </v:textbox>
                  <v:stroke dashstyle="solid"/>
                  <w10:wrap type="none"/>
                </v:shape>
                <v:shape style="position:absolute;left:7;top:4600;width:2443;height:685" type="#_x0000_t202" id="docshape11" filled="false" stroked="true" strokeweight=".75pt" strokecolor="#000000">
                  <v:textbox inset="0,0,0,0">
                    <w:txbxContent>
                      <w:p>
                        <w:pPr>
                          <w:spacing w:before="66"/>
                          <w:ind w:left="4" w:right="0" w:firstLine="0"/>
                          <w:jc w:val="center"/>
                          <w:rPr>
                            <w:sz w:val="24"/>
                          </w:rPr>
                        </w:pPr>
                        <w:r>
                          <w:rPr>
                            <w:spacing w:val="-5"/>
                            <w:sz w:val="24"/>
                          </w:rPr>
                          <w:t>Age</w:t>
                        </w:r>
                      </w:p>
                    </w:txbxContent>
                  </v:textbox>
                  <v:stroke dashstyle="solid"/>
                  <w10:wrap type="none"/>
                </v:shape>
              </v:group>
            </w:pict>
          </mc:Fallback>
        </mc:AlternateContent>
      </w:r>
      <w:r>
        <w:rPr>
          <w:sz w:val="20"/>
        </w:rPr>
      </w:r>
    </w:p>
    <w:p>
      <w:pPr>
        <w:pStyle w:val="BodyText"/>
        <w:spacing w:before="10"/>
        <w:ind w:left="1117"/>
      </w:pPr>
      <w:r>
        <w:rPr/>
        <w:drawing>
          <wp:anchor distT="0" distB="0" distL="0" distR="0" allowOverlap="1" layoutInCell="1" locked="0" behindDoc="1" simplePos="0" relativeHeight="480158720">
            <wp:simplePos x="0" y="0"/>
            <wp:positionH relativeFrom="page">
              <wp:posOffset>1426717</wp:posOffset>
            </wp:positionH>
            <wp:positionV relativeFrom="paragraph">
              <wp:posOffset>-3151504</wp:posOffset>
            </wp:positionV>
            <wp:extent cx="5161026" cy="5027104"/>
            <wp:effectExtent l="0" t="0" r="0" b="0"/>
            <wp:wrapNone/>
            <wp:docPr id="47" name="Image 47"/>
            <wp:cNvGraphicFramePr>
              <a:graphicFrameLocks/>
            </wp:cNvGraphicFramePr>
            <a:graphic>
              <a:graphicData uri="http://schemas.openxmlformats.org/drawingml/2006/picture">
                <pic:pic>
                  <pic:nvPicPr>
                    <pic:cNvPr id="47" name="Image 47"/>
                    <pic:cNvPicPr/>
                  </pic:nvPicPr>
                  <pic:blipFill>
                    <a:blip r:embed="rId7" cstate="print"/>
                    <a:stretch>
                      <a:fillRect/>
                    </a:stretch>
                  </pic:blipFill>
                  <pic:spPr>
                    <a:xfrm>
                      <a:off x="0" y="0"/>
                      <a:ext cx="5161026" cy="5027104"/>
                    </a:xfrm>
                    <a:prstGeom prst="rect">
                      <a:avLst/>
                    </a:prstGeom>
                  </pic:spPr>
                </pic:pic>
              </a:graphicData>
            </a:graphic>
          </wp:anchor>
        </w:drawing>
      </w:r>
      <w:r>
        <w:rPr/>
        <w:t>Sector</w:t>
      </w:r>
      <w:r>
        <w:rPr>
          <w:spacing w:val="-1"/>
        </w:rPr>
        <w:t> </w:t>
      </w:r>
      <w:r>
        <w:rPr/>
        <w:t>of</w:t>
      </w:r>
      <w:r>
        <w:rPr>
          <w:spacing w:val="58"/>
        </w:rPr>
        <w:t> </w:t>
      </w:r>
      <w:r>
        <w:rPr>
          <w:spacing w:val="-2"/>
        </w:rPr>
        <w:t>Employment</w:t>
      </w:r>
    </w:p>
    <w:p>
      <w:pPr>
        <w:pStyle w:val="BodyText"/>
        <w:spacing w:before="199"/>
      </w:pPr>
    </w:p>
    <w:p>
      <w:pPr>
        <w:pStyle w:val="Heading2"/>
        <w:ind w:left="920"/>
      </w:pPr>
      <w:r>
        <w:rPr/>
        <w:t>Figure</w:t>
      </w:r>
      <w:r>
        <w:rPr>
          <w:spacing w:val="-3"/>
        </w:rPr>
        <w:t> </w:t>
      </w:r>
      <w:r>
        <w:rPr/>
        <w:t>2.1:</w:t>
      </w:r>
      <w:r>
        <w:rPr>
          <w:spacing w:val="-1"/>
        </w:rPr>
        <w:t> </w:t>
      </w:r>
      <w:r>
        <w:rPr/>
        <w:t>Factors</w:t>
      </w:r>
      <w:r>
        <w:rPr>
          <w:spacing w:val="-1"/>
        </w:rPr>
        <w:t> </w:t>
      </w:r>
      <w:r>
        <w:rPr/>
        <w:t>determining</w:t>
      </w:r>
      <w:r>
        <w:rPr>
          <w:spacing w:val="-2"/>
        </w:rPr>
        <w:t> </w:t>
      </w:r>
      <w:r>
        <w:rPr/>
        <w:t>private</w:t>
      </w:r>
      <w:r>
        <w:rPr>
          <w:spacing w:val="-3"/>
        </w:rPr>
        <w:t> </w:t>
      </w:r>
      <w:r>
        <w:rPr>
          <w:spacing w:val="-2"/>
        </w:rPr>
        <w:t>returns</w:t>
      </w:r>
    </w:p>
    <w:p>
      <w:pPr>
        <w:pStyle w:val="BodyText"/>
        <w:spacing w:before="55"/>
        <w:rPr>
          <w:b/>
        </w:rPr>
      </w:pPr>
    </w:p>
    <w:p>
      <w:pPr>
        <w:pStyle w:val="BodyText"/>
        <w:spacing w:line="360" w:lineRule="auto" w:before="1"/>
        <w:ind w:left="920" w:right="1432" w:firstLine="720"/>
        <w:jc w:val="both"/>
      </w:pPr>
      <w:r>
        <w:rPr/>
        <w:t>There are variations in workers’ earnings, even though they have the same educational qualifications.</w:t>
      </w:r>
      <w:r>
        <w:rPr>
          <w:spacing w:val="40"/>
        </w:rPr>
        <w:t> </w:t>
      </w:r>
      <w:r>
        <w:rPr/>
        <w:t>Education plays a central role in modern labour market. Hundreds of studies in different countries have confirmed that highly educated</w:t>
      </w:r>
      <w:r>
        <w:rPr>
          <w:spacing w:val="40"/>
        </w:rPr>
        <w:t> </w:t>
      </w:r>
      <w:r>
        <w:rPr/>
        <w:t>individuals earn high wages, experience less unemployment, and work in more prestigious occupations than their less educated counterparts.</w:t>
      </w:r>
      <w:r>
        <w:rPr>
          <w:spacing w:val="40"/>
        </w:rPr>
        <w:t> </w:t>
      </w:r>
      <w:r>
        <w:rPr/>
        <w:t>Despite the overwhelming evidence of a positive correlation between education and labour market status, it is not acceptable to understate the effects of other influential factors on earnings. It is very difficult to know whether the higher earnings observed among the better-educated workers are caused by</w:t>
      </w:r>
      <w:r>
        <w:rPr>
          <w:spacing w:val="-3"/>
        </w:rPr>
        <w:t> </w:t>
      </w:r>
      <w:r>
        <w:rPr/>
        <w:t>their higher education, or whether individuals with greater earning capacity</w:t>
      </w:r>
      <w:r>
        <w:rPr>
          <w:spacing w:val="33"/>
        </w:rPr>
        <w:t> </w:t>
      </w:r>
      <w:r>
        <w:rPr/>
        <w:t>have</w:t>
      </w:r>
      <w:r>
        <w:rPr>
          <w:spacing w:val="39"/>
        </w:rPr>
        <w:t> </w:t>
      </w:r>
      <w:r>
        <w:rPr/>
        <w:t>chosen</w:t>
      </w:r>
      <w:r>
        <w:rPr>
          <w:spacing w:val="40"/>
        </w:rPr>
        <w:t> </w:t>
      </w:r>
      <w:r>
        <w:rPr/>
        <w:t>to</w:t>
      </w:r>
      <w:r>
        <w:rPr>
          <w:spacing w:val="41"/>
        </w:rPr>
        <w:t> </w:t>
      </w:r>
      <w:r>
        <w:rPr/>
        <w:t>acquire</w:t>
      </w:r>
      <w:r>
        <w:rPr>
          <w:spacing w:val="39"/>
        </w:rPr>
        <w:t> </w:t>
      </w:r>
      <w:r>
        <w:rPr/>
        <w:t>more</w:t>
      </w:r>
      <w:r>
        <w:rPr>
          <w:spacing w:val="39"/>
        </w:rPr>
        <w:t> </w:t>
      </w:r>
      <w:r>
        <w:rPr/>
        <w:t>schooling.</w:t>
      </w:r>
      <w:r>
        <w:rPr>
          <w:spacing w:val="40"/>
        </w:rPr>
        <w:t>  </w:t>
      </w:r>
      <w:r>
        <w:rPr/>
        <w:t>Figure</w:t>
      </w:r>
      <w:r>
        <w:rPr>
          <w:spacing w:val="39"/>
        </w:rPr>
        <w:t> </w:t>
      </w:r>
      <w:r>
        <w:rPr/>
        <w:t>2.1</w:t>
      </w:r>
      <w:r>
        <w:rPr>
          <w:spacing w:val="40"/>
        </w:rPr>
        <w:t> </w:t>
      </w:r>
      <w:r>
        <w:rPr/>
        <w:t>shows</w:t>
      </w:r>
      <w:r>
        <w:rPr>
          <w:spacing w:val="40"/>
        </w:rPr>
        <w:t> </w:t>
      </w:r>
      <w:r>
        <w:rPr/>
        <w:t>other</w:t>
      </w:r>
      <w:r>
        <w:rPr>
          <w:spacing w:val="39"/>
        </w:rPr>
        <w:t> </w:t>
      </w:r>
      <w:r>
        <w:rPr/>
        <w:t>factors</w:t>
      </w:r>
      <w:r>
        <w:rPr>
          <w:spacing w:val="41"/>
        </w:rPr>
        <w:t> </w:t>
      </w:r>
      <w:r>
        <w:rPr>
          <w:spacing w:val="-4"/>
        </w:rPr>
        <w:t>that</w:t>
      </w:r>
    </w:p>
    <w:p>
      <w:pPr>
        <w:spacing w:after="0" w:line="360" w:lineRule="auto"/>
        <w:jc w:val="both"/>
        <w:sectPr>
          <w:pgSz w:w="12240" w:h="15840"/>
          <w:pgMar w:header="0" w:footer="1015" w:top="1820" w:bottom="1200" w:left="1240" w:right="0"/>
        </w:sectPr>
      </w:pPr>
    </w:p>
    <w:p>
      <w:pPr>
        <w:pStyle w:val="BodyText"/>
        <w:spacing w:line="360" w:lineRule="auto" w:before="74"/>
        <w:ind w:left="920" w:right="1441"/>
      </w:pPr>
      <w:r>
        <w:rPr/>
        <w:t>influence private earnings (returns) such as work experience, years of schooling, level of education, gender, sector of employment, occupation and age.</w:t>
      </w:r>
    </w:p>
    <w:p>
      <w:pPr>
        <w:pStyle w:val="BodyText"/>
        <w:spacing w:before="5"/>
      </w:pPr>
    </w:p>
    <w:p>
      <w:pPr>
        <w:pStyle w:val="BodyText"/>
        <w:spacing w:line="360" w:lineRule="auto"/>
        <w:ind w:left="920" w:right="1437" w:firstLine="720"/>
        <w:jc w:val="both"/>
      </w:pPr>
      <w:r>
        <w:rPr/>
        <w:drawing>
          <wp:anchor distT="0" distB="0" distL="0" distR="0" allowOverlap="1" layoutInCell="1" locked="0" behindDoc="1" simplePos="0" relativeHeight="480159232">
            <wp:simplePos x="0" y="0"/>
            <wp:positionH relativeFrom="page">
              <wp:posOffset>1503044</wp:posOffset>
            </wp:positionH>
            <wp:positionV relativeFrom="paragraph">
              <wp:posOffset>899854</wp:posOffset>
            </wp:positionV>
            <wp:extent cx="5084699" cy="5027104"/>
            <wp:effectExtent l="0" t="0" r="0" b="0"/>
            <wp:wrapNone/>
            <wp:docPr id="48" name="Image 48"/>
            <wp:cNvGraphicFramePr>
              <a:graphicFrameLocks/>
            </wp:cNvGraphicFramePr>
            <a:graphic>
              <a:graphicData uri="http://schemas.openxmlformats.org/drawingml/2006/picture">
                <pic:pic>
                  <pic:nvPicPr>
                    <pic:cNvPr id="48" name="Image 48"/>
                    <pic:cNvPicPr/>
                  </pic:nvPicPr>
                  <pic:blipFill>
                    <a:blip r:embed="rId5" cstate="print"/>
                    <a:stretch>
                      <a:fillRect/>
                    </a:stretch>
                  </pic:blipFill>
                  <pic:spPr>
                    <a:xfrm>
                      <a:off x="0" y="0"/>
                      <a:ext cx="5084699" cy="5027104"/>
                    </a:xfrm>
                    <a:prstGeom prst="rect">
                      <a:avLst/>
                    </a:prstGeom>
                  </pic:spPr>
                </pic:pic>
              </a:graphicData>
            </a:graphic>
          </wp:anchor>
        </w:drawing>
      </w:r>
      <w:r>
        <w:rPr/>
        <w:t>The contribution of education to economic growth and development occurs through its ability</w:t>
      </w:r>
      <w:r>
        <w:rPr>
          <w:spacing w:val="-4"/>
        </w:rPr>
        <w:t> </w:t>
      </w:r>
      <w:r>
        <w:rPr/>
        <w:t>to increase the productivity</w:t>
      </w:r>
      <w:r>
        <w:rPr>
          <w:spacing w:val="-4"/>
        </w:rPr>
        <w:t> </w:t>
      </w:r>
      <w:r>
        <w:rPr/>
        <w:t>of an existing</w:t>
      </w:r>
      <w:r>
        <w:rPr>
          <w:spacing w:val="-1"/>
        </w:rPr>
        <w:t> </w:t>
      </w:r>
      <w:r>
        <w:rPr/>
        <w:t>labour</w:t>
      </w:r>
      <w:r>
        <w:rPr>
          <w:spacing w:val="-1"/>
        </w:rPr>
        <w:t> </w:t>
      </w:r>
      <w:r>
        <w:rPr/>
        <w:t>force in various ways. Education plays a great and significant role in the economy of a nation, thus educational expenditures are found to constitute a form of investment. This augments individual's human capital and leads to greater output for the society and enhanced earnings for the individual worker. It increases their chances of employment in the labour market, and allows them to reap pecuniary and non- pecuniary returns and gives them opportunities for job mobility. Education is a source of economic growth and development only if it is anti-traditional to the extent that it liberates, stimulates and informs the individual and teaches him how and why to make demands upon himself.</w:t>
      </w:r>
    </w:p>
    <w:p>
      <w:pPr>
        <w:pStyle w:val="BodyText"/>
        <w:spacing w:before="4"/>
      </w:pPr>
    </w:p>
    <w:p>
      <w:pPr>
        <w:pStyle w:val="BodyText"/>
        <w:spacing w:line="360" w:lineRule="auto"/>
        <w:ind w:left="920" w:right="1438" w:firstLine="720"/>
        <w:jc w:val="both"/>
      </w:pPr>
      <w:r>
        <w:rPr/>
        <w:t>Many economists consider human capital as the engine of growth of an economy (Romer, 1990; Barro, 1991 and Tallman and Wang, 1994). It is becoming increasingly clear to policy makers that productive employment with sustainable earnings is a key strategy for poverty reduction. Schooling is integral to this approach as it enhances the adaptability and efficiency of workers. Barro and Lee (2000) observed that a greater amount of educational attainment implies more skilled and productive workers, who in turn increase the output of goods and services. According to Harmon and Walker (1995), the</w:t>
      </w:r>
      <w:r>
        <w:rPr>
          <w:spacing w:val="-3"/>
        </w:rPr>
        <w:t> </w:t>
      </w:r>
      <w:r>
        <w:rPr/>
        <w:t>rate</w:t>
      </w:r>
      <w:r>
        <w:rPr>
          <w:spacing w:val="-3"/>
        </w:rPr>
        <w:t> </w:t>
      </w:r>
      <w:r>
        <w:rPr/>
        <w:t>of</w:t>
      </w:r>
      <w:r>
        <w:rPr>
          <w:spacing w:val="-3"/>
        </w:rPr>
        <w:t> </w:t>
      </w:r>
      <w:r>
        <w:rPr/>
        <w:t>returns</w:t>
      </w:r>
      <w:r>
        <w:rPr>
          <w:spacing w:val="-3"/>
        </w:rPr>
        <w:t> </w:t>
      </w:r>
      <w:r>
        <w:rPr/>
        <w:t>to</w:t>
      </w:r>
      <w:r>
        <w:rPr>
          <w:spacing w:val="-3"/>
        </w:rPr>
        <w:t> </w:t>
      </w:r>
      <w:r>
        <w:rPr/>
        <w:t>schooling</w:t>
      </w:r>
      <w:r>
        <w:rPr>
          <w:spacing w:val="-6"/>
        </w:rPr>
        <w:t> </w:t>
      </w:r>
      <w:r>
        <w:rPr/>
        <w:t>plays</w:t>
      </w:r>
      <w:r>
        <w:rPr>
          <w:spacing w:val="-3"/>
        </w:rPr>
        <w:t> </w:t>
      </w:r>
      <w:r>
        <w:rPr/>
        <w:t>an</w:t>
      </w:r>
      <w:r>
        <w:rPr>
          <w:spacing w:val="-3"/>
        </w:rPr>
        <w:t> </w:t>
      </w:r>
      <w:r>
        <w:rPr/>
        <w:t>important</w:t>
      </w:r>
      <w:r>
        <w:rPr>
          <w:spacing w:val="-1"/>
        </w:rPr>
        <w:t> </w:t>
      </w:r>
      <w:r>
        <w:rPr/>
        <w:t>role</w:t>
      </w:r>
      <w:r>
        <w:rPr>
          <w:spacing w:val="-5"/>
        </w:rPr>
        <w:t> </w:t>
      </w:r>
      <w:r>
        <w:rPr/>
        <w:t>in</w:t>
      </w:r>
      <w:r>
        <w:rPr>
          <w:spacing w:val="-3"/>
        </w:rPr>
        <w:t> </w:t>
      </w:r>
      <w:r>
        <w:rPr/>
        <w:t>the</w:t>
      </w:r>
      <w:r>
        <w:rPr>
          <w:spacing w:val="-4"/>
        </w:rPr>
        <w:t> </w:t>
      </w:r>
      <w:r>
        <w:rPr/>
        <w:t>determination</w:t>
      </w:r>
      <w:r>
        <w:rPr>
          <w:spacing w:val="-3"/>
        </w:rPr>
        <w:t> </w:t>
      </w:r>
      <w:r>
        <w:rPr/>
        <w:t>of</w:t>
      </w:r>
      <w:r>
        <w:rPr>
          <w:spacing w:val="-4"/>
        </w:rPr>
        <w:t> </w:t>
      </w:r>
      <w:r>
        <w:rPr/>
        <w:t>educational attainment and participation and ultimately</w:t>
      </w:r>
      <w:r>
        <w:rPr>
          <w:spacing w:val="-3"/>
        </w:rPr>
        <w:t> </w:t>
      </w:r>
      <w:r>
        <w:rPr/>
        <w:t>on earnings received by</w:t>
      </w:r>
      <w:r>
        <w:rPr>
          <w:spacing w:val="-3"/>
        </w:rPr>
        <w:t> </w:t>
      </w:r>
      <w:r>
        <w:rPr/>
        <w:t>workers in the labour market.</w:t>
      </w:r>
      <w:r>
        <w:rPr>
          <w:spacing w:val="80"/>
        </w:rPr>
        <w:t> </w:t>
      </w:r>
      <w:r>
        <w:rPr/>
        <w:t>However, there has been concern on how to maintain equilibrium position that is, where there will be no evidence of either shortage or surplus supply of educated people.</w:t>
      </w:r>
      <w:r>
        <w:rPr>
          <w:spacing w:val="80"/>
        </w:rPr>
        <w:t> </w:t>
      </w:r>
      <w:r>
        <w:rPr/>
        <w:t>A shortage of educated people might limit growth, while excess supply of it might create unemployment and thus limits economic growth and development.</w:t>
      </w:r>
    </w:p>
    <w:p>
      <w:pPr>
        <w:pStyle w:val="BodyText"/>
        <w:spacing w:before="5"/>
      </w:pPr>
    </w:p>
    <w:p>
      <w:pPr>
        <w:pStyle w:val="BodyText"/>
        <w:spacing w:line="360" w:lineRule="auto"/>
        <w:ind w:left="920" w:right="1437" w:firstLine="720"/>
        <w:jc w:val="both"/>
      </w:pPr>
      <w:r>
        <w:rPr/>
        <w:t>The importance of education in a lifelong</w:t>
      </w:r>
      <w:r>
        <w:rPr>
          <w:spacing w:val="-1"/>
        </w:rPr>
        <w:t> </w:t>
      </w:r>
      <w:r>
        <w:rPr/>
        <w:t>learning</w:t>
      </w:r>
      <w:r>
        <w:rPr>
          <w:spacing w:val="-1"/>
        </w:rPr>
        <w:t> </w:t>
      </w:r>
      <w:r>
        <w:rPr/>
        <w:t>perspective for the knowledge- based society and the achievement of the university goals set by the National Policy on Education increase the overall need for investment in human capital. Investing in human resources</w:t>
      </w:r>
      <w:r>
        <w:rPr>
          <w:spacing w:val="29"/>
        </w:rPr>
        <w:t> </w:t>
      </w:r>
      <w:r>
        <w:rPr/>
        <w:t>is</w:t>
      </w:r>
      <w:r>
        <w:rPr>
          <w:spacing w:val="32"/>
        </w:rPr>
        <w:t> </w:t>
      </w:r>
      <w:r>
        <w:rPr/>
        <w:t>indeed</w:t>
      </w:r>
      <w:r>
        <w:rPr>
          <w:spacing w:val="32"/>
        </w:rPr>
        <w:t> </w:t>
      </w:r>
      <w:r>
        <w:rPr/>
        <w:t>essential</w:t>
      </w:r>
      <w:r>
        <w:rPr>
          <w:spacing w:val="31"/>
        </w:rPr>
        <w:t> </w:t>
      </w:r>
      <w:r>
        <w:rPr/>
        <w:t>to</w:t>
      </w:r>
      <w:r>
        <w:rPr>
          <w:spacing w:val="31"/>
        </w:rPr>
        <w:t> </w:t>
      </w:r>
      <w:r>
        <w:rPr/>
        <w:t>increase</w:t>
      </w:r>
      <w:r>
        <w:rPr>
          <w:spacing w:val="31"/>
        </w:rPr>
        <w:t> </w:t>
      </w:r>
      <w:r>
        <w:rPr/>
        <w:t>employability,</w:t>
      </w:r>
      <w:r>
        <w:rPr>
          <w:spacing w:val="31"/>
        </w:rPr>
        <w:t> </w:t>
      </w:r>
      <w:r>
        <w:rPr/>
        <w:t>economic</w:t>
      </w:r>
      <w:r>
        <w:rPr>
          <w:spacing w:val="31"/>
        </w:rPr>
        <w:t> </w:t>
      </w:r>
      <w:r>
        <w:rPr/>
        <w:t>prosperity</w:t>
      </w:r>
      <w:r>
        <w:rPr>
          <w:spacing w:val="26"/>
        </w:rPr>
        <w:t> </w:t>
      </w:r>
      <w:r>
        <w:rPr/>
        <w:t>and</w:t>
      </w:r>
      <w:r>
        <w:rPr>
          <w:spacing w:val="32"/>
        </w:rPr>
        <w:t> </w:t>
      </w:r>
      <w:r>
        <w:rPr>
          <w:spacing w:val="-2"/>
        </w:rPr>
        <w:t>social</w:t>
      </w:r>
    </w:p>
    <w:p>
      <w:pPr>
        <w:spacing w:after="0" w:line="360" w:lineRule="auto"/>
        <w:jc w:val="both"/>
        <w:sectPr>
          <w:pgSz w:w="12240" w:h="15840"/>
          <w:pgMar w:header="0" w:footer="1015" w:top="1360" w:bottom="1200" w:left="1240" w:right="0"/>
        </w:sectPr>
      </w:pPr>
    </w:p>
    <w:p>
      <w:pPr>
        <w:pStyle w:val="BodyText"/>
        <w:spacing w:line="360" w:lineRule="auto" w:before="74"/>
        <w:ind w:left="920" w:right="1440"/>
        <w:jc w:val="both"/>
      </w:pPr>
      <w:r>
        <w:rPr/>
        <w:t>welfare.</w:t>
      </w:r>
      <w:r>
        <w:rPr>
          <w:spacing w:val="40"/>
        </w:rPr>
        <w:t> </w:t>
      </w:r>
      <w:r>
        <w:rPr/>
        <w:t>Despite the importance of education to the growth and development of the country, this sector is grossly underfunded, probably due to tight public budgets; there is also a clear pressure to ensure a more efficient use of existing resources and a larger appeal to private investment. This implies the need to make better use of research</w:t>
      </w:r>
      <w:r>
        <w:rPr>
          <w:spacing w:val="40"/>
        </w:rPr>
        <w:t> </w:t>
      </w:r>
      <w:r>
        <w:rPr/>
        <w:t>findings for educative policies.</w:t>
      </w:r>
    </w:p>
    <w:p>
      <w:pPr>
        <w:pStyle w:val="BodyText"/>
        <w:spacing w:before="4"/>
      </w:pPr>
    </w:p>
    <w:p>
      <w:pPr>
        <w:pStyle w:val="BodyText"/>
        <w:spacing w:line="360" w:lineRule="auto"/>
        <w:ind w:left="920" w:right="1437" w:firstLine="720"/>
        <w:jc w:val="both"/>
      </w:pPr>
      <w:r>
        <w:rPr/>
        <w:drawing>
          <wp:anchor distT="0" distB="0" distL="0" distR="0" allowOverlap="1" layoutInCell="1" locked="0" behindDoc="1" simplePos="0" relativeHeight="480159744">
            <wp:simplePos x="0" y="0"/>
            <wp:positionH relativeFrom="page">
              <wp:posOffset>1503044</wp:posOffset>
            </wp:positionH>
            <wp:positionV relativeFrom="paragraph">
              <wp:posOffset>111886</wp:posOffset>
            </wp:positionV>
            <wp:extent cx="5084699" cy="5027104"/>
            <wp:effectExtent l="0" t="0" r="0" b="0"/>
            <wp:wrapNone/>
            <wp:docPr id="49" name="Image 49"/>
            <wp:cNvGraphicFramePr>
              <a:graphicFrameLocks/>
            </wp:cNvGraphicFramePr>
            <a:graphic>
              <a:graphicData uri="http://schemas.openxmlformats.org/drawingml/2006/picture">
                <pic:pic>
                  <pic:nvPicPr>
                    <pic:cNvPr id="49" name="Image 49"/>
                    <pic:cNvPicPr/>
                  </pic:nvPicPr>
                  <pic:blipFill>
                    <a:blip r:embed="rId5" cstate="print"/>
                    <a:stretch>
                      <a:fillRect/>
                    </a:stretch>
                  </pic:blipFill>
                  <pic:spPr>
                    <a:xfrm>
                      <a:off x="0" y="0"/>
                      <a:ext cx="5084699" cy="5027104"/>
                    </a:xfrm>
                    <a:prstGeom prst="rect">
                      <a:avLst/>
                    </a:prstGeom>
                  </pic:spPr>
                </pic:pic>
              </a:graphicData>
            </a:graphic>
          </wp:anchor>
        </w:drawing>
      </w:r>
      <w:r>
        <w:rPr/>
        <w:t>Several studies have also confirmed that education appears to play a significant role in human capital formation, over and above any role it plays as a screening device (Psacharopoulos, 1994). In an attempt to quantify this relationship, Johnson and Wilkins (2002) estimated that a higher innate ability accounts for only between 15 to 33 per cent of the additional return of higher education accruing to graduates. Literacy can also play</w:t>
      </w:r>
      <w:r>
        <w:rPr>
          <w:spacing w:val="80"/>
        </w:rPr>
        <w:t> </w:t>
      </w:r>
      <w:r>
        <w:rPr/>
        <w:t>a significant role in human capital formation. The effect of literacy is rather indirect, though individuals with higher literacy are likely to have more education and hence higher earnings. Education yields tangible economic benefits for society. However, the precise magnitude of the benefits is unclear, and the quantitative estimates are very sensitive to the choice of model specification and the definition of variables used in the empirical analyses.</w:t>
      </w:r>
    </w:p>
    <w:p>
      <w:pPr>
        <w:pStyle w:val="BodyText"/>
        <w:spacing w:before="144"/>
      </w:pPr>
    </w:p>
    <w:p>
      <w:pPr>
        <w:pStyle w:val="Heading2"/>
        <w:numPr>
          <w:ilvl w:val="1"/>
          <w:numId w:val="14"/>
        </w:numPr>
        <w:tabs>
          <w:tab w:pos="1640" w:val="left" w:leader="none"/>
        </w:tabs>
        <w:spacing w:line="240" w:lineRule="auto" w:before="0" w:after="0"/>
        <w:ind w:left="1640" w:right="0" w:hanging="720"/>
        <w:jc w:val="both"/>
      </w:pPr>
      <w:bookmarkStart w:name="_TOC_250024" w:id="17"/>
      <w:r>
        <w:rPr/>
        <w:t>Returns</w:t>
      </w:r>
      <w:r>
        <w:rPr>
          <w:spacing w:val="-1"/>
        </w:rPr>
        <w:t> </w:t>
      </w:r>
      <w:r>
        <w:rPr/>
        <w:t>to</w:t>
      </w:r>
      <w:r>
        <w:rPr>
          <w:spacing w:val="-1"/>
        </w:rPr>
        <w:t> </w:t>
      </w:r>
      <w:bookmarkEnd w:id="17"/>
      <w:r>
        <w:rPr>
          <w:spacing w:val="-2"/>
        </w:rPr>
        <w:t>Education</w:t>
      </w:r>
    </w:p>
    <w:p>
      <w:pPr>
        <w:pStyle w:val="BodyText"/>
        <w:spacing w:line="360" w:lineRule="auto" w:before="132"/>
        <w:ind w:left="920" w:right="1437" w:firstLine="720"/>
        <w:jc w:val="both"/>
      </w:pPr>
      <w:r>
        <w:rPr/>
        <w:t>Individuals educate themselves for a number of reasons. One of such reasons is personal satisfaction; education is seen as consumption good. However, since Becker (1964) and Schultz (1961) introduced the concept of human capital in the 1960s, education has mainly been seen as an investment. Education increases the stock of skills and productive knowledge embodied in people, and is thus considered to be an</w:t>
      </w:r>
      <w:r>
        <w:rPr>
          <w:spacing w:val="40"/>
        </w:rPr>
        <w:t> </w:t>
      </w:r>
      <w:r>
        <w:rPr/>
        <w:t>investment in human capital. As a result of the investment approach to education, return to education has received a lot of attention in the literature. The private return to education drives the individual demand for education. The relevant costs consist of</w:t>
      </w:r>
      <w:r>
        <w:rPr>
          <w:spacing w:val="40"/>
        </w:rPr>
        <w:t> </w:t>
      </w:r>
      <w:r>
        <w:rPr/>
        <w:t>tuition fees (minus grants), teaching materials, and travelling expenses (these are all</w:t>
      </w:r>
      <w:r>
        <w:rPr>
          <w:spacing w:val="40"/>
        </w:rPr>
        <w:t> </w:t>
      </w:r>
      <w:r>
        <w:rPr/>
        <w:t>direct costs) and foregone net earnings (opportunity costs). The relevant benefits consist primarily of higher net lifetime income, although non-pecuniary benefits may also play a </w:t>
      </w:r>
      <w:r>
        <w:rPr>
          <w:spacing w:val="-2"/>
        </w:rPr>
        <w:t>role.</w:t>
      </w:r>
    </w:p>
    <w:p>
      <w:pPr>
        <w:spacing w:after="0" w:line="360" w:lineRule="auto"/>
        <w:jc w:val="both"/>
        <w:sectPr>
          <w:pgSz w:w="12240" w:h="15840"/>
          <w:pgMar w:header="0" w:footer="1015" w:top="1360" w:bottom="1200" w:left="1240" w:right="0"/>
        </w:sectPr>
      </w:pPr>
    </w:p>
    <w:p>
      <w:pPr>
        <w:pStyle w:val="BodyText"/>
        <w:spacing w:line="360" w:lineRule="auto" w:before="74"/>
        <w:ind w:left="920" w:right="1441" w:firstLine="720"/>
      </w:pPr>
      <w:r>
        <w:rPr/>
        <w:t>According to Blundell, Dearden, and Sianesi (2001), returns to education can be defined in at least three distinct ways:</w:t>
      </w:r>
    </w:p>
    <w:p>
      <w:pPr>
        <w:pStyle w:val="ListParagraph"/>
        <w:numPr>
          <w:ilvl w:val="2"/>
          <w:numId w:val="14"/>
        </w:numPr>
        <w:tabs>
          <w:tab w:pos="2360" w:val="left" w:leader="none"/>
        </w:tabs>
        <w:spacing w:line="240" w:lineRule="auto" w:before="1" w:after="0"/>
        <w:ind w:left="2360" w:right="0" w:hanging="720"/>
        <w:jc w:val="left"/>
        <w:rPr>
          <w:sz w:val="24"/>
        </w:rPr>
      </w:pPr>
      <w:r>
        <w:rPr>
          <w:sz w:val="24"/>
        </w:rPr>
        <w:t>The</w:t>
      </w:r>
      <w:r>
        <w:rPr>
          <w:spacing w:val="-3"/>
          <w:sz w:val="24"/>
        </w:rPr>
        <w:t> </w:t>
      </w:r>
      <w:r>
        <w:rPr>
          <w:sz w:val="24"/>
        </w:rPr>
        <w:t>private</w:t>
      </w:r>
      <w:r>
        <w:rPr>
          <w:spacing w:val="-1"/>
          <w:sz w:val="24"/>
        </w:rPr>
        <w:t> </w:t>
      </w:r>
      <w:r>
        <w:rPr>
          <w:spacing w:val="-2"/>
          <w:sz w:val="24"/>
        </w:rPr>
        <w:t>return</w:t>
      </w:r>
    </w:p>
    <w:p>
      <w:pPr>
        <w:pStyle w:val="ListParagraph"/>
        <w:numPr>
          <w:ilvl w:val="2"/>
          <w:numId w:val="14"/>
        </w:numPr>
        <w:tabs>
          <w:tab w:pos="2360" w:val="left" w:leader="none"/>
        </w:tabs>
        <w:spacing w:line="240" w:lineRule="auto" w:before="136" w:after="0"/>
        <w:ind w:left="2360" w:right="0" w:hanging="720"/>
        <w:jc w:val="left"/>
        <w:rPr>
          <w:sz w:val="24"/>
        </w:rPr>
      </w:pPr>
      <w:r>
        <w:rPr>
          <w:sz w:val="24"/>
        </w:rPr>
        <w:t>The</w:t>
      </w:r>
      <w:r>
        <w:rPr>
          <w:spacing w:val="-5"/>
          <w:sz w:val="24"/>
        </w:rPr>
        <w:t> </w:t>
      </w:r>
      <w:r>
        <w:rPr>
          <w:sz w:val="24"/>
        </w:rPr>
        <w:t>social</w:t>
      </w:r>
      <w:r>
        <w:rPr>
          <w:spacing w:val="-1"/>
          <w:sz w:val="24"/>
        </w:rPr>
        <w:t> </w:t>
      </w:r>
      <w:r>
        <w:rPr>
          <w:spacing w:val="-2"/>
          <w:sz w:val="24"/>
        </w:rPr>
        <w:t>return</w:t>
      </w:r>
    </w:p>
    <w:p>
      <w:pPr>
        <w:pStyle w:val="ListParagraph"/>
        <w:numPr>
          <w:ilvl w:val="2"/>
          <w:numId w:val="14"/>
        </w:numPr>
        <w:tabs>
          <w:tab w:pos="2360" w:val="left" w:leader="none"/>
        </w:tabs>
        <w:spacing w:line="240" w:lineRule="auto" w:before="140" w:after="0"/>
        <w:ind w:left="2360" w:right="0" w:hanging="720"/>
        <w:jc w:val="left"/>
        <w:rPr>
          <w:sz w:val="24"/>
        </w:rPr>
      </w:pPr>
      <w:r>
        <w:rPr>
          <w:sz w:val="24"/>
        </w:rPr>
        <w:t>The</w:t>
      </w:r>
      <w:r>
        <w:rPr>
          <w:spacing w:val="-2"/>
          <w:sz w:val="24"/>
        </w:rPr>
        <w:t> </w:t>
      </w:r>
      <w:r>
        <w:rPr>
          <w:sz w:val="24"/>
        </w:rPr>
        <w:t>labour</w:t>
      </w:r>
      <w:r>
        <w:rPr>
          <w:spacing w:val="-2"/>
          <w:sz w:val="24"/>
        </w:rPr>
        <w:t> productivity</w:t>
      </w:r>
    </w:p>
    <w:p>
      <w:pPr>
        <w:pStyle w:val="BodyText"/>
        <w:spacing w:before="141"/>
      </w:pPr>
    </w:p>
    <w:p>
      <w:pPr>
        <w:pStyle w:val="BodyText"/>
        <w:spacing w:line="360" w:lineRule="auto"/>
        <w:ind w:left="920" w:right="1437" w:firstLine="720"/>
        <w:jc w:val="both"/>
      </w:pPr>
      <w:r>
        <w:rPr/>
        <w:drawing>
          <wp:anchor distT="0" distB="0" distL="0" distR="0" allowOverlap="1" layoutInCell="1" locked="0" behindDoc="1" simplePos="0" relativeHeight="480160256">
            <wp:simplePos x="0" y="0"/>
            <wp:positionH relativeFrom="page">
              <wp:posOffset>1503044</wp:posOffset>
            </wp:positionH>
            <wp:positionV relativeFrom="paragraph">
              <wp:posOffset>111864</wp:posOffset>
            </wp:positionV>
            <wp:extent cx="5084699" cy="5027104"/>
            <wp:effectExtent l="0" t="0" r="0" b="0"/>
            <wp:wrapNone/>
            <wp:docPr id="50" name="Image 50"/>
            <wp:cNvGraphicFramePr>
              <a:graphicFrameLocks/>
            </wp:cNvGraphicFramePr>
            <a:graphic>
              <a:graphicData uri="http://schemas.openxmlformats.org/drawingml/2006/picture">
                <pic:pic>
                  <pic:nvPicPr>
                    <pic:cNvPr id="50" name="Image 50"/>
                    <pic:cNvPicPr/>
                  </pic:nvPicPr>
                  <pic:blipFill>
                    <a:blip r:embed="rId5" cstate="print"/>
                    <a:stretch>
                      <a:fillRect/>
                    </a:stretch>
                  </pic:blipFill>
                  <pic:spPr>
                    <a:xfrm>
                      <a:off x="0" y="0"/>
                      <a:ext cx="5084699" cy="5027104"/>
                    </a:xfrm>
                    <a:prstGeom prst="rect">
                      <a:avLst/>
                    </a:prstGeom>
                  </pic:spPr>
                </pic:pic>
              </a:graphicData>
            </a:graphic>
          </wp:anchor>
        </w:drawing>
      </w:r>
      <w:r>
        <w:rPr/>
        <w:t>The private return is made up of the costs and benefits to the individual and is clearly</w:t>
      </w:r>
      <w:r>
        <w:rPr>
          <w:spacing w:val="-1"/>
        </w:rPr>
        <w:t> </w:t>
      </w:r>
      <w:r>
        <w:rPr/>
        <w:t>net of any</w:t>
      </w:r>
      <w:r>
        <w:rPr>
          <w:spacing w:val="-1"/>
        </w:rPr>
        <w:t> </w:t>
      </w:r>
      <w:r>
        <w:rPr/>
        <w:t>transfers from the state and any taxes paid. The social return highlights any externalities or spill-over effects and includes transfers and taxes. This return to an educational investment indicates the desirability of this investment to society. A difference between the private and social returns to education is a prime motivation for government intervention. The labour productivity relates to the gross increase in labour productivity. A key component of each of these measures is the impact of education on earnings. According to them, the measurement of the education effect on earnings is an area where one might expect agreement with extensive data available. However, a casual look through the</w:t>
      </w:r>
      <w:r>
        <w:rPr>
          <w:spacing w:val="-1"/>
        </w:rPr>
        <w:t> </w:t>
      </w:r>
      <w:r>
        <w:rPr/>
        <w:t>literature</w:t>
      </w:r>
      <w:r>
        <w:rPr>
          <w:spacing w:val="-1"/>
        </w:rPr>
        <w:t> </w:t>
      </w:r>
      <w:r>
        <w:rPr/>
        <w:t>on the impact of</w:t>
      </w:r>
      <w:r>
        <w:rPr>
          <w:spacing w:val="-1"/>
        </w:rPr>
        <w:t> </w:t>
      </w:r>
      <w:r>
        <w:rPr/>
        <w:t>education on earnings reveals a wide</w:t>
      </w:r>
      <w:r>
        <w:rPr>
          <w:spacing w:val="-1"/>
        </w:rPr>
        <w:t> </w:t>
      </w:r>
      <w:r>
        <w:rPr/>
        <w:t>range of estimates and an equally wide range of empirical approaches that have been adopted to estimate the return.</w:t>
      </w:r>
    </w:p>
    <w:p>
      <w:pPr>
        <w:pStyle w:val="BodyText"/>
        <w:spacing w:before="6"/>
      </w:pPr>
    </w:p>
    <w:p>
      <w:pPr>
        <w:pStyle w:val="BodyText"/>
        <w:spacing w:line="360" w:lineRule="auto"/>
        <w:ind w:left="920" w:right="1435" w:firstLine="720"/>
        <w:jc w:val="both"/>
      </w:pPr>
      <w:r>
        <w:rPr/>
        <w:t>The measurement of the individual returns to education that is of the individual income</w:t>
      </w:r>
      <w:r>
        <w:rPr>
          <w:spacing w:val="-2"/>
        </w:rPr>
        <w:t> </w:t>
      </w:r>
      <w:r>
        <w:rPr/>
        <w:t>gain</w:t>
      </w:r>
      <w:r>
        <w:rPr>
          <w:spacing w:val="-3"/>
        </w:rPr>
        <w:t> </w:t>
      </w:r>
      <w:r>
        <w:rPr/>
        <w:t>from</w:t>
      </w:r>
      <w:r>
        <w:rPr>
          <w:spacing w:val="-3"/>
        </w:rPr>
        <w:t> </w:t>
      </w:r>
      <w:r>
        <w:rPr/>
        <w:t>investing</w:t>
      </w:r>
      <w:r>
        <w:rPr>
          <w:spacing w:val="-5"/>
        </w:rPr>
        <w:t> </w:t>
      </w:r>
      <w:r>
        <w:rPr/>
        <w:t>in</w:t>
      </w:r>
      <w:r>
        <w:rPr>
          <w:spacing w:val="-3"/>
        </w:rPr>
        <w:t> </w:t>
      </w:r>
      <w:r>
        <w:rPr/>
        <w:t>more</w:t>
      </w:r>
      <w:r>
        <w:rPr>
          <w:spacing w:val="-3"/>
        </w:rPr>
        <w:t> </w:t>
      </w:r>
      <w:r>
        <w:rPr/>
        <w:t>education</w:t>
      </w:r>
      <w:r>
        <w:rPr>
          <w:spacing w:val="-3"/>
        </w:rPr>
        <w:t> </w:t>
      </w:r>
      <w:r>
        <w:rPr/>
        <w:t>has</w:t>
      </w:r>
      <w:r>
        <w:rPr>
          <w:spacing w:val="-1"/>
        </w:rPr>
        <w:t> </w:t>
      </w:r>
      <w:r>
        <w:rPr/>
        <w:t>been</w:t>
      </w:r>
      <w:r>
        <w:rPr>
          <w:spacing w:val="-3"/>
        </w:rPr>
        <w:t> </w:t>
      </w:r>
      <w:r>
        <w:rPr/>
        <w:t>the</w:t>
      </w:r>
      <w:r>
        <w:rPr>
          <w:spacing w:val="-3"/>
        </w:rPr>
        <w:t> </w:t>
      </w:r>
      <w:r>
        <w:rPr/>
        <w:t>object</w:t>
      </w:r>
      <w:r>
        <w:rPr>
          <w:spacing w:val="-1"/>
        </w:rPr>
        <w:t> </w:t>
      </w:r>
      <w:r>
        <w:rPr/>
        <w:t>of</w:t>
      </w:r>
      <w:r>
        <w:rPr>
          <w:spacing w:val="-2"/>
        </w:rPr>
        <w:t> </w:t>
      </w:r>
      <w:r>
        <w:rPr/>
        <w:t>extensive</w:t>
      </w:r>
      <w:r>
        <w:rPr>
          <w:spacing w:val="-3"/>
        </w:rPr>
        <w:t> </w:t>
      </w:r>
      <w:r>
        <w:rPr/>
        <w:t>theoretical and empirical research globally. Returns to education imply the financial returns to education. In a review of the rate-of-return analysis by the labour economists, Babalola (2011a and b) observed that their analyses seem to demonstrate that higher education generated lower private returns when compared with primary education. He observed further</w:t>
      </w:r>
      <w:r>
        <w:rPr>
          <w:spacing w:val="-4"/>
        </w:rPr>
        <w:t> </w:t>
      </w:r>
      <w:r>
        <w:rPr/>
        <w:t>that</w:t>
      </w:r>
      <w:r>
        <w:rPr>
          <w:spacing w:val="-2"/>
        </w:rPr>
        <w:t> </w:t>
      </w:r>
      <w:r>
        <w:rPr/>
        <w:t>in</w:t>
      </w:r>
      <w:r>
        <w:rPr>
          <w:spacing w:val="-1"/>
        </w:rPr>
        <w:t> </w:t>
      </w:r>
      <w:r>
        <w:rPr/>
        <w:t>Latin</w:t>
      </w:r>
      <w:r>
        <w:rPr>
          <w:spacing w:val="-2"/>
        </w:rPr>
        <w:t> </w:t>
      </w:r>
      <w:r>
        <w:rPr/>
        <w:t>America,</w:t>
      </w:r>
      <w:r>
        <w:rPr>
          <w:spacing w:val="-1"/>
        </w:rPr>
        <w:t> </w:t>
      </w:r>
      <w:r>
        <w:rPr/>
        <w:t>a</w:t>
      </w:r>
      <w:r>
        <w:rPr>
          <w:spacing w:val="-3"/>
        </w:rPr>
        <w:t> </w:t>
      </w:r>
      <w:r>
        <w:rPr/>
        <w:t>worker</w:t>
      </w:r>
      <w:r>
        <w:rPr>
          <w:spacing w:val="-2"/>
        </w:rPr>
        <w:t> </w:t>
      </w:r>
      <w:r>
        <w:rPr/>
        <w:t>with</w:t>
      </w:r>
      <w:r>
        <w:rPr>
          <w:spacing w:val="-2"/>
        </w:rPr>
        <w:t> </w:t>
      </w:r>
      <w:r>
        <w:rPr/>
        <w:t>six years</w:t>
      </w:r>
      <w:r>
        <w:rPr>
          <w:spacing w:val="-2"/>
        </w:rPr>
        <w:t> </w:t>
      </w:r>
      <w:r>
        <w:rPr/>
        <w:t>of</w:t>
      </w:r>
      <w:r>
        <w:rPr>
          <w:spacing w:val="-2"/>
        </w:rPr>
        <w:t> </w:t>
      </w:r>
      <w:r>
        <w:rPr/>
        <w:t>education</w:t>
      </w:r>
      <w:r>
        <w:rPr>
          <w:spacing w:val="-2"/>
        </w:rPr>
        <w:t> </w:t>
      </w:r>
      <w:r>
        <w:rPr/>
        <w:t>earns</w:t>
      </w:r>
      <w:r>
        <w:rPr>
          <w:spacing w:val="-2"/>
        </w:rPr>
        <w:t> </w:t>
      </w:r>
      <w:r>
        <w:rPr/>
        <w:t>50</w:t>
      </w:r>
      <w:r>
        <w:rPr>
          <w:spacing w:val="-2"/>
        </w:rPr>
        <w:t> </w:t>
      </w:r>
      <w:r>
        <w:rPr/>
        <w:t>per</w:t>
      </w:r>
      <w:r>
        <w:rPr>
          <w:spacing w:val="-2"/>
        </w:rPr>
        <w:t> </w:t>
      </w:r>
      <w:r>
        <w:rPr/>
        <w:t>cent</w:t>
      </w:r>
      <w:r>
        <w:rPr>
          <w:spacing w:val="-2"/>
        </w:rPr>
        <w:t> </w:t>
      </w:r>
      <w:r>
        <w:rPr/>
        <w:t>more than a worker who did not attend any school. The gap increases to 120 per cent for those with 12 years of education (that is secondary school leavers), and exceeds 200 per cent</w:t>
      </w:r>
      <w:r>
        <w:rPr>
          <w:spacing w:val="40"/>
        </w:rPr>
        <w:t> </w:t>
      </w:r>
      <w:r>
        <w:rPr/>
        <w:t>for holders of university</w:t>
      </w:r>
      <w:r>
        <w:rPr>
          <w:spacing w:val="-1"/>
        </w:rPr>
        <w:t> </w:t>
      </w:r>
      <w:r>
        <w:rPr/>
        <w:t>diplomas when compared with those with 12 years of education. This observation corroborated that of World Bank (2000).</w:t>
      </w:r>
    </w:p>
    <w:p>
      <w:pPr>
        <w:spacing w:after="0" w:line="360" w:lineRule="auto"/>
        <w:jc w:val="both"/>
        <w:sectPr>
          <w:pgSz w:w="12240" w:h="15840"/>
          <w:pgMar w:header="0" w:footer="1015" w:top="1360" w:bottom="1200" w:left="1240" w:right="0"/>
        </w:sectPr>
      </w:pPr>
    </w:p>
    <w:p>
      <w:pPr>
        <w:pStyle w:val="BodyText"/>
        <w:spacing w:line="360" w:lineRule="auto" w:before="74"/>
        <w:ind w:left="920" w:right="1440" w:firstLine="720"/>
        <w:jc w:val="both"/>
      </w:pPr>
      <w:r>
        <w:rPr/>
        <w:drawing>
          <wp:anchor distT="0" distB="0" distL="0" distR="0" allowOverlap="1" layoutInCell="1" locked="0" behindDoc="1" simplePos="0" relativeHeight="480160768">
            <wp:simplePos x="0" y="0"/>
            <wp:positionH relativeFrom="page">
              <wp:posOffset>1503044</wp:posOffset>
            </wp:positionH>
            <wp:positionV relativeFrom="paragraph">
              <wp:posOffset>1651000</wp:posOffset>
            </wp:positionV>
            <wp:extent cx="5084699" cy="5027104"/>
            <wp:effectExtent l="0" t="0" r="0" b="0"/>
            <wp:wrapNone/>
            <wp:docPr id="51" name="Image 51"/>
            <wp:cNvGraphicFramePr>
              <a:graphicFrameLocks/>
            </wp:cNvGraphicFramePr>
            <a:graphic>
              <a:graphicData uri="http://schemas.openxmlformats.org/drawingml/2006/picture">
                <pic:pic>
                  <pic:nvPicPr>
                    <pic:cNvPr id="51" name="Image 51"/>
                    <pic:cNvPicPr/>
                  </pic:nvPicPr>
                  <pic:blipFill>
                    <a:blip r:embed="rId5" cstate="print"/>
                    <a:stretch>
                      <a:fillRect/>
                    </a:stretch>
                  </pic:blipFill>
                  <pic:spPr>
                    <a:xfrm>
                      <a:off x="0" y="0"/>
                      <a:ext cx="5084699" cy="5027104"/>
                    </a:xfrm>
                    <a:prstGeom prst="rect">
                      <a:avLst/>
                    </a:prstGeom>
                  </pic:spPr>
                </pic:pic>
              </a:graphicData>
            </a:graphic>
          </wp:anchor>
        </w:drawing>
      </w:r>
      <w:r>
        <w:rPr/>
        <w:t>World Bank (1986) and Babalola (2011a and b) explains that social returns were lower than private returns. While considering the fact that higher education gulps considerably higher investment, it was argued that public interest in higher education should be lower than in primary education. The World Bank (1986) made a strong case against public subsidy</w:t>
      </w:r>
      <w:r>
        <w:rPr>
          <w:spacing w:val="-3"/>
        </w:rPr>
        <w:t> </w:t>
      </w:r>
      <w:r>
        <w:rPr/>
        <w:t>in higher education. The World Bank’s analyses of the social rates of return suggest that in Africa, primary education should receive the highest investment priority, followed by secondary; and higher education should have the least.</w:t>
      </w:r>
    </w:p>
    <w:p>
      <w:pPr>
        <w:pStyle w:val="BodyText"/>
        <w:spacing w:before="4"/>
      </w:pPr>
    </w:p>
    <w:p>
      <w:pPr>
        <w:pStyle w:val="BodyText"/>
        <w:spacing w:line="360" w:lineRule="auto"/>
        <w:ind w:left="920" w:right="1440" w:firstLine="720"/>
        <w:jc w:val="both"/>
      </w:pPr>
      <w:r>
        <w:rPr/>
        <w:t>The World Bank’s position was that investment arrangement between levels of education in Africa must have accounted for the misallocation of resources in the sense that, the high degree of public subsidization of higher education might have influenced the social demand for higher education. This explains why higher education enrolments consistently grew faster than those of primary education. It was 4.5 times faster during</w:t>
      </w:r>
      <w:r>
        <w:rPr>
          <w:spacing w:val="40"/>
        </w:rPr>
        <w:t> </w:t>
      </w:r>
      <w:r>
        <w:rPr/>
        <w:t>the period 1980-1988.</w:t>
      </w:r>
      <w:r>
        <w:rPr>
          <w:spacing w:val="40"/>
        </w:rPr>
        <w:t> </w:t>
      </w:r>
      <w:r>
        <w:rPr/>
        <w:t>The cost-ratio amongst the three levels: primary, secondary and higher education was approximately 1:4:32. This implies that in Africa, every additional place in higher education could finance an extra class of primary school pupils, using an average class size of 30.</w:t>
      </w:r>
      <w:r>
        <w:rPr>
          <w:spacing w:val="40"/>
        </w:rPr>
        <w:t> </w:t>
      </w:r>
      <w:r>
        <w:rPr/>
        <w:t>However, if private return to primary education is lower than those</w:t>
      </w:r>
      <w:r>
        <w:rPr>
          <w:spacing w:val="-3"/>
        </w:rPr>
        <w:t> </w:t>
      </w:r>
      <w:r>
        <w:rPr/>
        <w:t>of</w:t>
      </w:r>
      <w:r>
        <w:rPr>
          <w:spacing w:val="-4"/>
        </w:rPr>
        <w:t> </w:t>
      </w:r>
      <w:r>
        <w:rPr/>
        <w:t>secondary</w:t>
      </w:r>
      <w:r>
        <w:rPr>
          <w:spacing w:val="-6"/>
        </w:rPr>
        <w:t> </w:t>
      </w:r>
      <w:r>
        <w:rPr/>
        <w:t>and</w:t>
      </w:r>
      <w:r>
        <w:rPr>
          <w:spacing w:val="-3"/>
        </w:rPr>
        <w:t> </w:t>
      </w:r>
      <w:r>
        <w:rPr/>
        <w:t>higher</w:t>
      </w:r>
      <w:r>
        <w:rPr>
          <w:spacing w:val="-2"/>
        </w:rPr>
        <w:t> </w:t>
      </w:r>
      <w:r>
        <w:rPr/>
        <w:t>education,</w:t>
      </w:r>
      <w:r>
        <w:rPr>
          <w:spacing w:val="-3"/>
        </w:rPr>
        <w:t> </w:t>
      </w:r>
      <w:r>
        <w:rPr/>
        <w:t>individuals</w:t>
      </w:r>
      <w:r>
        <w:rPr>
          <w:spacing w:val="-3"/>
        </w:rPr>
        <w:t> </w:t>
      </w:r>
      <w:r>
        <w:rPr/>
        <w:t>might</w:t>
      </w:r>
      <w:r>
        <w:rPr>
          <w:spacing w:val="-3"/>
        </w:rPr>
        <w:t> </w:t>
      </w:r>
      <w:r>
        <w:rPr/>
        <w:t>not be</w:t>
      </w:r>
      <w:r>
        <w:rPr>
          <w:spacing w:val="-2"/>
        </w:rPr>
        <w:t> </w:t>
      </w:r>
      <w:r>
        <w:rPr/>
        <w:t>encouraged</w:t>
      </w:r>
      <w:r>
        <w:rPr>
          <w:spacing w:val="-1"/>
        </w:rPr>
        <w:t> </w:t>
      </w:r>
      <w:r>
        <w:rPr/>
        <w:t>to</w:t>
      </w:r>
      <w:r>
        <w:rPr>
          <w:spacing w:val="-3"/>
        </w:rPr>
        <w:t> </w:t>
      </w:r>
      <w:r>
        <w:rPr/>
        <w:t>invest</w:t>
      </w:r>
      <w:r>
        <w:rPr>
          <w:spacing w:val="-1"/>
        </w:rPr>
        <w:t> </w:t>
      </w:r>
      <w:r>
        <w:rPr/>
        <w:t>in this level of education.</w:t>
      </w:r>
    </w:p>
    <w:p>
      <w:pPr>
        <w:pStyle w:val="BodyText"/>
        <w:spacing w:before="5"/>
      </w:pPr>
    </w:p>
    <w:p>
      <w:pPr>
        <w:pStyle w:val="BodyText"/>
        <w:spacing w:line="360" w:lineRule="auto"/>
        <w:ind w:left="920" w:right="1435" w:firstLine="720"/>
        <w:jc w:val="both"/>
      </w:pPr>
      <w:r>
        <w:rPr/>
        <w:t>Several studies have estimated the returns to education for a number of different countries.</w:t>
      </w:r>
      <w:r>
        <w:rPr>
          <w:spacing w:val="40"/>
        </w:rPr>
        <w:t> </w:t>
      </w:r>
      <w:r>
        <w:rPr/>
        <w:t>Psacharopoulos (1985), in one of his comprehensive studies, calculated the returns for 61 countries by grouping countries by their level of economic development. He</w:t>
      </w:r>
      <w:r>
        <w:rPr>
          <w:spacing w:val="-4"/>
        </w:rPr>
        <w:t> </w:t>
      </w:r>
      <w:r>
        <w:rPr/>
        <w:t>corroborated</w:t>
      </w:r>
      <w:r>
        <w:rPr>
          <w:spacing w:val="-2"/>
        </w:rPr>
        <w:t> </w:t>
      </w:r>
      <w:r>
        <w:rPr/>
        <w:t>the</w:t>
      </w:r>
      <w:r>
        <w:rPr>
          <w:spacing w:val="-1"/>
        </w:rPr>
        <w:t> </w:t>
      </w:r>
      <w:r>
        <w:rPr/>
        <w:t>earlier</w:t>
      </w:r>
      <w:r>
        <w:rPr>
          <w:spacing w:val="-2"/>
        </w:rPr>
        <w:t> </w:t>
      </w:r>
      <w:r>
        <w:rPr/>
        <w:t>findings</w:t>
      </w:r>
      <w:r>
        <w:rPr>
          <w:spacing w:val="-2"/>
        </w:rPr>
        <w:t> </w:t>
      </w:r>
      <w:r>
        <w:rPr/>
        <w:t>in which the</w:t>
      </w:r>
      <w:r>
        <w:rPr>
          <w:spacing w:val="-1"/>
        </w:rPr>
        <w:t> </w:t>
      </w:r>
      <w:r>
        <w:rPr/>
        <w:t>rate</w:t>
      </w:r>
      <w:r>
        <w:rPr>
          <w:spacing w:val="-2"/>
        </w:rPr>
        <w:t> </w:t>
      </w:r>
      <w:r>
        <w:rPr/>
        <w:t>of</w:t>
      </w:r>
      <w:r>
        <w:rPr>
          <w:spacing w:val="-2"/>
        </w:rPr>
        <w:t> </w:t>
      </w:r>
      <w:r>
        <w:rPr/>
        <w:t>return</w:t>
      </w:r>
      <w:r>
        <w:rPr>
          <w:spacing w:val="-2"/>
        </w:rPr>
        <w:t> </w:t>
      </w:r>
      <w:r>
        <w:rPr/>
        <w:t>follows</w:t>
      </w:r>
      <w:r>
        <w:rPr>
          <w:spacing w:val="-1"/>
        </w:rPr>
        <w:t> </w:t>
      </w:r>
      <w:r>
        <w:rPr/>
        <w:t>a</w:t>
      </w:r>
      <w:r>
        <w:rPr>
          <w:spacing w:val="-1"/>
        </w:rPr>
        <w:t> </w:t>
      </w:r>
      <w:r>
        <w:rPr/>
        <w:t>declining</w:t>
      </w:r>
      <w:r>
        <w:rPr>
          <w:spacing w:val="-4"/>
        </w:rPr>
        <w:t> </w:t>
      </w:r>
      <w:r>
        <w:rPr/>
        <w:t>pattern by level of education. Psacharopoulos (1994) found that the most profitable educational investment opportunity was primary education, and secondary education was second. He attributed this to the low cost of primary education, and the high productivity differential between primary school graduates and those who are illiterate. He found that the returns to any level of education were highest in the least-developed countries, and lowest in the advanced countries of the West. For the United States, he reported a return of 11% for secondary school graduates, and 5.3% for those with a higher level of education in 1976.</w:t>
      </w:r>
    </w:p>
    <w:p>
      <w:pPr>
        <w:spacing w:after="0" w:line="360" w:lineRule="auto"/>
        <w:jc w:val="both"/>
        <w:sectPr>
          <w:pgSz w:w="12240" w:h="15840"/>
          <w:pgMar w:header="0" w:footer="1015" w:top="1360" w:bottom="1200" w:left="1240" w:right="0"/>
        </w:sectPr>
      </w:pPr>
    </w:p>
    <w:p>
      <w:pPr>
        <w:pStyle w:val="BodyText"/>
        <w:spacing w:line="360" w:lineRule="auto" w:before="74"/>
        <w:ind w:left="920" w:right="1440" w:firstLine="720"/>
        <w:jc w:val="both"/>
      </w:pPr>
      <w:r>
        <w:rPr/>
        <w:t>Psacharopoulos</w:t>
      </w:r>
      <w:r>
        <w:rPr>
          <w:spacing w:val="-1"/>
        </w:rPr>
        <w:t> </w:t>
      </w:r>
      <w:r>
        <w:rPr/>
        <w:t>and Patrinos (2002) concluded that</w:t>
      </w:r>
      <w:r>
        <w:rPr>
          <w:spacing w:val="-1"/>
        </w:rPr>
        <w:t> </w:t>
      </w:r>
      <w:r>
        <w:rPr/>
        <w:t>the</w:t>
      </w:r>
      <w:r>
        <w:rPr>
          <w:spacing w:val="-2"/>
        </w:rPr>
        <w:t> </w:t>
      </w:r>
      <w:r>
        <w:rPr/>
        <w:t>highest</w:t>
      </w:r>
      <w:r>
        <w:rPr>
          <w:spacing w:val="-1"/>
        </w:rPr>
        <w:t> </w:t>
      </w:r>
      <w:r>
        <w:rPr/>
        <w:t>rates</w:t>
      </w:r>
      <w:r>
        <w:rPr>
          <w:spacing w:val="-2"/>
        </w:rPr>
        <w:t> </w:t>
      </w:r>
      <w:r>
        <w:rPr/>
        <w:t>of returns</w:t>
      </w:r>
      <w:r>
        <w:rPr>
          <w:spacing w:val="-2"/>
        </w:rPr>
        <w:t> </w:t>
      </w:r>
      <w:r>
        <w:rPr/>
        <w:t>are for primary education, most rates of returns to education are above 10 per cent and that rates of returns are on the average higher in developing countries than in industrialised </w:t>
      </w:r>
      <w:r>
        <w:rPr>
          <w:spacing w:val="-2"/>
        </w:rPr>
        <w:t>countries.</w:t>
      </w:r>
    </w:p>
    <w:p>
      <w:pPr>
        <w:pStyle w:val="BodyText"/>
        <w:spacing w:before="120"/>
      </w:pPr>
    </w:p>
    <w:p>
      <w:pPr>
        <w:pStyle w:val="BodyText"/>
        <w:spacing w:before="1"/>
        <w:ind w:left="2158"/>
      </w:pPr>
      <w:r>
        <w:rPr/>
        <w:drawing>
          <wp:anchor distT="0" distB="0" distL="0" distR="0" allowOverlap="1" layoutInCell="1" locked="0" behindDoc="1" simplePos="0" relativeHeight="480161280">
            <wp:simplePos x="0" y="0"/>
            <wp:positionH relativeFrom="page">
              <wp:posOffset>1503044</wp:posOffset>
            </wp:positionH>
            <wp:positionV relativeFrom="paragraph">
              <wp:posOffset>-54823</wp:posOffset>
            </wp:positionV>
            <wp:extent cx="5435917" cy="5383022"/>
            <wp:effectExtent l="0" t="0" r="0" b="0"/>
            <wp:wrapNone/>
            <wp:docPr id="52" name="Image 52"/>
            <wp:cNvGraphicFramePr>
              <a:graphicFrameLocks/>
            </wp:cNvGraphicFramePr>
            <a:graphic>
              <a:graphicData uri="http://schemas.openxmlformats.org/drawingml/2006/picture">
                <pic:pic>
                  <pic:nvPicPr>
                    <pic:cNvPr id="52" name="Image 52"/>
                    <pic:cNvPicPr/>
                  </pic:nvPicPr>
                  <pic:blipFill>
                    <a:blip r:embed="rId8" cstate="print"/>
                    <a:stretch>
                      <a:fillRect/>
                    </a:stretch>
                  </pic:blipFill>
                  <pic:spPr>
                    <a:xfrm>
                      <a:off x="0" y="0"/>
                      <a:ext cx="5435917" cy="5383022"/>
                    </a:xfrm>
                    <a:prstGeom prst="rect">
                      <a:avLst/>
                    </a:prstGeom>
                  </pic:spPr>
                </pic:pic>
              </a:graphicData>
            </a:graphic>
          </wp:anchor>
        </w:drawing>
      </w:r>
      <w:r>
        <w:rPr>
          <w:spacing w:val="-2"/>
        </w:rPr>
        <w:t>Government</w:t>
      </w:r>
    </w:p>
    <w:p>
      <w:pPr>
        <w:pStyle w:val="BodyText"/>
      </w:pPr>
    </w:p>
    <w:p>
      <w:pPr>
        <w:pStyle w:val="BodyText"/>
        <w:spacing w:before="266"/>
      </w:pPr>
    </w:p>
    <w:p>
      <w:pPr>
        <w:pStyle w:val="BodyText"/>
        <w:ind w:left="1818"/>
      </w:pPr>
      <w:r>
        <w:rPr/>
        <w:t>Savings</w:t>
      </w:r>
      <w:r>
        <w:rPr>
          <w:spacing w:val="-2"/>
        </w:rPr>
        <w:t> </w:t>
      </w:r>
      <w:r>
        <w:rPr/>
        <w:t>and</w:t>
      </w:r>
      <w:r>
        <w:rPr>
          <w:spacing w:val="-2"/>
        </w:rPr>
        <w:t> Wages</w:t>
      </w:r>
    </w:p>
    <w:p>
      <w:pPr>
        <w:pStyle w:val="BodyText"/>
      </w:pPr>
    </w:p>
    <w:p>
      <w:pPr>
        <w:pStyle w:val="BodyText"/>
      </w:pPr>
    </w:p>
    <w:p>
      <w:pPr>
        <w:pStyle w:val="BodyText"/>
        <w:spacing w:before="13"/>
      </w:pPr>
    </w:p>
    <w:p>
      <w:pPr>
        <w:tabs>
          <w:tab w:pos="3564" w:val="left" w:leader="none"/>
          <w:tab w:pos="6246" w:val="left" w:leader="none"/>
        </w:tabs>
        <w:spacing w:before="0"/>
        <w:ind w:left="0" w:right="129" w:firstLine="0"/>
        <w:jc w:val="center"/>
        <w:rPr>
          <w:sz w:val="24"/>
        </w:rPr>
      </w:pPr>
      <w:r>
        <w:rPr>
          <w:sz w:val="24"/>
        </w:rPr>
        <w:t>Family</w:t>
      </w:r>
      <w:r>
        <w:rPr>
          <w:spacing w:val="-4"/>
          <w:sz w:val="24"/>
        </w:rPr>
        <w:t> </w:t>
      </w:r>
      <w:r>
        <w:rPr>
          <w:sz w:val="24"/>
        </w:rPr>
        <w:t>and</w:t>
      </w:r>
      <w:r>
        <w:rPr>
          <w:spacing w:val="-1"/>
          <w:sz w:val="24"/>
        </w:rPr>
        <w:t> </w:t>
      </w:r>
      <w:r>
        <w:rPr>
          <w:spacing w:val="-2"/>
          <w:sz w:val="24"/>
        </w:rPr>
        <w:t>Friends</w:t>
      </w:r>
      <w:r>
        <w:rPr>
          <w:sz w:val="24"/>
        </w:rPr>
        <w:tab/>
      </w:r>
      <w:r>
        <w:rPr>
          <w:spacing w:val="-2"/>
          <w:position w:val="-11"/>
          <w:sz w:val="21"/>
        </w:rPr>
        <w:t>Students</w:t>
      </w:r>
      <w:r>
        <w:rPr>
          <w:position w:val="-11"/>
          <w:sz w:val="21"/>
        </w:rPr>
        <w:tab/>
      </w:r>
      <w:r>
        <w:rPr>
          <w:spacing w:val="-2"/>
          <w:sz w:val="24"/>
        </w:rPr>
        <w:t>Education</w:t>
      </w:r>
    </w:p>
    <w:p>
      <w:pPr>
        <w:pStyle w:val="BodyText"/>
        <w:spacing w:before="275"/>
      </w:pPr>
    </w:p>
    <w:p>
      <w:pPr>
        <w:pStyle w:val="BodyText"/>
        <w:spacing w:line="276" w:lineRule="auto"/>
        <w:ind w:left="2091" w:right="6054" w:hanging="267"/>
      </w:pPr>
      <w:r>
        <w:rPr>
          <w:spacing w:val="-2"/>
        </w:rPr>
        <w:t>Non-Governmental Organisations</w:t>
      </w:r>
    </w:p>
    <w:p>
      <w:pPr>
        <w:pStyle w:val="BodyText"/>
      </w:pPr>
    </w:p>
    <w:p>
      <w:pPr>
        <w:pStyle w:val="BodyText"/>
        <w:spacing w:before="112"/>
      </w:pPr>
    </w:p>
    <w:p>
      <w:pPr>
        <w:pStyle w:val="BodyText"/>
        <w:ind w:left="1957"/>
      </w:pPr>
      <w:r>
        <w:rPr/>
        <w:t>Private</w:t>
      </w:r>
      <w:r>
        <w:rPr>
          <w:spacing w:val="-2"/>
        </w:rPr>
        <w:t> Market</w:t>
      </w:r>
    </w:p>
    <w:p>
      <w:pPr>
        <w:pStyle w:val="BodyText"/>
      </w:pPr>
    </w:p>
    <w:p>
      <w:pPr>
        <w:pStyle w:val="BodyText"/>
        <w:spacing w:before="163"/>
      </w:pPr>
    </w:p>
    <w:p>
      <w:pPr>
        <w:spacing w:line="600" w:lineRule="auto" w:before="0"/>
        <w:ind w:left="1640" w:right="4412" w:firstLine="0"/>
        <w:jc w:val="both"/>
        <w:rPr>
          <w:sz w:val="24"/>
        </w:rPr>
      </w:pPr>
      <w:r>
        <w:rPr>
          <w:b/>
          <w:sz w:val="24"/>
        </w:rPr>
        <w:t>Figure</w:t>
      </w:r>
      <w:r>
        <w:rPr>
          <w:b/>
          <w:spacing w:val="-7"/>
          <w:sz w:val="24"/>
        </w:rPr>
        <w:t> </w:t>
      </w:r>
      <w:r>
        <w:rPr>
          <w:b/>
          <w:sz w:val="24"/>
        </w:rPr>
        <w:t>2.2:</w:t>
      </w:r>
      <w:r>
        <w:rPr>
          <w:b/>
          <w:spacing w:val="-6"/>
          <w:sz w:val="24"/>
        </w:rPr>
        <w:t> </w:t>
      </w:r>
      <w:r>
        <w:rPr>
          <w:b/>
          <w:sz w:val="24"/>
        </w:rPr>
        <w:t>System</w:t>
      </w:r>
      <w:r>
        <w:rPr>
          <w:b/>
          <w:spacing w:val="-9"/>
          <w:sz w:val="24"/>
        </w:rPr>
        <w:t> </w:t>
      </w:r>
      <w:r>
        <w:rPr>
          <w:b/>
          <w:sz w:val="24"/>
        </w:rPr>
        <w:t>of</w:t>
      </w:r>
      <w:r>
        <w:rPr>
          <w:b/>
          <w:spacing w:val="-5"/>
          <w:sz w:val="24"/>
        </w:rPr>
        <w:t> </w:t>
      </w:r>
      <w:r>
        <w:rPr>
          <w:b/>
          <w:sz w:val="24"/>
        </w:rPr>
        <w:t>financial</w:t>
      </w:r>
      <w:r>
        <w:rPr>
          <w:b/>
          <w:spacing w:val="-6"/>
          <w:sz w:val="24"/>
        </w:rPr>
        <w:t> </w:t>
      </w:r>
      <w:r>
        <w:rPr>
          <w:b/>
          <w:sz w:val="24"/>
        </w:rPr>
        <w:t>flow</w:t>
      </w:r>
      <w:r>
        <w:rPr>
          <w:b/>
          <w:spacing w:val="-4"/>
          <w:sz w:val="24"/>
        </w:rPr>
        <w:t> </w:t>
      </w:r>
      <w:r>
        <w:rPr>
          <w:b/>
          <w:sz w:val="24"/>
        </w:rPr>
        <w:t>to</w:t>
      </w:r>
      <w:r>
        <w:rPr>
          <w:b/>
          <w:spacing w:val="-6"/>
          <w:sz w:val="24"/>
        </w:rPr>
        <w:t> </w:t>
      </w:r>
      <w:r>
        <w:rPr>
          <w:b/>
          <w:sz w:val="24"/>
        </w:rPr>
        <w:t>education Source: </w:t>
      </w:r>
      <w:r>
        <w:rPr>
          <w:sz w:val="24"/>
        </w:rPr>
        <w:t>Adapted from Marsikova (2004)</w:t>
      </w:r>
    </w:p>
    <w:p>
      <w:pPr>
        <w:pStyle w:val="BodyText"/>
        <w:spacing w:line="360" w:lineRule="auto" w:before="3"/>
        <w:ind w:left="920" w:right="1439" w:firstLine="720"/>
        <w:jc w:val="both"/>
      </w:pPr>
      <w:r>
        <w:rPr/>
        <w:t>Figure 2.2 shows various interest groups that are contributing money to the uplifting of different levels and types of education. Schooling produces skills that</w:t>
      </w:r>
      <w:r>
        <w:rPr>
          <w:spacing w:val="40"/>
        </w:rPr>
        <w:t> </w:t>
      </w:r>
      <w:r>
        <w:rPr/>
        <w:t>enhance productivity</w:t>
      </w:r>
      <w:r>
        <w:rPr>
          <w:spacing w:val="-3"/>
        </w:rPr>
        <w:t> </w:t>
      </w:r>
      <w:r>
        <w:rPr/>
        <w:t>in the workplace and makes the skilled worker more valuable to the firm. Individuals and society derive economic benefits from investments in people. Various people contribute financially to education of students because of the expected benefits to an individual, the government as well as the society.</w:t>
      </w:r>
    </w:p>
    <w:p>
      <w:pPr>
        <w:pStyle w:val="BodyText"/>
        <w:spacing w:before="5"/>
      </w:pPr>
    </w:p>
    <w:p>
      <w:pPr>
        <w:pStyle w:val="BodyText"/>
        <w:spacing w:line="360" w:lineRule="auto" w:before="1"/>
        <w:ind w:left="920" w:right="1445" w:firstLine="720"/>
        <w:jc w:val="both"/>
      </w:pPr>
      <w:r>
        <w:rPr/>
        <w:t>High education leads to an increase in earning capacity, a broader range of opportunity, and a more rewarding career.</w:t>
      </w:r>
      <w:r>
        <w:rPr>
          <w:spacing w:val="40"/>
        </w:rPr>
        <w:t> </w:t>
      </w:r>
      <w:r>
        <w:rPr/>
        <w:t>Most employers target university</w:t>
      </w:r>
      <w:r>
        <w:rPr>
          <w:spacing w:val="-1"/>
        </w:rPr>
        <w:t> </w:t>
      </w:r>
      <w:r>
        <w:rPr/>
        <w:t>graduates in their</w:t>
      </w:r>
      <w:r>
        <w:rPr>
          <w:spacing w:val="5"/>
        </w:rPr>
        <w:t> </w:t>
      </w:r>
      <w:r>
        <w:rPr/>
        <w:t>recruitment</w:t>
      </w:r>
      <w:r>
        <w:rPr>
          <w:spacing w:val="7"/>
        </w:rPr>
        <w:t> </w:t>
      </w:r>
      <w:r>
        <w:rPr/>
        <w:t>campaigns.</w:t>
      </w:r>
      <w:r>
        <w:rPr>
          <w:spacing w:val="75"/>
        </w:rPr>
        <w:t> </w:t>
      </w:r>
      <w:r>
        <w:rPr/>
        <w:t>A</w:t>
      </w:r>
      <w:r>
        <w:rPr>
          <w:spacing w:val="8"/>
        </w:rPr>
        <w:t> </w:t>
      </w:r>
      <w:r>
        <w:rPr/>
        <w:t>graduate</w:t>
      </w:r>
      <w:r>
        <w:rPr>
          <w:spacing w:val="6"/>
        </w:rPr>
        <w:t> </w:t>
      </w:r>
      <w:r>
        <w:rPr/>
        <w:t>has</w:t>
      </w:r>
      <w:r>
        <w:rPr>
          <w:spacing w:val="7"/>
        </w:rPr>
        <w:t> </w:t>
      </w:r>
      <w:r>
        <w:rPr/>
        <w:t>a</w:t>
      </w:r>
      <w:r>
        <w:rPr>
          <w:spacing w:val="7"/>
        </w:rPr>
        <w:t> </w:t>
      </w:r>
      <w:r>
        <w:rPr/>
        <w:t>better</w:t>
      </w:r>
      <w:r>
        <w:rPr>
          <w:spacing w:val="6"/>
        </w:rPr>
        <w:t> </w:t>
      </w:r>
      <w:r>
        <w:rPr/>
        <w:t>prospect</w:t>
      </w:r>
      <w:r>
        <w:rPr>
          <w:spacing w:val="7"/>
        </w:rPr>
        <w:t> </w:t>
      </w:r>
      <w:r>
        <w:rPr/>
        <w:t>of</w:t>
      </w:r>
      <w:r>
        <w:rPr>
          <w:spacing w:val="8"/>
        </w:rPr>
        <w:t> </w:t>
      </w:r>
      <w:r>
        <w:rPr/>
        <w:t>being</w:t>
      </w:r>
      <w:r>
        <w:rPr>
          <w:spacing w:val="3"/>
        </w:rPr>
        <w:t> </w:t>
      </w:r>
      <w:r>
        <w:rPr/>
        <w:t>selected</w:t>
      </w:r>
      <w:r>
        <w:rPr>
          <w:spacing w:val="8"/>
        </w:rPr>
        <w:t> </w:t>
      </w:r>
      <w:r>
        <w:rPr/>
        <w:t>for</w:t>
      </w:r>
      <w:r>
        <w:rPr>
          <w:spacing w:val="7"/>
        </w:rPr>
        <w:t> </w:t>
      </w:r>
      <w:r>
        <w:rPr/>
        <w:t>a</w:t>
      </w:r>
      <w:r>
        <w:rPr>
          <w:spacing w:val="6"/>
        </w:rPr>
        <w:t> </w:t>
      </w:r>
      <w:r>
        <w:rPr>
          <w:spacing w:val="-5"/>
        </w:rPr>
        <w:t>job</w:t>
      </w:r>
    </w:p>
    <w:p>
      <w:pPr>
        <w:spacing w:after="0" w:line="360" w:lineRule="auto"/>
        <w:jc w:val="both"/>
        <w:sectPr>
          <w:pgSz w:w="12240" w:h="15840"/>
          <w:pgMar w:header="0" w:footer="1015" w:top="1360" w:bottom="1200" w:left="1240" w:right="0"/>
        </w:sectPr>
      </w:pPr>
    </w:p>
    <w:p>
      <w:pPr>
        <w:pStyle w:val="BodyText"/>
        <w:spacing w:line="360" w:lineRule="auto" w:before="74"/>
        <w:ind w:left="920" w:right="1437"/>
        <w:jc w:val="both"/>
      </w:pPr>
      <w:r>
        <w:rPr/>
        <w:drawing>
          <wp:anchor distT="0" distB="0" distL="0" distR="0" allowOverlap="1" layoutInCell="1" locked="0" behindDoc="1" simplePos="0" relativeHeight="480161792">
            <wp:simplePos x="0" y="0"/>
            <wp:positionH relativeFrom="page">
              <wp:posOffset>1503044</wp:posOffset>
            </wp:positionH>
            <wp:positionV relativeFrom="paragraph">
              <wp:posOffset>1651000</wp:posOffset>
            </wp:positionV>
            <wp:extent cx="5084699" cy="5027104"/>
            <wp:effectExtent l="0" t="0" r="0" b="0"/>
            <wp:wrapNone/>
            <wp:docPr id="53" name="Image 53"/>
            <wp:cNvGraphicFramePr>
              <a:graphicFrameLocks/>
            </wp:cNvGraphicFramePr>
            <a:graphic>
              <a:graphicData uri="http://schemas.openxmlformats.org/drawingml/2006/picture">
                <pic:pic>
                  <pic:nvPicPr>
                    <pic:cNvPr id="53" name="Image 53"/>
                    <pic:cNvPicPr/>
                  </pic:nvPicPr>
                  <pic:blipFill>
                    <a:blip r:embed="rId5" cstate="print"/>
                    <a:stretch>
                      <a:fillRect/>
                    </a:stretch>
                  </pic:blipFill>
                  <pic:spPr>
                    <a:xfrm>
                      <a:off x="0" y="0"/>
                      <a:ext cx="5084699" cy="5027104"/>
                    </a:xfrm>
                    <a:prstGeom prst="rect">
                      <a:avLst/>
                    </a:prstGeom>
                  </pic:spPr>
                </pic:pic>
              </a:graphicData>
            </a:graphic>
          </wp:anchor>
        </w:drawing>
      </w:r>
      <w:r>
        <w:rPr/>
        <w:t>than an individual who did not attend university.</w:t>
      </w:r>
      <w:r>
        <w:rPr>
          <w:spacing w:val="40"/>
        </w:rPr>
        <w:t> </w:t>
      </w:r>
      <w:r>
        <w:rPr/>
        <w:t>Employers prefer highly educated people, because a highly educated person generally demonstrates the skills and qualities valued by them.</w:t>
      </w:r>
      <w:r>
        <w:rPr>
          <w:spacing w:val="40"/>
        </w:rPr>
        <w:t> </w:t>
      </w:r>
      <w:r>
        <w:rPr/>
        <w:t>Education allows the freedom to decide on a line of work or career and also provides a whole range of courses ranging from well-known academic subjects to less familiar ones.</w:t>
      </w:r>
      <w:r>
        <w:rPr>
          <w:spacing w:val="40"/>
        </w:rPr>
        <w:t> </w:t>
      </w:r>
      <w:r>
        <w:rPr/>
        <w:t>It also provides opportunities to select career-specific courses. Education not only allows you to choose a career or implement a career change, but also enhances career advancements.</w:t>
      </w:r>
    </w:p>
    <w:p>
      <w:pPr>
        <w:pStyle w:val="BodyText"/>
        <w:spacing w:before="4"/>
      </w:pPr>
    </w:p>
    <w:p>
      <w:pPr>
        <w:pStyle w:val="BodyText"/>
        <w:spacing w:line="360" w:lineRule="auto"/>
        <w:ind w:left="920" w:right="1438" w:firstLine="720"/>
        <w:jc w:val="both"/>
      </w:pPr>
      <w:r>
        <w:rPr/>
        <w:t>A higher qualification becomes useful to get on with work at good times and</w:t>
      </w:r>
      <w:r>
        <w:rPr>
          <w:spacing w:val="40"/>
        </w:rPr>
        <w:t> </w:t>
      </w:r>
      <w:r>
        <w:rPr/>
        <w:t>boost employability</w:t>
      </w:r>
      <w:r>
        <w:rPr>
          <w:spacing w:val="-3"/>
        </w:rPr>
        <w:t> </w:t>
      </w:r>
      <w:r>
        <w:rPr/>
        <w:t>in bad times.</w:t>
      </w:r>
      <w:r>
        <w:rPr>
          <w:spacing w:val="40"/>
        </w:rPr>
        <w:t> </w:t>
      </w:r>
      <w:r>
        <w:rPr/>
        <w:t>Research has shown that a higher qualification reflects on career progress not only in terms of climbing the ladder faster, but also in making</w:t>
      </w:r>
      <w:r>
        <w:rPr>
          <w:spacing w:val="40"/>
        </w:rPr>
        <w:t> </w:t>
      </w:r>
      <w:r>
        <w:rPr/>
        <w:t>bank accounts fatter.</w:t>
      </w:r>
      <w:r>
        <w:rPr>
          <w:spacing w:val="40"/>
        </w:rPr>
        <w:t> </w:t>
      </w:r>
      <w:r>
        <w:rPr/>
        <w:t>Not all the students in universities are those that walked in straight after school.</w:t>
      </w:r>
      <w:r>
        <w:rPr>
          <w:spacing w:val="40"/>
        </w:rPr>
        <w:t> </w:t>
      </w:r>
      <w:r>
        <w:rPr/>
        <w:t>The reasons to return could vary from a long-held ambition to simply a desire</w:t>
      </w:r>
      <w:r>
        <w:rPr>
          <w:spacing w:val="-2"/>
        </w:rPr>
        <w:t> </w:t>
      </w:r>
      <w:r>
        <w:rPr/>
        <w:t>to</w:t>
      </w:r>
      <w:r>
        <w:rPr>
          <w:spacing w:val="-1"/>
        </w:rPr>
        <w:t> </w:t>
      </w:r>
      <w:r>
        <w:rPr/>
        <w:t>change</w:t>
      </w:r>
      <w:r>
        <w:rPr>
          <w:spacing w:val="-2"/>
        </w:rPr>
        <w:t> </w:t>
      </w:r>
      <w:r>
        <w:rPr/>
        <w:t>career</w:t>
      </w:r>
      <w:r>
        <w:rPr>
          <w:spacing w:val="-2"/>
        </w:rPr>
        <w:t> </w:t>
      </w:r>
      <w:r>
        <w:rPr/>
        <w:t>path.</w:t>
      </w:r>
      <w:r>
        <w:rPr>
          <w:spacing w:val="40"/>
        </w:rPr>
        <w:t> </w:t>
      </w:r>
      <w:r>
        <w:rPr/>
        <w:t>Whatever the</w:t>
      </w:r>
      <w:r>
        <w:rPr>
          <w:spacing w:val="-2"/>
        </w:rPr>
        <w:t> </w:t>
      </w:r>
      <w:r>
        <w:rPr/>
        <w:t>reasons,</w:t>
      </w:r>
      <w:r>
        <w:rPr>
          <w:spacing w:val="-1"/>
        </w:rPr>
        <w:t> </w:t>
      </w:r>
      <w:r>
        <w:rPr/>
        <w:t>universities</w:t>
      </w:r>
      <w:r>
        <w:rPr>
          <w:spacing w:val="-2"/>
        </w:rPr>
        <w:t> </w:t>
      </w:r>
      <w:r>
        <w:rPr/>
        <w:t>allow you to</w:t>
      </w:r>
      <w:r>
        <w:rPr>
          <w:spacing w:val="-1"/>
        </w:rPr>
        <w:t> </w:t>
      </w:r>
      <w:r>
        <w:rPr/>
        <w:t>pursue your education at any time in your life.</w:t>
      </w:r>
      <w:r>
        <w:rPr>
          <w:spacing w:val="40"/>
        </w:rPr>
        <w:t> </w:t>
      </w:r>
      <w:r>
        <w:rPr/>
        <w:t>Universities also provide opportunity for personal growth by exposing students to a rich cultural and social milieu. University education is what remains with and help one to make a living. It is not just a means to earn a living, but also a means to better living.</w:t>
      </w:r>
    </w:p>
    <w:p>
      <w:pPr>
        <w:pStyle w:val="BodyText"/>
        <w:spacing w:before="6"/>
      </w:pPr>
    </w:p>
    <w:p>
      <w:pPr>
        <w:pStyle w:val="BodyText"/>
        <w:spacing w:line="360" w:lineRule="auto"/>
        <w:ind w:left="920" w:right="1436" w:firstLine="720"/>
        <w:jc w:val="both"/>
      </w:pPr>
      <w:r>
        <w:rPr/>
        <w:t>According to London Economics (2005), several studies have analysed the way human capital accumulation confers benefits to individuals, enterprises and societies. Some of the benefits take the form of higher earnings, productivity or economic growth. In addition, investment in human capital has also been related to a wide range of non- economic benefits arising from better-educated people and higher knowledge in society. Investment in human capital is an important determinant of individuals’ earning capacity and employment prospects, and therefore plays an important role in determining</w:t>
      </w:r>
      <w:r>
        <w:rPr>
          <w:spacing w:val="-1"/>
        </w:rPr>
        <w:t> </w:t>
      </w:r>
      <w:r>
        <w:rPr/>
        <w:t>the level and distribution of income in society, firms’ productivity and economic growth.</w:t>
      </w:r>
    </w:p>
    <w:p>
      <w:pPr>
        <w:pStyle w:val="BodyText"/>
        <w:spacing w:before="4"/>
      </w:pPr>
    </w:p>
    <w:p>
      <w:pPr>
        <w:pStyle w:val="BodyText"/>
        <w:spacing w:line="360" w:lineRule="auto"/>
        <w:ind w:left="920" w:right="1437" w:firstLine="720"/>
        <w:jc w:val="both"/>
      </w:pPr>
      <w:r>
        <w:rPr/>
        <w:t>Education has equally been associated with various non-economic benefits, including greater social cohesion, lower crime and better health. Research shows that human capital accumulation, through education provides employees with productivity- enhancing</w:t>
      </w:r>
      <w:r>
        <w:rPr>
          <w:spacing w:val="60"/>
        </w:rPr>
        <w:t> </w:t>
      </w:r>
      <w:r>
        <w:rPr/>
        <w:t>skills,</w:t>
      </w:r>
      <w:r>
        <w:rPr>
          <w:spacing w:val="65"/>
        </w:rPr>
        <w:t> </w:t>
      </w:r>
      <w:r>
        <w:rPr/>
        <w:t>and</w:t>
      </w:r>
      <w:r>
        <w:rPr>
          <w:spacing w:val="64"/>
        </w:rPr>
        <w:t> </w:t>
      </w:r>
      <w:r>
        <w:rPr/>
        <w:t>their</w:t>
      </w:r>
      <w:r>
        <w:rPr>
          <w:spacing w:val="64"/>
        </w:rPr>
        <w:t> </w:t>
      </w:r>
      <w:r>
        <w:rPr/>
        <w:t>wages</w:t>
      </w:r>
      <w:r>
        <w:rPr>
          <w:spacing w:val="65"/>
        </w:rPr>
        <w:t> </w:t>
      </w:r>
      <w:r>
        <w:rPr/>
        <w:t>and</w:t>
      </w:r>
      <w:r>
        <w:rPr>
          <w:spacing w:val="64"/>
        </w:rPr>
        <w:t> </w:t>
      </w:r>
      <w:r>
        <w:rPr/>
        <w:t>employment</w:t>
      </w:r>
      <w:r>
        <w:rPr>
          <w:spacing w:val="64"/>
        </w:rPr>
        <w:t> </w:t>
      </w:r>
      <w:r>
        <w:rPr/>
        <w:t>conditions</w:t>
      </w:r>
      <w:r>
        <w:rPr>
          <w:spacing w:val="65"/>
        </w:rPr>
        <w:t> </w:t>
      </w:r>
      <w:r>
        <w:rPr/>
        <w:t>typically</w:t>
      </w:r>
      <w:r>
        <w:rPr>
          <w:spacing w:val="62"/>
        </w:rPr>
        <w:t> </w:t>
      </w:r>
      <w:r>
        <w:rPr/>
        <w:t>reflect</w:t>
      </w:r>
      <w:r>
        <w:rPr>
          <w:spacing w:val="66"/>
        </w:rPr>
        <w:t> </w:t>
      </w:r>
      <w:r>
        <w:rPr>
          <w:spacing w:val="-2"/>
        </w:rPr>
        <w:t>their</w:t>
      </w:r>
    </w:p>
    <w:p>
      <w:pPr>
        <w:spacing w:after="0" w:line="360" w:lineRule="auto"/>
        <w:jc w:val="both"/>
        <w:sectPr>
          <w:pgSz w:w="12240" w:h="15840"/>
          <w:pgMar w:header="0" w:footer="1015" w:top="1360" w:bottom="1200" w:left="1240" w:right="0"/>
        </w:sectPr>
      </w:pPr>
    </w:p>
    <w:p>
      <w:pPr>
        <w:pStyle w:val="BodyText"/>
        <w:spacing w:line="360" w:lineRule="auto" w:before="74"/>
        <w:ind w:left="920" w:right="1437"/>
        <w:jc w:val="both"/>
      </w:pPr>
      <w:r>
        <w:rPr/>
        <w:t>increase in productivity. The benefit of education to an individual can be categorised into three. In the first place, education enables an individual to participate in the labour market; secondly, education enables an individual to experience less unemployment and, finally, higher skills means that workers earn, on average, higher wages than those with lower skills.</w:t>
      </w:r>
    </w:p>
    <w:p>
      <w:pPr>
        <w:pStyle w:val="BodyText"/>
        <w:spacing w:before="4"/>
      </w:pPr>
    </w:p>
    <w:p>
      <w:pPr>
        <w:pStyle w:val="BodyText"/>
        <w:spacing w:line="360" w:lineRule="auto"/>
        <w:ind w:left="920" w:right="1439" w:firstLine="720"/>
        <w:jc w:val="both"/>
      </w:pPr>
      <w:r>
        <w:rPr/>
        <w:drawing>
          <wp:anchor distT="0" distB="0" distL="0" distR="0" allowOverlap="1" layoutInCell="1" locked="0" behindDoc="1" simplePos="0" relativeHeight="480162304">
            <wp:simplePos x="0" y="0"/>
            <wp:positionH relativeFrom="page">
              <wp:posOffset>1503044</wp:posOffset>
            </wp:positionH>
            <wp:positionV relativeFrom="paragraph">
              <wp:posOffset>111886</wp:posOffset>
            </wp:positionV>
            <wp:extent cx="5084699" cy="5027104"/>
            <wp:effectExtent l="0" t="0" r="0" b="0"/>
            <wp:wrapNone/>
            <wp:docPr id="54" name="Image 54"/>
            <wp:cNvGraphicFramePr>
              <a:graphicFrameLocks/>
            </wp:cNvGraphicFramePr>
            <a:graphic>
              <a:graphicData uri="http://schemas.openxmlformats.org/drawingml/2006/picture">
                <pic:pic>
                  <pic:nvPicPr>
                    <pic:cNvPr id="54" name="Image 54"/>
                    <pic:cNvPicPr/>
                  </pic:nvPicPr>
                  <pic:blipFill>
                    <a:blip r:embed="rId5" cstate="print"/>
                    <a:stretch>
                      <a:fillRect/>
                    </a:stretch>
                  </pic:blipFill>
                  <pic:spPr>
                    <a:xfrm>
                      <a:off x="0" y="0"/>
                      <a:ext cx="5084699" cy="5027104"/>
                    </a:xfrm>
                    <a:prstGeom prst="rect">
                      <a:avLst/>
                    </a:prstGeom>
                  </pic:spPr>
                </pic:pic>
              </a:graphicData>
            </a:graphic>
          </wp:anchor>
        </w:drawing>
      </w:r>
      <w:r>
        <w:rPr/>
        <w:t>Education enables people to participate in the labour market. The higher an individual’s educational level, the more likely it is that he or she will participate in the labour market. The likelihood of being unemployed over the course of a working life is also related to education. Education does not only increase the probability of being employed, once in employment, better-educated individuals earn considerably more than their less-educated peers.</w:t>
      </w:r>
      <w:r>
        <w:rPr>
          <w:spacing w:val="80"/>
        </w:rPr>
        <w:t> </w:t>
      </w:r>
      <w:r>
        <w:rPr/>
        <w:t>Mincer (1974) estimated the effects of schooling on wages to be around 10% using US census data.</w:t>
      </w:r>
    </w:p>
    <w:p>
      <w:pPr>
        <w:pStyle w:val="BodyText"/>
        <w:spacing w:before="5"/>
      </w:pPr>
    </w:p>
    <w:p>
      <w:pPr>
        <w:pStyle w:val="BodyText"/>
        <w:spacing w:line="360" w:lineRule="auto"/>
        <w:ind w:left="920" w:right="1437" w:firstLine="720"/>
        <w:jc w:val="both"/>
      </w:pPr>
      <w:r>
        <w:rPr/>
        <w:t>Investment in education confers a number of benefits in addition to higher wages. The interaction at the firm level between workers with different education levels can produce spill over effects.</w:t>
      </w:r>
      <w:r>
        <w:rPr>
          <w:spacing w:val="40"/>
        </w:rPr>
        <w:t> </w:t>
      </w:r>
      <w:r>
        <w:rPr/>
        <w:t>These are involuntary effects from better-educated employees likely to take place within firms when workers benefit from interacting with better- qualified staff. Hence, the effects of higher education would be observed not only in higher productivity of the educated workers, but also in the form of increases in the productivity of other workers as a result of learning by imitation and improving their skills</w:t>
      </w:r>
      <w:r>
        <w:rPr>
          <w:spacing w:val="-1"/>
        </w:rPr>
        <w:t> </w:t>
      </w:r>
      <w:r>
        <w:rPr/>
        <w:t>from</w:t>
      </w:r>
      <w:r>
        <w:rPr>
          <w:spacing w:val="-1"/>
        </w:rPr>
        <w:t> </w:t>
      </w:r>
      <w:r>
        <w:rPr/>
        <w:t>working</w:t>
      </w:r>
      <w:r>
        <w:rPr>
          <w:spacing w:val="-2"/>
        </w:rPr>
        <w:t> </w:t>
      </w:r>
      <w:r>
        <w:rPr/>
        <w:t>with them. Lucas</w:t>
      </w:r>
      <w:r>
        <w:rPr>
          <w:spacing w:val="-1"/>
        </w:rPr>
        <w:t> </w:t>
      </w:r>
      <w:r>
        <w:rPr/>
        <w:t>(1988) asserts</w:t>
      </w:r>
      <w:r>
        <w:rPr>
          <w:spacing w:val="-1"/>
        </w:rPr>
        <w:t> </w:t>
      </w:r>
      <w:r>
        <w:rPr/>
        <w:t>that</w:t>
      </w:r>
      <w:r>
        <w:rPr>
          <w:spacing w:val="-1"/>
        </w:rPr>
        <w:t> </w:t>
      </w:r>
      <w:r>
        <w:rPr/>
        <w:t>a</w:t>
      </w:r>
      <w:r>
        <w:rPr>
          <w:spacing w:val="-2"/>
        </w:rPr>
        <w:t> </w:t>
      </w:r>
      <w:r>
        <w:rPr/>
        <w:t>number</w:t>
      </w:r>
      <w:r>
        <w:rPr>
          <w:spacing w:val="-2"/>
        </w:rPr>
        <w:t> </w:t>
      </w:r>
      <w:r>
        <w:rPr/>
        <w:t>of</w:t>
      </w:r>
      <w:r>
        <w:rPr>
          <w:spacing w:val="-2"/>
        </w:rPr>
        <w:t> </w:t>
      </w:r>
      <w:r>
        <w:rPr/>
        <w:t>studies</w:t>
      </w:r>
      <w:r>
        <w:rPr>
          <w:spacing w:val="-1"/>
        </w:rPr>
        <w:t> </w:t>
      </w:r>
      <w:r>
        <w:rPr/>
        <w:t>have</w:t>
      </w:r>
      <w:r>
        <w:rPr>
          <w:spacing w:val="-2"/>
        </w:rPr>
        <w:t> </w:t>
      </w:r>
      <w:r>
        <w:rPr/>
        <w:t>related the wages of individuals not only to their own education, but also to the education level</w:t>
      </w:r>
      <w:r>
        <w:rPr>
          <w:spacing w:val="40"/>
        </w:rPr>
        <w:t> </w:t>
      </w:r>
      <w:r>
        <w:rPr/>
        <w:t>of their co-workers.</w:t>
      </w:r>
    </w:p>
    <w:p>
      <w:pPr>
        <w:pStyle w:val="BodyText"/>
        <w:spacing w:before="5"/>
      </w:pPr>
    </w:p>
    <w:p>
      <w:pPr>
        <w:pStyle w:val="BodyText"/>
        <w:spacing w:line="360" w:lineRule="auto"/>
        <w:ind w:left="920" w:right="1437" w:firstLine="720"/>
        <w:jc w:val="both"/>
      </w:pPr>
      <w:r>
        <w:rPr/>
        <w:t>This approach is meant to capture productivity spilling over from educated workers to less educated ones. However, the empirical research so far has yielded ambiguous results. For example, Acemoglu and Angrist (2000) find that the effect of average schooling levels on average wages is insignificant at a US state level, whereas Moretti</w:t>
      </w:r>
      <w:r>
        <w:rPr>
          <w:spacing w:val="-2"/>
        </w:rPr>
        <w:t> </w:t>
      </w:r>
      <w:r>
        <w:rPr/>
        <w:t>(2002)</w:t>
      </w:r>
      <w:r>
        <w:rPr>
          <w:spacing w:val="-3"/>
        </w:rPr>
        <w:t> </w:t>
      </w:r>
      <w:r>
        <w:rPr/>
        <w:t>finds a</w:t>
      </w:r>
      <w:r>
        <w:rPr>
          <w:spacing w:val="-3"/>
        </w:rPr>
        <w:t> </w:t>
      </w:r>
      <w:r>
        <w:rPr/>
        <w:t>significant</w:t>
      </w:r>
      <w:r>
        <w:rPr>
          <w:spacing w:val="-2"/>
        </w:rPr>
        <w:t> </w:t>
      </w:r>
      <w:r>
        <w:rPr/>
        <w:t>impact</w:t>
      </w:r>
      <w:r>
        <w:rPr>
          <w:spacing w:val="-2"/>
        </w:rPr>
        <w:t> </w:t>
      </w:r>
      <w:r>
        <w:rPr/>
        <w:t>of</w:t>
      </w:r>
      <w:r>
        <w:rPr>
          <w:spacing w:val="-1"/>
        </w:rPr>
        <w:t> </w:t>
      </w:r>
      <w:r>
        <w:rPr/>
        <w:t>the</w:t>
      </w:r>
      <w:r>
        <w:rPr>
          <w:spacing w:val="-2"/>
        </w:rPr>
        <w:t> </w:t>
      </w:r>
      <w:r>
        <w:rPr/>
        <w:t>share</w:t>
      </w:r>
      <w:r>
        <w:rPr>
          <w:spacing w:val="-4"/>
        </w:rPr>
        <w:t> </w:t>
      </w:r>
      <w:r>
        <w:rPr/>
        <w:t>of</w:t>
      </w:r>
      <w:r>
        <w:rPr>
          <w:spacing w:val="-1"/>
        </w:rPr>
        <w:t> </w:t>
      </w:r>
      <w:r>
        <w:rPr/>
        <w:t>graduates</w:t>
      </w:r>
      <w:r>
        <w:rPr>
          <w:spacing w:val="-2"/>
        </w:rPr>
        <w:t> </w:t>
      </w:r>
      <w:r>
        <w:rPr/>
        <w:t>in</w:t>
      </w:r>
      <w:r>
        <w:rPr>
          <w:spacing w:val="-2"/>
        </w:rPr>
        <w:t> </w:t>
      </w:r>
      <w:r>
        <w:rPr/>
        <w:t>the</w:t>
      </w:r>
      <w:r>
        <w:rPr>
          <w:spacing w:val="-3"/>
        </w:rPr>
        <w:t> </w:t>
      </w:r>
      <w:r>
        <w:rPr/>
        <w:t>workforce</w:t>
      </w:r>
      <w:r>
        <w:rPr>
          <w:spacing w:val="-3"/>
        </w:rPr>
        <w:t> </w:t>
      </w:r>
      <w:r>
        <w:rPr/>
        <w:t>on</w:t>
      </w:r>
      <w:r>
        <w:rPr>
          <w:spacing w:val="-2"/>
        </w:rPr>
        <w:t> </w:t>
      </w:r>
      <w:r>
        <w:rPr/>
        <w:t>the wages of workers with less education.</w:t>
      </w:r>
    </w:p>
    <w:p>
      <w:pPr>
        <w:spacing w:after="0" w:line="360" w:lineRule="auto"/>
        <w:jc w:val="both"/>
        <w:sectPr>
          <w:pgSz w:w="12240" w:h="15840"/>
          <w:pgMar w:header="0" w:footer="1015" w:top="1360" w:bottom="1200" w:left="1240" w:right="0"/>
        </w:sectPr>
      </w:pPr>
    </w:p>
    <w:p>
      <w:pPr>
        <w:pStyle w:val="Heading2"/>
        <w:numPr>
          <w:ilvl w:val="1"/>
          <w:numId w:val="14"/>
        </w:numPr>
        <w:tabs>
          <w:tab w:pos="1640" w:val="left" w:leader="none"/>
        </w:tabs>
        <w:spacing w:line="240" w:lineRule="auto" w:before="79" w:after="0"/>
        <w:ind w:left="1640" w:right="0" w:hanging="720"/>
        <w:jc w:val="both"/>
      </w:pPr>
      <w:bookmarkStart w:name="_TOC_250023" w:id="18"/>
      <w:r>
        <w:rPr/>
        <w:t>Factors</w:t>
      </w:r>
      <w:r>
        <w:rPr>
          <w:spacing w:val="-4"/>
        </w:rPr>
        <w:t> </w:t>
      </w:r>
      <w:r>
        <w:rPr/>
        <w:t>Determining</w:t>
      </w:r>
      <w:r>
        <w:rPr>
          <w:spacing w:val="-1"/>
        </w:rPr>
        <w:t> </w:t>
      </w:r>
      <w:r>
        <w:rPr/>
        <w:t>Private</w:t>
      </w:r>
      <w:r>
        <w:rPr>
          <w:spacing w:val="-4"/>
        </w:rPr>
        <w:t> </w:t>
      </w:r>
      <w:r>
        <w:rPr/>
        <w:t>Returns</w:t>
      </w:r>
      <w:r>
        <w:rPr>
          <w:spacing w:val="-1"/>
        </w:rPr>
        <w:t> </w:t>
      </w:r>
      <w:r>
        <w:rPr/>
        <w:t>to</w:t>
      </w:r>
      <w:r>
        <w:rPr>
          <w:spacing w:val="-1"/>
        </w:rPr>
        <w:t> </w:t>
      </w:r>
      <w:bookmarkEnd w:id="18"/>
      <w:r>
        <w:rPr>
          <w:spacing w:val="-2"/>
        </w:rPr>
        <w:t>Education</w:t>
      </w:r>
    </w:p>
    <w:p>
      <w:pPr>
        <w:pStyle w:val="BodyText"/>
        <w:spacing w:line="360" w:lineRule="auto" w:before="132"/>
        <w:ind w:left="920" w:right="1437" w:firstLine="720"/>
        <w:jc w:val="both"/>
      </w:pPr>
      <w:r>
        <w:rPr/>
        <w:drawing>
          <wp:anchor distT="0" distB="0" distL="0" distR="0" allowOverlap="1" layoutInCell="1" locked="0" behindDoc="1" simplePos="0" relativeHeight="480162816">
            <wp:simplePos x="0" y="0"/>
            <wp:positionH relativeFrom="page">
              <wp:posOffset>1503044</wp:posOffset>
            </wp:positionH>
            <wp:positionV relativeFrom="paragraph">
              <wp:posOffset>1425589</wp:posOffset>
            </wp:positionV>
            <wp:extent cx="5084699" cy="5027104"/>
            <wp:effectExtent l="0" t="0" r="0" b="0"/>
            <wp:wrapNone/>
            <wp:docPr id="55" name="Image 55"/>
            <wp:cNvGraphicFramePr>
              <a:graphicFrameLocks/>
            </wp:cNvGraphicFramePr>
            <a:graphic>
              <a:graphicData uri="http://schemas.openxmlformats.org/drawingml/2006/picture">
                <pic:pic>
                  <pic:nvPicPr>
                    <pic:cNvPr id="55" name="Image 55"/>
                    <pic:cNvPicPr/>
                  </pic:nvPicPr>
                  <pic:blipFill>
                    <a:blip r:embed="rId5" cstate="print"/>
                    <a:stretch>
                      <a:fillRect/>
                    </a:stretch>
                  </pic:blipFill>
                  <pic:spPr>
                    <a:xfrm>
                      <a:off x="0" y="0"/>
                      <a:ext cx="5084699" cy="5027104"/>
                    </a:xfrm>
                    <a:prstGeom prst="rect">
                      <a:avLst/>
                    </a:prstGeom>
                  </pic:spPr>
                </pic:pic>
              </a:graphicData>
            </a:graphic>
          </wp:anchor>
        </w:drawing>
      </w:r>
      <w:r>
        <w:rPr/>
        <w:t>Education plays a central role in modern labour markets. Hundreds of studies in different countries have confirmed that better educated individuals earn higher wages, experience less unemployment, and work in more prestigious occupations than their less educated counterparts.</w:t>
      </w:r>
      <w:r>
        <w:rPr>
          <w:spacing w:val="40"/>
        </w:rPr>
        <w:t> </w:t>
      </w:r>
      <w:r>
        <w:rPr/>
        <w:t>Despite the overwhelming evidence of a positive correlation between education and labour market status, social scientists have been cautious to draw strong</w:t>
      </w:r>
      <w:r>
        <w:rPr>
          <w:spacing w:val="40"/>
        </w:rPr>
        <w:t> </w:t>
      </w:r>
      <w:r>
        <w:rPr/>
        <w:t>inferences</w:t>
      </w:r>
      <w:r>
        <w:rPr>
          <w:spacing w:val="40"/>
        </w:rPr>
        <w:t> </w:t>
      </w:r>
      <w:r>
        <w:rPr/>
        <w:t>about</w:t>
      </w:r>
      <w:r>
        <w:rPr>
          <w:spacing w:val="40"/>
        </w:rPr>
        <w:t> </w:t>
      </w:r>
      <w:r>
        <w:rPr/>
        <w:t>the</w:t>
      </w:r>
      <w:r>
        <w:rPr>
          <w:spacing w:val="40"/>
        </w:rPr>
        <w:t> </w:t>
      </w:r>
      <w:r>
        <w:rPr/>
        <w:t>causal</w:t>
      </w:r>
      <w:r>
        <w:rPr>
          <w:spacing w:val="40"/>
        </w:rPr>
        <w:t> </w:t>
      </w:r>
      <w:r>
        <w:rPr/>
        <w:t>effect</w:t>
      </w:r>
      <w:r>
        <w:rPr>
          <w:spacing w:val="40"/>
        </w:rPr>
        <w:t> </w:t>
      </w:r>
      <w:r>
        <w:rPr/>
        <w:t>of</w:t>
      </w:r>
      <w:r>
        <w:rPr>
          <w:spacing w:val="40"/>
        </w:rPr>
        <w:t> </w:t>
      </w:r>
      <w:r>
        <w:rPr/>
        <w:t>schooling.</w:t>
      </w:r>
      <w:r>
        <w:rPr>
          <w:spacing w:val="40"/>
        </w:rPr>
        <w:t> </w:t>
      </w:r>
      <w:r>
        <w:rPr/>
        <w:t>In</w:t>
      </w:r>
      <w:r>
        <w:rPr>
          <w:spacing w:val="40"/>
        </w:rPr>
        <w:t> </w:t>
      </w:r>
      <w:r>
        <w:rPr/>
        <w:t>the</w:t>
      </w:r>
      <w:r>
        <w:rPr>
          <w:spacing w:val="40"/>
        </w:rPr>
        <w:t> </w:t>
      </w:r>
      <w:r>
        <w:rPr/>
        <w:t>absence</w:t>
      </w:r>
      <w:r>
        <w:rPr>
          <w:spacing w:val="40"/>
        </w:rPr>
        <w:t> </w:t>
      </w:r>
      <w:r>
        <w:rPr/>
        <w:t>of</w:t>
      </w:r>
      <w:r>
        <w:rPr>
          <w:spacing w:val="80"/>
        </w:rPr>
        <w:t> </w:t>
      </w:r>
      <w:r>
        <w:rPr/>
        <w:t>experimental</w:t>
      </w:r>
      <w:r>
        <w:rPr>
          <w:spacing w:val="-2"/>
        </w:rPr>
        <w:t> </w:t>
      </w:r>
      <w:r>
        <w:rPr/>
        <w:t>evidence, it is very difficult to know whether the higher earnings observed among the better-educated workers are caused by their higher education, or whether individuals with greater earning capacity have chosen to acquire more schooling.</w:t>
      </w:r>
    </w:p>
    <w:p>
      <w:pPr>
        <w:pStyle w:val="BodyText"/>
        <w:spacing w:before="7"/>
      </w:pPr>
    </w:p>
    <w:p>
      <w:pPr>
        <w:pStyle w:val="BodyText"/>
        <w:spacing w:line="360" w:lineRule="auto"/>
        <w:ind w:left="920" w:right="1436" w:firstLine="720"/>
        <w:jc w:val="both"/>
      </w:pPr>
      <w:r>
        <w:rPr/>
        <w:t>According to Card (1999), the emergence of large-scale microeconomic datasets in the 1960s lead to an outpouring of research on education and earnings, much of it focused on the issue of "ability bias" in the earnings differentials between more and less educated. The concept of the rate of return on investment in education is very similar to that for any other investment. It is a summary of the costs and benefits of the investment incurred at different points in time, and it is expressed in an annual (percentage) yield, similar to that quoted for savings accounts or government bonds.</w:t>
      </w:r>
    </w:p>
    <w:p>
      <w:pPr>
        <w:pStyle w:val="BodyText"/>
        <w:spacing w:before="4"/>
      </w:pPr>
    </w:p>
    <w:p>
      <w:pPr>
        <w:pStyle w:val="BodyText"/>
        <w:spacing w:line="360" w:lineRule="auto"/>
        <w:ind w:left="920" w:right="1433" w:firstLine="720"/>
        <w:jc w:val="both"/>
      </w:pPr>
      <w:r>
        <w:rPr/>
        <w:t>Level of education attained by an individual affects his/her earnings.</w:t>
      </w:r>
      <w:r>
        <w:rPr>
          <w:spacing w:val="40"/>
        </w:rPr>
        <w:t> </w:t>
      </w:r>
      <w:r>
        <w:rPr/>
        <w:t>Cosca (2000) confirms the finding of many economists that, in general, bachelor, master, doctoral, or professional degrees have higher average incomes and lower unemployment rates than do employees with less education. This implies that earnings vary with the educational level as well as occupation, thus, stressing the importance of subject of study and, consequently, the importance of occupation.</w:t>
      </w:r>
    </w:p>
    <w:p>
      <w:pPr>
        <w:pStyle w:val="BodyText"/>
        <w:spacing w:before="3"/>
      </w:pPr>
    </w:p>
    <w:p>
      <w:pPr>
        <w:pStyle w:val="BodyText"/>
        <w:spacing w:line="360" w:lineRule="auto"/>
        <w:ind w:left="920" w:right="1437" w:firstLine="720"/>
        <w:jc w:val="both"/>
      </w:pPr>
      <w:r>
        <w:rPr/>
        <w:t>Gender influences returns to investment in education.</w:t>
      </w:r>
      <w:r>
        <w:rPr>
          <w:spacing w:val="40"/>
        </w:rPr>
        <w:t> </w:t>
      </w:r>
      <w:r>
        <w:rPr/>
        <w:t>Psacharopoulos (2002) found that the returns to an additional year of education is marginally higher for girls (12.4 per cent) than for boys (11.1 per cent).</w:t>
      </w:r>
      <w:r>
        <w:rPr>
          <w:spacing w:val="40"/>
        </w:rPr>
        <w:t> </w:t>
      </w:r>
      <w:r>
        <w:rPr/>
        <w:t>Neuman (1991), using Israeli data, found that the returns to female education are higher than those for males. The reason might be be</w:t>
      </w:r>
      <w:r>
        <w:rPr>
          <w:spacing w:val="-2"/>
        </w:rPr>
        <w:t> </w:t>
      </w:r>
      <w:r>
        <w:rPr/>
        <w:t>the nature of the respondents used for the study, because such calculations are based</w:t>
      </w:r>
      <w:r>
        <w:rPr>
          <w:spacing w:val="40"/>
        </w:rPr>
        <w:t> </w:t>
      </w:r>
      <w:r>
        <w:rPr/>
        <w:t>on</w:t>
      </w:r>
      <w:r>
        <w:rPr>
          <w:spacing w:val="18"/>
        </w:rPr>
        <w:t> </w:t>
      </w:r>
      <w:r>
        <w:rPr/>
        <w:t>the</w:t>
      </w:r>
      <w:r>
        <w:rPr>
          <w:spacing w:val="20"/>
        </w:rPr>
        <w:t> </w:t>
      </w:r>
      <w:r>
        <w:rPr/>
        <w:t>observed</w:t>
      </w:r>
      <w:r>
        <w:rPr>
          <w:spacing w:val="20"/>
        </w:rPr>
        <w:t> </w:t>
      </w:r>
      <w:r>
        <w:rPr/>
        <w:t>wages</w:t>
      </w:r>
      <w:r>
        <w:rPr>
          <w:spacing w:val="21"/>
        </w:rPr>
        <w:t> </w:t>
      </w:r>
      <w:r>
        <w:rPr/>
        <w:t>of</w:t>
      </w:r>
      <w:r>
        <w:rPr>
          <w:spacing w:val="19"/>
        </w:rPr>
        <w:t> </w:t>
      </w:r>
      <w:r>
        <w:rPr/>
        <w:t>women</w:t>
      </w:r>
      <w:r>
        <w:rPr>
          <w:spacing w:val="20"/>
        </w:rPr>
        <w:t> </w:t>
      </w:r>
      <w:r>
        <w:rPr/>
        <w:t>who</w:t>
      </w:r>
      <w:r>
        <w:rPr>
          <w:spacing w:val="19"/>
        </w:rPr>
        <w:t> </w:t>
      </w:r>
      <w:r>
        <w:rPr/>
        <w:t>are</w:t>
      </w:r>
      <w:r>
        <w:rPr>
          <w:spacing w:val="19"/>
        </w:rPr>
        <w:t> </w:t>
      </w:r>
      <w:r>
        <w:rPr/>
        <w:t>working</w:t>
      </w:r>
      <w:r>
        <w:rPr>
          <w:spacing w:val="17"/>
        </w:rPr>
        <w:t> </w:t>
      </w:r>
      <w:r>
        <w:rPr/>
        <w:t>in</w:t>
      </w:r>
      <w:r>
        <w:rPr>
          <w:spacing w:val="21"/>
        </w:rPr>
        <w:t> </w:t>
      </w:r>
      <w:r>
        <w:rPr/>
        <w:t>the</w:t>
      </w:r>
      <w:r>
        <w:rPr>
          <w:spacing w:val="19"/>
        </w:rPr>
        <w:t> </w:t>
      </w:r>
      <w:r>
        <w:rPr/>
        <w:t>labour</w:t>
      </w:r>
      <w:r>
        <w:rPr>
          <w:spacing w:val="20"/>
        </w:rPr>
        <w:t> </w:t>
      </w:r>
      <w:r>
        <w:rPr/>
        <w:t>market.</w:t>
      </w:r>
      <w:r>
        <w:rPr>
          <w:spacing w:val="54"/>
          <w:w w:val="150"/>
        </w:rPr>
        <w:t> </w:t>
      </w:r>
      <w:r>
        <w:rPr/>
        <w:t>Several</w:t>
      </w:r>
      <w:r>
        <w:rPr>
          <w:spacing w:val="21"/>
        </w:rPr>
        <w:t> </w:t>
      </w:r>
      <w:r>
        <w:rPr>
          <w:spacing w:val="-2"/>
        </w:rPr>
        <w:t>other</w:t>
      </w:r>
    </w:p>
    <w:p>
      <w:pPr>
        <w:spacing w:after="0" w:line="360" w:lineRule="auto"/>
        <w:jc w:val="both"/>
        <w:sectPr>
          <w:pgSz w:w="12240" w:h="15840"/>
          <w:pgMar w:header="0" w:footer="1015" w:top="1360" w:bottom="1200" w:left="1240" w:right="0"/>
        </w:sectPr>
      </w:pPr>
    </w:p>
    <w:p>
      <w:pPr>
        <w:pStyle w:val="BodyText"/>
        <w:spacing w:line="360" w:lineRule="auto" w:before="74"/>
        <w:ind w:left="920" w:right="1440"/>
        <w:jc w:val="both"/>
      </w:pPr>
      <w:r>
        <w:rPr/>
        <w:t>women have chosen to work at home, tacitly placing a higher value on their household activities time than on market wages.</w:t>
      </w:r>
      <w:r>
        <w:rPr>
          <w:spacing w:val="40"/>
        </w:rPr>
        <w:t> </w:t>
      </w:r>
      <w:r>
        <w:rPr/>
        <w:t>In addition, the truncation of women's earnings' samples leads to classic econometric biases documented by Heckman (1979).</w:t>
      </w:r>
    </w:p>
    <w:p>
      <w:pPr>
        <w:pStyle w:val="BodyText"/>
        <w:spacing w:before="4"/>
      </w:pPr>
    </w:p>
    <w:p>
      <w:pPr>
        <w:pStyle w:val="BodyText"/>
        <w:spacing w:line="360" w:lineRule="auto"/>
        <w:ind w:left="920" w:right="1434" w:firstLine="720"/>
        <w:jc w:val="both"/>
      </w:pPr>
      <w:r>
        <w:rPr/>
        <w:drawing>
          <wp:anchor distT="0" distB="0" distL="0" distR="0" allowOverlap="1" layoutInCell="1" locked="0" behindDoc="1" simplePos="0" relativeHeight="480163328">
            <wp:simplePos x="0" y="0"/>
            <wp:positionH relativeFrom="page">
              <wp:posOffset>1503044</wp:posOffset>
            </wp:positionH>
            <wp:positionV relativeFrom="paragraph">
              <wp:posOffset>637621</wp:posOffset>
            </wp:positionV>
            <wp:extent cx="5084699" cy="5027104"/>
            <wp:effectExtent l="0" t="0" r="0" b="0"/>
            <wp:wrapNone/>
            <wp:docPr id="56" name="Image 56"/>
            <wp:cNvGraphicFramePr>
              <a:graphicFrameLocks/>
            </wp:cNvGraphicFramePr>
            <a:graphic>
              <a:graphicData uri="http://schemas.openxmlformats.org/drawingml/2006/picture">
                <pic:pic>
                  <pic:nvPicPr>
                    <pic:cNvPr id="56" name="Image 56"/>
                    <pic:cNvPicPr/>
                  </pic:nvPicPr>
                  <pic:blipFill>
                    <a:blip r:embed="rId5" cstate="print"/>
                    <a:stretch>
                      <a:fillRect/>
                    </a:stretch>
                  </pic:blipFill>
                  <pic:spPr>
                    <a:xfrm>
                      <a:off x="0" y="0"/>
                      <a:ext cx="5084699" cy="5027104"/>
                    </a:xfrm>
                    <a:prstGeom prst="rect">
                      <a:avLst/>
                    </a:prstGeom>
                  </pic:spPr>
                </pic:pic>
              </a:graphicData>
            </a:graphic>
          </wp:anchor>
        </w:drawing>
      </w:r>
      <w:r>
        <w:rPr/>
        <w:t>In recent work, correction for selectivity bias does not appear to change significantly the returns on investment in women's education (Psacharopoulos and Tzannatos 1992).</w:t>
      </w:r>
      <w:r>
        <w:rPr>
          <w:spacing w:val="40"/>
        </w:rPr>
        <w:t> </w:t>
      </w:r>
      <w:r>
        <w:rPr/>
        <w:t>However, the fact remains that rates of return for women do not take into</w:t>
      </w:r>
      <w:r>
        <w:rPr>
          <w:spacing w:val="-2"/>
        </w:rPr>
        <w:t> </w:t>
      </w:r>
      <w:r>
        <w:rPr/>
        <w:t>account</w:t>
      </w:r>
      <w:r>
        <w:rPr>
          <w:spacing w:val="-2"/>
        </w:rPr>
        <w:t> </w:t>
      </w:r>
      <w:r>
        <w:rPr/>
        <w:t>household</w:t>
      </w:r>
      <w:r>
        <w:rPr>
          <w:spacing w:val="-2"/>
        </w:rPr>
        <w:t> </w:t>
      </w:r>
      <w:r>
        <w:rPr/>
        <w:t>production.</w:t>
      </w:r>
      <w:r>
        <w:rPr>
          <w:spacing w:val="40"/>
        </w:rPr>
        <w:t> </w:t>
      </w:r>
      <w:r>
        <w:rPr/>
        <w:t>It</w:t>
      </w:r>
      <w:r>
        <w:rPr>
          <w:spacing w:val="-2"/>
        </w:rPr>
        <w:t> </w:t>
      </w:r>
      <w:r>
        <w:rPr/>
        <w:t>is</w:t>
      </w:r>
      <w:r>
        <w:rPr>
          <w:spacing w:val="-2"/>
        </w:rPr>
        <w:t> </w:t>
      </w:r>
      <w:r>
        <w:rPr/>
        <w:t>rather</w:t>
      </w:r>
      <w:r>
        <w:rPr>
          <w:spacing w:val="-2"/>
        </w:rPr>
        <w:t> </w:t>
      </w:r>
      <w:r>
        <w:rPr/>
        <w:t>difficult</w:t>
      </w:r>
      <w:r>
        <w:rPr>
          <w:spacing w:val="-2"/>
        </w:rPr>
        <w:t> </w:t>
      </w:r>
      <w:r>
        <w:rPr/>
        <w:t>to</w:t>
      </w:r>
      <w:r>
        <w:rPr>
          <w:spacing w:val="-2"/>
        </w:rPr>
        <w:t> </w:t>
      </w:r>
      <w:r>
        <w:rPr/>
        <w:t>answer</w:t>
      </w:r>
      <w:r>
        <w:rPr>
          <w:spacing w:val="-2"/>
        </w:rPr>
        <w:t> </w:t>
      </w:r>
      <w:r>
        <w:rPr/>
        <w:t>the</w:t>
      </w:r>
      <w:r>
        <w:rPr>
          <w:spacing w:val="-4"/>
        </w:rPr>
        <w:t> </w:t>
      </w:r>
      <w:r>
        <w:rPr/>
        <w:t>question</w:t>
      </w:r>
      <w:r>
        <w:rPr>
          <w:spacing w:val="-2"/>
        </w:rPr>
        <w:t> </w:t>
      </w:r>
      <w:r>
        <w:rPr/>
        <w:t>of</w:t>
      </w:r>
      <w:r>
        <w:rPr>
          <w:spacing w:val="-3"/>
        </w:rPr>
        <w:t> </w:t>
      </w:r>
      <w:r>
        <w:rPr/>
        <w:t>whether wage differences across genders are</w:t>
      </w:r>
      <w:r>
        <w:rPr>
          <w:spacing w:val="-1"/>
        </w:rPr>
        <w:t> </w:t>
      </w:r>
      <w:r>
        <w:rPr/>
        <w:t>due to labour market discrimination or to differences in career choices and quality of education. However, most of the studies, argue that factors such as career choices or school quality, are ignored and, consequently, the estimated differences in returns to education between gender can be biased.</w:t>
      </w:r>
    </w:p>
    <w:p>
      <w:pPr>
        <w:pStyle w:val="BodyText"/>
        <w:spacing w:before="6"/>
      </w:pPr>
    </w:p>
    <w:p>
      <w:pPr>
        <w:pStyle w:val="BodyText"/>
        <w:spacing w:line="360" w:lineRule="auto"/>
        <w:ind w:left="920" w:right="1437" w:firstLine="720"/>
        <w:jc w:val="both"/>
      </w:pPr>
      <w:r>
        <w:rPr/>
        <w:t>Aslam (2007) finds out that in Pakistan, there is a wide gender gap in labour market returns to education. Differential labour market returns to male and female education is one possible reason for large gender gaps in education in Pakistan. Earnings function estimates reveal a sizeable gender irregularity in economic returns to education, with returns to women's education being substantially and statistically significantly</w:t>
      </w:r>
      <w:r>
        <w:rPr>
          <w:spacing w:val="40"/>
        </w:rPr>
        <w:t> </w:t>
      </w:r>
      <w:r>
        <w:rPr/>
        <w:t>higher than men's. However, a breakdown of the gender wage gap suggests that there is highly differentiated treatment by employers. He however concludes that the total labour market returns are much higher for men, despite returns to education being higher for women. This suggests that parents may have an investment motive in allocating more resources to boys than to girls within households.</w:t>
      </w:r>
    </w:p>
    <w:p>
      <w:pPr>
        <w:pStyle w:val="BodyText"/>
        <w:spacing w:before="3"/>
      </w:pPr>
    </w:p>
    <w:p>
      <w:pPr>
        <w:pStyle w:val="BodyText"/>
        <w:spacing w:line="360" w:lineRule="auto"/>
        <w:ind w:left="920" w:right="1443" w:firstLine="720"/>
        <w:jc w:val="both"/>
      </w:pPr>
      <w:r>
        <w:rPr/>
        <w:t>Onphanhdala and Suruga (2006) also discovered that gender differences</w:t>
      </w:r>
      <w:r>
        <w:rPr>
          <w:spacing w:val="40"/>
        </w:rPr>
        <w:t> </w:t>
      </w:r>
      <w:r>
        <w:rPr/>
        <w:t>determine returns to schooling.</w:t>
      </w:r>
      <w:r>
        <w:rPr>
          <w:spacing w:val="40"/>
        </w:rPr>
        <w:t> </w:t>
      </w:r>
      <w:r>
        <w:rPr/>
        <w:t>According to them, on the average a female earn more than a male.</w:t>
      </w:r>
      <w:r>
        <w:rPr>
          <w:spacing w:val="80"/>
        </w:rPr>
        <w:t> </w:t>
      </w:r>
      <w:r>
        <w:rPr/>
        <w:t>A more detailed categorization of data into the northern, central and southern regions has confirmed our expectation, that employment outside Vientiane Capital would yield a lower wage income.</w:t>
      </w:r>
    </w:p>
    <w:p>
      <w:pPr>
        <w:pStyle w:val="BodyText"/>
        <w:spacing w:before="4"/>
      </w:pPr>
    </w:p>
    <w:p>
      <w:pPr>
        <w:pStyle w:val="BodyText"/>
        <w:spacing w:line="360" w:lineRule="auto"/>
        <w:ind w:left="920" w:right="1438" w:firstLine="720"/>
        <w:jc w:val="both"/>
      </w:pPr>
      <w:r>
        <w:rPr/>
        <w:t>Regional disparity is another determinant of private returns to investment in education.</w:t>
      </w:r>
      <w:r>
        <w:rPr>
          <w:spacing w:val="35"/>
        </w:rPr>
        <w:t> </w:t>
      </w:r>
      <w:r>
        <w:rPr/>
        <w:t>In</w:t>
      </w:r>
      <w:r>
        <w:rPr>
          <w:spacing w:val="34"/>
        </w:rPr>
        <w:t> </w:t>
      </w:r>
      <w:r>
        <w:rPr/>
        <w:t>terms</w:t>
      </w:r>
      <w:r>
        <w:rPr>
          <w:spacing w:val="36"/>
        </w:rPr>
        <w:t> </w:t>
      </w:r>
      <w:r>
        <w:rPr/>
        <w:t>of</w:t>
      </w:r>
      <w:r>
        <w:rPr>
          <w:spacing w:val="34"/>
        </w:rPr>
        <w:t> </w:t>
      </w:r>
      <w:r>
        <w:rPr/>
        <w:t>regional</w:t>
      </w:r>
      <w:r>
        <w:rPr>
          <w:spacing w:val="36"/>
        </w:rPr>
        <w:t> </w:t>
      </w:r>
      <w:r>
        <w:rPr/>
        <w:t>disparity</w:t>
      </w:r>
      <w:r>
        <w:rPr>
          <w:spacing w:val="30"/>
        </w:rPr>
        <w:t> </w:t>
      </w:r>
      <w:r>
        <w:rPr/>
        <w:t>in</w:t>
      </w:r>
      <w:r>
        <w:rPr>
          <w:spacing w:val="35"/>
        </w:rPr>
        <w:t> </w:t>
      </w:r>
      <w:r>
        <w:rPr/>
        <w:t>private</w:t>
      </w:r>
      <w:r>
        <w:rPr>
          <w:spacing w:val="35"/>
        </w:rPr>
        <w:t> </w:t>
      </w:r>
      <w:r>
        <w:rPr/>
        <w:t>returns</w:t>
      </w:r>
      <w:r>
        <w:rPr>
          <w:spacing w:val="34"/>
        </w:rPr>
        <w:t> </w:t>
      </w:r>
      <w:r>
        <w:rPr/>
        <w:t>to</w:t>
      </w:r>
      <w:r>
        <w:rPr>
          <w:spacing w:val="36"/>
        </w:rPr>
        <w:t> </w:t>
      </w:r>
      <w:r>
        <w:rPr/>
        <w:t>investment</w:t>
      </w:r>
      <w:r>
        <w:rPr>
          <w:spacing w:val="35"/>
        </w:rPr>
        <w:t> </w:t>
      </w:r>
      <w:r>
        <w:rPr/>
        <w:t>in</w:t>
      </w:r>
      <w:r>
        <w:rPr>
          <w:spacing w:val="36"/>
        </w:rPr>
        <w:t> </w:t>
      </w:r>
      <w:r>
        <w:rPr>
          <w:spacing w:val="-2"/>
        </w:rPr>
        <w:t>education,</w:t>
      </w:r>
    </w:p>
    <w:p>
      <w:pPr>
        <w:spacing w:after="0" w:line="360" w:lineRule="auto"/>
        <w:jc w:val="both"/>
        <w:sectPr>
          <w:pgSz w:w="12240" w:h="15840"/>
          <w:pgMar w:header="0" w:footer="1015" w:top="1360" w:bottom="1200" w:left="1240" w:right="0"/>
        </w:sectPr>
      </w:pPr>
    </w:p>
    <w:p>
      <w:pPr>
        <w:pStyle w:val="BodyText"/>
        <w:spacing w:line="360" w:lineRule="auto" w:before="74"/>
        <w:ind w:left="920" w:right="1442"/>
        <w:jc w:val="both"/>
      </w:pPr>
      <w:r>
        <w:rPr/>
        <w:t>Onphanhdala and Suruga (2006) who categorized their data into the Vientiane Capital, northern, central and southern regions discovered that there are earning differentials in</w:t>
      </w:r>
      <w:r>
        <w:rPr>
          <w:spacing w:val="40"/>
        </w:rPr>
        <w:t> </w:t>
      </w:r>
      <w:r>
        <w:rPr/>
        <w:t>the regions. It was discovered that a worker in the northern, central and southern regions earn about 28%, 16%, and 21% lower than his/her counterpart in the Vientiane capital. This means that employment outside Vientiane capital would yield lower earnings.</w:t>
      </w:r>
    </w:p>
    <w:p>
      <w:pPr>
        <w:pStyle w:val="BodyText"/>
        <w:spacing w:before="4"/>
      </w:pPr>
    </w:p>
    <w:p>
      <w:pPr>
        <w:pStyle w:val="BodyText"/>
        <w:spacing w:line="360" w:lineRule="auto"/>
        <w:ind w:left="920" w:right="1438" w:firstLine="720"/>
        <w:jc w:val="both"/>
      </w:pPr>
      <w:r>
        <w:rPr/>
        <w:drawing>
          <wp:anchor distT="0" distB="0" distL="0" distR="0" allowOverlap="1" layoutInCell="1" locked="0" behindDoc="1" simplePos="0" relativeHeight="480163840">
            <wp:simplePos x="0" y="0"/>
            <wp:positionH relativeFrom="page">
              <wp:posOffset>1503044</wp:posOffset>
            </wp:positionH>
            <wp:positionV relativeFrom="paragraph">
              <wp:posOffset>111886</wp:posOffset>
            </wp:positionV>
            <wp:extent cx="5084699" cy="5027104"/>
            <wp:effectExtent l="0" t="0" r="0" b="0"/>
            <wp:wrapNone/>
            <wp:docPr id="57" name="Image 57"/>
            <wp:cNvGraphicFramePr>
              <a:graphicFrameLocks/>
            </wp:cNvGraphicFramePr>
            <a:graphic>
              <a:graphicData uri="http://schemas.openxmlformats.org/drawingml/2006/picture">
                <pic:pic>
                  <pic:nvPicPr>
                    <pic:cNvPr id="57" name="Image 57"/>
                    <pic:cNvPicPr/>
                  </pic:nvPicPr>
                  <pic:blipFill>
                    <a:blip r:embed="rId5" cstate="print"/>
                    <a:stretch>
                      <a:fillRect/>
                    </a:stretch>
                  </pic:blipFill>
                  <pic:spPr>
                    <a:xfrm>
                      <a:off x="0" y="0"/>
                      <a:ext cx="5084699" cy="5027104"/>
                    </a:xfrm>
                    <a:prstGeom prst="rect">
                      <a:avLst/>
                    </a:prstGeom>
                  </pic:spPr>
                </pic:pic>
              </a:graphicData>
            </a:graphic>
          </wp:anchor>
        </w:drawing>
      </w:r>
      <w:r>
        <w:rPr/>
        <w:t>According to Schultz (1961) and Becker (1964), experience, training, and education are the three main mechanisms for most individuals, and that education acquired by individuals determines their level of absorption of new information, acquisition of new skills as well familiarization with new technologies. In recent years, there has been an increase in the number of studies that have sought to analyse private returns to investments in education.</w:t>
      </w:r>
    </w:p>
    <w:p>
      <w:pPr>
        <w:pStyle w:val="BodyText"/>
        <w:spacing w:before="6"/>
      </w:pPr>
    </w:p>
    <w:p>
      <w:pPr>
        <w:pStyle w:val="BodyText"/>
        <w:spacing w:line="360" w:lineRule="auto"/>
        <w:ind w:left="920" w:right="1441" w:firstLine="720"/>
        <w:jc w:val="both"/>
      </w:pPr>
      <w:r>
        <w:rPr/>
        <mc:AlternateContent>
          <mc:Choice Requires="wps">
            <w:drawing>
              <wp:anchor distT="0" distB="0" distL="0" distR="0" allowOverlap="1" layoutInCell="1" locked="0" behindDoc="1" simplePos="0" relativeHeight="480164352">
                <wp:simplePos x="0" y="0"/>
                <wp:positionH relativeFrom="page">
                  <wp:posOffset>1353566</wp:posOffset>
                </wp:positionH>
                <wp:positionV relativeFrom="paragraph">
                  <wp:posOffset>3716</wp:posOffset>
                </wp:positionV>
                <wp:extent cx="5523865" cy="2366010"/>
                <wp:effectExtent l="0" t="0" r="0" b="0"/>
                <wp:wrapNone/>
                <wp:docPr id="58" name="Graphic 58"/>
                <wp:cNvGraphicFramePr>
                  <a:graphicFrameLocks/>
                </wp:cNvGraphicFramePr>
                <a:graphic>
                  <a:graphicData uri="http://schemas.microsoft.com/office/word/2010/wordprocessingShape">
                    <wps:wsp>
                      <wps:cNvPr id="58" name="Graphic 58"/>
                      <wps:cNvSpPr/>
                      <wps:spPr>
                        <a:xfrm>
                          <a:off x="0" y="0"/>
                          <a:ext cx="5523865" cy="2366010"/>
                        </a:xfrm>
                        <a:custGeom>
                          <a:avLst/>
                          <a:gdLst/>
                          <a:ahLst/>
                          <a:cxnLst/>
                          <a:rect l="l" t="t" r="r" b="b"/>
                          <a:pathLst>
                            <a:path w="5523865" h="2366010">
                              <a:moveTo>
                                <a:pt x="5523865" y="0"/>
                              </a:moveTo>
                              <a:lnTo>
                                <a:pt x="0" y="0"/>
                              </a:lnTo>
                              <a:lnTo>
                                <a:pt x="0" y="262115"/>
                              </a:lnTo>
                              <a:lnTo>
                                <a:pt x="0" y="525767"/>
                              </a:lnTo>
                              <a:lnTo>
                                <a:pt x="0" y="2365489"/>
                              </a:lnTo>
                              <a:lnTo>
                                <a:pt x="5523865" y="2365489"/>
                              </a:lnTo>
                              <a:lnTo>
                                <a:pt x="5523865" y="262115"/>
                              </a:lnTo>
                              <a:lnTo>
                                <a:pt x="5523865"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style="position:absolute;margin-left:106.580002pt;margin-top:.292658pt;width:434.95pt;height:186.3pt;mso-position-horizontal-relative:page;mso-position-vertical-relative:paragraph;z-index:-23152128" id="docshape12" coordorigin="2132,6" coordsize="8699,3726" path="m10831,6l2132,6,2132,419,2132,834,2132,3731,10831,3731,10831,419,10831,6xe" filled="true" fillcolor="#ffffff" stroked="false">
                <v:path arrowok="t"/>
                <v:fill type="solid"/>
                <w10:wrap type="none"/>
              </v:shape>
            </w:pict>
          </mc:Fallback>
        </mc:AlternateContent>
      </w:r>
      <w:r>
        <w:rPr/>
        <w:t>Another study carried out on the relationship between wages and experience shows that initial wages rise with experience and then begin to fall because the data were based on a cross-section. Earnings rise during the early working years of employment. It was also observed that individuals with more experience are generally older and less educated than younger people. Again, skills depreciate over an individual's lifespan. The standard model relating education, experience, and age is based largely on the work of Mincer</w:t>
      </w:r>
      <w:r>
        <w:rPr>
          <w:spacing w:val="-2"/>
        </w:rPr>
        <w:t> </w:t>
      </w:r>
      <w:r>
        <w:rPr/>
        <w:t>(1974).</w:t>
      </w:r>
      <w:r>
        <w:rPr>
          <w:spacing w:val="-2"/>
        </w:rPr>
        <w:t> </w:t>
      </w:r>
      <w:r>
        <w:rPr/>
        <w:t>Optimal</w:t>
      </w:r>
      <w:r>
        <w:rPr>
          <w:spacing w:val="-1"/>
        </w:rPr>
        <w:t> </w:t>
      </w:r>
      <w:r>
        <w:rPr/>
        <w:t>investment</w:t>
      </w:r>
      <w:r>
        <w:rPr>
          <w:spacing w:val="-1"/>
        </w:rPr>
        <w:t> </w:t>
      </w:r>
      <w:r>
        <w:rPr/>
        <w:t>in</w:t>
      </w:r>
      <w:r>
        <w:rPr>
          <w:spacing w:val="-1"/>
        </w:rPr>
        <w:t> </w:t>
      </w:r>
      <w:r>
        <w:rPr/>
        <w:t>human</w:t>
      </w:r>
      <w:r>
        <w:rPr>
          <w:spacing w:val="-2"/>
        </w:rPr>
        <w:t> </w:t>
      </w:r>
      <w:r>
        <w:rPr/>
        <w:t>capital</w:t>
      </w:r>
      <w:r>
        <w:rPr>
          <w:spacing w:val="-1"/>
        </w:rPr>
        <w:t> </w:t>
      </w:r>
      <w:r>
        <w:rPr/>
        <w:t>is</w:t>
      </w:r>
      <w:r>
        <w:rPr>
          <w:spacing w:val="-1"/>
        </w:rPr>
        <w:t> </w:t>
      </w:r>
      <w:r>
        <w:rPr/>
        <w:t>based</w:t>
      </w:r>
      <w:r>
        <w:rPr>
          <w:spacing w:val="-1"/>
        </w:rPr>
        <w:t> </w:t>
      </w:r>
      <w:r>
        <w:rPr/>
        <w:t>on a</w:t>
      </w:r>
      <w:r>
        <w:rPr>
          <w:spacing w:val="-2"/>
        </w:rPr>
        <w:t> </w:t>
      </w:r>
      <w:r>
        <w:rPr/>
        <w:t>maximization</w:t>
      </w:r>
      <w:r>
        <w:rPr>
          <w:spacing w:val="-1"/>
        </w:rPr>
        <w:t> </w:t>
      </w:r>
      <w:r>
        <w:rPr/>
        <w:t>problem that compares the net present value for an additional year of schooling, for example, to that of no additional investment.</w:t>
      </w:r>
    </w:p>
    <w:p>
      <w:pPr>
        <w:pStyle w:val="BodyText"/>
        <w:spacing w:before="4"/>
      </w:pPr>
    </w:p>
    <w:p>
      <w:pPr>
        <w:pStyle w:val="BodyText"/>
        <w:spacing w:line="360" w:lineRule="auto"/>
        <w:ind w:left="920" w:right="1436" w:firstLine="720"/>
        <w:jc w:val="both"/>
      </w:pPr>
      <w:r>
        <w:rPr/>
        <w:t>Opposing the significant effect of tenure on wages, Altonji and Shakotko (1987) argue that the partial effect of tenure on wages was small because the strong relationship between tenure and wages was due primarily</w:t>
      </w:r>
      <w:r>
        <w:rPr>
          <w:spacing w:val="-3"/>
        </w:rPr>
        <w:t> </w:t>
      </w:r>
      <w:r>
        <w:rPr/>
        <w:t>to heterogeneity</w:t>
      </w:r>
      <w:r>
        <w:rPr>
          <w:spacing w:val="-3"/>
        </w:rPr>
        <w:t> </w:t>
      </w:r>
      <w:r>
        <w:rPr/>
        <w:t>bias across individuals and across job matches. Similarly, Jacobson, Lalonde, and Sullivan (1993) have found that high tenure workers separating from distressed firms suffer long term losses averaging 25% per year. Re-examining the wage-tenure relationship, Williams (1991) has found</w:t>
      </w:r>
      <w:r>
        <w:rPr>
          <w:spacing w:val="40"/>
        </w:rPr>
        <w:t> </w:t>
      </w:r>
      <w:r>
        <w:rPr/>
        <w:t>that tenure increases wages only in the first several years of employment</w:t>
      </w:r>
    </w:p>
    <w:p>
      <w:pPr>
        <w:spacing w:after="0" w:line="360" w:lineRule="auto"/>
        <w:jc w:val="both"/>
        <w:sectPr>
          <w:pgSz w:w="12240" w:h="15840"/>
          <w:pgMar w:header="0" w:footer="1015" w:top="1360" w:bottom="1200" w:left="1240" w:right="0"/>
        </w:sectPr>
      </w:pPr>
    </w:p>
    <w:p>
      <w:pPr>
        <w:pStyle w:val="BodyText"/>
        <w:spacing w:line="360" w:lineRule="auto" w:before="74"/>
        <w:ind w:left="920" w:right="1432" w:firstLine="720"/>
        <w:jc w:val="both"/>
      </w:pPr>
      <w:r>
        <w:rPr/>
        <w:drawing>
          <wp:anchor distT="0" distB="0" distL="0" distR="0" allowOverlap="1" layoutInCell="1" locked="0" behindDoc="1" simplePos="0" relativeHeight="480164864">
            <wp:simplePos x="0" y="0"/>
            <wp:positionH relativeFrom="page">
              <wp:posOffset>1503044</wp:posOffset>
            </wp:positionH>
            <wp:positionV relativeFrom="paragraph">
              <wp:posOffset>1651000</wp:posOffset>
            </wp:positionV>
            <wp:extent cx="5084699" cy="5027104"/>
            <wp:effectExtent l="0" t="0" r="0" b="0"/>
            <wp:wrapNone/>
            <wp:docPr id="59" name="Image 59"/>
            <wp:cNvGraphicFramePr>
              <a:graphicFrameLocks/>
            </wp:cNvGraphicFramePr>
            <a:graphic>
              <a:graphicData uri="http://schemas.openxmlformats.org/drawingml/2006/picture">
                <pic:pic>
                  <pic:nvPicPr>
                    <pic:cNvPr id="59" name="Image 59"/>
                    <pic:cNvPicPr/>
                  </pic:nvPicPr>
                  <pic:blipFill>
                    <a:blip r:embed="rId5" cstate="print"/>
                    <a:stretch>
                      <a:fillRect/>
                    </a:stretch>
                  </pic:blipFill>
                  <pic:spPr>
                    <a:xfrm>
                      <a:off x="0" y="0"/>
                      <a:ext cx="5084699" cy="5027104"/>
                    </a:xfrm>
                    <a:prstGeom prst="rect">
                      <a:avLst/>
                    </a:prstGeom>
                  </pic:spPr>
                </pic:pic>
              </a:graphicData>
            </a:graphic>
          </wp:anchor>
        </w:drawing>
      </w:r>
      <w:r>
        <w:rPr/>
        <w:t>The occupation in which a worker is employed has an important effect on the</w:t>
      </w:r>
      <w:r>
        <w:rPr>
          <w:spacing w:val="40"/>
        </w:rPr>
        <w:t> </w:t>
      </w:r>
      <w:r>
        <w:rPr/>
        <w:t>level of his/her wages and salaries.</w:t>
      </w:r>
      <w:r>
        <w:rPr>
          <w:spacing w:val="40"/>
        </w:rPr>
        <w:t> </w:t>
      </w:r>
      <w:r>
        <w:rPr/>
        <w:t>Disparities in earnings between different occupations have been often noticed in less developed countries than in developed countries (Kothari1970). Earnings differentials would not indicate compensating differentials but rather signal enlarged inequalities because some individuals not only are denied the possibility of working at high and satisfied job levels, but also have to accept lower</w:t>
      </w:r>
      <w:r>
        <w:rPr>
          <w:spacing w:val="40"/>
        </w:rPr>
        <w:t> </w:t>
      </w:r>
      <w:r>
        <w:rPr/>
        <w:t>wages (Hartog, 1986). For that reason, the reward for education differs substantially by the</w:t>
      </w:r>
      <w:r>
        <w:rPr>
          <w:spacing w:val="-2"/>
        </w:rPr>
        <w:t> </w:t>
      </w:r>
      <w:r>
        <w:rPr/>
        <w:t>job</w:t>
      </w:r>
      <w:r>
        <w:rPr>
          <w:spacing w:val="-2"/>
        </w:rPr>
        <w:t> </w:t>
      </w:r>
      <w:r>
        <w:rPr/>
        <w:t>level at</w:t>
      </w:r>
      <w:r>
        <w:rPr>
          <w:spacing w:val="-2"/>
        </w:rPr>
        <w:t> </w:t>
      </w:r>
      <w:r>
        <w:rPr/>
        <w:t>which</w:t>
      </w:r>
      <w:r>
        <w:rPr>
          <w:spacing w:val="-1"/>
        </w:rPr>
        <w:t> </w:t>
      </w:r>
      <w:r>
        <w:rPr/>
        <w:t>an individual</w:t>
      </w:r>
      <w:r>
        <w:rPr>
          <w:spacing w:val="-2"/>
        </w:rPr>
        <w:t> </w:t>
      </w:r>
      <w:r>
        <w:rPr/>
        <w:t>is</w:t>
      </w:r>
      <w:r>
        <w:rPr>
          <w:spacing w:val="-2"/>
        </w:rPr>
        <w:t> </w:t>
      </w:r>
      <w:r>
        <w:rPr/>
        <w:t>occupied.</w:t>
      </w:r>
      <w:r>
        <w:rPr>
          <w:spacing w:val="-2"/>
        </w:rPr>
        <w:t> </w:t>
      </w:r>
      <w:r>
        <w:rPr/>
        <w:t>The</w:t>
      </w:r>
      <w:r>
        <w:rPr>
          <w:spacing w:val="-3"/>
        </w:rPr>
        <w:t> </w:t>
      </w:r>
      <w:r>
        <w:rPr/>
        <w:t>argument</w:t>
      </w:r>
      <w:r>
        <w:rPr>
          <w:spacing w:val="-2"/>
        </w:rPr>
        <w:t> </w:t>
      </w:r>
      <w:r>
        <w:rPr/>
        <w:t>against</w:t>
      </w:r>
      <w:r>
        <w:rPr>
          <w:spacing w:val="-2"/>
        </w:rPr>
        <w:t> </w:t>
      </w:r>
      <w:r>
        <w:rPr/>
        <w:t>the</w:t>
      </w:r>
      <w:r>
        <w:rPr>
          <w:spacing w:val="-1"/>
        </w:rPr>
        <w:t> </w:t>
      </w:r>
      <w:r>
        <w:rPr/>
        <w:t>above</w:t>
      </w:r>
      <w:r>
        <w:rPr>
          <w:spacing w:val="-3"/>
        </w:rPr>
        <w:t> </w:t>
      </w:r>
      <w:r>
        <w:rPr/>
        <w:t>assertion is that occupation and jobs are irrelevant entities in explaining earnings differentials because market forces tend to equate rates of return throughout and thus equilibrium situation will exist in the long-run.</w:t>
      </w:r>
    </w:p>
    <w:p>
      <w:pPr>
        <w:pStyle w:val="BodyText"/>
        <w:spacing w:before="5"/>
      </w:pPr>
    </w:p>
    <w:p>
      <w:pPr>
        <w:pStyle w:val="BodyText"/>
        <w:spacing w:line="360" w:lineRule="auto"/>
        <w:ind w:left="920" w:right="1433" w:firstLine="720"/>
        <w:jc w:val="both"/>
      </w:pPr>
      <w:r>
        <w:rPr/>
        <w:t>The partial cause of earnings differentials may also be a sector of employment. Mann and Kapoor (1988) have explored that, on the average, public sector workers are paid much higher wages than the private and joint sector workers. Rees and Shah (1995) have reasoned that the private wage determination is subject to profit constraint, whereas the public sector wage determination is subject to an ultimate political constraint. Thus, wages in the</w:t>
      </w:r>
      <w:r>
        <w:rPr>
          <w:spacing w:val="-1"/>
        </w:rPr>
        <w:t> </w:t>
      </w:r>
      <w:r>
        <w:rPr/>
        <w:t>public</w:t>
      </w:r>
      <w:r>
        <w:rPr>
          <w:spacing w:val="-1"/>
        </w:rPr>
        <w:t> </w:t>
      </w:r>
      <w:r>
        <w:rPr/>
        <w:t>sector</w:t>
      </w:r>
      <w:r>
        <w:rPr>
          <w:spacing w:val="-1"/>
        </w:rPr>
        <w:t> </w:t>
      </w:r>
      <w:r>
        <w:rPr/>
        <w:t>are higher</w:t>
      </w:r>
      <w:r>
        <w:rPr>
          <w:spacing w:val="-1"/>
        </w:rPr>
        <w:t> </w:t>
      </w:r>
      <w:r>
        <w:rPr/>
        <w:t>than</w:t>
      </w:r>
      <w:r>
        <w:rPr>
          <w:spacing w:val="-1"/>
        </w:rPr>
        <w:t> </w:t>
      </w:r>
      <w:r>
        <w:rPr/>
        <w:t>in the</w:t>
      </w:r>
      <w:r>
        <w:rPr>
          <w:spacing w:val="-1"/>
        </w:rPr>
        <w:t> </w:t>
      </w:r>
      <w:r>
        <w:rPr/>
        <w:t>private</w:t>
      </w:r>
      <w:r>
        <w:rPr>
          <w:spacing w:val="-1"/>
        </w:rPr>
        <w:t> </w:t>
      </w:r>
      <w:r>
        <w:rPr/>
        <w:t>sector.</w:t>
      </w:r>
      <w:r>
        <w:rPr>
          <w:spacing w:val="-1"/>
        </w:rPr>
        <w:t> </w:t>
      </w:r>
      <w:r>
        <w:rPr/>
        <w:t>Pritchett (1999)</w:t>
      </w:r>
      <w:r>
        <w:rPr>
          <w:spacing w:val="-1"/>
        </w:rPr>
        <w:t> </w:t>
      </w:r>
      <w:r>
        <w:rPr/>
        <w:t>highlights the situation in which governments are taking resources away from non-governmental activities in the form of taxes so as to pay additional workers whose marginal product in the public sector is very low but are paid much higher wages than workers in the private sector.</w:t>
      </w:r>
      <w:r>
        <w:rPr>
          <w:spacing w:val="80"/>
        </w:rPr>
        <w:t> </w:t>
      </w:r>
      <w:r>
        <w:rPr/>
        <w:t>According to Onphanhdala and Suruga (2006), government salaries appear to be well below the market level and salary increases are largely given as administrative rewards rather than as adjustments to market conditions. It was also discovered that salaries in state-owned enterprises and the private sector are substantially above those in the government, and that these salaries increased substantially faster than those in the public sector. The salary scale in the government is quite flat, with the salary of top officials about twice that of the low paid individuals. A top government official might earn only one tenth of the salary paid for a similar position in a private enterprise. This means that there are earnings differentials in public and private sectors.</w:t>
      </w:r>
    </w:p>
    <w:p>
      <w:pPr>
        <w:spacing w:after="0" w:line="360" w:lineRule="auto"/>
        <w:jc w:val="both"/>
        <w:sectPr>
          <w:pgSz w:w="12240" w:h="15840"/>
          <w:pgMar w:header="0" w:footer="1015" w:top="1360" w:bottom="1200" w:left="1240" w:right="0"/>
        </w:sectPr>
      </w:pPr>
    </w:p>
    <w:p>
      <w:pPr>
        <w:pStyle w:val="BodyText"/>
        <w:spacing w:line="360" w:lineRule="auto" w:before="74"/>
        <w:ind w:left="920" w:right="1436" w:firstLine="720"/>
        <w:jc w:val="both"/>
      </w:pPr>
      <w:r>
        <w:rPr/>
        <w:drawing>
          <wp:anchor distT="0" distB="0" distL="0" distR="0" allowOverlap="1" layoutInCell="1" locked="0" behindDoc="1" simplePos="0" relativeHeight="480165376">
            <wp:simplePos x="0" y="0"/>
            <wp:positionH relativeFrom="page">
              <wp:posOffset>1503044</wp:posOffset>
            </wp:positionH>
            <wp:positionV relativeFrom="paragraph">
              <wp:posOffset>1651000</wp:posOffset>
            </wp:positionV>
            <wp:extent cx="5084699" cy="5027104"/>
            <wp:effectExtent l="0" t="0" r="0" b="0"/>
            <wp:wrapNone/>
            <wp:docPr id="60" name="Image 60"/>
            <wp:cNvGraphicFramePr>
              <a:graphicFrameLocks/>
            </wp:cNvGraphicFramePr>
            <a:graphic>
              <a:graphicData uri="http://schemas.openxmlformats.org/drawingml/2006/picture">
                <pic:pic>
                  <pic:nvPicPr>
                    <pic:cNvPr id="60" name="Image 60"/>
                    <pic:cNvPicPr/>
                  </pic:nvPicPr>
                  <pic:blipFill>
                    <a:blip r:embed="rId5" cstate="print"/>
                    <a:stretch>
                      <a:fillRect/>
                    </a:stretch>
                  </pic:blipFill>
                  <pic:spPr>
                    <a:xfrm>
                      <a:off x="0" y="0"/>
                      <a:ext cx="5084699" cy="5027104"/>
                    </a:xfrm>
                    <a:prstGeom prst="rect">
                      <a:avLst/>
                    </a:prstGeom>
                  </pic:spPr>
                </pic:pic>
              </a:graphicData>
            </a:graphic>
          </wp:anchor>
        </w:drawing>
      </w:r>
      <w:r>
        <w:rPr/>
        <w:t>The precise channel through which education impacts on earnings has been a matter of controversy, as it has proved difficult to isolate its effect from other factors. Although many studies find evidence of a strong positive relationship between educational attainment and labour market outcomes, some authors have argued that such effects are overestimated as they do not include unobserved factors, such as individuals’ innate ability, family background or other social factors.</w:t>
      </w:r>
    </w:p>
    <w:p>
      <w:pPr>
        <w:pStyle w:val="BodyText"/>
        <w:spacing w:before="5"/>
      </w:pPr>
    </w:p>
    <w:p>
      <w:pPr>
        <w:pStyle w:val="BodyText"/>
        <w:spacing w:line="360" w:lineRule="auto"/>
        <w:ind w:left="920" w:right="1440" w:firstLine="720"/>
        <w:jc w:val="both"/>
      </w:pPr>
      <w:r>
        <w:rPr/>
        <w:t>Ashenfelter and Krueger (1994) in a study of identical twins showed that the effects of controlling for ability, race, social class and family background could lower estimated returns to education by about 25 per cent. However, in another study, Ashenfelter and Rouse (1998) showed that error in the measurement of human capital acquired may lead to an under-estimation of rates of return by as much as 30 per cent, which may arise as a result of omission of the quality</w:t>
      </w:r>
      <w:r>
        <w:rPr>
          <w:spacing w:val="-3"/>
        </w:rPr>
        <w:t> </w:t>
      </w:r>
      <w:r>
        <w:rPr/>
        <w:t>of education. Ashenfelter, Harmon, and Oosterbeek (2001) find that returns to education are higher in the United States compared to other countries, and they continue to increase; and that differences due to estimation method are considerably smaller than is sometimes reported.</w:t>
      </w:r>
    </w:p>
    <w:p>
      <w:pPr>
        <w:pStyle w:val="BodyText"/>
        <w:spacing w:before="5"/>
      </w:pPr>
    </w:p>
    <w:p>
      <w:pPr>
        <w:pStyle w:val="BodyText"/>
        <w:spacing w:line="360" w:lineRule="auto"/>
        <w:ind w:left="920" w:right="1434" w:firstLine="720"/>
        <w:jc w:val="both"/>
      </w:pPr>
      <w:r>
        <w:rPr/>
        <w:t>A human capital enhancing function of education is not completely incompatible with theories that see the role of education primarily as a device to signal desirable personal attributes to employers. Arrow (1973) and Spence (1973) put forward the theory that it is not education in isolation which yields higher wages, but rather that education is used by employers as a screening device to identify better workers and likewise by workers to signal their potential high productivity. A worker’s level of education is thus correlated with, but not the cause of high productivity.</w:t>
      </w:r>
    </w:p>
    <w:p>
      <w:pPr>
        <w:pStyle w:val="BodyText"/>
        <w:spacing w:before="4"/>
      </w:pPr>
    </w:p>
    <w:p>
      <w:pPr>
        <w:pStyle w:val="BodyText"/>
        <w:spacing w:line="360" w:lineRule="auto"/>
        <w:ind w:left="920" w:right="1439" w:firstLine="720"/>
        <w:jc w:val="both"/>
      </w:pPr>
      <w:r>
        <w:rPr/>
        <w:t>It is observed that better educated people typically are better paid, have access to more information, and enjoy greater economic success. Educational attainment serves as</w:t>
      </w:r>
      <w:r>
        <w:rPr>
          <w:spacing w:val="40"/>
        </w:rPr>
        <w:t> </w:t>
      </w:r>
      <w:r>
        <w:rPr/>
        <w:t>a signal of productivity in the labour market and suggests that a person has broader knowledge in a particular area. It also implies that an individual is more productive than persons without a completed education.</w:t>
      </w:r>
      <w:r>
        <w:rPr>
          <w:spacing w:val="40"/>
        </w:rPr>
        <w:t> </w:t>
      </w:r>
      <w:r>
        <w:rPr/>
        <w:t>Education also implies that an individual has enough self-motivation and persistence to complete studies and to achieve goals.</w:t>
      </w:r>
    </w:p>
    <w:p>
      <w:pPr>
        <w:spacing w:after="0" w:line="360" w:lineRule="auto"/>
        <w:jc w:val="both"/>
        <w:sectPr>
          <w:pgSz w:w="12240" w:h="15840"/>
          <w:pgMar w:header="0" w:footer="1015" w:top="1360" w:bottom="1200" w:left="1240" w:right="0"/>
        </w:sectPr>
      </w:pPr>
    </w:p>
    <w:p>
      <w:pPr>
        <w:pStyle w:val="BodyText"/>
        <w:spacing w:line="360" w:lineRule="auto" w:before="74"/>
        <w:ind w:left="920" w:right="1437" w:firstLine="720"/>
        <w:jc w:val="both"/>
      </w:pPr>
      <w:r>
        <w:rPr/>
        <w:drawing>
          <wp:anchor distT="0" distB="0" distL="0" distR="0" allowOverlap="1" layoutInCell="1" locked="0" behindDoc="1" simplePos="0" relativeHeight="480165888">
            <wp:simplePos x="0" y="0"/>
            <wp:positionH relativeFrom="page">
              <wp:posOffset>1503044</wp:posOffset>
            </wp:positionH>
            <wp:positionV relativeFrom="paragraph">
              <wp:posOffset>1651000</wp:posOffset>
            </wp:positionV>
            <wp:extent cx="5084699" cy="5027104"/>
            <wp:effectExtent l="0" t="0" r="0" b="0"/>
            <wp:wrapNone/>
            <wp:docPr id="61" name="Image 61"/>
            <wp:cNvGraphicFramePr>
              <a:graphicFrameLocks/>
            </wp:cNvGraphicFramePr>
            <a:graphic>
              <a:graphicData uri="http://schemas.openxmlformats.org/drawingml/2006/picture">
                <pic:pic>
                  <pic:nvPicPr>
                    <pic:cNvPr id="61" name="Image 61"/>
                    <pic:cNvPicPr/>
                  </pic:nvPicPr>
                  <pic:blipFill>
                    <a:blip r:embed="rId5" cstate="print"/>
                    <a:stretch>
                      <a:fillRect/>
                    </a:stretch>
                  </pic:blipFill>
                  <pic:spPr>
                    <a:xfrm>
                      <a:off x="0" y="0"/>
                      <a:ext cx="5084699" cy="5027104"/>
                    </a:xfrm>
                    <a:prstGeom prst="rect">
                      <a:avLst/>
                    </a:prstGeom>
                  </pic:spPr>
                </pic:pic>
              </a:graphicData>
            </a:graphic>
          </wp:anchor>
        </w:drawing>
      </w:r>
      <w:r>
        <w:rPr/>
        <w:t>Years of schooling increase the return to education.</w:t>
      </w:r>
      <w:r>
        <w:rPr>
          <w:spacing w:val="40"/>
        </w:rPr>
        <w:t> </w:t>
      </w:r>
      <w:r>
        <w:rPr/>
        <w:t>According to Altonji (1998), the wage level rises by 8 per cent in response to each additional year of academic postsecondary education. Ashenfelter and Krueger (1994) find that each year of</w:t>
      </w:r>
      <w:r>
        <w:rPr>
          <w:spacing w:val="40"/>
        </w:rPr>
        <w:t> </w:t>
      </w:r>
      <w:r>
        <w:rPr/>
        <w:t>schooling increases wage rate by 12 –16 per cent. Card and Krueger (1992) find that being educated in a higher-quality school positively affects the return to additional years of schooling. Linear returns to the individual suggest that extra years of schooling increase wages, but at a constant rate. Increasing returns suggest that wages increase an increasing rate.</w:t>
      </w:r>
      <w:r>
        <w:rPr>
          <w:spacing w:val="-1"/>
        </w:rPr>
        <w:t> </w:t>
      </w:r>
      <w:r>
        <w:rPr/>
        <w:t>This matters</w:t>
      </w:r>
      <w:r>
        <w:rPr>
          <w:spacing w:val="-1"/>
        </w:rPr>
        <w:t> </w:t>
      </w:r>
      <w:r>
        <w:rPr/>
        <w:t>because income</w:t>
      </w:r>
      <w:r>
        <w:rPr>
          <w:spacing w:val="-1"/>
        </w:rPr>
        <w:t> </w:t>
      </w:r>
      <w:r>
        <w:rPr/>
        <w:t>inequality</w:t>
      </w:r>
      <w:r>
        <w:rPr>
          <w:spacing w:val="-5"/>
        </w:rPr>
        <w:t> </w:t>
      </w:r>
      <w:r>
        <w:rPr/>
        <w:t>in the present generations may</w:t>
      </w:r>
      <w:r>
        <w:rPr>
          <w:spacing w:val="-5"/>
        </w:rPr>
        <w:t> </w:t>
      </w:r>
      <w:r>
        <w:rPr/>
        <w:t>be affected by increasing returns. Increasing returns potentially indicate a widening income gap, while decreasing returns would imply a declining income gap as education levels </w:t>
      </w:r>
      <w:r>
        <w:rPr>
          <w:spacing w:val="-2"/>
        </w:rPr>
        <w:t>increase.</w:t>
      </w:r>
    </w:p>
    <w:p>
      <w:pPr>
        <w:pStyle w:val="BodyText"/>
        <w:spacing w:before="144"/>
      </w:pPr>
    </w:p>
    <w:p>
      <w:pPr>
        <w:pStyle w:val="Heading2"/>
        <w:numPr>
          <w:ilvl w:val="1"/>
          <w:numId w:val="14"/>
        </w:numPr>
        <w:tabs>
          <w:tab w:pos="1640" w:val="left" w:leader="none"/>
        </w:tabs>
        <w:spacing w:line="240" w:lineRule="auto" w:before="0" w:after="0"/>
        <w:ind w:left="1640" w:right="0" w:hanging="720"/>
        <w:jc w:val="both"/>
      </w:pPr>
      <w:bookmarkStart w:name="_TOC_250022" w:id="19"/>
      <w:r>
        <w:rPr/>
        <w:t>Methodological</w:t>
      </w:r>
      <w:r>
        <w:rPr>
          <w:spacing w:val="-4"/>
        </w:rPr>
        <w:t> </w:t>
      </w:r>
      <w:r>
        <w:rPr/>
        <w:t>Issues</w:t>
      </w:r>
      <w:r>
        <w:rPr>
          <w:spacing w:val="-1"/>
        </w:rPr>
        <w:t> </w:t>
      </w:r>
      <w:r>
        <w:rPr/>
        <w:t>in</w:t>
      </w:r>
      <w:r>
        <w:rPr>
          <w:spacing w:val="-1"/>
        </w:rPr>
        <w:t> </w:t>
      </w:r>
      <w:r>
        <w:rPr/>
        <w:t>Estimating</w:t>
      </w:r>
      <w:r>
        <w:rPr>
          <w:spacing w:val="1"/>
        </w:rPr>
        <w:t> </w:t>
      </w:r>
      <w:r>
        <w:rPr/>
        <w:t>Private</w:t>
      </w:r>
      <w:r>
        <w:rPr>
          <w:spacing w:val="-2"/>
        </w:rPr>
        <w:t> </w:t>
      </w:r>
      <w:r>
        <w:rPr/>
        <w:t>Returns</w:t>
      </w:r>
      <w:r>
        <w:rPr>
          <w:spacing w:val="-1"/>
        </w:rPr>
        <w:t> </w:t>
      </w:r>
      <w:r>
        <w:rPr/>
        <w:t>to</w:t>
      </w:r>
      <w:r>
        <w:rPr>
          <w:spacing w:val="-1"/>
        </w:rPr>
        <w:t> </w:t>
      </w:r>
      <w:bookmarkEnd w:id="19"/>
      <w:r>
        <w:rPr>
          <w:spacing w:val="-2"/>
        </w:rPr>
        <w:t>Education</w:t>
      </w:r>
    </w:p>
    <w:p>
      <w:pPr>
        <w:pStyle w:val="BodyText"/>
        <w:spacing w:line="360" w:lineRule="auto" w:before="132"/>
        <w:ind w:left="920" w:right="1436" w:firstLine="720"/>
        <w:jc w:val="both"/>
      </w:pPr>
      <w:r>
        <w:rPr/>
        <w:t>There</w:t>
      </w:r>
      <w:r>
        <w:rPr>
          <w:spacing w:val="-1"/>
        </w:rPr>
        <w:t> </w:t>
      </w:r>
      <w:r>
        <w:rPr/>
        <w:t>are</w:t>
      </w:r>
      <w:r>
        <w:rPr>
          <w:spacing w:val="-1"/>
        </w:rPr>
        <w:t> </w:t>
      </w:r>
      <w:r>
        <w:rPr/>
        <w:t>several methods of calculating</w:t>
      </w:r>
      <w:r>
        <w:rPr>
          <w:spacing w:val="-1"/>
        </w:rPr>
        <w:t> </w:t>
      </w:r>
      <w:r>
        <w:rPr/>
        <w:t>rates of returns to education in literature. According to Woodhall (2004), elaborate method, earnings functions and short-cut methods can be used to calculate rates of returns.</w:t>
      </w:r>
      <w:r>
        <w:rPr>
          <w:spacing w:val="40"/>
        </w:rPr>
        <w:t> </w:t>
      </w:r>
      <w:r>
        <w:rPr/>
        <w:t>Historically, the elaborate method was used in the beginning of the economics of education in the early sixties, followed by the Mincerian method in the seventies.</w:t>
      </w:r>
      <w:r>
        <w:rPr>
          <w:spacing w:val="40"/>
        </w:rPr>
        <w:t> </w:t>
      </w:r>
      <w:r>
        <w:rPr/>
        <w:t>Both methods try to map observed data to a rate of return formula. The discounting of actual net age-earnings profiles is the most</w:t>
      </w:r>
      <w:r>
        <w:rPr>
          <w:spacing w:val="80"/>
        </w:rPr>
        <w:t> </w:t>
      </w:r>
      <w:r>
        <w:rPr/>
        <w:t>appropriate method of estimating the returns to education because it takes into account</w:t>
      </w:r>
      <w:r>
        <w:rPr>
          <w:spacing w:val="40"/>
        </w:rPr>
        <w:t> </w:t>
      </w:r>
      <w:r>
        <w:rPr/>
        <w:t>the most important part of the early earnings history of the individual. However, this method</w:t>
      </w:r>
      <w:r>
        <w:rPr>
          <w:spacing w:val="-1"/>
        </w:rPr>
        <w:t> </w:t>
      </w:r>
      <w:r>
        <w:rPr/>
        <w:t>requires</w:t>
      </w:r>
      <w:r>
        <w:rPr>
          <w:spacing w:val="-1"/>
        </w:rPr>
        <w:t> </w:t>
      </w:r>
      <w:r>
        <w:rPr/>
        <w:t>comprehensive</w:t>
      </w:r>
      <w:r>
        <w:rPr>
          <w:spacing w:val="-2"/>
        </w:rPr>
        <w:t> </w:t>
      </w:r>
      <w:r>
        <w:rPr/>
        <w:t>data –</w:t>
      </w:r>
      <w:r>
        <w:rPr>
          <w:spacing w:val="-1"/>
        </w:rPr>
        <w:t> </w:t>
      </w:r>
      <w:r>
        <w:rPr/>
        <w:t>one</w:t>
      </w:r>
      <w:r>
        <w:rPr>
          <w:spacing w:val="-2"/>
        </w:rPr>
        <w:t> </w:t>
      </w:r>
      <w:r>
        <w:rPr/>
        <w:t>must have</w:t>
      </w:r>
      <w:r>
        <w:rPr>
          <w:spacing w:val="-2"/>
        </w:rPr>
        <w:t> </w:t>
      </w:r>
      <w:r>
        <w:rPr/>
        <w:t>a</w:t>
      </w:r>
      <w:r>
        <w:rPr>
          <w:spacing w:val="-2"/>
        </w:rPr>
        <w:t> </w:t>
      </w:r>
      <w:r>
        <w:rPr/>
        <w:t>sufficient</w:t>
      </w:r>
      <w:r>
        <w:rPr>
          <w:spacing w:val="-1"/>
        </w:rPr>
        <w:t> </w:t>
      </w:r>
      <w:r>
        <w:rPr/>
        <w:t>number of</w:t>
      </w:r>
      <w:r>
        <w:rPr>
          <w:spacing w:val="-2"/>
        </w:rPr>
        <w:t> </w:t>
      </w:r>
      <w:r>
        <w:rPr/>
        <w:t>observations in a given age-educational level cell for constructing "well-behaved" age-earnings</w:t>
      </w:r>
      <w:r>
        <w:rPr>
          <w:spacing w:val="40"/>
        </w:rPr>
        <w:t> </w:t>
      </w:r>
      <w:r>
        <w:rPr/>
        <w:t>profiles (that is, not intersecting with each other). However, the choice of method to use depends on available data.</w:t>
      </w:r>
    </w:p>
    <w:p>
      <w:pPr>
        <w:pStyle w:val="BodyText"/>
        <w:spacing w:before="6"/>
      </w:pPr>
    </w:p>
    <w:p>
      <w:pPr>
        <w:pStyle w:val="BodyText"/>
        <w:spacing w:line="360" w:lineRule="auto" w:before="1"/>
        <w:ind w:left="920" w:right="1438" w:firstLine="720"/>
        <w:jc w:val="both"/>
      </w:pPr>
      <w:r>
        <w:rPr/>
        <w:t>One of the practical problems of calculating rates of returns in developing countries is data collection.</w:t>
      </w:r>
      <w:r>
        <w:rPr>
          <w:spacing w:val="40"/>
        </w:rPr>
        <w:t> </w:t>
      </w:r>
      <w:r>
        <w:rPr/>
        <w:t>The data needed in an ideal situation to calculate rates of returns are:</w:t>
      </w:r>
    </w:p>
    <w:p>
      <w:pPr>
        <w:pStyle w:val="BodyText"/>
        <w:spacing w:before="3"/>
      </w:pPr>
    </w:p>
    <w:p>
      <w:pPr>
        <w:pStyle w:val="ListParagraph"/>
        <w:numPr>
          <w:ilvl w:val="2"/>
          <w:numId w:val="14"/>
        </w:numPr>
        <w:tabs>
          <w:tab w:pos="2360" w:val="left" w:leader="none"/>
        </w:tabs>
        <w:spacing w:line="360" w:lineRule="auto" w:before="0" w:after="0"/>
        <w:ind w:left="2360" w:right="1737" w:hanging="720"/>
        <w:jc w:val="left"/>
        <w:rPr>
          <w:sz w:val="24"/>
        </w:rPr>
      </w:pPr>
      <w:r>
        <w:rPr>
          <w:sz w:val="24"/>
        </w:rPr>
        <w:t>Data on earnings of workers classified by age, qualification, years of schooling,</w:t>
      </w:r>
      <w:r>
        <w:rPr>
          <w:spacing w:val="-7"/>
          <w:sz w:val="24"/>
        </w:rPr>
        <w:t> </w:t>
      </w:r>
      <w:r>
        <w:rPr>
          <w:sz w:val="24"/>
        </w:rPr>
        <w:t>occupation,</w:t>
      </w:r>
      <w:r>
        <w:rPr>
          <w:spacing w:val="-7"/>
          <w:sz w:val="24"/>
        </w:rPr>
        <w:t> </w:t>
      </w:r>
      <w:r>
        <w:rPr>
          <w:sz w:val="24"/>
        </w:rPr>
        <w:t>discipline,</w:t>
      </w:r>
      <w:r>
        <w:rPr>
          <w:spacing w:val="-7"/>
          <w:sz w:val="24"/>
        </w:rPr>
        <w:t> </w:t>
      </w:r>
      <w:r>
        <w:rPr>
          <w:sz w:val="24"/>
        </w:rPr>
        <w:t>gender,</w:t>
      </w:r>
      <w:r>
        <w:rPr>
          <w:spacing w:val="-7"/>
          <w:sz w:val="24"/>
        </w:rPr>
        <w:t> </w:t>
      </w:r>
      <w:r>
        <w:rPr>
          <w:sz w:val="24"/>
        </w:rPr>
        <w:t>socio</w:t>
      </w:r>
      <w:r>
        <w:rPr>
          <w:spacing w:val="-7"/>
          <w:sz w:val="24"/>
        </w:rPr>
        <w:t> </w:t>
      </w:r>
      <w:r>
        <w:rPr>
          <w:sz w:val="24"/>
        </w:rPr>
        <w:t>background,</w:t>
      </w:r>
      <w:r>
        <w:rPr>
          <w:spacing w:val="-7"/>
          <w:sz w:val="24"/>
        </w:rPr>
        <w:t> </w:t>
      </w:r>
      <w:r>
        <w:rPr>
          <w:sz w:val="24"/>
        </w:rPr>
        <w:t>location</w:t>
      </w:r>
      <w:r>
        <w:rPr>
          <w:spacing w:val="-7"/>
          <w:sz w:val="24"/>
        </w:rPr>
        <w:t> </w:t>
      </w:r>
      <w:r>
        <w:rPr>
          <w:sz w:val="24"/>
        </w:rPr>
        <w:t>of</w:t>
      </w:r>
    </w:p>
    <w:p>
      <w:pPr>
        <w:spacing w:after="0" w:line="360" w:lineRule="auto"/>
        <w:jc w:val="left"/>
        <w:rPr>
          <w:sz w:val="24"/>
        </w:rPr>
        <w:sectPr>
          <w:pgSz w:w="12240" w:h="15840"/>
          <w:pgMar w:header="0" w:footer="1015" w:top="1360" w:bottom="1200" w:left="1240" w:right="0"/>
        </w:sectPr>
      </w:pPr>
    </w:p>
    <w:p>
      <w:pPr>
        <w:pStyle w:val="BodyText"/>
        <w:spacing w:before="74"/>
        <w:ind w:left="2360"/>
      </w:pPr>
      <w:r>
        <w:rPr/>
        <w:t>employment,</w:t>
      </w:r>
      <w:r>
        <w:rPr>
          <w:spacing w:val="-2"/>
        </w:rPr>
        <w:t> </w:t>
      </w:r>
      <w:r>
        <w:rPr/>
        <w:t>and some</w:t>
      </w:r>
      <w:r>
        <w:rPr>
          <w:spacing w:val="-1"/>
        </w:rPr>
        <w:t> </w:t>
      </w:r>
      <w:r>
        <w:rPr/>
        <w:t>measure</w:t>
      </w:r>
      <w:r>
        <w:rPr>
          <w:spacing w:val="-3"/>
        </w:rPr>
        <w:t> </w:t>
      </w:r>
      <w:r>
        <w:rPr/>
        <w:t>of</w:t>
      </w:r>
      <w:r>
        <w:rPr>
          <w:spacing w:val="-2"/>
        </w:rPr>
        <w:t> </w:t>
      </w:r>
      <w:r>
        <w:rPr/>
        <w:t>natural</w:t>
      </w:r>
      <w:r>
        <w:rPr>
          <w:spacing w:val="1"/>
        </w:rPr>
        <w:t> </w:t>
      </w:r>
      <w:r>
        <w:rPr>
          <w:spacing w:val="-2"/>
        </w:rPr>
        <w:t>ability.</w:t>
      </w:r>
    </w:p>
    <w:p>
      <w:pPr>
        <w:pStyle w:val="ListParagraph"/>
        <w:numPr>
          <w:ilvl w:val="2"/>
          <w:numId w:val="14"/>
        </w:numPr>
        <w:tabs>
          <w:tab w:pos="2360" w:val="left" w:leader="none"/>
        </w:tabs>
        <w:spacing w:line="240" w:lineRule="auto" w:before="137" w:after="0"/>
        <w:ind w:left="2360" w:right="0" w:hanging="720"/>
        <w:jc w:val="left"/>
        <w:rPr>
          <w:sz w:val="24"/>
        </w:rPr>
      </w:pPr>
      <w:r>
        <w:rPr>
          <w:sz w:val="24"/>
        </w:rPr>
        <w:t>Data</w:t>
      </w:r>
      <w:r>
        <w:rPr>
          <w:spacing w:val="-3"/>
          <w:sz w:val="24"/>
        </w:rPr>
        <w:t> </w:t>
      </w:r>
      <w:r>
        <w:rPr>
          <w:sz w:val="24"/>
        </w:rPr>
        <w:t>on</w:t>
      </w:r>
      <w:r>
        <w:rPr>
          <w:spacing w:val="-1"/>
          <w:sz w:val="24"/>
        </w:rPr>
        <w:t> </w:t>
      </w:r>
      <w:r>
        <w:rPr>
          <w:sz w:val="24"/>
        </w:rPr>
        <w:t>current</w:t>
      </w:r>
      <w:r>
        <w:rPr>
          <w:spacing w:val="-1"/>
          <w:sz w:val="24"/>
        </w:rPr>
        <w:t> </w:t>
      </w:r>
      <w:r>
        <w:rPr>
          <w:sz w:val="24"/>
        </w:rPr>
        <w:t>expenditure</w:t>
      </w:r>
      <w:r>
        <w:rPr>
          <w:spacing w:val="-2"/>
          <w:sz w:val="24"/>
        </w:rPr>
        <w:t> </w:t>
      </w:r>
      <w:r>
        <w:rPr>
          <w:sz w:val="24"/>
        </w:rPr>
        <w:t>of educational</w:t>
      </w:r>
      <w:r>
        <w:rPr>
          <w:spacing w:val="-1"/>
          <w:sz w:val="24"/>
        </w:rPr>
        <w:t> </w:t>
      </w:r>
      <w:r>
        <w:rPr>
          <w:sz w:val="24"/>
        </w:rPr>
        <w:t>institutions</w:t>
      </w:r>
      <w:r>
        <w:rPr>
          <w:spacing w:val="-1"/>
          <w:sz w:val="24"/>
        </w:rPr>
        <w:t> </w:t>
      </w:r>
      <w:r>
        <w:rPr>
          <w:sz w:val="24"/>
        </w:rPr>
        <w:t>by</w:t>
      </w:r>
      <w:r>
        <w:rPr>
          <w:spacing w:val="-5"/>
          <w:sz w:val="24"/>
        </w:rPr>
        <w:t> </w:t>
      </w:r>
      <w:r>
        <w:rPr>
          <w:spacing w:val="-2"/>
          <w:sz w:val="24"/>
        </w:rPr>
        <w:t>level.</w:t>
      </w:r>
    </w:p>
    <w:p>
      <w:pPr>
        <w:pStyle w:val="ListParagraph"/>
        <w:numPr>
          <w:ilvl w:val="2"/>
          <w:numId w:val="14"/>
        </w:numPr>
        <w:tabs>
          <w:tab w:pos="2360" w:val="left" w:leader="none"/>
        </w:tabs>
        <w:spacing w:line="240" w:lineRule="auto" w:before="139" w:after="0"/>
        <w:ind w:left="2360" w:right="0" w:hanging="720"/>
        <w:jc w:val="left"/>
        <w:rPr>
          <w:sz w:val="24"/>
        </w:rPr>
      </w:pPr>
      <w:r>
        <w:rPr>
          <w:sz w:val="24"/>
        </w:rPr>
        <w:t>Estimates</w:t>
      </w:r>
      <w:r>
        <w:rPr>
          <w:spacing w:val="-3"/>
          <w:sz w:val="24"/>
        </w:rPr>
        <w:t> </w:t>
      </w:r>
      <w:r>
        <w:rPr>
          <w:sz w:val="24"/>
        </w:rPr>
        <w:t>of</w:t>
      </w:r>
      <w:r>
        <w:rPr>
          <w:spacing w:val="-1"/>
          <w:sz w:val="24"/>
        </w:rPr>
        <w:t> </w:t>
      </w:r>
      <w:r>
        <w:rPr>
          <w:sz w:val="24"/>
        </w:rPr>
        <w:t>the</w:t>
      </w:r>
      <w:r>
        <w:rPr>
          <w:spacing w:val="-2"/>
          <w:sz w:val="24"/>
        </w:rPr>
        <w:t> </w:t>
      </w:r>
      <w:r>
        <w:rPr>
          <w:sz w:val="24"/>
        </w:rPr>
        <w:t>capital value</w:t>
      </w:r>
      <w:r>
        <w:rPr>
          <w:spacing w:val="-1"/>
          <w:sz w:val="24"/>
        </w:rPr>
        <w:t> </w:t>
      </w:r>
      <w:r>
        <w:rPr>
          <w:sz w:val="24"/>
        </w:rPr>
        <w:t>of</w:t>
      </w:r>
      <w:r>
        <w:rPr>
          <w:spacing w:val="-3"/>
          <w:sz w:val="24"/>
        </w:rPr>
        <w:t> </w:t>
      </w:r>
      <w:r>
        <w:rPr>
          <w:sz w:val="24"/>
        </w:rPr>
        <w:t>buildings</w:t>
      </w:r>
      <w:r>
        <w:rPr>
          <w:spacing w:val="1"/>
          <w:sz w:val="24"/>
        </w:rPr>
        <w:t> </w:t>
      </w:r>
      <w:r>
        <w:rPr>
          <w:sz w:val="24"/>
        </w:rPr>
        <w:t>and </w:t>
      </w:r>
      <w:r>
        <w:rPr>
          <w:spacing w:val="-2"/>
          <w:sz w:val="24"/>
        </w:rPr>
        <w:t>equipment.</w:t>
      </w:r>
    </w:p>
    <w:p>
      <w:pPr>
        <w:pStyle w:val="ListParagraph"/>
        <w:numPr>
          <w:ilvl w:val="2"/>
          <w:numId w:val="14"/>
        </w:numPr>
        <w:tabs>
          <w:tab w:pos="2360" w:val="left" w:leader="none"/>
        </w:tabs>
        <w:spacing w:line="240" w:lineRule="auto" w:before="137" w:after="0"/>
        <w:ind w:left="2360" w:right="0" w:hanging="720"/>
        <w:jc w:val="left"/>
        <w:rPr>
          <w:sz w:val="24"/>
        </w:rPr>
      </w:pPr>
      <w:r>
        <w:rPr>
          <w:sz w:val="24"/>
        </w:rPr>
        <w:t>Estimates</w:t>
      </w:r>
      <w:r>
        <w:rPr>
          <w:spacing w:val="-1"/>
          <w:sz w:val="24"/>
        </w:rPr>
        <w:t> </w:t>
      </w:r>
      <w:r>
        <w:rPr>
          <w:sz w:val="24"/>
        </w:rPr>
        <w:t>of</w:t>
      </w:r>
      <w:r>
        <w:rPr>
          <w:spacing w:val="-1"/>
          <w:sz w:val="24"/>
        </w:rPr>
        <w:t> </w:t>
      </w:r>
      <w:r>
        <w:rPr>
          <w:sz w:val="24"/>
        </w:rPr>
        <w:t>private</w:t>
      </w:r>
      <w:r>
        <w:rPr>
          <w:spacing w:val="-2"/>
          <w:sz w:val="24"/>
        </w:rPr>
        <w:t> </w:t>
      </w:r>
      <w:r>
        <w:rPr>
          <w:sz w:val="24"/>
        </w:rPr>
        <w:t>expenditure</w:t>
      </w:r>
      <w:r>
        <w:rPr>
          <w:spacing w:val="-2"/>
          <w:sz w:val="24"/>
        </w:rPr>
        <w:t> </w:t>
      </w:r>
      <w:r>
        <w:rPr>
          <w:sz w:val="24"/>
        </w:rPr>
        <w:t>on</w:t>
      </w:r>
      <w:r>
        <w:rPr>
          <w:spacing w:val="-1"/>
          <w:sz w:val="24"/>
        </w:rPr>
        <w:t> </w:t>
      </w:r>
      <w:r>
        <w:rPr>
          <w:sz w:val="24"/>
        </w:rPr>
        <w:t>fees,</w:t>
      </w:r>
      <w:r>
        <w:rPr>
          <w:spacing w:val="-1"/>
          <w:sz w:val="24"/>
        </w:rPr>
        <w:t> </w:t>
      </w:r>
      <w:r>
        <w:rPr>
          <w:sz w:val="24"/>
        </w:rPr>
        <w:t>books,</w:t>
      </w:r>
      <w:r>
        <w:rPr>
          <w:spacing w:val="-1"/>
          <w:sz w:val="24"/>
        </w:rPr>
        <w:t> </w:t>
      </w:r>
      <w:r>
        <w:rPr>
          <w:sz w:val="24"/>
        </w:rPr>
        <w:t>stationery,</w:t>
      </w:r>
      <w:r>
        <w:rPr>
          <w:spacing w:val="-1"/>
          <w:sz w:val="24"/>
        </w:rPr>
        <w:t> </w:t>
      </w:r>
      <w:r>
        <w:rPr>
          <w:sz w:val="24"/>
        </w:rPr>
        <w:t>feeding, </w:t>
      </w:r>
      <w:r>
        <w:rPr>
          <w:spacing w:val="-4"/>
          <w:sz w:val="24"/>
        </w:rPr>
        <w:t>etc.</w:t>
      </w:r>
    </w:p>
    <w:p>
      <w:pPr>
        <w:pStyle w:val="ListParagraph"/>
        <w:numPr>
          <w:ilvl w:val="2"/>
          <w:numId w:val="14"/>
        </w:numPr>
        <w:tabs>
          <w:tab w:pos="2360" w:val="left" w:leader="none"/>
        </w:tabs>
        <w:spacing w:line="240" w:lineRule="auto" w:before="140" w:after="0"/>
        <w:ind w:left="2360" w:right="0" w:hanging="720"/>
        <w:jc w:val="left"/>
        <w:rPr>
          <w:sz w:val="24"/>
        </w:rPr>
      </w:pPr>
      <w:r>
        <w:rPr>
          <w:sz w:val="24"/>
        </w:rPr>
        <w:t>Public</w:t>
      </w:r>
      <w:r>
        <w:rPr>
          <w:spacing w:val="-2"/>
          <w:sz w:val="24"/>
        </w:rPr>
        <w:t> </w:t>
      </w:r>
      <w:r>
        <w:rPr>
          <w:sz w:val="24"/>
        </w:rPr>
        <w:t>expenditure</w:t>
      </w:r>
      <w:r>
        <w:rPr>
          <w:spacing w:val="-1"/>
          <w:sz w:val="24"/>
        </w:rPr>
        <w:t> </w:t>
      </w:r>
      <w:r>
        <w:rPr>
          <w:sz w:val="24"/>
        </w:rPr>
        <w:t>on </w:t>
      </w:r>
      <w:r>
        <w:rPr>
          <w:spacing w:val="-2"/>
          <w:sz w:val="24"/>
        </w:rPr>
        <w:t>scholarships.</w:t>
      </w:r>
    </w:p>
    <w:p>
      <w:pPr>
        <w:pStyle w:val="ListParagraph"/>
        <w:numPr>
          <w:ilvl w:val="2"/>
          <w:numId w:val="14"/>
        </w:numPr>
        <w:tabs>
          <w:tab w:pos="2360" w:val="left" w:leader="none"/>
        </w:tabs>
        <w:spacing w:line="240" w:lineRule="auto" w:before="136" w:after="0"/>
        <w:ind w:left="2360" w:right="0" w:hanging="720"/>
        <w:jc w:val="left"/>
        <w:rPr>
          <w:sz w:val="24"/>
        </w:rPr>
      </w:pPr>
      <w:r>
        <w:rPr>
          <w:sz w:val="24"/>
        </w:rPr>
        <w:t>Average</w:t>
      </w:r>
      <w:r>
        <w:rPr>
          <w:spacing w:val="-2"/>
          <w:sz w:val="24"/>
        </w:rPr>
        <w:t> </w:t>
      </w:r>
      <w:r>
        <w:rPr>
          <w:sz w:val="24"/>
        </w:rPr>
        <w:t>income</w:t>
      </w:r>
      <w:r>
        <w:rPr>
          <w:spacing w:val="-2"/>
          <w:sz w:val="24"/>
        </w:rPr>
        <w:t> </w:t>
      </w:r>
      <w:r>
        <w:rPr>
          <w:sz w:val="24"/>
        </w:rPr>
        <w:t>tax</w:t>
      </w:r>
      <w:r>
        <w:rPr>
          <w:spacing w:val="1"/>
          <w:sz w:val="24"/>
        </w:rPr>
        <w:t> </w:t>
      </w:r>
      <w:r>
        <w:rPr>
          <w:spacing w:val="-2"/>
          <w:sz w:val="24"/>
        </w:rPr>
        <w:t>rates.</w:t>
      </w:r>
    </w:p>
    <w:p>
      <w:pPr>
        <w:pStyle w:val="ListParagraph"/>
        <w:numPr>
          <w:ilvl w:val="2"/>
          <w:numId w:val="14"/>
        </w:numPr>
        <w:tabs>
          <w:tab w:pos="2360" w:val="left" w:leader="none"/>
        </w:tabs>
        <w:spacing w:line="360" w:lineRule="auto" w:before="140" w:after="0"/>
        <w:ind w:left="2360" w:right="1658" w:hanging="720"/>
        <w:jc w:val="left"/>
        <w:rPr>
          <w:sz w:val="24"/>
        </w:rPr>
      </w:pPr>
      <w:r>
        <w:rPr/>
        <w:drawing>
          <wp:anchor distT="0" distB="0" distL="0" distR="0" allowOverlap="1" layoutInCell="1" locked="0" behindDoc="1" simplePos="0" relativeHeight="480166400">
            <wp:simplePos x="0" y="0"/>
            <wp:positionH relativeFrom="page">
              <wp:posOffset>1503044</wp:posOffset>
            </wp:positionH>
            <wp:positionV relativeFrom="paragraph">
              <wp:posOffset>115024</wp:posOffset>
            </wp:positionV>
            <wp:extent cx="5084699" cy="5027104"/>
            <wp:effectExtent l="0" t="0" r="0" b="0"/>
            <wp:wrapNone/>
            <wp:docPr id="62" name="Image 62"/>
            <wp:cNvGraphicFramePr>
              <a:graphicFrameLocks/>
            </wp:cNvGraphicFramePr>
            <a:graphic>
              <a:graphicData uri="http://schemas.openxmlformats.org/drawingml/2006/picture">
                <pic:pic>
                  <pic:nvPicPr>
                    <pic:cNvPr id="62" name="Image 62"/>
                    <pic:cNvPicPr/>
                  </pic:nvPicPr>
                  <pic:blipFill>
                    <a:blip r:embed="rId5" cstate="print"/>
                    <a:stretch>
                      <a:fillRect/>
                    </a:stretch>
                  </pic:blipFill>
                  <pic:spPr>
                    <a:xfrm>
                      <a:off x="0" y="0"/>
                      <a:ext cx="5084699" cy="5027104"/>
                    </a:xfrm>
                    <a:prstGeom prst="rect">
                      <a:avLst/>
                    </a:prstGeom>
                  </pic:spPr>
                </pic:pic>
              </a:graphicData>
            </a:graphic>
          </wp:anchor>
        </w:drawing>
      </w:r>
      <w:r>
        <w:rPr>
          <w:sz w:val="24"/>
        </w:rPr>
        <w:t>Data</w:t>
      </w:r>
      <w:r>
        <w:rPr>
          <w:spacing w:val="-5"/>
          <w:sz w:val="24"/>
        </w:rPr>
        <w:t> </w:t>
      </w:r>
      <w:r>
        <w:rPr>
          <w:sz w:val="24"/>
        </w:rPr>
        <w:t>on</w:t>
      </w:r>
      <w:r>
        <w:rPr>
          <w:spacing w:val="-5"/>
          <w:sz w:val="24"/>
        </w:rPr>
        <w:t> </w:t>
      </w:r>
      <w:r>
        <w:rPr>
          <w:sz w:val="24"/>
        </w:rPr>
        <w:t>labour</w:t>
      </w:r>
      <w:r>
        <w:rPr>
          <w:spacing w:val="-6"/>
          <w:sz w:val="24"/>
        </w:rPr>
        <w:t> </w:t>
      </w:r>
      <w:r>
        <w:rPr>
          <w:sz w:val="24"/>
        </w:rPr>
        <w:t>market</w:t>
      </w:r>
      <w:r>
        <w:rPr>
          <w:spacing w:val="-5"/>
          <w:sz w:val="24"/>
        </w:rPr>
        <w:t> </w:t>
      </w:r>
      <w:r>
        <w:rPr>
          <w:sz w:val="24"/>
        </w:rPr>
        <w:t>conditions,</w:t>
      </w:r>
      <w:r>
        <w:rPr>
          <w:spacing w:val="-5"/>
          <w:sz w:val="24"/>
        </w:rPr>
        <w:t> </w:t>
      </w:r>
      <w:r>
        <w:rPr>
          <w:sz w:val="24"/>
        </w:rPr>
        <w:t>including</w:t>
      </w:r>
      <w:r>
        <w:rPr>
          <w:spacing w:val="-8"/>
          <w:sz w:val="24"/>
        </w:rPr>
        <w:t> </w:t>
      </w:r>
      <w:r>
        <w:rPr>
          <w:sz w:val="24"/>
        </w:rPr>
        <w:t>unemployment</w:t>
      </w:r>
      <w:r>
        <w:rPr>
          <w:spacing w:val="-5"/>
          <w:sz w:val="24"/>
        </w:rPr>
        <w:t> </w:t>
      </w:r>
      <w:r>
        <w:rPr>
          <w:sz w:val="24"/>
        </w:rPr>
        <w:t>rates,</w:t>
      </w:r>
      <w:r>
        <w:rPr>
          <w:spacing w:val="-5"/>
          <w:sz w:val="24"/>
        </w:rPr>
        <w:t> </w:t>
      </w:r>
      <w:r>
        <w:rPr>
          <w:sz w:val="24"/>
        </w:rPr>
        <w:t>labour force participation by age, gender and educational level.</w:t>
      </w:r>
    </w:p>
    <w:p>
      <w:pPr>
        <w:pStyle w:val="BodyText"/>
        <w:spacing w:before="5"/>
      </w:pPr>
    </w:p>
    <w:p>
      <w:pPr>
        <w:pStyle w:val="BodyText"/>
        <w:spacing w:line="360" w:lineRule="auto"/>
        <w:ind w:left="920" w:right="1440" w:firstLine="720"/>
        <w:jc w:val="both"/>
      </w:pPr>
      <w:r>
        <w:rPr/>
        <w:t>One of the methods of calculating rates of return is complete method.</w:t>
      </w:r>
      <w:r>
        <w:rPr>
          <w:spacing w:val="40"/>
        </w:rPr>
        <w:t> </w:t>
      </w:r>
      <w:r>
        <w:rPr/>
        <w:t>If the required data are available, they can be used to construct age-earnings profile before and after tax, which are needed for both the cost and the benefit aspects of the calculation,</w:t>
      </w:r>
      <w:r>
        <w:rPr>
          <w:spacing w:val="40"/>
        </w:rPr>
        <w:t> </w:t>
      </w:r>
      <w:r>
        <w:rPr/>
        <w:t>and to provide estimates of the direct private and social costs of education.</w:t>
      </w:r>
      <w:r>
        <w:rPr>
          <w:spacing w:val="40"/>
        </w:rPr>
        <w:t> </w:t>
      </w:r>
      <w:r>
        <w:rPr/>
        <w:t>In practice, detailed information needed is rarely available. In many cases, data are not available showing the earnings of workers of different ages and different levels of education that are necessary for calculations of age earning profiles.</w:t>
      </w:r>
    </w:p>
    <w:p>
      <w:pPr>
        <w:pStyle w:val="BodyText"/>
        <w:spacing w:before="4"/>
      </w:pPr>
    </w:p>
    <w:p>
      <w:pPr>
        <w:pStyle w:val="BodyText"/>
        <w:spacing w:line="360" w:lineRule="auto"/>
        <w:ind w:left="920" w:right="1436" w:firstLine="720"/>
        <w:jc w:val="both"/>
      </w:pPr>
      <w:r>
        <w:rPr/>
        <w:t>Another method developed in several studies for estimating the rate of returns is earnings function.</w:t>
      </w:r>
      <w:r>
        <w:rPr>
          <w:spacing w:val="40"/>
        </w:rPr>
        <w:t> </w:t>
      </w:r>
      <w:r>
        <w:rPr/>
        <w:t>A variety of methods have been used to explore the education- earnings link. The most widely</w:t>
      </w:r>
      <w:r>
        <w:rPr>
          <w:spacing w:val="-3"/>
        </w:rPr>
        <w:t> </w:t>
      </w:r>
      <w:r>
        <w:rPr/>
        <w:t>accepted</w:t>
      </w:r>
      <w:r>
        <w:rPr>
          <w:spacing w:val="-1"/>
        </w:rPr>
        <w:t> </w:t>
      </w:r>
      <w:r>
        <w:rPr/>
        <w:t>method relates individuals’</w:t>
      </w:r>
      <w:r>
        <w:rPr>
          <w:spacing w:val="-1"/>
        </w:rPr>
        <w:t> </w:t>
      </w:r>
      <w:r>
        <w:rPr/>
        <w:t>wages to the</w:t>
      </w:r>
      <w:r>
        <w:rPr>
          <w:spacing w:val="-1"/>
        </w:rPr>
        <w:t> </w:t>
      </w:r>
      <w:r>
        <w:rPr/>
        <w:t>number of years they spent in education.</w:t>
      </w:r>
      <w:r>
        <w:rPr>
          <w:spacing w:val="40"/>
        </w:rPr>
        <w:t> </w:t>
      </w:r>
      <w:r>
        <w:rPr/>
        <w:t>Under this approach, the measured impact of schooling is the average increase in wages accruing to an individual as a result of one additional year of education. The estimates of the returns to education obtained this way are called Mincerian returns. This concept was used by Mincer in 1974 to explain the pattern of individual earnings in the United States of America (USA). He opined that earnings may be influenced by different factors including not only age, education, on-the-job training, occupation, the number of hours or weeks worked, urban or rural location, but also, in many cases, personal characteristics such as sex, race, or ethnic origins, social class or family background,</w:t>
      </w:r>
      <w:r>
        <w:rPr>
          <w:spacing w:val="40"/>
        </w:rPr>
        <w:t> </w:t>
      </w:r>
      <w:r>
        <w:rPr/>
        <w:t>language, ability and motivation. He used an earnings function to analyse the relationship between formal education, experience and earnings of male workers</w:t>
      </w:r>
      <w:r>
        <w:rPr>
          <w:spacing w:val="24"/>
        </w:rPr>
        <w:t> </w:t>
      </w:r>
      <w:r>
        <w:rPr/>
        <w:t>in</w:t>
      </w:r>
      <w:r>
        <w:rPr>
          <w:spacing w:val="28"/>
        </w:rPr>
        <w:t> </w:t>
      </w:r>
      <w:r>
        <w:rPr/>
        <w:t>USA.</w:t>
      </w:r>
      <w:r>
        <w:rPr>
          <w:spacing w:val="28"/>
        </w:rPr>
        <w:t> </w:t>
      </w:r>
      <w:r>
        <w:rPr/>
        <w:t>This</w:t>
      </w:r>
      <w:r>
        <w:rPr>
          <w:spacing w:val="28"/>
        </w:rPr>
        <w:t> </w:t>
      </w:r>
      <w:r>
        <w:rPr/>
        <w:t>involved</w:t>
      </w:r>
      <w:r>
        <w:rPr>
          <w:spacing w:val="26"/>
        </w:rPr>
        <w:t> </w:t>
      </w:r>
      <w:r>
        <w:rPr/>
        <w:t>testing</w:t>
      </w:r>
      <w:r>
        <w:rPr>
          <w:spacing w:val="25"/>
        </w:rPr>
        <w:t> </w:t>
      </w:r>
      <w:r>
        <w:rPr/>
        <w:t>hypothesis</w:t>
      </w:r>
      <w:r>
        <w:rPr>
          <w:spacing w:val="27"/>
        </w:rPr>
        <w:t> </w:t>
      </w:r>
      <w:r>
        <w:rPr/>
        <w:t>that</w:t>
      </w:r>
      <w:r>
        <w:rPr>
          <w:spacing w:val="27"/>
        </w:rPr>
        <w:t> </w:t>
      </w:r>
      <w:r>
        <w:rPr/>
        <w:t>an</w:t>
      </w:r>
      <w:r>
        <w:rPr>
          <w:spacing w:val="26"/>
        </w:rPr>
        <w:t> </w:t>
      </w:r>
      <w:r>
        <w:rPr/>
        <w:t>individual</w:t>
      </w:r>
      <w:r>
        <w:rPr>
          <w:spacing w:val="27"/>
        </w:rPr>
        <w:t> </w:t>
      </w:r>
      <w:r>
        <w:rPr/>
        <w:t>worker’s</w:t>
      </w:r>
      <w:r>
        <w:rPr>
          <w:spacing w:val="30"/>
        </w:rPr>
        <w:t> </w:t>
      </w:r>
      <w:r>
        <w:rPr>
          <w:spacing w:val="-2"/>
        </w:rPr>
        <w:t>earnings</w:t>
      </w:r>
    </w:p>
    <w:p>
      <w:pPr>
        <w:spacing w:after="0" w:line="360" w:lineRule="auto"/>
        <w:jc w:val="both"/>
        <w:sectPr>
          <w:pgSz w:w="12240" w:h="15840"/>
          <w:pgMar w:header="0" w:footer="1015" w:top="1360" w:bottom="1200" w:left="1240" w:right="0"/>
        </w:sectPr>
      </w:pPr>
    </w:p>
    <w:p>
      <w:pPr>
        <w:pStyle w:val="BodyText"/>
        <w:spacing w:line="360" w:lineRule="auto" w:before="74"/>
        <w:ind w:left="920" w:right="1441"/>
      </w:pPr>
      <w:r>
        <w:rPr/>
        <w:t>are</w:t>
      </w:r>
      <w:r>
        <w:rPr>
          <w:spacing w:val="19"/>
        </w:rPr>
        <w:t> </w:t>
      </w:r>
      <w:r>
        <w:rPr/>
        <w:t>a</w:t>
      </w:r>
      <w:r>
        <w:rPr>
          <w:spacing w:val="22"/>
        </w:rPr>
        <w:t> </w:t>
      </w:r>
      <w:r>
        <w:rPr/>
        <w:t>function</w:t>
      </w:r>
      <w:r>
        <w:rPr>
          <w:spacing w:val="20"/>
        </w:rPr>
        <w:t> </w:t>
      </w:r>
      <w:r>
        <w:rPr/>
        <w:t>of</w:t>
      </w:r>
      <w:r>
        <w:rPr>
          <w:spacing w:val="20"/>
        </w:rPr>
        <w:t> </w:t>
      </w:r>
      <w:r>
        <w:rPr/>
        <w:t>variables</w:t>
      </w:r>
      <w:r>
        <w:rPr>
          <w:spacing w:val="21"/>
        </w:rPr>
        <w:t> </w:t>
      </w:r>
      <w:r>
        <w:rPr/>
        <w:t>including</w:t>
      </w:r>
      <w:r>
        <w:rPr>
          <w:spacing w:val="23"/>
        </w:rPr>
        <w:t> </w:t>
      </w:r>
      <w:r>
        <w:rPr/>
        <w:t>years</w:t>
      </w:r>
      <w:r>
        <w:rPr>
          <w:spacing w:val="20"/>
        </w:rPr>
        <w:t> </w:t>
      </w:r>
      <w:r>
        <w:rPr/>
        <w:t>of</w:t>
      </w:r>
      <w:r>
        <w:rPr>
          <w:spacing w:val="20"/>
        </w:rPr>
        <w:t> </w:t>
      </w:r>
      <w:r>
        <w:rPr/>
        <w:t>schooling (S)</w:t>
      </w:r>
      <w:r>
        <w:rPr>
          <w:spacing w:val="20"/>
        </w:rPr>
        <w:t> </w:t>
      </w:r>
      <w:r>
        <w:rPr/>
        <w:t>and</w:t>
      </w:r>
      <w:r>
        <w:rPr>
          <w:spacing w:val="26"/>
        </w:rPr>
        <w:t> </w:t>
      </w:r>
      <w:r>
        <w:rPr/>
        <w:t>the</w:t>
      </w:r>
      <w:r>
        <w:rPr>
          <w:spacing w:val="20"/>
        </w:rPr>
        <w:t> </w:t>
      </w:r>
      <w:r>
        <w:rPr/>
        <w:t>number</w:t>
      </w:r>
      <w:r>
        <w:rPr>
          <w:spacing w:val="20"/>
        </w:rPr>
        <w:t> </w:t>
      </w:r>
      <w:r>
        <w:rPr/>
        <w:t>of</w:t>
      </w:r>
      <w:r>
        <w:rPr>
          <w:spacing w:val="24"/>
        </w:rPr>
        <w:t> </w:t>
      </w:r>
      <w:r>
        <w:rPr/>
        <w:t>years</w:t>
      </w:r>
      <w:r>
        <w:rPr>
          <w:spacing w:val="20"/>
        </w:rPr>
        <w:t> </w:t>
      </w:r>
      <w:r>
        <w:rPr/>
        <w:t>of work experience (EX).</w:t>
      </w:r>
    </w:p>
    <w:p>
      <w:pPr>
        <w:pStyle w:val="BodyText"/>
        <w:spacing w:before="5"/>
      </w:pPr>
    </w:p>
    <w:p>
      <w:pPr>
        <w:pStyle w:val="BodyText"/>
        <w:ind w:left="1640"/>
      </w:pPr>
      <w:r>
        <w:rPr/>
        <w:t>The</w:t>
      </w:r>
      <w:r>
        <w:rPr>
          <w:spacing w:val="-3"/>
        </w:rPr>
        <w:t> </w:t>
      </w:r>
      <w:r>
        <w:rPr/>
        <w:t>earnings</w:t>
      </w:r>
      <w:r>
        <w:rPr>
          <w:spacing w:val="1"/>
        </w:rPr>
        <w:t> </w:t>
      </w:r>
      <w:r>
        <w:rPr/>
        <w:t>function</w:t>
      </w:r>
      <w:r>
        <w:rPr>
          <w:spacing w:val="-1"/>
        </w:rPr>
        <w:t> </w:t>
      </w:r>
      <w:r>
        <w:rPr/>
        <w:t>can</w:t>
      </w:r>
      <w:r>
        <w:rPr>
          <w:spacing w:val="-1"/>
        </w:rPr>
        <w:t> </w:t>
      </w:r>
      <w:r>
        <w:rPr/>
        <w:t>be</w:t>
      </w:r>
      <w:r>
        <w:rPr>
          <w:spacing w:val="-2"/>
        </w:rPr>
        <w:t> </w:t>
      </w:r>
      <w:r>
        <w:rPr/>
        <w:t>written</w:t>
      </w:r>
      <w:r>
        <w:rPr>
          <w:spacing w:val="-1"/>
        </w:rPr>
        <w:t> </w:t>
      </w:r>
      <w:r>
        <w:rPr/>
        <w:t>in</w:t>
      </w:r>
      <w:r>
        <w:rPr>
          <w:spacing w:val="-1"/>
        </w:rPr>
        <w:t> </w:t>
      </w:r>
      <w:r>
        <w:rPr/>
        <w:t>this </w:t>
      </w:r>
      <w:r>
        <w:rPr>
          <w:spacing w:val="-4"/>
        </w:rPr>
        <w:t>form:</w:t>
      </w:r>
    </w:p>
    <w:p>
      <w:pPr>
        <w:pStyle w:val="BodyText"/>
        <w:spacing w:before="142"/>
      </w:pPr>
    </w:p>
    <w:p>
      <w:pPr>
        <w:pStyle w:val="BodyText"/>
        <w:ind w:left="1640"/>
      </w:pPr>
      <w:r>
        <w:rPr/>
        <w:t>Y=</w:t>
      </w:r>
      <w:r>
        <w:rPr>
          <w:spacing w:val="-2"/>
        </w:rPr>
        <w:t> </w:t>
      </w:r>
      <w:r>
        <w:rPr>
          <w:i/>
        </w:rPr>
        <w:t>f </w:t>
      </w:r>
      <w:r>
        <w:rPr/>
        <w:t>(S, </w:t>
      </w:r>
      <w:r>
        <w:rPr>
          <w:spacing w:val="-5"/>
        </w:rPr>
        <w:t>EX)</w:t>
      </w:r>
    </w:p>
    <w:p>
      <w:pPr>
        <w:pStyle w:val="BodyText"/>
        <w:spacing w:before="141"/>
      </w:pPr>
    </w:p>
    <w:p>
      <w:pPr>
        <w:pStyle w:val="BodyText"/>
        <w:spacing w:line="360" w:lineRule="auto" w:before="1"/>
        <w:ind w:left="920" w:right="1435" w:firstLine="720"/>
        <w:jc w:val="both"/>
      </w:pPr>
      <w:r>
        <w:rPr/>
        <w:drawing>
          <wp:anchor distT="0" distB="0" distL="0" distR="0" allowOverlap="1" layoutInCell="1" locked="0" behindDoc="1" simplePos="0" relativeHeight="480166912">
            <wp:simplePos x="0" y="0"/>
            <wp:positionH relativeFrom="page">
              <wp:posOffset>1503044</wp:posOffset>
            </wp:positionH>
            <wp:positionV relativeFrom="paragraph">
              <wp:posOffset>19169</wp:posOffset>
            </wp:positionV>
            <wp:extent cx="5084699" cy="5027104"/>
            <wp:effectExtent l="0" t="0" r="0" b="0"/>
            <wp:wrapNone/>
            <wp:docPr id="63" name="Image 63"/>
            <wp:cNvGraphicFramePr>
              <a:graphicFrameLocks/>
            </wp:cNvGraphicFramePr>
            <a:graphic>
              <a:graphicData uri="http://schemas.openxmlformats.org/drawingml/2006/picture">
                <pic:pic>
                  <pic:nvPicPr>
                    <pic:cNvPr id="63" name="Image 63"/>
                    <pic:cNvPicPr/>
                  </pic:nvPicPr>
                  <pic:blipFill>
                    <a:blip r:embed="rId5" cstate="print"/>
                    <a:stretch>
                      <a:fillRect/>
                    </a:stretch>
                  </pic:blipFill>
                  <pic:spPr>
                    <a:xfrm>
                      <a:off x="0" y="0"/>
                      <a:ext cx="5084699" cy="5027104"/>
                    </a:xfrm>
                    <a:prstGeom prst="rect">
                      <a:avLst/>
                    </a:prstGeom>
                  </pic:spPr>
                </pic:pic>
              </a:graphicData>
            </a:graphic>
          </wp:anchor>
        </w:drawing>
      </w:r>
      <w:r>
        <w:rPr/>
        <w:t>and can be estimated using a multiple regression equation specified in semi- logarithmic form:</w:t>
      </w:r>
    </w:p>
    <w:p>
      <w:pPr>
        <w:pStyle w:val="BodyText"/>
        <w:spacing w:before="5"/>
      </w:pPr>
    </w:p>
    <w:p>
      <w:pPr>
        <w:pStyle w:val="BodyText"/>
        <w:ind w:left="1640"/>
      </w:pPr>
      <w:r>
        <w:rPr/>
        <w:t>LnY=</w:t>
      </w:r>
      <w:r>
        <w:rPr>
          <w:spacing w:val="-2"/>
        </w:rPr>
        <w:t> </w:t>
      </w:r>
      <w:r>
        <w:rPr/>
        <w:t>a</w:t>
      </w:r>
      <w:r>
        <w:rPr>
          <w:spacing w:val="1"/>
        </w:rPr>
        <w:t> </w:t>
      </w:r>
      <w:r>
        <w:rPr/>
        <w:t>+</w:t>
      </w:r>
      <w:r>
        <w:rPr>
          <w:spacing w:val="-2"/>
        </w:rPr>
        <w:t> </w:t>
      </w:r>
      <w:r>
        <w:rPr/>
        <w:t>bS +</w:t>
      </w:r>
      <w:r>
        <w:rPr>
          <w:spacing w:val="-2"/>
        </w:rPr>
        <w:t> </w:t>
      </w:r>
      <w:r>
        <w:rPr/>
        <w:t>cEX</w:t>
      </w:r>
      <w:r>
        <w:rPr>
          <w:spacing w:val="1"/>
        </w:rPr>
        <w:t> </w:t>
      </w:r>
      <w:r>
        <w:rPr/>
        <w:t>+</w:t>
      </w:r>
      <w:r>
        <w:rPr>
          <w:spacing w:val="-1"/>
        </w:rPr>
        <w:t> </w:t>
      </w:r>
      <w:r>
        <w:rPr>
          <w:spacing w:val="-5"/>
        </w:rPr>
        <w:t>EX</w:t>
      </w:r>
      <w:r>
        <w:rPr>
          <w:spacing w:val="-5"/>
          <w:vertAlign w:val="superscript"/>
        </w:rPr>
        <w:t>2</w:t>
      </w:r>
    </w:p>
    <w:p>
      <w:pPr>
        <w:pStyle w:val="BodyText"/>
        <w:spacing w:before="142"/>
      </w:pPr>
    </w:p>
    <w:p>
      <w:pPr>
        <w:pStyle w:val="BodyText"/>
        <w:ind w:left="1640"/>
      </w:pPr>
      <w:r>
        <w:rPr>
          <w:spacing w:val="-2"/>
        </w:rPr>
        <w:t>Where:</w:t>
      </w:r>
    </w:p>
    <w:p>
      <w:pPr>
        <w:pStyle w:val="BodyText"/>
        <w:spacing w:before="141"/>
      </w:pPr>
    </w:p>
    <w:p>
      <w:pPr>
        <w:pStyle w:val="BodyText"/>
        <w:spacing w:line="602" w:lineRule="auto"/>
        <w:ind w:left="1640" w:right="5961"/>
      </w:pPr>
      <w:r>
        <w:rPr/>
        <w:t>LnY</w:t>
      </w:r>
      <w:r>
        <w:rPr>
          <w:spacing w:val="-8"/>
        </w:rPr>
        <w:t> </w:t>
      </w:r>
      <w:r>
        <w:rPr/>
        <w:t>-</w:t>
      </w:r>
      <w:r>
        <w:rPr>
          <w:spacing w:val="-9"/>
        </w:rPr>
        <w:t> </w:t>
      </w:r>
      <w:r>
        <w:rPr/>
        <w:t>natural</w:t>
      </w:r>
      <w:r>
        <w:rPr>
          <w:spacing w:val="-8"/>
        </w:rPr>
        <w:t> </w:t>
      </w:r>
      <w:r>
        <w:rPr/>
        <w:t>logarithm</w:t>
      </w:r>
      <w:r>
        <w:rPr>
          <w:spacing w:val="-8"/>
        </w:rPr>
        <w:t> </w:t>
      </w:r>
      <w:r>
        <w:rPr/>
        <w:t>of</w:t>
      </w:r>
      <w:r>
        <w:rPr>
          <w:spacing w:val="-8"/>
        </w:rPr>
        <w:t> </w:t>
      </w:r>
      <w:r>
        <w:rPr/>
        <w:t>income S – years of schooling</w:t>
      </w:r>
    </w:p>
    <w:p>
      <w:pPr>
        <w:pStyle w:val="BodyText"/>
        <w:spacing w:before="2"/>
        <w:ind w:left="1640"/>
      </w:pPr>
      <w:r>
        <w:rPr/>
        <w:t>a</w:t>
      </w:r>
      <w:r>
        <w:rPr>
          <w:spacing w:val="-1"/>
        </w:rPr>
        <w:t> </w:t>
      </w:r>
      <w:r>
        <w:rPr/>
        <w:t>-</w:t>
      </w:r>
      <w:r>
        <w:rPr>
          <w:spacing w:val="-1"/>
        </w:rPr>
        <w:t> </w:t>
      </w:r>
      <w:r>
        <w:rPr>
          <w:spacing w:val="-2"/>
        </w:rPr>
        <w:t>constant</w:t>
      </w:r>
    </w:p>
    <w:p>
      <w:pPr>
        <w:pStyle w:val="BodyText"/>
        <w:spacing w:before="142"/>
      </w:pPr>
    </w:p>
    <w:p>
      <w:pPr>
        <w:pStyle w:val="BodyText"/>
        <w:spacing w:line="602" w:lineRule="auto"/>
        <w:ind w:left="1640" w:right="5961"/>
      </w:pPr>
      <w:r>
        <w:rPr/>
        <w:t>b and c – regression coefficients EX</w:t>
      </w:r>
      <w:r>
        <w:rPr>
          <w:spacing w:val="-8"/>
        </w:rPr>
        <w:t> </w:t>
      </w:r>
      <w:r>
        <w:rPr/>
        <w:t>–</w:t>
      </w:r>
      <w:r>
        <w:rPr>
          <w:spacing w:val="-7"/>
        </w:rPr>
        <w:t> </w:t>
      </w:r>
      <w:r>
        <w:rPr/>
        <w:t>the</w:t>
      </w:r>
      <w:r>
        <w:rPr>
          <w:spacing w:val="-4"/>
        </w:rPr>
        <w:t> </w:t>
      </w:r>
      <w:r>
        <w:rPr/>
        <w:t>years</w:t>
      </w:r>
      <w:r>
        <w:rPr>
          <w:spacing w:val="-7"/>
        </w:rPr>
        <w:t> </w:t>
      </w:r>
      <w:r>
        <w:rPr/>
        <w:t>of</w:t>
      </w:r>
      <w:r>
        <w:rPr>
          <w:spacing w:val="-9"/>
        </w:rPr>
        <w:t> </w:t>
      </w:r>
      <w:r>
        <w:rPr/>
        <w:t>work</w:t>
      </w:r>
      <w:r>
        <w:rPr>
          <w:spacing w:val="-6"/>
        </w:rPr>
        <w:t> </w:t>
      </w:r>
      <w:r>
        <w:rPr/>
        <w:t>experience</w:t>
      </w:r>
    </w:p>
    <w:p>
      <w:pPr>
        <w:pStyle w:val="BodyText"/>
        <w:spacing w:before="4"/>
        <w:ind w:left="1640"/>
      </w:pPr>
      <w:r>
        <w:rPr/>
        <w:t>EX</w:t>
      </w:r>
      <w:r>
        <w:rPr>
          <w:vertAlign w:val="superscript"/>
        </w:rPr>
        <w:t>2</w:t>
      </w:r>
      <w:r>
        <w:rPr>
          <w:spacing w:val="-18"/>
          <w:vertAlign w:val="baseline"/>
        </w:rPr>
        <w:t> </w:t>
      </w:r>
      <w:r>
        <w:rPr>
          <w:vertAlign w:val="baseline"/>
        </w:rPr>
        <w:t>–</w:t>
      </w:r>
      <w:r>
        <w:rPr>
          <w:spacing w:val="-3"/>
          <w:vertAlign w:val="baseline"/>
        </w:rPr>
        <w:t> </w:t>
      </w:r>
      <w:r>
        <w:rPr>
          <w:vertAlign w:val="baseline"/>
        </w:rPr>
        <w:t>the</w:t>
      </w:r>
      <w:r>
        <w:rPr>
          <w:spacing w:val="-1"/>
          <w:vertAlign w:val="baseline"/>
        </w:rPr>
        <w:t> </w:t>
      </w:r>
      <w:r>
        <w:rPr>
          <w:vertAlign w:val="baseline"/>
        </w:rPr>
        <w:t>square</w:t>
      </w:r>
      <w:r>
        <w:rPr>
          <w:spacing w:val="-4"/>
          <w:vertAlign w:val="baseline"/>
        </w:rPr>
        <w:t> </w:t>
      </w:r>
      <w:r>
        <w:rPr>
          <w:vertAlign w:val="baseline"/>
        </w:rPr>
        <w:t>of</w:t>
      </w:r>
      <w:r>
        <w:rPr>
          <w:spacing w:val="2"/>
          <w:vertAlign w:val="baseline"/>
        </w:rPr>
        <w:t> </w:t>
      </w:r>
      <w:r>
        <w:rPr>
          <w:vertAlign w:val="baseline"/>
        </w:rPr>
        <w:t>years</w:t>
      </w:r>
      <w:r>
        <w:rPr>
          <w:spacing w:val="-1"/>
          <w:vertAlign w:val="baseline"/>
        </w:rPr>
        <w:t> </w:t>
      </w:r>
      <w:r>
        <w:rPr>
          <w:vertAlign w:val="baseline"/>
        </w:rPr>
        <w:t>of</w:t>
      </w:r>
      <w:r>
        <w:rPr>
          <w:spacing w:val="-1"/>
          <w:vertAlign w:val="baseline"/>
        </w:rPr>
        <w:t> </w:t>
      </w:r>
      <w:r>
        <w:rPr>
          <w:vertAlign w:val="baseline"/>
        </w:rPr>
        <w:t>work</w:t>
      </w:r>
      <w:r>
        <w:rPr>
          <w:spacing w:val="-2"/>
          <w:vertAlign w:val="baseline"/>
        </w:rPr>
        <w:t> experience</w:t>
      </w:r>
    </w:p>
    <w:p>
      <w:pPr>
        <w:pStyle w:val="BodyText"/>
        <w:spacing w:before="142"/>
      </w:pPr>
    </w:p>
    <w:p>
      <w:pPr>
        <w:pStyle w:val="BodyText"/>
        <w:spacing w:line="360" w:lineRule="auto"/>
        <w:ind w:left="920" w:right="1437" w:firstLine="720"/>
        <w:jc w:val="both"/>
      </w:pPr>
      <w:r>
        <w:rPr/>
        <w:t>This form of an earnings function sometimes also known as a Mincerian Function Method, which is being used to analyse the</w:t>
      </w:r>
      <w:r>
        <w:rPr>
          <w:spacing w:val="-1"/>
        </w:rPr>
        <w:t> </w:t>
      </w:r>
      <w:r>
        <w:rPr/>
        <w:t>pattern and determinants of earnings was first developed by Mincer in 1974.</w:t>
      </w:r>
      <w:r>
        <w:rPr>
          <w:spacing w:val="40"/>
        </w:rPr>
        <w:t> </w:t>
      </w:r>
      <w:r>
        <w:rPr/>
        <w:t>In this semi-log specification, the coefficient on years of schooling b can be interpreted as the average private rate of return to one additional year of schooling, regardless of the educational level this year of schooling refers to.</w:t>
      </w:r>
      <w:r>
        <w:rPr>
          <w:spacing w:val="40"/>
        </w:rPr>
        <w:t> </w:t>
      </w:r>
      <w:r>
        <w:rPr/>
        <w:t>The methodology adopted is fairly standard and has been applied widely in the empirical literature on returns to schooling.</w:t>
      </w:r>
    </w:p>
    <w:p>
      <w:pPr>
        <w:spacing w:after="0" w:line="360" w:lineRule="auto"/>
        <w:jc w:val="both"/>
        <w:sectPr>
          <w:pgSz w:w="12240" w:h="15840"/>
          <w:pgMar w:header="0" w:footer="1015" w:top="1360" w:bottom="1200" w:left="1240" w:right="0"/>
        </w:sectPr>
      </w:pPr>
    </w:p>
    <w:p>
      <w:pPr>
        <w:pStyle w:val="BodyText"/>
        <w:spacing w:line="360" w:lineRule="auto" w:before="74"/>
        <w:ind w:left="920" w:right="1438" w:firstLine="720"/>
        <w:jc w:val="both"/>
      </w:pPr>
      <w:r>
        <w:rPr/>
        <w:drawing>
          <wp:anchor distT="0" distB="0" distL="0" distR="0" allowOverlap="1" layoutInCell="1" locked="0" behindDoc="1" simplePos="0" relativeHeight="480167424">
            <wp:simplePos x="0" y="0"/>
            <wp:positionH relativeFrom="page">
              <wp:posOffset>1503044</wp:posOffset>
            </wp:positionH>
            <wp:positionV relativeFrom="paragraph">
              <wp:posOffset>1651000</wp:posOffset>
            </wp:positionV>
            <wp:extent cx="5084699" cy="5027104"/>
            <wp:effectExtent l="0" t="0" r="0" b="0"/>
            <wp:wrapNone/>
            <wp:docPr id="64" name="Image 64"/>
            <wp:cNvGraphicFramePr>
              <a:graphicFrameLocks/>
            </wp:cNvGraphicFramePr>
            <a:graphic>
              <a:graphicData uri="http://schemas.openxmlformats.org/drawingml/2006/picture">
                <pic:pic>
                  <pic:nvPicPr>
                    <pic:cNvPr id="64" name="Image 64"/>
                    <pic:cNvPicPr/>
                  </pic:nvPicPr>
                  <pic:blipFill>
                    <a:blip r:embed="rId5" cstate="print"/>
                    <a:stretch>
                      <a:fillRect/>
                    </a:stretch>
                  </pic:blipFill>
                  <pic:spPr>
                    <a:xfrm>
                      <a:off x="0" y="0"/>
                      <a:ext cx="5084699" cy="5027104"/>
                    </a:xfrm>
                    <a:prstGeom prst="rect">
                      <a:avLst/>
                    </a:prstGeom>
                  </pic:spPr>
                </pic:pic>
              </a:graphicData>
            </a:graphic>
          </wp:anchor>
        </w:drawing>
      </w:r>
      <w:r>
        <w:rPr/>
        <w:t>In ascertaining the returns to schooling over time, the earnings function proposed by Mincer (1974) is used. The advantage of the Mincerian way of estimating the returns to education is that it can smooth out and handle incomplete cells in an age-earnings profile matrix by level of education. The disadvantage, of course, is that it requires a sample of individual observations, rather than pre-tabulated mean earnings by level of education.</w:t>
      </w:r>
      <w:r>
        <w:rPr>
          <w:spacing w:val="40"/>
        </w:rPr>
        <w:t> </w:t>
      </w:r>
      <w:r>
        <w:rPr/>
        <w:t>Also many</w:t>
      </w:r>
      <w:r>
        <w:rPr>
          <w:spacing w:val="-1"/>
        </w:rPr>
        <w:t> </w:t>
      </w:r>
      <w:r>
        <w:rPr/>
        <w:t>researchers have modified the Mincerian method by incorporating schooling dummy variables in order to capture different levels of school attainment and how they affect earnings.</w:t>
      </w:r>
    </w:p>
    <w:p>
      <w:pPr>
        <w:pStyle w:val="BodyText"/>
        <w:spacing w:before="6"/>
      </w:pPr>
    </w:p>
    <w:p>
      <w:pPr>
        <w:pStyle w:val="BodyText"/>
        <w:spacing w:line="360" w:lineRule="auto"/>
        <w:ind w:left="920" w:right="1440" w:firstLine="720"/>
        <w:jc w:val="both"/>
      </w:pPr>
      <w:r>
        <w:rPr/>
        <mc:AlternateContent>
          <mc:Choice Requires="wps">
            <w:drawing>
              <wp:anchor distT="0" distB="0" distL="0" distR="0" allowOverlap="1" layoutInCell="1" locked="0" behindDoc="1" simplePos="0" relativeHeight="480167936">
                <wp:simplePos x="0" y="0"/>
                <wp:positionH relativeFrom="page">
                  <wp:posOffset>1353566</wp:posOffset>
                </wp:positionH>
                <wp:positionV relativeFrom="paragraph">
                  <wp:posOffset>3571</wp:posOffset>
                </wp:positionV>
                <wp:extent cx="5523865" cy="4562475"/>
                <wp:effectExtent l="0" t="0" r="0" b="0"/>
                <wp:wrapNone/>
                <wp:docPr id="65" name="Graphic 65"/>
                <wp:cNvGraphicFramePr>
                  <a:graphicFrameLocks/>
                </wp:cNvGraphicFramePr>
                <a:graphic>
                  <a:graphicData uri="http://schemas.microsoft.com/office/word/2010/wordprocessingShape">
                    <wps:wsp>
                      <wps:cNvPr id="65" name="Graphic 65"/>
                      <wps:cNvSpPr/>
                      <wps:spPr>
                        <a:xfrm>
                          <a:off x="0" y="0"/>
                          <a:ext cx="5523865" cy="4562475"/>
                        </a:xfrm>
                        <a:custGeom>
                          <a:avLst/>
                          <a:gdLst/>
                          <a:ahLst/>
                          <a:cxnLst/>
                          <a:rect l="l" t="t" r="r" b="b"/>
                          <a:pathLst>
                            <a:path w="5523865" h="4562475">
                              <a:moveTo>
                                <a:pt x="5523865" y="4120019"/>
                              </a:moveTo>
                              <a:lnTo>
                                <a:pt x="0" y="4120019"/>
                              </a:lnTo>
                              <a:lnTo>
                                <a:pt x="0" y="4562272"/>
                              </a:lnTo>
                              <a:lnTo>
                                <a:pt x="5523865" y="4562272"/>
                              </a:lnTo>
                              <a:lnTo>
                                <a:pt x="5523865" y="4120019"/>
                              </a:lnTo>
                              <a:close/>
                            </a:path>
                            <a:path w="5523865" h="4562475">
                              <a:moveTo>
                                <a:pt x="5523865" y="3332035"/>
                              </a:moveTo>
                              <a:lnTo>
                                <a:pt x="0" y="3332035"/>
                              </a:lnTo>
                              <a:lnTo>
                                <a:pt x="0" y="3595687"/>
                              </a:lnTo>
                              <a:lnTo>
                                <a:pt x="0" y="3857802"/>
                              </a:lnTo>
                              <a:lnTo>
                                <a:pt x="0" y="4119930"/>
                              </a:lnTo>
                              <a:lnTo>
                                <a:pt x="5523865" y="4119930"/>
                              </a:lnTo>
                              <a:lnTo>
                                <a:pt x="5523865" y="3857802"/>
                              </a:lnTo>
                              <a:lnTo>
                                <a:pt x="5523865" y="3595687"/>
                              </a:lnTo>
                              <a:lnTo>
                                <a:pt x="5523865" y="3332035"/>
                              </a:lnTo>
                              <a:close/>
                            </a:path>
                            <a:path w="5523865" h="4562475">
                              <a:moveTo>
                                <a:pt x="5523865" y="1839785"/>
                              </a:moveTo>
                              <a:lnTo>
                                <a:pt x="0" y="1839785"/>
                              </a:lnTo>
                              <a:lnTo>
                                <a:pt x="0" y="2101850"/>
                              </a:lnTo>
                              <a:lnTo>
                                <a:pt x="0" y="2365806"/>
                              </a:lnTo>
                              <a:lnTo>
                                <a:pt x="0" y="2806242"/>
                              </a:lnTo>
                              <a:lnTo>
                                <a:pt x="0" y="3069894"/>
                              </a:lnTo>
                              <a:lnTo>
                                <a:pt x="0" y="3332022"/>
                              </a:lnTo>
                              <a:lnTo>
                                <a:pt x="5523865" y="3332022"/>
                              </a:lnTo>
                              <a:lnTo>
                                <a:pt x="5523865" y="2101850"/>
                              </a:lnTo>
                              <a:lnTo>
                                <a:pt x="5523865" y="1839785"/>
                              </a:lnTo>
                              <a:close/>
                            </a:path>
                            <a:path w="5523865" h="4562475">
                              <a:moveTo>
                                <a:pt x="5523865" y="526097"/>
                              </a:moveTo>
                              <a:lnTo>
                                <a:pt x="0" y="526097"/>
                              </a:lnTo>
                              <a:lnTo>
                                <a:pt x="0" y="788212"/>
                              </a:lnTo>
                              <a:lnTo>
                                <a:pt x="0" y="1050340"/>
                              </a:lnTo>
                              <a:lnTo>
                                <a:pt x="0" y="1313992"/>
                              </a:lnTo>
                              <a:lnTo>
                                <a:pt x="0" y="1576120"/>
                              </a:lnTo>
                              <a:lnTo>
                                <a:pt x="0" y="1839772"/>
                              </a:lnTo>
                              <a:lnTo>
                                <a:pt x="5523865" y="1839772"/>
                              </a:lnTo>
                              <a:lnTo>
                                <a:pt x="5523865" y="1576120"/>
                              </a:lnTo>
                              <a:lnTo>
                                <a:pt x="5523865" y="1313992"/>
                              </a:lnTo>
                              <a:lnTo>
                                <a:pt x="5523865" y="1050340"/>
                              </a:lnTo>
                              <a:lnTo>
                                <a:pt x="5523865" y="788212"/>
                              </a:lnTo>
                              <a:lnTo>
                                <a:pt x="5523865" y="526097"/>
                              </a:lnTo>
                              <a:close/>
                            </a:path>
                            <a:path w="5523865" h="4562475">
                              <a:moveTo>
                                <a:pt x="5523865" y="0"/>
                              </a:moveTo>
                              <a:lnTo>
                                <a:pt x="0" y="0"/>
                              </a:lnTo>
                              <a:lnTo>
                                <a:pt x="0" y="262432"/>
                              </a:lnTo>
                              <a:lnTo>
                                <a:pt x="0" y="526084"/>
                              </a:lnTo>
                              <a:lnTo>
                                <a:pt x="5523865" y="526084"/>
                              </a:lnTo>
                              <a:lnTo>
                                <a:pt x="5523865" y="262445"/>
                              </a:lnTo>
                              <a:lnTo>
                                <a:pt x="5523865"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style="position:absolute;margin-left:106.580002pt;margin-top:.281209pt;width:434.95pt;height:359.25pt;mso-position-horizontal-relative:page;mso-position-vertical-relative:paragraph;z-index:-23148544" id="docshape13" coordorigin="2132,6" coordsize="8699,7185" path="m10831,6494l2132,6494,2132,7190,10831,7190,10831,6494xm10831,5253l2132,5253,2132,5668,2132,6081,2132,6494,10831,6494,10831,6081,10831,5668,10831,5253xm10831,2903l2132,2903,2132,3316,2132,3316,2132,3731,2132,4425,2132,4840,2132,5253,10831,5253,10831,4840,10831,4425,10831,3731,10831,3316,10831,3316,10831,2903xm10831,834l2132,834,2132,1247,2132,1660,2132,2075,2132,2488,2132,2903,10831,2903,10831,2488,10831,2075,10831,1660,10831,1247,10831,834xm10831,6l2132,6,2132,419,2132,419,2132,834,10831,834,10831,419,10831,419,10831,6xe" filled="true" fillcolor="#ffffff" stroked="false">
                <v:path arrowok="t"/>
                <v:fill type="solid"/>
                <w10:wrap type="none"/>
              </v:shape>
            </w:pict>
          </mc:Fallback>
        </mc:AlternateContent>
      </w:r>
      <w:r>
        <w:rPr/>
        <w:t>The number of years required to complete primary schooling is six; six more</w:t>
      </w:r>
      <w:r>
        <w:rPr>
          <w:spacing w:val="40"/>
        </w:rPr>
        <w:t> </w:t>
      </w:r>
      <w:r>
        <w:rPr/>
        <w:t>years are needed to complete secondary school (ordinary level); and an average of four years is needed to complete a bachelor degree at the university level. Thus, calculations</w:t>
      </w:r>
      <w:r>
        <w:rPr>
          <w:spacing w:val="40"/>
        </w:rPr>
        <w:t> </w:t>
      </w:r>
      <w:r>
        <w:rPr/>
        <w:t>of the private returns to an additional year of schooling at the primary, secondary and tertiary levels involve a system of six, six and four years, that is, 6-6-4 respectively.</w:t>
      </w:r>
      <w:r>
        <w:rPr>
          <w:spacing w:val="40"/>
        </w:rPr>
        <w:t> </w:t>
      </w:r>
      <w:r>
        <w:rPr/>
        <w:t>It must be pointed out that the statutory number of years for the completion of any given level of schooling may differ from the actual number of years spent to attain a particular level. This may be due to the possibility of grade repetition, entry examination failures, temporary school dropout and re-entry, among other factors. Unfortunately, these are not usually</w:t>
      </w:r>
      <w:r>
        <w:rPr>
          <w:spacing w:val="-4"/>
        </w:rPr>
        <w:t> </w:t>
      </w:r>
      <w:r>
        <w:rPr/>
        <w:t>accounted for. As a result, statutory</w:t>
      </w:r>
      <w:r>
        <w:rPr>
          <w:spacing w:val="-4"/>
        </w:rPr>
        <w:t> </w:t>
      </w:r>
      <w:r>
        <w:rPr/>
        <w:t>number of years is often used in calculations.</w:t>
      </w:r>
    </w:p>
    <w:p>
      <w:pPr>
        <w:pStyle w:val="BodyText"/>
        <w:spacing w:before="3"/>
      </w:pPr>
    </w:p>
    <w:p>
      <w:pPr>
        <w:pStyle w:val="BodyText"/>
        <w:spacing w:line="360" w:lineRule="auto"/>
        <w:ind w:left="920" w:right="1439" w:firstLine="720"/>
        <w:jc w:val="both"/>
      </w:pPr>
      <w:r>
        <w:rPr/>
        <w:t>Short-cut method is another method that is sometimes used to calculate rates of returns to education.</w:t>
      </w:r>
      <w:r>
        <w:rPr>
          <w:spacing w:val="40"/>
        </w:rPr>
        <w:t> </w:t>
      </w:r>
      <w:r>
        <w:rPr/>
        <w:t>This method is used when data required for full calculation of earnings functions are not available.</w:t>
      </w:r>
      <w:r>
        <w:rPr>
          <w:spacing w:val="40"/>
        </w:rPr>
        <w:t> </w:t>
      </w:r>
      <w:r>
        <w:rPr/>
        <w:t>However, if there are data showing the average earnings at one point in time of workers with primary, secondary and higher education schooling, as well as estimates of the annual costs of primary, secondary and higher education, this method can be used.</w:t>
      </w:r>
    </w:p>
    <w:p>
      <w:pPr>
        <w:pStyle w:val="BodyText"/>
        <w:spacing w:before="6"/>
      </w:pPr>
    </w:p>
    <w:p>
      <w:pPr>
        <w:pStyle w:val="BodyText"/>
        <w:spacing w:line="602" w:lineRule="auto"/>
        <w:ind w:left="1640" w:right="5432"/>
        <w:jc w:val="both"/>
      </w:pPr>
      <w:r>
        <w:rPr/>
        <w:t>The</w:t>
      </w:r>
      <w:r>
        <w:rPr>
          <w:spacing w:val="-7"/>
        </w:rPr>
        <w:t> </w:t>
      </w:r>
      <w:r>
        <w:rPr/>
        <w:t>formula</w:t>
      </w:r>
      <w:r>
        <w:rPr>
          <w:spacing w:val="-6"/>
        </w:rPr>
        <w:t> </w:t>
      </w:r>
      <w:r>
        <w:rPr/>
        <w:t>for</w:t>
      </w:r>
      <w:r>
        <w:rPr>
          <w:spacing w:val="-5"/>
        </w:rPr>
        <w:t> </w:t>
      </w:r>
      <w:r>
        <w:rPr/>
        <w:t>the</w:t>
      </w:r>
      <w:r>
        <w:rPr>
          <w:spacing w:val="-7"/>
        </w:rPr>
        <w:t> </w:t>
      </w:r>
      <w:r>
        <w:rPr/>
        <w:t>short-</w:t>
      </w:r>
      <w:r>
        <w:rPr>
          <w:spacing w:val="-6"/>
        </w:rPr>
        <w:t> </w:t>
      </w:r>
      <w:r>
        <w:rPr/>
        <w:t>cut</w:t>
      </w:r>
      <w:r>
        <w:rPr>
          <w:spacing w:val="-5"/>
        </w:rPr>
        <w:t> </w:t>
      </w:r>
      <w:r>
        <w:rPr/>
        <w:t>method</w:t>
      </w:r>
      <w:r>
        <w:rPr>
          <w:spacing w:val="-5"/>
        </w:rPr>
        <w:t> </w:t>
      </w:r>
      <w:r>
        <w:rPr/>
        <w:t>is: R =E (High) - E (Sec)</w:t>
      </w:r>
    </w:p>
    <w:p>
      <w:pPr>
        <w:pStyle w:val="BodyText"/>
        <w:spacing w:before="2"/>
        <w:ind w:left="1640"/>
        <w:jc w:val="both"/>
      </w:pPr>
      <w:r>
        <w:rPr/>
        <w:t>n(E</w:t>
      </w:r>
      <w:r>
        <w:rPr>
          <w:spacing w:val="-2"/>
        </w:rPr>
        <w:t> </w:t>
      </w:r>
      <w:r>
        <w:rPr/>
        <w:t>(Sec) +</w:t>
      </w:r>
      <w:r>
        <w:rPr>
          <w:spacing w:val="-2"/>
        </w:rPr>
        <w:t> </w:t>
      </w:r>
      <w:r>
        <w:rPr>
          <w:spacing w:val="-5"/>
        </w:rPr>
        <w:t>C)</w:t>
      </w:r>
    </w:p>
    <w:p>
      <w:pPr>
        <w:spacing w:after="0"/>
        <w:jc w:val="both"/>
        <w:sectPr>
          <w:pgSz w:w="12240" w:h="15840"/>
          <w:pgMar w:header="0" w:footer="1015" w:top="1360" w:bottom="1200" w:left="1240" w:right="0"/>
        </w:sectPr>
      </w:pPr>
    </w:p>
    <w:p>
      <w:pPr>
        <w:pStyle w:val="BodyText"/>
        <w:spacing w:before="74"/>
        <w:ind w:left="1640"/>
      </w:pPr>
      <w:r>
        <w:rPr>
          <w:spacing w:val="-2"/>
        </w:rPr>
        <w:t>where:</w:t>
      </w:r>
    </w:p>
    <w:p>
      <w:pPr>
        <w:pStyle w:val="BodyText"/>
        <w:spacing w:before="142"/>
      </w:pPr>
    </w:p>
    <w:p>
      <w:pPr>
        <w:pStyle w:val="BodyText"/>
        <w:ind w:left="1640"/>
      </w:pPr>
      <w:r>
        <w:rPr/>
        <w:t>E</w:t>
      </w:r>
      <w:r>
        <w:rPr>
          <w:spacing w:val="-1"/>
        </w:rPr>
        <w:t> </w:t>
      </w:r>
      <w:r>
        <w:rPr/>
        <w:t>(High)</w:t>
      </w:r>
      <w:r>
        <w:rPr>
          <w:spacing w:val="-1"/>
        </w:rPr>
        <w:t> </w:t>
      </w:r>
      <w:r>
        <w:rPr/>
        <w:t>– average</w:t>
      </w:r>
      <w:r>
        <w:rPr>
          <w:spacing w:val="-2"/>
        </w:rPr>
        <w:t> </w:t>
      </w:r>
      <w:r>
        <w:rPr/>
        <w:t>earnings of university</w:t>
      </w:r>
      <w:r>
        <w:rPr>
          <w:spacing w:val="-3"/>
        </w:rPr>
        <w:t> </w:t>
      </w:r>
      <w:r>
        <w:rPr>
          <w:spacing w:val="-2"/>
        </w:rPr>
        <w:t>graduates.</w:t>
      </w:r>
    </w:p>
    <w:p>
      <w:pPr>
        <w:pStyle w:val="BodyText"/>
        <w:spacing w:before="142"/>
      </w:pPr>
    </w:p>
    <w:p>
      <w:pPr>
        <w:pStyle w:val="BodyText"/>
        <w:ind w:left="1640"/>
      </w:pPr>
      <w:r>
        <w:rPr/>
        <w:t>E</w:t>
      </w:r>
      <w:r>
        <w:rPr>
          <w:spacing w:val="-1"/>
        </w:rPr>
        <w:t> </w:t>
      </w:r>
      <w:r>
        <w:rPr/>
        <w:t>(Sec)</w:t>
      </w:r>
      <w:r>
        <w:rPr>
          <w:spacing w:val="-2"/>
        </w:rPr>
        <w:t> </w:t>
      </w:r>
      <w:r>
        <w:rPr/>
        <w:t>–</w:t>
      </w:r>
      <w:r>
        <w:rPr>
          <w:spacing w:val="-1"/>
        </w:rPr>
        <w:t> </w:t>
      </w:r>
      <w:r>
        <w:rPr/>
        <w:t>average</w:t>
      </w:r>
      <w:r>
        <w:rPr>
          <w:spacing w:val="-1"/>
        </w:rPr>
        <w:t> </w:t>
      </w:r>
      <w:r>
        <w:rPr/>
        <w:t>earnings</w:t>
      </w:r>
      <w:r>
        <w:rPr>
          <w:spacing w:val="-1"/>
        </w:rPr>
        <w:t> </w:t>
      </w:r>
      <w:r>
        <w:rPr/>
        <w:t>of</w:t>
      </w:r>
      <w:r>
        <w:rPr>
          <w:spacing w:val="-1"/>
        </w:rPr>
        <w:t> </w:t>
      </w:r>
      <w:r>
        <w:rPr/>
        <w:t>secondary</w:t>
      </w:r>
      <w:r>
        <w:rPr>
          <w:spacing w:val="-5"/>
        </w:rPr>
        <w:t> </w:t>
      </w:r>
      <w:r>
        <w:rPr/>
        <w:t>school</w:t>
      </w:r>
      <w:r>
        <w:rPr>
          <w:spacing w:val="-1"/>
        </w:rPr>
        <w:t> </w:t>
      </w:r>
      <w:r>
        <w:rPr/>
        <w:t>certificate </w:t>
      </w:r>
      <w:r>
        <w:rPr>
          <w:spacing w:val="-2"/>
        </w:rPr>
        <w:t>holders.</w:t>
      </w:r>
    </w:p>
    <w:p>
      <w:pPr>
        <w:pStyle w:val="BodyText"/>
        <w:spacing w:before="141"/>
      </w:pPr>
    </w:p>
    <w:p>
      <w:pPr>
        <w:pStyle w:val="BodyText"/>
        <w:ind w:left="1640"/>
      </w:pPr>
      <w:r>
        <w:rPr/>
        <mc:AlternateContent>
          <mc:Choice Requires="wps">
            <w:drawing>
              <wp:anchor distT="0" distB="0" distL="0" distR="0" allowOverlap="1" layoutInCell="1" locked="0" behindDoc="1" simplePos="0" relativeHeight="480168960">
                <wp:simplePos x="0" y="0"/>
                <wp:positionH relativeFrom="page">
                  <wp:posOffset>1353566</wp:posOffset>
                </wp:positionH>
                <wp:positionV relativeFrom="paragraph">
                  <wp:posOffset>4038</wp:posOffset>
                </wp:positionV>
                <wp:extent cx="5523865" cy="5530215"/>
                <wp:effectExtent l="0" t="0" r="0" b="0"/>
                <wp:wrapNone/>
                <wp:docPr id="66" name="Graphic 66"/>
                <wp:cNvGraphicFramePr>
                  <a:graphicFrameLocks/>
                </wp:cNvGraphicFramePr>
                <a:graphic>
                  <a:graphicData uri="http://schemas.microsoft.com/office/word/2010/wordprocessingShape">
                    <wps:wsp>
                      <wps:cNvPr id="66" name="Graphic 66"/>
                      <wps:cNvSpPr/>
                      <wps:spPr>
                        <a:xfrm>
                          <a:off x="0" y="0"/>
                          <a:ext cx="5523865" cy="5530215"/>
                        </a:xfrm>
                        <a:custGeom>
                          <a:avLst/>
                          <a:gdLst/>
                          <a:ahLst/>
                          <a:cxnLst/>
                          <a:rect l="l" t="t" r="r" b="b"/>
                          <a:pathLst>
                            <a:path w="5523865" h="5530215">
                              <a:moveTo>
                                <a:pt x="5523865" y="5266118"/>
                              </a:moveTo>
                              <a:lnTo>
                                <a:pt x="0" y="5266118"/>
                              </a:lnTo>
                              <a:lnTo>
                                <a:pt x="0" y="5530075"/>
                              </a:lnTo>
                              <a:lnTo>
                                <a:pt x="5523865" y="5530075"/>
                              </a:lnTo>
                              <a:lnTo>
                                <a:pt x="5523865" y="5266118"/>
                              </a:lnTo>
                              <a:close/>
                            </a:path>
                            <a:path w="5523865" h="5530215">
                              <a:moveTo>
                                <a:pt x="5523865" y="3952367"/>
                              </a:moveTo>
                              <a:lnTo>
                                <a:pt x="0" y="3952367"/>
                              </a:lnTo>
                              <a:lnTo>
                                <a:pt x="0" y="4214482"/>
                              </a:lnTo>
                              <a:lnTo>
                                <a:pt x="0" y="4478134"/>
                              </a:lnTo>
                              <a:lnTo>
                                <a:pt x="0" y="4740262"/>
                              </a:lnTo>
                              <a:lnTo>
                                <a:pt x="0" y="5003914"/>
                              </a:lnTo>
                              <a:lnTo>
                                <a:pt x="0" y="5266042"/>
                              </a:lnTo>
                              <a:lnTo>
                                <a:pt x="5523865" y="5266042"/>
                              </a:lnTo>
                              <a:lnTo>
                                <a:pt x="5523865" y="5003914"/>
                              </a:lnTo>
                              <a:lnTo>
                                <a:pt x="5523865" y="4740262"/>
                              </a:lnTo>
                              <a:lnTo>
                                <a:pt x="5523865" y="4478134"/>
                              </a:lnTo>
                              <a:lnTo>
                                <a:pt x="5523865" y="4214482"/>
                              </a:lnTo>
                              <a:lnTo>
                                <a:pt x="5523865" y="3952367"/>
                              </a:lnTo>
                              <a:close/>
                            </a:path>
                            <a:path w="5523865" h="5530215">
                              <a:moveTo>
                                <a:pt x="5523865" y="2460117"/>
                              </a:moveTo>
                              <a:lnTo>
                                <a:pt x="0" y="2460117"/>
                              </a:lnTo>
                              <a:lnTo>
                                <a:pt x="0" y="2722232"/>
                              </a:lnTo>
                              <a:lnTo>
                                <a:pt x="0" y="2985833"/>
                              </a:lnTo>
                              <a:lnTo>
                                <a:pt x="0" y="3426574"/>
                              </a:lnTo>
                              <a:lnTo>
                                <a:pt x="0" y="3688702"/>
                              </a:lnTo>
                              <a:lnTo>
                                <a:pt x="0" y="3952354"/>
                              </a:lnTo>
                              <a:lnTo>
                                <a:pt x="5523865" y="3952354"/>
                              </a:lnTo>
                              <a:lnTo>
                                <a:pt x="5523865" y="2722232"/>
                              </a:lnTo>
                              <a:lnTo>
                                <a:pt x="5523865" y="2460117"/>
                              </a:lnTo>
                              <a:close/>
                            </a:path>
                            <a:path w="5523865" h="5530215">
                              <a:moveTo>
                                <a:pt x="5523865" y="882459"/>
                              </a:moveTo>
                              <a:lnTo>
                                <a:pt x="0" y="882459"/>
                              </a:lnTo>
                              <a:lnTo>
                                <a:pt x="0" y="1144892"/>
                              </a:lnTo>
                              <a:lnTo>
                                <a:pt x="0" y="1408544"/>
                              </a:lnTo>
                              <a:lnTo>
                                <a:pt x="0" y="1670672"/>
                              </a:lnTo>
                              <a:lnTo>
                                <a:pt x="0" y="1934324"/>
                              </a:lnTo>
                              <a:lnTo>
                                <a:pt x="0" y="2196452"/>
                              </a:lnTo>
                              <a:lnTo>
                                <a:pt x="0" y="2460104"/>
                              </a:lnTo>
                              <a:lnTo>
                                <a:pt x="5523865" y="2460104"/>
                              </a:lnTo>
                              <a:lnTo>
                                <a:pt x="5523865" y="1144892"/>
                              </a:lnTo>
                              <a:lnTo>
                                <a:pt x="5523865" y="882459"/>
                              </a:lnTo>
                              <a:close/>
                            </a:path>
                            <a:path w="5523865" h="5530215">
                              <a:moveTo>
                                <a:pt x="5523865" y="0"/>
                              </a:moveTo>
                              <a:lnTo>
                                <a:pt x="0" y="0"/>
                              </a:lnTo>
                              <a:lnTo>
                                <a:pt x="0" y="441947"/>
                              </a:lnTo>
                              <a:lnTo>
                                <a:pt x="0" y="882383"/>
                              </a:lnTo>
                              <a:lnTo>
                                <a:pt x="5523865" y="882383"/>
                              </a:lnTo>
                              <a:lnTo>
                                <a:pt x="5523865" y="441947"/>
                              </a:lnTo>
                              <a:lnTo>
                                <a:pt x="5523865"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style="position:absolute;margin-left:106.580002pt;margin-top:.318002pt;width:434.95pt;height:435.45pt;mso-position-horizontal-relative:page;mso-position-vertical-relative:paragraph;z-index:-23147520" id="docshape14" coordorigin="2132,6" coordsize="8699,8709" path="m10831,8299l2132,8299,2132,8715,10831,8715,10831,8299xm10831,6231l2132,6231,2132,6643,2132,7059,2132,7471,2132,7887,2132,8299,10831,8299,10831,7887,10831,7471,10831,7059,10831,6643,10831,6231xm10831,3881l2132,3881,2132,4293,2132,4708,2132,4709,2132,5403,2132,5815,2132,6231,10831,6231,10831,5815,10831,5403,10831,4709,10831,4708,10831,4293,10831,3881xm10831,1396l2132,1396,2132,1809,2132,2225,2132,2637,2132,3053,2132,3465,2132,3881,10831,3881,10831,3465,10831,3053,10831,2637,10831,2225,10831,1809,10831,1396xm10831,6l2132,6,2132,702,2132,1396,10831,1396,10831,702,10831,6xe" filled="true" fillcolor="#ffffff" stroked="false">
                <v:path arrowok="t"/>
                <v:fill type="solid"/>
                <w10:wrap type="none"/>
              </v:shape>
            </w:pict>
          </mc:Fallback>
        </mc:AlternateContent>
      </w:r>
      <w:r>
        <w:rPr/>
        <w:t>n</w:t>
      </w:r>
      <w:r>
        <w:rPr>
          <w:spacing w:val="-1"/>
        </w:rPr>
        <w:t> </w:t>
      </w:r>
      <w:r>
        <w:rPr/>
        <w:t>–</w:t>
      </w:r>
      <w:r>
        <w:rPr>
          <w:spacing w:val="-1"/>
        </w:rPr>
        <w:t> </w:t>
      </w:r>
      <w:r>
        <w:rPr/>
        <w:t>normal years</w:t>
      </w:r>
      <w:r>
        <w:rPr>
          <w:spacing w:val="-1"/>
        </w:rPr>
        <w:t> </w:t>
      </w:r>
      <w:r>
        <w:rPr/>
        <w:t>of</w:t>
      </w:r>
      <w:r>
        <w:rPr>
          <w:spacing w:val="59"/>
        </w:rPr>
        <w:t> </w:t>
      </w:r>
      <w:r>
        <w:rPr>
          <w:spacing w:val="-2"/>
        </w:rPr>
        <w:t>schooling.</w:t>
      </w:r>
    </w:p>
    <w:p>
      <w:pPr>
        <w:pStyle w:val="BodyText"/>
        <w:spacing w:before="144"/>
      </w:pPr>
    </w:p>
    <w:p>
      <w:pPr>
        <w:pStyle w:val="BodyText"/>
        <w:ind w:left="1640"/>
      </w:pPr>
      <w:r>
        <w:rPr/>
        <w:drawing>
          <wp:anchor distT="0" distB="0" distL="0" distR="0" allowOverlap="1" layoutInCell="1" locked="0" behindDoc="1" simplePos="0" relativeHeight="480168448">
            <wp:simplePos x="0" y="0"/>
            <wp:positionH relativeFrom="page">
              <wp:posOffset>1503044</wp:posOffset>
            </wp:positionH>
            <wp:positionV relativeFrom="paragraph">
              <wp:posOffset>-159265</wp:posOffset>
            </wp:positionV>
            <wp:extent cx="5084699" cy="5027104"/>
            <wp:effectExtent l="0" t="0" r="0" b="0"/>
            <wp:wrapNone/>
            <wp:docPr id="67" name="Image 67"/>
            <wp:cNvGraphicFramePr>
              <a:graphicFrameLocks/>
            </wp:cNvGraphicFramePr>
            <a:graphic>
              <a:graphicData uri="http://schemas.openxmlformats.org/drawingml/2006/picture">
                <pic:pic>
                  <pic:nvPicPr>
                    <pic:cNvPr id="67" name="Image 67"/>
                    <pic:cNvPicPr/>
                  </pic:nvPicPr>
                  <pic:blipFill>
                    <a:blip r:embed="rId5" cstate="print"/>
                    <a:stretch>
                      <a:fillRect/>
                    </a:stretch>
                  </pic:blipFill>
                  <pic:spPr>
                    <a:xfrm>
                      <a:off x="0" y="0"/>
                      <a:ext cx="5084699" cy="5027104"/>
                    </a:xfrm>
                    <a:prstGeom prst="rect">
                      <a:avLst/>
                    </a:prstGeom>
                  </pic:spPr>
                </pic:pic>
              </a:graphicData>
            </a:graphic>
          </wp:anchor>
        </w:drawing>
      </w:r>
      <w:r>
        <w:rPr/>
        <w:t>C</w:t>
      </w:r>
      <w:r>
        <w:rPr>
          <w:spacing w:val="-1"/>
        </w:rPr>
        <w:t> </w:t>
      </w:r>
      <w:r>
        <w:rPr/>
        <w:t>– annual cost</w:t>
      </w:r>
      <w:r>
        <w:rPr>
          <w:spacing w:val="-1"/>
        </w:rPr>
        <w:t> </w:t>
      </w:r>
      <w:r>
        <w:rPr/>
        <w:t>of</w:t>
      </w:r>
      <w:r>
        <w:rPr>
          <w:spacing w:val="60"/>
        </w:rPr>
        <w:t> </w:t>
      </w:r>
      <w:r>
        <w:rPr/>
        <w:t>higher </w:t>
      </w:r>
      <w:r>
        <w:rPr>
          <w:spacing w:val="-2"/>
        </w:rPr>
        <w:t>education.</w:t>
      </w:r>
    </w:p>
    <w:p>
      <w:pPr>
        <w:pStyle w:val="BodyText"/>
        <w:spacing w:before="142"/>
      </w:pPr>
    </w:p>
    <w:p>
      <w:pPr>
        <w:pStyle w:val="BodyText"/>
        <w:spacing w:line="360" w:lineRule="auto"/>
        <w:ind w:left="920" w:right="1438" w:firstLine="720"/>
        <w:jc w:val="both"/>
      </w:pPr>
      <w:r>
        <w:rPr/>
        <w:t>The internal rate of return to investment in university education can be calculated both for an individual student (private returns) and for the whole economy</w:t>
      </w:r>
      <w:r>
        <w:rPr>
          <w:spacing w:val="-3"/>
        </w:rPr>
        <w:t> </w:t>
      </w:r>
      <w:r>
        <w:rPr/>
        <w:t>(total returns). Ideally, a rate of return on investment in education should be based on a representative sample</w:t>
      </w:r>
      <w:r>
        <w:rPr>
          <w:spacing w:val="-3"/>
        </w:rPr>
        <w:t> </w:t>
      </w:r>
      <w:r>
        <w:rPr/>
        <w:t>of</w:t>
      </w:r>
      <w:r>
        <w:rPr>
          <w:spacing w:val="-1"/>
        </w:rPr>
        <w:t> </w:t>
      </w:r>
      <w:r>
        <w:rPr/>
        <w:t>a</w:t>
      </w:r>
      <w:r>
        <w:rPr>
          <w:spacing w:val="-3"/>
        </w:rPr>
        <w:t> </w:t>
      </w:r>
      <w:r>
        <w:rPr/>
        <w:t>country's population.</w:t>
      </w:r>
      <w:r>
        <w:rPr>
          <w:spacing w:val="-2"/>
        </w:rPr>
        <w:t> </w:t>
      </w:r>
      <w:r>
        <w:rPr/>
        <w:t>But</w:t>
      </w:r>
      <w:r>
        <w:rPr>
          <w:spacing w:val="-2"/>
        </w:rPr>
        <w:t> </w:t>
      </w:r>
      <w:r>
        <w:rPr/>
        <w:t>in</w:t>
      </w:r>
      <w:r>
        <w:rPr>
          <w:spacing w:val="-2"/>
        </w:rPr>
        <w:t> </w:t>
      </w:r>
      <w:r>
        <w:rPr/>
        <w:t>reality</w:t>
      </w:r>
      <w:r>
        <w:rPr>
          <w:spacing w:val="-5"/>
        </w:rPr>
        <w:t> </w:t>
      </w:r>
      <w:r>
        <w:rPr/>
        <w:t>this</w:t>
      </w:r>
      <w:r>
        <w:rPr>
          <w:spacing w:val="-2"/>
        </w:rPr>
        <w:t> </w:t>
      </w:r>
      <w:r>
        <w:rPr/>
        <w:t>is</w:t>
      </w:r>
      <w:r>
        <w:rPr>
          <w:spacing w:val="-2"/>
        </w:rPr>
        <w:t> </w:t>
      </w:r>
      <w:r>
        <w:rPr/>
        <w:t>the</w:t>
      </w:r>
      <w:r>
        <w:rPr>
          <w:spacing w:val="-2"/>
        </w:rPr>
        <w:t> </w:t>
      </w:r>
      <w:r>
        <w:rPr/>
        <w:t>exception</w:t>
      </w:r>
      <w:r>
        <w:rPr>
          <w:spacing w:val="-2"/>
        </w:rPr>
        <w:t> </w:t>
      </w:r>
      <w:r>
        <w:rPr/>
        <w:t>rather</w:t>
      </w:r>
      <w:r>
        <w:rPr>
          <w:spacing w:val="-1"/>
        </w:rPr>
        <w:t> </w:t>
      </w:r>
      <w:r>
        <w:rPr/>
        <w:t>than</w:t>
      </w:r>
      <w:r>
        <w:rPr>
          <w:spacing w:val="-2"/>
        </w:rPr>
        <w:t> </w:t>
      </w:r>
      <w:r>
        <w:rPr/>
        <w:t>the</w:t>
      </w:r>
      <w:r>
        <w:rPr>
          <w:spacing w:val="-3"/>
        </w:rPr>
        <w:t> </w:t>
      </w:r>
      <w:r>
        <w:rPr/>
        <w:t>rule. It is problematic when the estimated rates of return are based on a survey of firms (rather than households), because firm-based samples are highly selective. In order to control survey costs, such samples focus on large firms with many employees. Second, the questionnaire is typically filled out by the payroll department rather than by the</w:t>
      </w:r>
      <w:r>
        <w:rPr>
          <w:spacing w:val="40"/>
        </w:rPr>
        <w:t> </w:t>
      </w:r>
      <w:r>
        <w:rPr/>
        <w:t>individual employee.</w:t>
      </w:r>
    </w:p>
    <w:p>
      <w:pPr>
        <w:pStyle w:val="BodyText"/>
        <w:spacing w:before="5"/>
      </w:pPr>
    </w:p>
    <w:p>
      <w:pPr>
        <w:pStyle w:val="BodyText"/>
        <w:spacing w:line="360" w:lineRule="auto"/>
        <w:ind w:left="920" w:right="1436" w:firstLine="720"/>
        <w:jc w:val="both"/>
      </w:pPr>
      <w:r>
        <w:rPr/>
        <w:t>This approach leads to the use of samples concentrated only in urban areas. Another problem occurs when rate-of-return estimates are based on samples that include civil servants, since public-sector wages, in most cases, do not reflect market wages.</w:t>
      </w:r>
      <w:r>
        <w:rPr>
          <w:spacing w:val="40"/>
        </w:rPr>
        <w:t> </w:t>
      </w:r>
      <w:r>
        <w:rPr/>
        <w:t>In many countries, the majority of graduates end up in public-sector employment. The concentration of graduates in public-sector employment is identified as a problem in major growth studies. However, rate-of-return estimates based on civil-service pay are useful in private calculations regarding the incentives set by the state to invest in education. A less serious problem occurs when wage effects are confused for returns on </w:t>
      </w:r>
      <w:r>
        <w:rPr>
          <w:spacing w:val="-2"/>
        </w:rPr>
        <w:t>investment.</w:t>
      </w:r>
    </w:p>
    <w:p>
      <w:pPr>
        <w:pStyle w:val="BodyText"/>
        <w:spacing w:before="4"/>
      </w:pPr>
    </w:p>
    <w:p>
      <w:pPr>
        <w:pStyle w:val="BodyText"/>
        <w:spacing w:line="360" w:lineRule="auto" w:before="1"/>
        <w:ind w:left="920" w:right="1436" w:firstLine="720"/>
        <w:jc w:val="both"/>
      </w:pPr>
      <w:r>
        <w:rPr/>
        <w:t>Another</w:t>
      </w:r>
      <w:r>
        <w:rPr>
          <w:spacing w:val="-3"/>
        </w:rPr>
        <w:t> </w:t>
      </w:r>
      <w:r>
        <w:rPr/>
        <w:t>methodological</w:t>
      </w:r>
      <w:r>
        <w:rPr>
          <w:spacing w:val="-2"/>
        </w:rPr>
        <w:t> </w:t>
      </w:r>
      <w:r>
        <w:rPr/>
        <w:t>limitation</w:t>
      </w:r>
      <w:r>
        <w:rPr>
          <w:spacing w:val="-3"/>
        </w:rPr>
        <w:t> </w:t>
      </w:r>
      <w:r>
        <w:rPr/>
        <w:t>is</w:t>
      </w:r>
      <w:r>
        <w:rPr>
          <w:spacing w:val="-4"/>
        </w:rPr>
        <w:t> </w:t>
      </w:r>
      <w:r>
        <w:rPr/>
        <w:t>that</w:t>
      </w:r>
      <w:r>
        <w:rPr>
          <w:spacing w:val="-3"/>
        </w:rPr>
        <w:t> </w:t>
      </w:r>
      <w:r>
        <w:rPr/>
        <w:t>many</w:t>
      </w:r>
      <w:r>
        <w:rPr>
          <w:spacing w:val="-11"/>
        </w:rPr>
        <w:t> </w:t>
      </w:r>
      <w:r>
        <w:rPr/>
        <w:t>researchers</w:t>
      </w:r>
      <w:r>
        <w:rPr>
          <w:spacing w:val="-3"/>
        </w:rPr>
        <w:t> </w:t>
      </w:r>
      <w:r>
        <w:rPr/>
        <w:t>feel</w:t>
      </w:r>
      <w:r>
        <w:rPr>
          <w:spacing w:val="-4"/>
        </w:rPr>
        <w:t> </w:t>
      </w:r>
      <w:r>
        <w:rPr/>
        <w:t>obliged</w:t>
      </w:r>
      <w:r>
        <w:rPr>
          <w:spacing w:val="-3"/>
        </w:rPr>
        <w:t> </w:t>
      </w:r>
      <w:r>
        <w:rPr/>
        <w:t>to</w:t>
      </w:r>
      <w:r>
        <w:rPr>
          <w:spacing w:val="-2"/>
        </w:rPr>
        <w:t> </w:t>
      </w:r>
      <w:r>
        <w:rPr/>
        <w:t>include in the regression whatever independent variables they seem to have in the data set, including</w:t>
      </w:r>
      <w:r>
        <w:rPr>
          <w:spacing w:val="8"/>
        </w:rPr>
        <w:t> </w:t>
      </w:r>
      <w:r>
        <w:rPr/>
        <w:t>occupation.</w:t>
      </w:r>
      <w:r>
        <w:rPr>
          <w:spacing w:val="13"/>
        </w:rPr>
        <w:t> </w:t>
      </w:r>
      <w:r>
        <w:rPr/>
        <w:t>In</w:t>
      </w:r>
      <w:r>
        <w:rPr>
          <w:spacing w:val="12"/>
        </w:rPr>
        <w:t> </w:t>
      </w:r>
      <w:r>
        <w:rPr/>
        <w:t>effect,</w:t>
      </w:r>
      <w:r>
        <w:rPr>
          <w:spacing w:val="11"/>
        </w:rPr>
        <w:t> </w:t>
      </w:r>
      <w:r>
        <w:rPr/>
        <w:t>this</w:t>
      </w:r>
      <w:r>
        <w:rPr>
          <w:spacing w:val="11"/>
        </w:rPr>
        <w:t> </w:t>
      </w:r>
      <w:r>
        <w:rPr/>
        <w:t>procedure</w:t>
      </w:r>
      <w:r>
        <w:rPr>
          <w:spacing w:val="9"/>
        </w:rPr>
        <w:t> </w:t>
      </w:r>
      <w:r>
        <w:rPr/>
        <w:t>leads</w:t>
      </w:r>
      <w:r>
        <w:rPr>
          <w:spacing w:val="11"/>
        </w:rPr>
        <w:t> </w:t>
      </w:r>
      <w:r>
        <w:rPr/>
        <w:t>to</w:t>
      </w:r>
      <w:r>
        <w:rPr>
          <w:spacing w:val="11"/>
        </w:rPr>
        <w:t> </w:t>
      </w:r>
      <w:r>
        <w:rPr/>
        <w:t>those</w:t>
      </w:r>
      <w:r>
        <w:rPr>
          <w:spacing w:val="10"/>
        </w:rPr>
        <w:t> </w:t>
      </w:r>
      <w:r>
        <w:rPr/>
        <w:t>other</w:t>
      </w:r>
      <w:r>
        <w:rPr>
          <w:spacing w:val="9"/>
        </w:rPr>
        <w:t> </w:t>
      </w:r>
      <w:r>
        <w:rPr/>
        <w:t>variables</w:t>
      </w:r>
      <w:r>
        <w:rPr>
          <w:spacing w:val="10"/>
        </w:rPr>
        <w:t> </w:t>
      </w:r>
      <w:r>
        <w:rPr/>
        <w:t>taking</w:t>
      </w:r>
      <w:r>
        <w:rPr>
          <w:spacing w:val="9"/>
        </w:rPr>
        <w:t> </w:t>
      </w:r>
      <w:r>
        <w:rPr>
          <w:spacing w:val="-4"/>
        </w:rPr>
        <w:t>away</w:t>
      </w:r>
    </w:p>
    <w:p>
      <w:pPr>
        <w:spacing w:after="0" w:line="360" w:lineRule="auto"/>
        <w:jc w:val="both"/>
        <w:sectPr>
          <w:pgSz w:w="12240" w:h="15840"/>
          <w:pgMar w:header="0" w:footer="1015" w:top="1360" w:bottom="1200" w:left="1240" w:right="0"/>
        </w:sectPr>
      </w:pPr>
    </w:p>
    <w:p>
      <w:pPr>
        <w:pStyle w:val="BodyText"/>
        <w:spacing w:line="360" w:lineRule="auto" w:before="74"/>
        <w:ind w:left="920" w:right="1441"/>
      </w:pPr>
      <w:r>
        <w:rPr/>
        <w:t>a</w:t>
      </w:r>
      <w:r>
        <w:rPr>
          <w:spacing w:val="31"/>
        </w:rPr>
        <w:t> </w:t>
      </w:r>
      <w:r>
        <w:rPr/>
        <w:t>significant</w:t>
      </w:r>
      <w:r>
        <w:rPr>
          <w:spacing w:val="33"/>
        </w:rPr>
        <w:t> </w:t>
      </w:r>
      <w:r>
        <w:rPr/>
        <w:t>part</w:t>
      </w:r>
      <w:r>
        <w:rPr>
          <w:spacing w:val="32"/>
        </w:rPr>
        <w:t> </w:t>
      </w:r>
      <w:r>
        <w:rPr/>
        <w:t>of</w:t>
      </w:r>
      <w:r>
        <w:rPr>
          <w:spacing w:val="32"/>
        </w:rPr>
        <w:t> </w:t>
      </w:r>
      <w:r>
        <w:rPr/>
        <w:t>the</w:t>
      </w:r>
      <w:r>
        <w:rPr>
          <w:spacing w:val="33"/>
        </w:rPr>
        <w:t> </w:t>
      </w:r>
      <w:r>
        <w:rPr/>
        <w:t>effect</w:t>
      </w:r>
      <w:r>
        <w:rPr>
          <w:spacing w:val="33"/>
        </w:rPr>
        <w:t> </w:t>
      </w:r>
      <w:r>
        <w:rPr/>
        <w:t>of</w:t>
      </w:r>
      <w:r>
        <w:rPr>
          <w:spacing w:val="34"/>
        </w:rPr>
        <w:t> </w:t>
      </w:r>
      <w:r>
        <w:rPr/>
        <w:t>education</w:t>
      </w:r>
      <w:r>
        <w:rPr>
          <w:spacing w:val="32"/>
        </w:rPr>
        <w:t> </w:t>
      </w:r>
      <w:r>
        <w:rPr/>
        <w:t>on</w:t>
      </w:r>
      <w:r>
        <w:rPr>
          <w:spacing w:val="35"/>
        </w:rPr>
        <w:t> </w:t>
      </w:r>
      <w:r>
        <w:rPr/>
        <w:t>earnings</w:t>
      </w:r>
      <w:r>
        <w:rPr>
          <w:spacing w:val="33"/>
        </w:rPr>
        <w:t> </w:t>
      </w:r>
      <w:r>
        <w:rPr/>
        <w:t>that</w:t>
      </w:r>
      <w:r>
        <w:rPr>
          <w:spacing w:val="35"/>
        </w:rPr>
        <w:t> </w:t>
      </w:r>
      <w:r>
        <w:rPr/>
        <w:t>comes</w:t>
      </w:r>
      <w:r>
        <w:rPr>
          <w:spacing w:val="32"/>
        </w:rPr>
        <w:t> </w:t>
      </w:r>
      <w:r>
        <w:rPr/>
        <w:t>from</w:t>
      </w:r>
      <w:r>
        <w:rPr>
          <w:spacing w:val="33"/>
        </w:rPr>
        <w:t> </w:t>
      </w:r>
      <w:r>
        <w:rPr/>
        <w:t>occupational </w:t>
      </w:r>
      <w:r>
        <w:rPr>
          <w:spacing w:val="-2"/>
        </w:rPr>
        <w:t>mobility.</w:t>
      </w:r>
    </w:p>
    <w:p>
      <w:pPr>
        <w:pStyle w:val="BodyText"/>
        <w:spacing w:before="5"/>
      </w:pPr>
    </w:p>
    <w:p>
      <w:pPr>
        <w:pStyle w:val="BodyText"/>
        <w:spacing w:line="360" w:lineRule="auto"/>
        <w:ind w:left="920" w:right="1436" w:firstLine="720"/>
        <w:jc w:val="both"/>
      </w:pPr>
      <w:r>
        <w:rPr/>
        <w:drawing>
          <wp:anchor distT="0" distB="0" distL="0" distR="0" allowOverlap="1" layoutInCell="1" locked="0" behindDoc="1" simplePos="0" relativeHeight="480169472">
            <wp:simplePos x="0" y="0"/>
            <wp:positionH relativeFrom="page">
              <wp:posOffset>1503044</wp:posOffset>
            </wp:positionH>
            <wp:positionV relativeFrom="paragraph">
              <wp:posOffset>899854</wp:posOffset>
            </wp:positionV>
            <wp:extent cx="5084699" cy="5027104"/>
            <wp:effectExtent l="0" t="0" r="0" b="0"/>
            <wp:wrapNone/>
            <wp:docPr id="68" name="Image 68"/>
            <wp:cNvGraphicFramePr>
              <a:graphicFrameLocks/>
            </wp:cNvGraphicFramePr>
            <a:graphic>
              <a:graphicData uri="http://schemas.openxmlformats.org/drawingml/2006/picture">
                <pic:pic>
                  <pic:nvPicPr>
                    <pic:cNvPr id="68" name="Image 68"/>
                    <pic:cNvPicPr/>
                  </pic:nvPicPr>
                  <pic:blipFill>
                    <a:blip r:embed="rId5" cstate="print"/>
                    <a:stretch>
                      <a:fillRect/>
                    </a:stretch>
                  </pic:blipFill>
                  <pic:spPr>
                    <a:xfrm>
                      <a:off x="0" y="0"/>
                      <a:ext cx="5084699" cy="5027104"/>
                    </a:xfrm>
                    <a:prstGeom prst="rect">
                      <a:avLst/>
                    </a:prstGeom>
                  </pic:spPr>
                </pic:pic>
              </a:graphicData>
            </a:graphic>
          </wp:anchor>
        </w:drawing>
      </w:r>
      <w:r>
        <w:rPr/>
        <mc:AlternateContent>
          <mc:Choice Requires="wps">
            <w:drawing>
              <wp:anchor distT="0" distB="0" distL="0" distR="0" allowOverlap="1" layoutInCell="1" locked="0" behindDoc="1" simplePos="0" relativeHeight="480169984">
                <wp:simplePos x="0" y="0"/>
                <wp:positionH relativeFrom="page">
                  <wp:posOffset>1353566</wp:posOffset>
                </wp:positionH>
                <wp:positionV relativeFrom="paragraph">
                  <wp:posOffset>791904</wp:posOffset>
                </wp:positionV>
                <wp:extent cx="5523865" cy="4826000"/>
                <wp:effectExtent l="0" t="0" r="0" b="0"/>
                <wp:wrapNone/>
                <wp:docPr id="69" name="Graphic 69"/>
                <wp:cNvGraphicFramePr>
                  <a:graphicFrameLocks/>
                </wp:cNvGraphicFramePr>
                <a:graphic>
                  <a:graphicData uri="http://schemas.microsoft.com/office/word/2010/wordprocessingShape">
                    <wps:wsp>
                      <wps:cNvPr id="69" name="Graphic 69"/>
                      <wps:cNvSpPr/>
                      <wps:spPr>
                        <a:xfrm>
                          <a:off x="0" y="0"/>
                          <a:ext cx="5523865" cy="4826000"/>
                        </a:xfrm>
                        <a:custGeom>
                          <a:avLst/>
                          <a:gdLst/>
                          <a:ahLst/>
                          <a:cxnLst/>
                          <a:rect l="l" t="t" r="r" b="b"/>
                          <a:pathLst>
                            <a:path w="5523865" h="4826000">
                              <a:moveTo>
                                <a:pt x="5523865" y="4121543"/>
                              </a:moveTo>
                              <a:lnTo>
                                <a:pt x="0" y="4121543"/>
                              </a:lnTo>
                              <a:lnTo>
                                <a:pt x="0" y="4561967"/>
                              </a:lnTo>
                              <a:lnTo>
                                <a:pt x="0" y="4825619"/>
                              </a:lnTo>
                              <a:lnTo>
                                <a:pt x="5523865" y="4825619"/>
                              </a:lnTo>
                              <a:lnTo>
                                <a:pt x="5523865" y="4561967"/>
                              </a:lnTo>
                              <a:lnTo>
                                <a:pt x="5523865" y="4121543"/>
                              </a:lnTo>
                              <a:close/>
                            </a:path>
                            <a:path w="5523865" h="4826000">
                              <a:moveTo>
                                <a:pt x="5523865" y="1315605"/>
                              </a:moveTo>
                              <a:lnTo>
                                <a:pt x="0" y="1315605"/>
                              </a:lnTo>
                              <a:lnTo>
                                <a:pt x="0" y="1577721"/>
                              </a:lnTo>
                              <a:lnTo>
                                <a:pt x="0" y="1839849"/>
                              </a:lnTo>
                              <a:lnTo>
                                <a:pt x="0" y="4121531"/>
                              </a:lnTo>
                              <a:lnTo>
                                <a:pt x="5523865" y="4121531"/>
                              </a:lnTo>
                              <a:lnTo>
                                <a:pt x="5523865" y="1577721"/>
                              </a:lnTo>
                              <a:lnTo>
                                <a:pt x="5523865" y="1315605"/>
                              </a:lnTo>
                              <a:close/>
                            </a:path>
                            <a:path w="5523865" h="4826000">
                              <a:moveTo>
                                <a:pt x="5523865" y="789508"/>
                              </a:moveTo>
                              <a:lnTo>
                                <a:pt x="0" y="789508"/>
                              </a:lnTo>
                              <a:lnTo>
                                <a:pt x="0" y="1051941"/>
                              </a:lnTo>
                              <a:lnTo>
                                <a:pt x="0" y="1315593"/>
                              </a:lnTo>
                              <a:lnTo>
                                <a:pt x="5523865" y="1315593"/>
                              </a:lnTo>
                              <a:lnTo>
                                <a:pt x="5523865" y="1051953"/>
                              </a:lnTo>
                              <a:lnTo>
                                <a:pt x="5523865" y="789508"/>
                              </a:lnTo>
                              <a:close/>
                            </a:path>
                            <a:path w="5523865" h="4826000">
                              <a:moveTo>
                                <a:pt x="5523865" y="0"/>
                              </a:moveTo>
                              <a:lnTo>
                                <a:pt x="0" y="0"/>
                              </a:lnTo>
                              <a:lnTo>
                                <a:pt x="0" y="263652"/>
                              </a:lnTo>
                              <a:lnTo>
                                <a:pt x="0" y="525780"/>
                              </a:lnTo>
                              <a:lnTo>
                                <a:pt x="0" y="789432"/>
                              </a:lnTo>
                              <a:lnTo>
                                <a:pt x="5523865" y="789432"/>
                              </a:lnTo>
                              <a:lnTo>
                                <a:pt x="5523865" y="525780"/>
                              </a:lnTo>
                              <a:lnTo>
                                <a:pt x="5523865" y="263652"/>
                              </a:lnTo>
                              <a:lnTo>
                                <a:pt x="5523865"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style="position:absolute;margin-left:106.580002pt;margin-top:62.35466pt;width:434.95pt;height:380pt;mso-position-horizontal-relative:page;mso-position-vertical-relative:paragraph;z-index:-23146496" id="docshape15" coordorigin="2132,1247" coordsize="8699,7600" path="m10831,7738l2132,7738,2132,8431,2132,8846,10831,8846,10831,8431,10831,7738xm10831,3319l2132,3319,2132,3732,2132,4144,2132,4840,2132,5253,2132,5668,2132,6081,2132,6081,2132,6497,2132,6910,2132,7325,2132,7738,10831,7738,10831,7325,10831,6910,10831,6497,10831,6081,10831,6081,10831,5668,10831,5253,10831,4840,10831,4144,10831,3732,10831,3319xm10831,2490l2132,2490,2132,2904,2132,2904,2132,3319,10831,3319,10831,2904,10831,2904,10831,2490xm10831,1247l2132,1247,2132,1662,2132,2075,2132,2490,10831,2490,10831,2075,10831,1662,10831,1247xe" filled="true" fillcolor="#ffffff" stroked="false">
                <v:path arrowok="t"/>
                <v:fill type="solid"/>
                <w10:wrap type="none"/>
              </v:shape>
            </w:pict>
          </mc:Fallback>
        </mc:AlternateContent>
      </w:r>
      <w:r>
        <w:rPr/>
        <w:t>According to Psacharopoulos 1994, the elaborate method follows an algebraic definition of the rate of return, which is the rate that equates a stream of benefit to a stream</w:t>
      </w:r>
      <w:r>
        <w:rPr>
          <w:spacing w:val="-1"/>
        </w:rPr>
        <w:t> </w:t>
      </w:r>
      <w:r>
        <w:rPr/>
        <w:t>of</w:t>
      </w:r>
      <w:r>
        <w:rPr>
          <w:spacing w:val="-2"/>
        </w:rPr>
        <w:t> </w:t>
      </w:r>
      <w:r>
        <w:rPr/>
        <w:t>costs</w:t>
      </w:r>
      <w:r>
        <w:rPr>
          <w:spacing w:val="-1"/>
        </w:rPr>
        <w:t> </w:t>
      </w:r>
      <w:r>
        <w:rPr/>
        <w:t>for</w:t>
      </w:r>
      <w:r>
        <w:rPr>
          <w:spacing w:val="-3"/>
        </w:rPr>
        <w:t> </w:t>
      </w:r>
      <w:r>
        <w:rPr/>
        <w:t>a given</w:t>
      </w:r>
      <w:r>
        <w:rPr>
          <w:spacing w:val="-1"/>
        </w:rPr>
        <w:t> </w:t>
      </w:r>
      <w:r>
        <w:rPr/>
        <w:t>period.</w:t>
      </w:r>
      <w:r>
        <w:rPr>
          <w:spacing w:val="40"/>
        </w:rPr>
        <w:t> </w:t>
      </w:r>
      <w:r>
        <w:rPr/>
        <w:t>In</w:t>
      </w:r>
      <w:r>
        <w:rPr>
          <w:spacing w:val="-1"/>
        </w:rPr>
        <w:t> </w:t>
      </w:r>
      <w:r>
        <w:rPr/>
        <w:t>this</w:t>
      </w:r>
      <w:r>
        <w:rPr>
          <w:spacing w:val="-1"/>
        </w:rPr>
        <w:t> </w:t>
      </w:r>
      <w:r>
        <w:rPr/>
        <w:t>method of</w:t>
      </w:r>
      <w:r>
        <w:rPr>
          <w:spacing w:val="-2"/>
        </w:rPr>
        <w:t> </w:t>
      </w:r>
      <w:r>
        <w:rPr/>
        <w:t>private</w:t>
      </w:r>
      <w:r>
        <w:rPr>
          <w:spacing w:val="-2"/>
        </w:rPr>
        <w:t> </w:t>
      </w:r>
      <w:r>
        <w:rPr/>
        <w:t>rate</w:t>
      </w:r>
      <w:r>
        <w:rPr>
          <w:spacing w:val="-2"/>
        </w:rPr>
        <w:t> </w:t>
      </w:r>
      <w:r>
        <w:rPr/>
        <w:t>of</w:t>
      </w:r>
      <w:r>
        <w:rPr>
          <w:spacing w:val="-2"/>
        </w:rPr>
        <w:t> </w:t>
      </w:r>
      <w:r>
        <w:rPr/>
        <w:t>return calculation,</w:t>
      </w:r>
      <w:r>
        <w:rPr>
          <w:spacing w:val="-1"/>
        </w:rPr>
        <w:t> </w:t>
      </w:r>
      <w:r>
        <w:rPr/>
        <w:t>the only</w:t>
      </w:r>
      <w:r>
        <w:rPr>
          <w:spacing w:val="-7"/>
        </w:rPr>
        <w:t> </w:t>
      </w:r>
      <w:r>
        <w:rPr/>
        <w:t>cost</w:t>
      </w:r>
      <w:r>
        <w:rPr>
          <w:spacing w:val="-2"/>
        </w:rPr>
        <w:t> </w:t>
      </w:r>
      <w:r>
        <w:rPr/>
        <w:t>of</w:t>
      </w:r>
      <w:r>
        <w:rPr>
          <w:spacing w:val="-2"/>
        </w:rPr>
        <w:t> </w:t>
      </w:r>
      <w:r>
        <w:rPr/>
        <w:t>the</w:t>
      </w:r>
      <w:r>
        <w:rPr>
          <w:spacing w:val="-2"/>
        </w:rPr>
        <w:t> </w:t>
      </w:r>
      <w:r>
        <w:rPr/>
        <w:t>education</w:t>
      </w:r>
      <w:r>
        <w:rPr>
          <w:spacing w:val="-2"/>
        </w:rPr>
        <w:t> </w:t>
      </w:r>
      <w:r>
        <w:rPr/>
        <w:t>project</w:t>
      </w:r>
      <w:r>
        <w:rPr>
          <w:spacing w:val="-2"/>
        </w:rPr>
        <w:t> </w:t>
      </w:r>
      <w:r>
        <w:rPr/>
        <w:t>under</w:t>
      </w:r>
      <w:r>
        <w:rPr>
          <w:spacing w:val="-2"/>
        </w:rPr>
        <w:t> </w:t>
      </w:r>
      <w:r>
        <w:rPr/>
        <w:t>evaluation</w:t>
      </w:r>
      <w:r>
        <w:rPr>
          <w:spacing w:val="-2"/>
        </w:rPr>
        <w:t> </w:t>
      </w:r>
      <w:r>
        <w:rPr/>
        <w:t>is</w:t>
      </w:r>
      <w:r>
        <w:rPr>
          <w:spacing w:val="-2"/>
        </w:rPr>
        <w:t> </w:t>
      </w:r>
      <w:r>
        <w:rPr/>
        <w:t>the</w:t>
      </w:r>
      <w:r>
        <w:rPr>
          <w:spacing w:val="-3"/>
        </w:rPr>
        <w:t> </w:t>
      </w:r>
      <w:r>
        <w:rPr/>
        <w:t>opportunity</w:t>
      </w:r>
      <w:r>
        <w:rPr>
          <w:spacing w:val="-5"/>
        </w:rPr>
        <w:t> </w:t>
      </w:r>
      <w:r>
        <w:rPr/>
        <w:t>cost of</w:t>
      </w:r>
      <w:r>
        <w:rPr>
          <w:spacing w:val="-3"/>
        </w:rPr>
        <w:t> </w:t>
      </w:r>
      <w:r>
        <w:rPr/>
        <w:t>staying</w:t>
      </w:r>
      <w:r>
        <w:rPr>
          <w:spacing w:val="-2"/>
        </w:rPr>
        <w:t> </w:t>
      </w:r>
      <w:r>
        <w:rPr/>
        <w:t>on</w:t>
      </w:r>
      <w:r>
        <w:rPr>
          <w:spacing w:val="-2"/>
        </w:rPr>
        <w:t> </w:t>
      </w:r>
      <w:r>
        <w:rPr/>
        <w:t>in school beyond the age of 18 instead of working in the labour market. The data requirement of this method is quite demanding and is usually not available for most developing</w:t>
      </w:r>
      <w:r>
        <w:rPr>
          <w:spacing w:val="-1"/>
        </w:rPr>
        <w:t> </w:t>
      </w:r>
      <w:r>
        <w:rPr/>
        <w:t>countries. The shortcut method estimates in an explicit way</w:t>
      </w:r>
      <w:r>
        <w:rPr>
          <w:spacing w:val="-4"/>
        </w:rPr>
        <w:t> </w:t>
      </w:r>
      <w:r>
        <w:rPr/>
        <w:t>what the earnings method estimates does implicitly. In this method, one can use tabulated earnings of workers to estimate private returns to education. Also, it is easy to add the resource cost of schooling to arrive at the social returns. Hence, it is of great advantage where earnings of individuals are not available.</w:t>
      </w:r>
    </w:p>
    <w:p>
      <w:pPr>
        <w:pStyle w:val="BodyText"/>
        <w:spacing w:before="5"/>
      </w:pPr>
    </w:p>
    <w:p>
      <w:pPr>
        <w:pStyle w:val="BodyText"/>
        <w:spacing w:line="360" w:lineRule="auto"/>
        <w:ind w:left="920" w:right="1438" w:firstLine="720"/>
        <w:jc w:val="both"/>
      </w:pPr>
      <w:r>
        <w:rPr/>
        <w:t>The basic earnings function is due to Mincer (1974) and involves the fitting of a semi-log ordinary square regression using the natural logarithm of earnings as the dependent variables, and then the years of schooling, potential years of labour market experience and its square as independent variables. In this semi-log earnings functions specification also used by Appleton, Hoddinott and Krishnan (1999), the coefficient on years of schooling can be interpreted as the average private rate of return to one</w:t>
      </w:r>
      <w:r>
        <w:rPr>
          <w:spacing w:val="40"/>
        </w:rPr>
        <w:t> </w:t>
      </w:r>
      <w:r>
        <w:rPr/>
        <w:t>additional year of education, regardless of the education level to which this year of schooling refers.</w:t>
      </w:r>
    </w:p>
    <w:p>
      <w:pPr>
        <w:pStyle w:val="BodyText"/>
        <w:spacing w:before="8"/>
      </w:pPr>
    </w:p>
    <w:p>
      <w:pPr>
        <w:pStyle w:val="Heading2"/>
        <w:numPr>
          <w:ilvl w:val="1"/>
          <w:numId w:val="14"/>
        </w:numPr>
        <w:tabs>
          <w:tab w:pos="1640" w:val="left" w:leader="none"/>
        </w:tabs>
        <w:spacing w:line="240" w:lineRule="auto" w:before="0" w:after="0"/>
        <w:ind w:left="1640" w:right="0" w:hanging="720"/>
        <w:jc w:val="both"/>
      </w:pPr>
      <w:bookmarkStart w:name="_TOC_250021" w:id="20"/>
      <w:r>
        <w:rPr/>
        <w:t>Empirical</w:t>
      </w:r>
      <w:r>
        <w:rPr>
          <w:spacing w:val="-3"/>
        </w:rPr>
        <w:t> </w:t>
      </w:r>
      <w:r>
        <w:rPr/>
        <w:t>Studies</w:t>
      </w:r>
      <w:r>
        <w:rPr>
          <w:spacing w:val="-1"/>
        </w:rPr>
        <w:t> </w:t>
      </w:r>
      <w:r>
        <w:rPr/>
        <w:t>on</w:t>
      </w:r>
      <w:r>
        <w:rPr>
          <w:spacing w:val="-1"/>
        </w:rPr>
        <w:t> </w:t>
      </w:r>
      <w:r>
        <w:rPr/>
        <w:t>Private</w:t>
      </w:r>
      <w:r>
        <w:rPr>
          <w:spacing w:val="-3"/>
        </w:rPr>
        <w:t> </w:t>
      </w:r>
      <w:r>
        <w:rPr/>
        <w:t>Returns</w:t>
      </w:r>
      <w:r>
        <w:rPr>
          <w:spacing w:val="-1"/>
        </w:rPr>
        <w:t> </w:t>
      </w:r>
      <w:r>
        <w:rPr/>
        <w:t>to</w:t>
      </w:r>
      <w:r>
        <w:rPr>
          <w:spacing w:val="1"/>
        </w:rPr>
        <w:t> </w:t>
      </w:r>
      <w:bookmarkEnd w:id="20"/>
      <w:r>
        <w:rPr>
          <w:spacing w:val="-2"/>
        </w:rPr>
        <w:t>Education</w:t>
      </w:r>
    </w:p>
    <w:p>
      <w:pPr>
        <w:pStyle w:val="BodyText"/>
        <w:spacing w:line="360" w:lineRule="auto" w:before="134"/>
        <w:ind w:left="920" w:right="1437" w:firstLine="720"/>
        <w:jc w:val="both"/>
      </w:pPr>
      <w:r>
        <w:rPr/>
        <w:t>Sackey, (2008) examines private returns to schooling in Ghana over a seven year period and the implication for schooling and migration. He used data from the 1992 and 1999 Ghana living standards surveys and ordinary least squares technique and finds that the</w:t>
      </w:r>
      <w:r>
        <w:rPr>
          <w:spacing w:val="-1"/>
        </w:rPr>
        <w:t> </w:t>
      </w:r>
      <w:r>
        <w:rPr/>
        <w:t>private returns to schooling</w:t>
      </w:r>
      <w:r>
        <w:rPr>
          <w:spacing w:val="-3"/>
        </w:rPr>
        <w:t> </w:t>
      </w:r>
      <w:r>
        <w:rPr/>
        <w:t>at higher</w:t>
      </w:r>
      <w:r>
        <w:rPr>
          <w:spacing w:val="-1"/>
        </w:rPr>
        <w:t> </w:t>
      </w:r>
      <w:r>
        <w:rPr/>
        <w:t>levels of education have</w:t>
      </w:r>
      <w:r>
        <w:rPr>
          <w:spacing w:val="-1"/>
        </w:rPr>
        <w:t> </w:t>
      </w:r>
      <w:r>
        <w:rPr/>
        <w:t>increased for</w:t>
      </w:r>
      <w:r>
        <w:rPr>
          <w:spacing w:val="-2"/>
        </w:rPr>
        <w:t> </w:t>
      </w:r>
      <w:r>
        <w:rPr/>
        <w:t>both male and female workers. The results shows that the return to an additional year of secondary schooling</w:t>
      </w:r>
      <w:r>
        <w:rPr>
          <w:spacing w:val="-3"/>
        </w:rPr>
        <w:t> </w:t>
      </w:r>
      <w:r>
        <w:rPr/>
        <w:t>for</w:t>
      </w:r>
      <w:r>
        <w:rPr>
          <w:spacing w:val="-1"/>
        </w:rPr>
        <w:t> </w:t>
      </w:r>
      <w:r>
        <w:rPr/>
        <w:t>female</w:t>
      </w:r>
      <w:r>
        <w:rPr>
          <w:spacing w:val="-1"/>
        </w:rPr>
        <w:t> </w:t>
      </w:r>
      <w:r>
        <w:rPr/>
        <w:t>workers</w:t>
      </w:r>
      <w:r>
        <w:rPr>
          <w:spacing w:val="-1"/>
        </w:rPr>
        <w:t> </w:t>
      </w:r>
      <w:r>
        <w:rPr/>
        <w:t>have</w:t>
      </w:r>
      <w:r>
        <w:rPr>
          <w:spacing w:val="-1"/>
        </w:rPr>
        <w:t> </w:t>
      </w:r>
      <w:r>
        <w:rPr/>
        <w:t>increased from 7.3 per</w:t>
      </w:r>
      <w:r>
        <w:rPr>
          <w:spacing w:val="-1"/>
        </w:rPr>
        <w:t> </w:t>
      </w:r>
      <w:r>
        <w:rPr/>
        <w:t>cent in 1992 to 12.3 per</w:t>
      </w:r>
      <w:r>
        <w:rPr>
          <w:spacing w:val="-1"/>
        </w:rPr>
        <w:t> </w:t>
      </w:r>
      <w:r>
        <w:rPr/>
        <w:t>cent in 1999,</w:t>
      </w:r>
      <w:r>
        <w:rPr>
          <w:spacing w:val="20"/>
        </w:rPr>
        <w:t> </w:t>
      </w:r>
      <w:r>
        <w:rPr/>
        <w:t>while</w:t>
      </w:r>
      <w:r>
        <w:rPr>
          <w:spacing w:val="20"/>
        </w:rPr>
        <w:t> </w:t>
      </w:r>
      <w:r>
        <w:rPr/>
        <w:t>that</w:t>
      </w:r>
      <w:r>
        <w:rPr>
          <w:spacing w:val="20"/>
        </w:rPr>
        <w:t> </w:t>
      </w:r>
      <w:r>
        <w:rPr/>
        <w:t>of</w:t>
      </w:r>
      <w:r>
        <w:rPr>
          <w:spacing w:val="71"/>
          <w:w w:val="150"/>
        </w:rPr>
        <w:t> </w:t>
      </w:r>
      <w:r>
        <w:rPr/>
        <w:t>tertiary</w:t>
      </w:r>
      <w:r>
        <w:rPr>
          <w:spacing w:val="16"/>
        </w:rPr>
        <w:t> </w:t>
      </w:r>
      <w:r>
        <w:rPr/>
        <w:t>education</w:t>
      </w:r>
      <w:r>
        <w:rPr>
          <w:spacing w:val="20"/>
        </w:rPr>
        <w:t> </w:t>
      </w:r>
      <w:r>
        <w:rPr/>
        <w:t>increased</w:t>
      </w:r>
      <w:r>
        <w:rPr>
          <w:spacing w:val="23"/>
        </w:rPr>
        <w:t> </w:t>
      </w:r>
      <w:r>
        <w:rPr/>
        <w:t>from</w:t>
      </w:r>
      <w:r>
        <w:rPr>
          <w:spacing w:val="21"/>
        </w:rPr>
        <w:t> </w:t>
      </w:r>
      <w:r>
        <w:rPr/>
        <w:t>11.4</w:t>
      </w:r>
      <w:r>
        <w:rPr>
          <w:spacing w:val="20"/>
        </w:rPr>
        <w:t> </w:t>
      </w:r>
      <w:r>
        <w:rPr/>
        <w:t>per</w:t>
      </w:r>
      <w:r>
        <w:rPr>
          <w:spacing w:val="20"/>
        </w:rPr>
        <w:t> </w:t>
      </w:r>
      <w:r>
        <w:rPr/>
        <w:t>cent</w:t>
      </w:r>
      <w:r>
        <w:rPr>
          <w:spacing w:val="20"/>
        </w:rPr>
        <w:t> </w:t>
      </w:r>
      <w:r>
        <w:rPr/>
        <w:t>in</w:t>
      </w:r>
      <w:r>
        <w:rPr>
          <w:spacing w:val="21"/>
        </w:rPr>
        <w:t> </w:t>
      </w:r>
      <w:r>
        <w:rPr/>
        <w:t>1992</w:t>
      </w:r>
      <w:r>
        <w:rPr>
          <w:spacing w:val="20"/>
        </w:rPr>
        <w:t> </w:t>
      </w:r>
      <w:r>
        <w:rPr/>
        <w:t>to</w:t>
      </w:r>
      <w:r>
        <w:rPr>
          <w:spacing w:val="21"/>
        </w:rPr>
        <w:t> </w:t>
      </w:r>
      <w:r>
        <w:rPr/>
        <w:t>18.4</w:t>
      </w:r>
      <w:r>
        <w:rPr>
          <w:spacing w:val="21"/>
        </w:rPr>
        <w:t> </w:t>
      </w:r>
      <w:r>
        <w:rPr>
          <w:spacing w:val="-5"/>
        </w:rPr>
        <w:t>per</w:t>
      </w:r>
    </w:p>
    <w:p>
      <w:pPr>
        <w:spacing w:after="0" w:line="360" w:lineRule="auto"/>
        <w:jc w:val="both"/>
        <w:sectPr>
          <w:pgSz w:w="12240" w:h="15840"/>
          <w:pgMar w:header="0" w:footer="1015" w:top="1360" w:bottom="1200" w:left="1240" w:right="0"/>
        </w:sectPr>
      </w:pPr>
    </w:p>
    <w:p>
      <w:pPr>
        <w:pStyle w:val="BodyText"/>
        <w:spacing w:line="360" w:lineRule="auto" w:before="74"/>
        <w:ind w:left="920" w:right="1439"/>
        <w:jc w:val="both"/>
      </w:pPr>
      <w:r>
        <w:rPr/>
        <w:drawing>
          <wp:anchor distT="0" distB="0" distL="0" distR="0" allowOverlap="1" layoutInCell="1" locked="0" behindDoc="1" simplePos="0" relativeHeight="480170496">
            <wp:simplePos x="0" y="0"/>
            <wp:positionH relativeFrom="page">
              <wp:posOffset>1503044</wp:posOffset>
            </wp:positionH>
            <wp:positionV relativeFrom="paragraph">
              <wp:posOffset>1651000</wp:posOffset>
            </wp:positionV>
            <wp:extent cx="5084699" cy="5027104"/>
            <wp:effectExtent l="0" t="0" r="0" b="0"/>
            <wp:wrapNone/>
            <wp:docPr id="70" name="Image 70"/>
            <wp:cNvGraphicFramePr>
              <a:graphicFrameLocks/>
            </wp:cNvGraphicFramePr>
            <a:graphic>
              <a:graphicData uri="http://schemas.openxmlformats.org/drawingml/2006/picture">
                <pic:pic>
                  <pic:nvPicPr>
                    <pic:cNvPr id="70" name="Image 70"/>
                    <pic:cNvPicPr/>
                  </pic:nvPicPr>
                  <pic:blipFill>
                    <a:blip r:embed="rId5" cstate="print"/>
                    <a:stretch>
                      <a:fillRect/>
                    </a:stretch>
                  </pic:blipFill>
                  <pic:spPr>
                    <a:xfrm>
                      <a:off x="0" y="0"/>
                      <a:ext cx="5084699" cy="5027104"/>
                    </a:xfrm>
                    <a:prstGeom prst="rect">
                      <a:avLst/>
                    </a:prstGeom>
                  </pic:spPr>
                </pic:pic>
              </a:graphicData>
            </a:graphic>
          </wp:anchor>
        </w:drawing>
      </w:r>
      <w:r>
        <w:rPr/>
        <w:t>cent in 1999. For male workers, the return to an additional year of secondary education decreased from 7 per cent to 6 per cent, while the return to tertiary education increased from about 13 per cent to 19 per cent. He suggests that to sustain the gains realized in educational attainment, lingering issues of gender equity need to be addressed by policy makers so as not to leave females behind in the intergenerational race for improvements in quality life.</w:t>
      </w:r>
    </w:p>
    <w:p>
      <w:pPr>
        <w:pStyle w:val="BodyText"/>
        <w:spacing w:before="5"/>
      </w:pPr>
    </w:p>
    <w:p>
      <w:pPr>
        <w:pStyle w:val="BodyText"/>
        <w:spacing w:line="360" w:lineRule="auto"/>
        <w:ind w:left="920" w:right="1435" w:firstLine="720"/>
        <w:jc w:val="both"/>
      </w:pPr>
      <w:r>
        <w:rPr/>
        <w:t>Keswell and Poswell (2004), estimating the returns to schooling in South Africa for the periods 1995, 1997 and 2000, found that after accounting for censoring (via the use of tobit models), the range for the private returns to schooling was 15.26%. Their study showed a decline in the returns to an additional year of schooling from 23.2% in 1993 to 18.2% in 2000. The variables used in their analysis were the years of schooling, age and its quadratic terms. In their alternative uncensored models (based on OLS regression),</w:t>
      </w:r>
      <w:r>
        <w:rPr>
          <w:spacing w:val="-2"/>
        </w:rPr>
        <w:t> </w:t>
      </w:r>
      <w:r>
        <w:rPr/>
        <w:t>the</w:t>
      </w:r>
      <w:r>
        <w:rPr>
          <w:spacing w:val="-2"/>
        </w:rPr>
        <w:t> </w:t>
      </w:r>
      <w:r>
        <w:rPr/>
        <w:t>authors</w:t>
      </w:r>
      <w:r>
        <w:rPr>
          <w:spacing w:val="-1"/>
        </w:rPr>
        <w:t> </w:t>
      </w:r>
      <w:r>
        <w:rPr/>
        <w:t>found</w:t>
      </w:r>
      <w:r>
        <w:rPr>
          <w:spacing w:val="-1"/>
        </w:rPr>
        <w:t> </w:t>
      </w:r>
      <w:r>
        <w:rPr/>
        <w:t>the</w:t>
      </w:r>
      <w:r>
        <w:rPr>
          <w:spacing w:val="-2"/>
        </w:rPr>
        <w:t> </w:t>
      </w:r>
      <w:r>
        <w:rPr/>
        <w:t>returns</w:t>
      </w:r>
      <w:r>
        <w:rPr>
          <w:spacing w:val="-1"/>
        </w:rPr>
        <w:t> </w:t>
      </w:r>
      <w:r>
        <w:rPr/>
        <w:t>to</w:t>
      </w:r>
      <w:r>
        <w:rPr>
          <w:spacing w:val="-1"/>
        </w:rPr>
        <w:t> </w:t>
      </w:r>
      <w:r>
        <w:rPr/>
        <w:t>an</w:t>
      </w:r>
      <w:r>
        <w:rPr>
          <w:spacing w:val="-1"/>
        </w:rPr>
        <w:t> </w:t>
      </w:r>
      <w:r>
        <w:rPr/>
        <w:t>additional year</w:t>
      </w:r>
      <w:r>
        <w:rPr>
          <w:spacing w:val="-2"/>
        </w:rPr>
        <w:t> </w:t>
      </w:r>
      <w:r>
        <w:rPr/>
        <w:t>of</w:t>
      </w:r>
      <w:r>
        <w:rPr>
          <w:spacing w:val="-2"/>
        </w:rPr>
        <w:t> </w:t>
      </w:r>
      <w:r>
        <w:rPr/>
        <w:t>schooling</w:t>
      </w:r>
      <w:r>
        <w:rPr>
          <w:spacing w:val="-4"/>
        </w:rPr>
        <w:t> </w:t>
      </w:r>
      <w:r>
        <w:rPr/>
        <w:t>to</w:t>
      </w:r>
      <w:r>
        <w:rPr>
          <w:spacing w:val="-1"/>
        </w:rPr>
        <w:t> </w:t>
      </w:r>
      <w:r>
        <w:rPr/>
        <w:t>be</w:t>
      </w:r>
      <w:r>
        <w:rPr>
          <w:spacing w:val="-2"/>
        </w:rPr>
        <w:t> </w:t>
      </w:r>
      <w:r>
        <w:rPr/>
        <w:t>between 17% and 26%. In this framework, the returns to schooling</w:t>
      </w:r>
      <w:r>
        <w:rPr>
          <w:spacing w:val="-1"/>
        </w:rPr>
        <w:t> </w:t>
      </w:r>
      <w:r>
        <w:rPr/>
        <w:t>had fallen from 24.5% in 1993 to 20.2% in 2000. The authors noted, however, that controlling for race in their models altered the results remarkably:</w:t>
      </w:r>
      <w:r>
        <w:rPr>
          <w:spacing w:val="40"/>
        </w:rPr>
        <w:t> </w:t>
      </w:r>
      <w:r>
        <w:rPr/>
        <w:t>including race dummies, the estimated Mincerian rate of return in all years considered is less than half of that indicated (Keswell and Poswell, 2004: 839).</w:t>
      </w:r>
    </w:p>
    <w:p>
      <w:pPr>
        <w:pStyle w:val="BodyText"/>
        <w:spacing w:before="4"/>
      </w:pPr>
    </w:p>
    <w:p>
      <w:pPr>
        <w:pStyle w:val="BodyText"/>
        <w:spacing w:line="360" w:lineRule="auto"/>
        <w:ind w:left="920" w:right="1438" w:firstLine="720"/>
        <w:jc w:val="both"/>
      </w:pPr>
      <w:r>
        <w:rPr/>
        <w:t>Marsikova (2004) uses the short-cut method to calculate private rate of return. He made comparisons of the private returns between private and public universities in Czech Republic and comes out with the findings that students expect higher rate of returns from higher education.</w:t>
      </w:r>
      <w:r>
        <w:rPr>
          <w:spacing w:val="40"/>
        </w:rPr>
        <w:t> </w:t>
      </w:r>
      <w:r>
        <w:rPr/>
        <w:t>It has become clear that educational attainment is not only vital to the economic well-being of individuals but also for that of nations.</w:t>
      </w:r>
      <w:r>
        <w:rPr>
          <w:spacing w:val="40"/>
        </w:rPr>
        <w:t> </w:t>
      </w:r>
      <w:r>
        <w:rPr/>
        <w:t>Access to and completions of education are determinants in the accumulation of human capital and economic growth.</w:t>
      </w:r>
      <w:r>
        <w:rPr>
          <w:spacing w:val="40"/>
        </w:rPr>
        <w:t> </w:t>
      </w:r>
      <w:r>
        <w:rPr/>
        <w:t>Education is a force that develops well-rounded and engaged citizens, and builds more cohesive and participatory societies.</w:t>
      </w:r>
    </w:p>
    <w:p>
      <w:pPr>
        <w:pStyle w:val="BodyText"/>
        <w:spacing w:before="6"/>
      </w:pPr>
    </w:p>
    <w:p>
      <w:pPr>
        <w:pStyle w:val="BodyText"/>
        <w:spacing w:line="360" w:lineRule="auto"/>
        <w:ind w:left="920" w:right="1441" w:firstLine="720"/>
        <w:jc w:val="both"/>
      </w:pPr>
      <w:r>
        <w:rPr/>
        <w:t>Pritchett (1999) uses standard econometric studies to suggest that the growth of educational capital per worker seems to show no correlation with the growth of output</w:t>
      </w:r>
      <w:r>
        <w:rPr>
          <w:spacing w:val="40"/>
        </w:rPr>
        <w:t> </w:t>
      </w:r>
      <w:r>
        <w:rPr/>
        <w:t>per</w:t>
      </w:r>
      <w:r>
        <w:rPr>
          <w:spacing w:val="17"/>
        </w:rPr>
        <w:t> </w:t>
      </w:r>
      <w:r>
        <w:rPr/>
        <w:t>worker.</w:t>
      </w:r>
      <w:r>
        <w:rPr>
          <w:spacing w:val="65"/>
          <w:w w:val="150"/>
        </w:rPr>
        <w:t> </w:t>
      </w:r>
      <w:r>
        <w:rPr/>
        <w:t>He</w:t>
      </w:r>
      <w:r>
        <w:rPr>
          <w:spacing w:val="16"/>
        </w:rPr>
        <w:t> </w:t>
      </w:r>
      <w:r>
        <w:rPr/>
        <w:t>attributes</w:t>
      </w:r>
      <w:r>
        <w:rPr>
          <w:spacing w:val="19"/>
        </w:rPr>
        <w:t> </w:t>
      </w:r>
      <w:r>
        <w:rPr/>
        <w:t>the</w:t>
      </w:r>
      <w:r>
        <w:rPr>
          <w:spacing w:val="17"/>
        </w:rPr>
        <w:t> </w:t>
      </w:r>
      <w:r>
        <w:rPr/>
        <w:t>negative</w:t>
      </w:r>
      <w:r>
        <w:rPr>
          <w:spacing w:val="17"/>
        </w:rPr>
        <w:t> </w:t>
      </w:r>
      <w:r>
        <w:rPr/>
        <w:t>impact</w:t>
      </w:r>
      <w:r>
        <w:rPr>
          <w:spacing w:val="18"/>
        </w:rPr>
        <w:t> </w:t>
      </w:r>
      <w:r>
        <w:rPr/>
        <w:t>of</w:t>
      </w:r>
      <w:r>
        <w:rPr>
          <w:spacing w:val="17"/>
        </w:rPr>
        <w:t> </w:t>
      </w:r>
      <w:r>
        <w:rPr/>
        <w:t>education</w:t>
      </w:r>
      <w:r>
        <w:rPr>
          <w:spacing w:val="18"/>
        </w:rPr>
        <w:t> </w:t>
      </w:r>
      <w:r>
        <w:rPr/>
        <w:t>in</w:t>
      </w:r>
      <w:r>
        <w:rPr>
          <w:spacing w:val="18"/>
        </w:rPr>
        <w:t> </w:t>
      </w:r>
      <w:r>
        <w:rPr/>
        <w:t>developing</w:t>
      </w:r>
      <w:r>
        <w:rPr>
          <w:spacing w:val="15"/>
        </w:rPr>
        <w:t> </w:t>
      </w:r>
      <w:r>
        <w:rPr/>
        <w:t>countries</w:t>
      </w:r>
      <w:r>
        <w:rPr>
          <w:spacing w:val="18"/>
        </w:rPr>
        <w:t> </w:t>
      </w:r>
      <w:r>
        <w:rPr/>
        <w:t>to</w:t>
      </w:r>
      <w:r>
        <w:rPr>
          <w:spacing w:val="19"/>
        </w:rPr>
        <w:t> </w:t>
      </w:r>
      <w:r>
        <w:rPr>
          <w:spacing w:val="-10"/>
        </w:rPr>
        <w:t>a</w:t>
      </w:r>
    </w:p>
    <w:p>
      <w:pPr>
        <w:spacing w:after="0" w:line="360" w:lineRule="auto"/>
        <w:jc w:val="both"/>
        <w:sectPr>
          <w:pgSz w:w="12240" w:h="15840"/>
          <w:pgMar w:header="0" w:footer="1015" w:top="1360" w:bottom="1200" w:left="1240" w:right="0"/>
        </w:sectPr>
      </w:pPr>
    </w:p>
    <w:p>
      <w:pPr>
        <w:pStyle w:val="BodyText"/>
        <w:spacing w:line="360" w:lineRule="auto" w:before="74"/>
        <w:ind w:left="920" w:right="1440"/>
        <w:jc w:val="both"/>
      </w:pPr>
      <w:r>
        <w:rPr/>
        <w:drawing>
          <wp:anchor distT="0" distB="0" distL="0" distR="0" allowOverlap="1" layoutInCell="1" locked="0" behindDoc="1" simplePos="0" relativeHeight="480171008">
            <wp:simplePos x="0" y="0"/>
            <wp:positionH relativeFrom="page">
              <wp:posOffset>1503044</wp:posOffset>
            </wp:positionH>
            <wp:positionV relativeFrom="paragraph">
              <wp:posOffset>1651000</wp:posOffset>
            </wp:positionV>
            <wp:extent cx="5084699" cy="5027104"/>
            <wp:effectExtent l="0" t="0" r="0" b="0"/>
            <wp:wrapNone/>
            <wp:docPr id="71" name="Image 71"/>
            <wp:cNvGraphicFramePr>
              <a:graphicFrameLocks/>
            </wp:cNvGraphicFramePr>
            <a:graphic>
              <a:graphicData uri="http://schemas.openxmlformats.org/drawingml/2006/picture">
                <pic:pic>
                  <pic:nvPicPr>
                    <pic:cNvPr id="71" name="Image 71"/>
                    <pic:cNvPicPr/>
                  </pic:nvPicPr>
                  <pic:blipFill>
                    <a:blip r:embed="rId5" cstate="print"/>
                    <a:stretch>
                      <a:fillRect/>
                    </a:stretch>
                  </pic:blipFill>
                  <pic:spPr>
                    <a:xfrm>
                      <a:off x="0" y="0"/>
                      <a:ext cx="5084699" cy="5027104"/>
                    </a:xfrm>
                    <a:prstGeom prst="rect">
                      <a:avLst/>
                    </a:prstGeom>
                  </pic:spPr>
                </pic:pic>
              </a:graphicData>
            </a:graphic>
          </wp:anchor>
        </w:drawing>
      </w:r>
      <w:r>
        <w:rPr/>
        <w:t>combination of defective schooling i.e. school quality might have been too low to raise cognitive</w:t>
      </w:r>
      <w:r>
        <w:rPr>
          <w:spacing w:val="-3"/>
        </w:rPr>
        <w:t> </w:t>
      </w:r>
      <w:r>
        <w:rPr/>
        <w:t>skills</w:t>
      </w:r>
      <w:r>
        <w:rPr>
          <w:spacing w:val="-3"/>
        </w:rPr>
        <w:t> </w:t>
      </w:r>
      <w:r>
        <w:rPr/>
        <w:t>productivity, greater</w:t>
      </w:r>
      <w:r>
        <w:rPr>
          <w:spacing w:val="-5"/>
        </w:rPr>
        <w:t> </w:t>
      </w:r>
      <w:r>
        <w:rPr/>
        <w:t>supply</w:t>
      </w:r>
      <w:r>
        <w:rPr>
          <w:spacing w:val="-8"/>
        </w:rPr>
        <w:t> </w:t>
      </w:r>
      <w:r>
        <w:rPr/>
        <w:t>than</w:t>
      </w:r>
      <w:r>
        <w:rPr>
          <w:spacing w:val="-3"/>
        </w:rPr>
        <w:t> </w:t>
      </w:r>
      <w:r>
        <w:rPr/>
        <w:t>demand</w:t>
      </w:r>
      <w:r>
        <w:rPr>
          <w:spacing w:val="-3"/>
        </w:rPr>
        <w:t> </w:t>
      </w:r>
      <w:r>
        <w:rPr/>
        <w:t>for</w:t>
      </w:r>
      <w:r>
        <w:rPr>
          <w:spacing w:val="-2"/>
        </w:rPr>
        <w:t> </w:t>
      </w:r>
      <w:r>
        <w:rPr/>
        <w:t>educational</w:t>
      </w:r>
      <w:r>
        <w:rPr>
          <w:spacing w:val="-3"/>
        </w:rPr>
        <w:t> </w:t>
      </w:r>
      <w:r>
        <w:rPr/>
        <w:t>labour</w:t>
      </w:r>
      <w:r>
        <w:rPr>
          <w:spacing w:val="-4"/>
        </w:rPr>
        <w:t> </w:t>
      </w:r>
      <w:r>
        <w:rPr/>
        <w:t>may</w:t>
      </w:r>
      <w:r>
        <w:rPr>
          <w:spacing w:val="-8"/>
        </w:rPr>
        <w:t> </w:t>
      </w:r>
      <w:r>
        <w:rPr/>
        <w:t>have caused the rate of returns on education to fall, and the demand for educated labour may become individually remunerative but socially wasteful or counterproductive activities. He recommends investment in ―basic‖ education as a merit good, but concludes that higher education in developing countries could lead to the persistence of damaging </w:t>
      </w:r>
      <w:r>
        <w:rPr>
          <w:spacing w:val="-2"/>
        </w:rPr>
        <w:t>policies.</w:t>
      </w:r>
    </w:p>
    <w:p>
      <w:pPr>
        <w:pStyle w:val="BodyText"/>
        <w:spacing w:before="4"/>
      </w:pPr>
    </w:p>
    <w:p>
      <w:pPr>
        <w:pStyle w:val="BodyText"/>
        <w:spacing w:line="360" w:lineRule="auto"/>
        <w:ind w:left="920" w:right="1434" w:firstLine="720"/>
        <w:jc w:val="both"/>
      </w:pPr>
      <w:r>
        <w:rPr/>
        <w:t>Ashenfelter, Harmon, and Oosterbeek (2001) conducted a meta-analysis of 27 studies in 9 countries with data ranging from 1974 to 1995. They found that the average returns to education vary from 7 per cent to 9 per cent annually. They also found that</w:t>
      </w:r>
      <w:r>
        <w:rPr>
          <w:spacing w:val="40"/>
        </w:rPr>
        <w:t> </w:t>
      </w:r>
      <w:r>
        <w:rPr/>
        <w:t>rates</w:t>
      </w:r>
      <w:r>
        <w:rPr>
          <w:spacing w:val="-1"/>
        </w:rPr>
        <w:t> </w:t>
      </w:r>
      <w:r>
        <w:rPr/>
        <w:t>of return</w:t>
      </w:r>
      <w:r>
        <w:rPr>
          <w:spacing w:val="-1"/>
        </w:rPr>
        <w:t> </w:t>
      </w:r>
      <w:r>
        <w:rPr/>
        <w:t>to education seem to be</w:t>
      </w:r>
      <w:r>
        <w:rPr>
          <w:spacing w:val="-1"/>
        </w:rPr>
        <w:t> </w:t>
      </w:r>
      <w:r>
        <w:rPr/>
        <w:t>the highest in the</w:t>
      </w:r>
      <w:r>
        <w:rPr>
          <w:spacing w:val="-1"/>
        </w:rPr>
        <w:t> </w:t>
      </w:r>
      <w:r>
        <w:rPr/>
        <w:t>U.S. This is due</w:t>
      </w:r>
      <w:r>
        <w:rPr>
          <w:spacing w:val="-1"/>
        </w:rPr>
        <w:t> </w:t>
      </w:r>
      <w:r>
        <w:rPr/>
        <w:t>to many</w:t>
      </w:r>
      <w:r>
        <w:rPr>
          <w:spacing w:val="-2"/>
        </w:rPr>
        <w:t> </w:t>
      </w:r>
      <w:r>
        <w:rPr/>
        <w:t>factors, but most importantly perhaps due to rapid increases in returns over the last two decades. Their analysis indicates that investments in education provide considerable economic returns.</w:t>
      </w:r>
      <w:r>
        <w:rPr>
          <w:spacing w:val="-2"/>
        </w:rPr>
        <w:t> </w:t>
      </w:r>
      <w:r>
        <w:rPr/>
        <w:t>These</w:t>
      </w:r>
      <w:r>
        <w:rPr>
          <w:spacing w:val="-3"/>
        </w:rPr>
        <w:t> </w:t>
      </w:r>
      <w:r>
        <w:rPr/>
        <w:t>findings</w:t>
      </w:r>
      <w:r>
        <w:rPr>
          <w:spacing w:val="-2"/>
        </w:rPr>
        <w:t> </w:t>
      </w:r>
      <w:r>
        <w:rPr/>
        <w:t>suggest</w:t>
      </w:r>
      <w:r>
        <w:rPr>
          <w:spacing w:val="-2"/>
        </w:rPr>
        <w:t> </w:t>
      </w:r>
      <w:r>
        <w:rPr/>
        <w:t>that</w:t>
      </w:r>
      <w:r>
        <w:rPr>
          <w:spacing w:val="-2"/>
        </w:rPr>
        <w:t> </w:t>
      </w:r>
      <w:r>
        <w:rPr/>
        <w:t>understanding</w:t>
      </w:r>
      <w:r>
        <w:rPr>
          <w:spacing w:val="-5"/>
        </w:rPr>
        <w:t> </w:t>
      </w:r>
      <w:r>
        <w:rPr/>
        <w:t>the</w:t>
      </w:r>
      <w:r>
        <w:rPr>
          <w:spacing w:val="-3"/>
        </w:rPr>
        <w:t> </w:t>
      </w:r>
      <w:r>
        <w:rPr/>
        <w:t>benefits</w:t>
      </w:r>
      <w:r>
        <w:rPr>
          <w:spacing w:val="-2"/>
        </w:rPr>
        <w:t> </w:t>
      </w:r>
      <w:r>
        <w:rPr/>
        <w:t>of</w:t>
      </w:r>
      <w:r>
        <w:rPr>
          <w:spacing w:val="-3"/>
        </w:rPr>
        <w:t> </w:t>
      </w:r>
      <w:r>
        <w:rPr/>
        <w:t>education</w:t>
      </w:r>
      <w:r>
        <w:rPr>
          <w:spacing w:val="-2"/>
        </w:rPr>
        <w:t> </w:t>
      </w:r>
      <w:r>
        <w:rPr/>
        <w:t>to</w:t>
      </w:r>
      <w:r>
        <w:rPr>
          <w:spacing w:val="-2"/>
        </w:rPr>
        <w:t> </w:t>
      </w:r>
      <w:r>
        <w:rPr/>
        <w:t>individuals is an important area of exploration for both individuals and policymakers.</w:t>
      </w:r>
    </w:p>
    <w:p>
      <w:pPr>
        <w:pStyle w:val="BodyText"/>
        <w:spacing w:before="6"/>
      </w:pPr>
    </w:p>
    <w:p>
      <w:pPr>
        <w:pStyle w:val="BodyText"/>
        <w:spacing w:line="360" w:lineRule="auto"/>
        <w:ind w:left="920" w:right="1438" w:firstLine="720"/>
        <w:jc w:val="both"/>
      </w:pPr>
      <w:r>
        <w:rPr/>
        <w:t>Based</w:t>
      </w:r>
      <w:r>
        <w:rPr>
          <w:spacing w:val="-1"/>
        </w:rPr>
        <w:t> </w:t>
      </w:r>
      <w:r>
        <w:rPr/>
        <w:t>on</w:t>
      </w:r>
      <w:r>
        <w:rPr>
          <w:spacing w:val="-3"/>
        </w:rPr>
        <w:t> </w:t>
      </w:r>
      <w:r>
        <w:rPr/>
        <w:t>a</w:t>
      </w:r>
      <w:r>
        <w:rPr>
          <w:spacing w:val="-2"/>
        </w:rPr>
        <w:t> </w:t>
      </w:r>
      <w:r>
        <w:rPr/>
        <w:t>Mincerian</w:t>
      </w:r>
      <w:r>
        <w:rPr>
          <w:spacing w:val="-3"/>
        </w:rPr>
        <w:t> </w:t>
      </w:r>
      <w:r>
        <w:rPr/>
        <w:t>earnings</w:t>
      </w:r>
      <w:r>
        <w:rPr>
          <w:spacing w:val="-3"/>
        </w:rPr>
        <w:t> </w:t>
      </w:r>
      <w:r>
        <w:rPr/>
        <w:t>function</w:t>
      </w:r>
      <w:r>
        <w:rPr>
          <w:spacing w:val="-3"/>
        </w:rPr>
        <w:t> </w:t>
      </w:r>
      <w:r>
        <w:rPr/>
        <w:t>method,</w:t>
      </w:r>
      <w:r>
        <w:rPr>
          <w:spacing w:val="-3"/>
        </w:rPr>
        <w:t> </w:t>
      </w:r>
      <w:r>
        <w:rPr/>
        <w:t>a number</w:t>
      </w:r>
      <w:r>
        <w:rPr>
          <w:spacing w:val="-5"/>
        </w:rPr>
        <w:t> </w:t>
      </w:r>
      <w:r>
        <w:rPr/>
        <w:t>of</w:t>
      </w:r>
      <w:r>
        <w:rPr>
          <w:spacing w:val="-3"/>
        </w:rPr>
        <w:t> </w:t>
      </w:r>
      <w:r>
        <w:rPr/>
        <w:t>studies</w:t>
      </w:r>
      <w:r>
        <w:rPr>
          <w:spacing w:val="-2"/>
        </w:rPr>
        <w:t> </w:t>
      </w:r>
      <w:r>
        <w:rPr/>
        <w:t>on</w:t>
      </w:r>
      <w:r>
        <w:rPr>
          <w:spacing w:val="-3"/>
        </w:rPr>
        <w:t> </w:t>
      </w:r>
      <w:r>
        <w:rPr/>
        <w:t>education and earnings in Africa found that the private rate of return to an additional year of schooling</w:t>
      </w:r>
      <w:r>
        <w:rPr>
          <w:spacing w:val="-3"/>
        </w:rPr>
        <w:t> </w:t>
      </w:r>
      <w:r>
        <w:rPr/>
        <w:t>was quite</w:t>
      </w:r>
      <w:r>
        <w:rPr>
          <w:spacing w:val="-1"/>
        </w:rPr>
        <w:t> </w:t>
      </w:r>
      <w:r>
        <w:rPr/>
        <w:t>high. For countries in Africa, it is commonly</w:t>
      </w:r>
      <w:r>
        <w:rPr>
          <w:spacing w:val="-5"/>
        </w:rPr>
        <w:t> </w:t>
      </w:r>
      <w:r>
        <w:rPr/>
        <w:t>asserted that the</w:t>
      </w:r>
      <w:r>
        <w:rPr>
          <w:spacing w:val="-1"/>
        </w:rPr>
        <w:t> </w:t>
      </w:r>
      <w:r>
        <w:rPr/>
        <w:t>private returns to investment in education are highest at primary level and thus, primary education should be the number one investment priority (Psacharopoulos, 1985, 1994). However, a number of recent studies on education in Africa have found that the private rates</w:t>
      </w:r>
      <w:r>
        <w:rPr>
          <w:spacing w:val="-1"/>
        </w:rPr>
        <w:t> </w:t>
      </w:r>
      <w:r>
        <w:rPr/>
        <w:t>of return not only</w:t>
      </w:r>
      <w:r>
        <w:rPr>
          <w:spacing w:val="-4"/>
        </w:rPr>
        <w:t> </w:t>
      </w:r>
      <w:r>
        <w:rPr/>
        <w:t>are</w:t>
      </w:r>
      <w:r>
        <w:rPr>
          <w:spacing w:val="-1"/>
        </w:rPr>
        <w:t> </w:t>
      </w:r>
      <w:r>
        <w:rPr/>
        <w:t>relatively</w:t>
      </w:r>
      <w:r>
        <w:rPr>
          <w:spacing w:val="-4"/>
        </w:rPr>
        <w:t> </w:t>
      </w:r>
      <w:r>
        <w:rPr/>
        <w:t>lower</w:t>
      </w:r>
      <w:r>
        <w:rPr>
          <w:spacing w:val="-1"/>
        </w:rPr>
        <w:t> </w:t>
      </w:r>
      <w:r>
        <w:rPr/>
        <w:t>than</w:t>
      </w:r>
      <w:r>
        <w:rPr>
          <w:spacing w:val="-1"/>
        </w:rPr>
        <w:t> </w:t>
      </w:r>
      <w:r>
        <w:rPr/>
        <w:t>suggested in the conventional pattern</w:t>
      </w:r>
      <w:r>
        <w:rPr>
          <w:spacing w:val="-1"/>
        </w:rPr>
        <w:t> </w:t>
      </w:r>
      <w:r>
        <w:rPr/>
        <w:t>but also increase with the level of education. Challenging the view expressed by Psacharopoulos, Bennell (1996) argues that the conventional rate of return on education patterns almost certainly do not prevail in Sub-Sahara Africa (SSA) under current labour market conditions.</w:t>
      </w:r>
    </w:p>
    <w:p>
      <w:pPr>
        <w:pStyle w:val="BodyText"/>
        <w:spacing w:before="5"/>
      </w:pPr>
    </w:p>
    <w:p>
      <w:pPr>
        <w:pStyle w:val="BodyText"/>
        <w:spacing w:line="360" w:lineRule="auto"/>
        <w:ind w:left="920" w:right="1434" w:firstLine="720"/>
        <w:jc w:val="both"/>
      </w:pPr>
      <w:r>
        <w:rPr/>
        <w:t>According to Kifle (2007), there are several studies carried out in some countries in Sub-Sahara Africa which show that returns to education rise with educational attainment.</w:t>
      </w:r>
      <w:r>
        <w:rPr>
          <w:spacing w:val="1"/>
        </w:rPr>
        <w:t> </w:t>
      </w:r>
      <w:r>
        <w:rPr/>
        <w:t>Such</w:t>
      </w:r>
      <w:r>
        <w:rPr>
          <w:spacing w:val="2"/>
        </w:rPr>
        <w:t> </w:t>
      </w:r>
      <w:r>
        <w:rPr/>
        <w:t>studies</w:t>
      </w:r>
      <w:r>
        <w:rPr>
          <w:spacing w:val="4"/>
        </w:rPr>
        <w:t> </w:t>
      </w:r>
      <w:r>
        <w:rPr/>
        <w:t>include;</w:t>
      </w:r>
      <w:r>
        <w:rPr>
          <w:spacing w:val="2"/>
        </w:rPr>
        <w:t> </w:t>
      </w:r>
      <w:r>
        <w:rPr/>
        <w:t>surveys</w:t>
      </w:r>
      <w:r>
        <w:rPr>
          <w:spacing w:val="2"/>
        </w:rPr>
        <w:t> </w:t>
      </w:r>
      <w:r>
        <w:rPr/>
        <w:t>of estimates</w:t>
      </w:r>
      <w:r>
        <w:rPr>
          <w:spacing w:val="1"/>
        </w:rPr>
        <w:t> </w:t>
      </w:r>
      <w:r>
        <w:rPr/>
        <w:t>for</w:t>
      </w:r>
      <w:r>
        <w:rPr>
          <w:spacing w:val="2"/>
        </w:rPr>
        <w:t> </w:t>
      </w:r>
      <w:r>
        <w:rPr/>
        <w:t>Botswana</w:t>
      </w:r>
      <w:r>
        <w:rPr>
          <w:spacing w:val="1"/>
        </w:rPr>
        <w:t> </w:t>
      </w:r>
      <w:r>
        <w:rPr/>
        <w:t>by</w:t>
      </w:r>
      <w:r>
        <w:rPr>
          <w:spacing w:val="-3"/>
        </w:rPr>
        <w:t> </w:t>
      </w:r>
      <w:r>
        <w:rPr/>
        <w:t>Siphambe</w:t>
      </w:r>
      <w:r>
        <w:rPr>
          <w:spacing w:val="1"/>
        </w:rPr>
        <w:t> </w:t>
      </w:r>
      <w:r>
        <w:rPr>
          <w:spacing w:val="-2"/>
        </w:rPr>
        <w:t>(2000),</w:t>
      </w:r>
    </w:p>
    <w:p>
      <w:pPr>
        <w:spacing w:after="0" w:line="360" w:lineRule="auto"/>
        <w:jc w:val="both"/>
        <w:sectPr>
          <w:pgSz w:w="12240" w:h="15840"/>
          <w:pgMar w:header="0" w:footer="1015" w:top="1360" w:bottom="1200" w:left="1240" w:right="0"/>
        </w:sectPr>
      </w:pPr>
    </w:p>
    <w:p>
      <w:pPr>
        <w:pStyle w:val="BodyText"/>
        <w:spacing w:line="360" w:lineRule="auto" w:before="74"/>
        <w:ind w:left="920" w:right="1439"/>
        <w:jc w:val="both"/>
      </w:pPr>
      <w:r>
        <w:rPr/>
        <w:drawing>
          <wp:anchor distT="0" distB="0" distL="0" distR="0" allowOverlap="1" layoutInCell="1" locked="0" behindDoc="1" simplePos="0" relativeHeight="480171520">
            <wp:simplePos x="0" y="0"/>
            <wp:positionH relativeFrom="page">
              <wp:posOffset>1503044</wp:posOffset>
            </wp:positionH>
            <wp:positionV relativeFrom="paragraph">
              <wp:posOffset>1651000</wp:posOffset>
            </wp:positionV>
            <wp:extent cx="5084699" cy="5027104"/>
            <wp:effectExtent l="0" t="0" r="0" b="0"/>
            <wp:wrapNone/>
            <wp:docPr id="72" name="Image 72"/>
            <wp:cNvGraphicFramePr>
              <a:graphicFrameLocks/>
            </wp:cNvGraphicFramePr>
            <a:graphic>
              <a:graphicData uri="http://schemas.openxmlformats.org/drawingml/2006/picture">
                <pic:pic>
                  <pic:nvPicPr>
                    <pic:cNvPr id="72" name="Image 72"/>
                    <pic:cNvPicPr/>
                  </pic:nvPicPr>
                  <pic:blipFill>
                    <a:blip r:embed="rId5" cstate="print"/>
                    <a:stretch>
                      <a:fillRect/>
                    </a:stretch>
                  </pic:blipFill>
                  <pic:spPr>
                    <a:xfrm>
                      <a:off x="0" y="0"/>
                      <a:ext cx="5084699" cy="5027104"/>
                    </a:xfrm>
                    <a:prstGeom prst="rect">
                      <a:avLst/>
                    </a:prstGeom>
                  </pic:spPr>
                </pic:pic>
              </a:graphicData>
            </a:graphic>
          </wp:anchor>
        </w:drawing>
      </w:r>
      <w:r>
        <w:rPr/>
        <w:t>Cameroon, Ghana, Kenya, Zambia and Zimbabwe by Bigsten, Isaksson, Soderbom, Collier, Zeufack, Dercon et al. (2000), South Africa by Mwabu and Schultz (2000), Ghana by Jones (2001), Kenya by Wambugu (2001), Nigeria by Aromolaran (2002) and Okuwa (2004), Burkina Faso, Cote d’Ivoire, Ghana, Kenya, Nigeria and South Africa by Schultz (2003), Kenya and Tanzania by Soderbom, Teal, Wambugu, and Kahyarara (2004), Burkina Faso by Kazianga (2004), Cameroon by Amin and Awung (2005), and Rwanda by Lassibille and Tan (2005).</w:t>
      </w:r>
    </w:p>
    <w:p>
      <w:pPr>
        <w:pStyle w:val="BodyText"/>
        <w:spacing w:before="4"/>
      </w:pPr>
    </w:p>
    <w:p>
      <w:pPr>
        <w:pStyle w:val="BodyText"/>
        <w:spacing w:line="360" w:lineRule="auto"/>
        <w:ind w:left="920" w:right="1431" w:firstLine="720"/>
        <w:jc w:val="both"/>
      </w:pPr>
      <w:r>
        <w:rPr/>
        <w:t>According to Aromolaran (2002), in the last two decades, primary and secondary school enrolment rates have declined in Nigeria, while enrolment rates in post-secondary school have increased. Using household survey data from 1996/97 to 1998/99 for</w:t>
      </w:r>
      <w:r>
        <w:rPr>
          <w:spacing w:val="40"/>
        </w:rPr>
        <w:t> </w:t>
      </w:r>
      <w:r>
        <w:rPr/>
        <w:t>Nigeria, and ordinary least squares method finds the returns to an additional year of schooling</w:t>
      </w:r>
      <w:r>
        <w:rPr>
          <w:spacing w:val="-3"/>
        </w:rPr>
        <w:t> </w:t>
      </w:r>
      <w:r>
        <w:rPr/>
        <w:t>at</w:t>
      </w:r>
      <w:r>
        <w:rPr>
          <w:spacing w:val="-2"/>
        </w:rPr>
        <w:t> </w:t>
      </w:r>
      <w:r>
        <w:rPr/>
        <w:t>the</w:t>
      </w:r>
      <w:r>
        <w:rPr>
          <w:spacing w:val="-3"/>
        </w:rPr>
        <w:t> </w:t>
      </w:r>
      <w:r>
        <w:rPr/>
        <w:t>post-secondary</w:t>
      </w:r>
      <w:r>
        <w:rPr>
          <w:spacing w:val="-7"/>
        </w:rPr>
        <w:t> </w:t>
      </w:r>
      <w:r>
        <w:rPr/>
        <w:t>to</w:t>
      </w:r>
      <w:r>
        <w:rPr>
          <w:spacing w:val="-2"/>
        </w:rPr>
        <w:t> </w:t>
      </w:r>
      <w:r>
        <w:rPr/>
        <w:t>be</w:t>
      </w:r>
      <w:r>
        <w:rPr>
          <w:spacing w:val="-1"/>
        </w:rPr>
        <w:t> </w:t>
      </w:r>
      <w:r>
        <w:rPr/>
        <w:t>10.4%</w:t>
      </w:r>
      <w:r>
        <w:rPr>
          <w:spacing w:val="-1"/>
        </w:rPr>
        <w:t> </w:t>
      </w:r>
      <w:r>
        <w:rPr/>
        <w:t>for</w:t>
      </w:r>
      <w:r>
        <w:rPr>
          <w:spacing w:val="-2"/>
        </w:rPr>
        <w:t> </w:t>
      </w:r>
      <w:r>
        <w:rPr/>
        <w:t>male</w:t>
      </w:r>
      <w:r>
        <w:rPr>
          <w:spacing w:val="-3"/>
        </w:rPr>
        <w:t> </w:t>
      </w:r>
      <w:r>
        <w:rPr/>
        <w:t>and</w:t>
      </w:r>
      <w:r>
        <w:rPr>
          <w:spacing w:val="-2"/>
        </w:rPr>
        <w:t> </w:t>
      </w:r>
      <w:r>
        <w:rPr/>
        <w:t>12.2%</w:t>
      </w:r>
      <w:r>
        <w:rPr>
          <w:spacing w:val="-3"/>
        </w:rPr>
        <w:t> </w:t>
      </w:r>
      <w:r>
        <w:rPr/>
        <w:t>for</w:t>
      </w:r>
      <w:r>
        <w:rPr>
          <w:spacing w:val="-2"/>
        </w:rPr>
        <w:t> </w:t>
      </w:r>
      <w:r>
        <w:rPr/>
        <w:t>female</w:t>
      </w:r>
      <w:r>
        <w:rPr>
          <w:spacing w:val="-2"/>
        </w:rPr>
        <w:t> </w:t>
      </w:r>
      <w:r>
        <w:rPr/>
        <w:t>wage</w:t>
      </w:r>
      <w:r>
        <w:rPr>
          <w:spacing w:val="-1"/>
        </w:rPr>
        <w:t> </w:t>
      </w:r>
      <w:r>
        <w:rPr/>
        <w:t>earners, and 13.7% for self-employed male and 15.4% for self-employed females. Generally, the wage returns to an additional year of post-secondary education were found to be between10% and 15% for workers in the labour market in Nigeria. At the primary and secondary levels, however, these returns were quite low, ranging between 2% and 4%.</w:t>
      </w:r>
      <w:r>
        <w:rPr>
          <w:spacing w:val="40"/>
        </w:rPr>
        <w:t> </w:t>
      </w:r>
      <w:r>
        <w:rPr/>
        <w:t>On the basis of his empirical results, the author concludes that increasing public investment to encourage increased attendance in basic education is not justifiable on grounds of private efficiency, unless investments to increase school quality have higher private returns.</w:t>
      </w:r>
    </w:p>
    <w:p>
      <w:pPr>
        <w:pStyle w:val="BodyText"/>
        <w:spacing w:before="5"/>
      </w:pPr>
    </w:p>
    <w:p>
      <w:pPr>
        <w:pStyle w:val="BodyText"/>
        <w:spacing w:line="360" w:lineRule="auto"/>
        <w:ind w:left="920" w:right="1435" w:firstLine="720"/>
        <w:jc w:val="both"/>
      </w:pPr>
      <w:r>
        <w:rPr/>
        <w:t>In a different study on the Nigerian economy, Okuwa (2004) used data from the 1995 Nigerian labour market survey to examine the private returns to higher education. She used descriptive and earnings function methods to suggest that for all levels of education, the returns to schooling were higher for private sector workers than public sector workers. The returns to schooling also increased as higher levels of schooling are attained.</w:t>
      </w:r>
      <w:r>
        <w:rPr>
          <w:spacing w:val="-3"/>
        </w:rPr>
        <w:t> </w:t>
      </w:r>
      <w:r>
        <w:rPr/>
        <w:t>The</w:t>
      </w:r>
      <w:r>
        <w:rPr>
          <w:spacing w:val="-4"/>
        </w:rPr>
        <w:t> </w:t>
      </w:r>
      <w:r>
        <w:rPr/>
        <w:t>return</w:t>
      </w:r>
      <w:r>
        <w:rPr>
          <w:spacing w:val="-3"/>
        </w:rPr>
        <w:t> </w:t>
      </w:r>
      <w:r>
        <w:rPr/>
        <w:t>to</w:t>
      </w:r>
      <w:r>
        <w:rPr>
          <w:spacing w:val="-3"/>
        </w:rPr>
        <w:t> </w:t>
      </w:r>
      <w:r>
        <w:rPr/>
        <w:t>an</w:t>
      </w:r>
      <w:r>
        <w:rPr>
          <w:spacing w:val="-2"/>
        </w:rPr>
        <w:t> </w:t>
      </w:r>
      <w:r>
        <w:rPr/>
        <w:t>additional</w:t>
      </w:r>
      <w:r>
        <w:rPr>
          <w:spacing w:val="-1"/>
        </w:rPr>
        <w:t> </w:t>
      </w:r>
      <w:r>
        <w:rPr/>
        <w:t>year</w:t>
      </w:r>
      <w:r>
        <w:rPr>
          <w:spacing w:val="-3"/>
        </w:rPr>
        <w:t> </w:t>
      </w:r>
      <w:r>
        <w:rPr/>
        <w:t>of</w:t>
      </w:r>
      <w:r>
        <w:rPr>
          <w:spacing w:val="-3"/>
        </w:rPr>
        <w:t> </w:t>
      </w:r>
      <w:r>
        <w:rPr/>
        <w:t>secondary</w:t>
      </w:r>
      <w:r>
        <w:rPr>
          <w:spacing w:val="-8"/>
        </w:rPr>
        <w:t> </w:t>
      </w:r>
      <w:r>
        <w:rPr/>
        <w:t>schooling</w:t>
      </w:r>
      <w:r>
        <w:rPr>
          <w:spacing w:val="-6"/>
        </w:rPr>
        <w:t> </w:t>
      </w:r>
      <w:r>
        <w:rPr/>
        <w:t>was -0.5%</w:t>
      </w:r>
      <w:r>
        <w:rPr>
          <w:spacing w:val="-4"/>
        </w:rPr>
        <w:t> </w:t>
      </w:r>
      <w:r>
        <w:rPr/>
        <w:t>for</w:t>
      </w:r>
      <w:r>
        <w:rPr>
          <w:spacing w:val="-4"/>
        </w:rPr>
        <w:t> </w:t>
      </w:r>
      <w:r>
        <w:rPr/>
        <w:t>males</w:t>
      </w:r>
      <w:r>
        <w:rPr>
          <w:spacing w:val="-1"/>
        </w:rPr>
        <w:t> </w:t>
      </w:r>
      <w:r>
        <w:rPr/>
        <w:t>and 3.5% for females. At the university level, schooling returns were16.3% for males and 10.7% for females. In the private sector, the returns to additional year of university education brought returns of 16.8%, while in the public sector this was 12.6%. On the bases</w:t>
      </w:r>
      <w:r>
        <w:rPr>
          <w:spacing w:val="10"/>
        </w:rPr>
        <w:t> </w:t>
      </w:r>
      <w:r>
        <w:rPr/>
        <w:t>of</w:t>
      </w:r>
      <w:r>
        <w:rPr>
          <w:spacing w:val="11"/>
        </w:rPr>
        <w:t> </w:t>
      </w:r>
      <w:r>
        <w:rPr/>
        <w:t>these</w:t>
      </w:r>
      <w:r>
        <w:rPr>
          <w:spacing w:val="10"/>
        </w:rPr>
        <w:t> </w:t>
      </w:r>
      <w:r>
        <w:rPr/>
        <w:t>findings,</w:t>
      </w:r>
      <w:r>
        <w:rPr>
          <w:spacing w:val="12"/>
        </w:rPr>
        <w:t> </w:t>
      </w:r>
      <w:r>
        <w:rPr/>
        <w:t>the</w:t>
      </w:r>
      <w:r>
        <w:rPr>
          <w:spacing w:val="10"/>
        </w:rPr>
        <w:t> </w:t>
      </w:r>
      <w:r>
        <w:rPr/>
        <w:t>author</w:t>
      </w:r>
      <w:r>
        <w:rPr>
          <w:spacing w:val="11"/>
        </w:rPr>
        <w:t> </w:t>
      </w:r>
      <w:r>
        <w:rPr/>
        <w:t>provides</w:t>
      </w:r>
      <w:r>
        <w:rPr>
          <w:spacing w:val="11"/>
        </w:rPr>
        <w:t> </w:t>
      </w:r>
      <w:r>
        <w:rPr/>
        <w:t>a</w:t>
      </w:r>
      <w:r>
        <w:rPr>
          <w:spacing w:val="10"/>
        </w:rPr>
        <w:t> </w:t>
      </w:r>
      <w:r>
        <w:rPr/>
        <w:t>policy</w:t>
      </w:r>
      <w:r>
        <w:rPr>
          <w:spacing w:val="6"/>
        </w:rPr>
        <w:t> </w:t>
      </w:r>
      <w:r>
        <w:rPr/>
        <w:t>recommendation</w:t>
      </w:r>
      <w:r>
        <w:rPr>
          <w:spacing w:val="11"/>
        </w:rPr>
        <w:t> </w:t>
      </w:r>
      <w:r>
        <w:rPr/>
        <w:t>that</w:t>
      </w:r>
      <w:r>
        <w:rPr>
          <w:spacing w:val="9"/>
        </w:rPr>
        <w:t> </w:t>
      </w:r>
      <w:r>
        <w:rPr/>
        <w:t>the</w:t>
      </w:r>
      <w:r>
        <w:rPr>
          <w:spacing w:val="11"/>
        </w:rPr>
        <w:t> </w:t>
      </w:r>
      <w:r>
        <w:rPr>
          <w:spacing w:val="-2"/>
        </w:rPr>
        <w:t>university,</w:t>
      </w:r>
    </w:p>
    <w:p>
      <w:pPr>
        <w:spacing w:after="0" w:line="360" w:lineRule="auto"/>
        <w:jc w:val="both"/>
        <w:sectPr>
          <w:pgSz w:w="12240" w:h="15840"/>
          <w:pgMar w:header="0" w:footer="1015" w:top="1360" w:bottom="1200" w:left="1240" w:right="0"/>
        </w:sectPr>
      </w:pPr>
    </w:p>
    <w:p>
      <w:pPr>
        <w:pStyle w:val="BodyText"/>
        <w:spacing w:line="360" w:lineRule="auto" w:before="74"/>
        <w:ind w:left="920" w:right="1443"/>
        <w:jc w:val="both"/>
      </w:pPr>
      <w:r>
        <w:rPr/>
        <w:t>which attracts the highest magnitude of returns, should be properly funded and equipped with modern technology, especially the laboratory, library, information system and </w:t>
      </w:r>
      <w:r>
        <w:rPr>
          <w:spacing w:val="-2"/>
        </w:rPr>
        <w:t>infrastructure.</w:t>
      </w:r>
    </w:p>
    <w:p>
      <w:pPr>
        <w:pStyle w:val="BodyText"/>
        <w:spacing w:before="4"/>
      </w:pPr>
    </w:p>
    <w:p>
      <w:pPr>
        <w:pStyle w:val="BodyText"/>
        <w:spacing w:line="360" w:lineRule="auto"/>
        <w:ind w:left="920" w:right="1438" w:firstLine="720"/>
        <w:jc w:val="both"/>
      </w:pPr>
      <w:r>
        <w:rPr/>
        <w:drawing>
          <wp:anchor distT="0" distB="0" distL="0" distR="0" allowOverlap="1" layoutInCell="1" locked="0" behindDoc="1" simplePos="0" relativeHeight="480172032">
            <wp:simplePos x="0" y="0"/>
            <wp:positionH relativeFrom="page">
              <wp:posOffset>1503044</wp:posOffset>
            </wp:positionH>
            <wp:positionV relativeFrom="paragraph">
              <wp:posOffset>637621</wp:posOffset>
            </wp:positionV>
            <wp:extent cx="5084699" cy="5027104"/>
            <wp:effectExtent l="0" t="0" r="0" b="0"/>
            <wp:wrapNone/>
            <wp:docPr id="73" name="Image 73"/>
            <wp:cNvGraphicFramePr>
              <a:graphicFrameLocks/>
            </wp:cNvGraphicFramePr>
            <a:graphic>
              <a:graphicData uri="http://schemas.openxmlformats.org/drawingml/2006/picture">
                <pic:pic>
                  <pic:nvPicPr>
                    <pic:cNvPr id="73" name="Image 73"/>
                    <pic:cNvPicPr/>
                  </pic:nvPicPr>
                  <pic:blipFill>
                    <a:blip r:embed="rId5" cstate="print"/>
                    <a:stretch>
                      <a:fillRect/>
                    </a:stretch>
                  </pic:blipFill>
                  <pic:spPr>
                    <a:xfrm>
                      <a:off x="0" y="0"/>
                      <a:ext cx="5084699" cy="5027104"/>
                    </a:xfrm>
                    <a:prstGeom prst="rect">
                      <a:avLst/>
                    </a:prstGeom>
                  </pic:spPr>
                </pic:pic>
              </a:graphicData>
            </a:graphic>
          </wp:anchor>
        </w:drawing>
      </w:r>
      <w:r>
        <w:rPr/>
        <w:t>Kimenyi et al. (2006) examined human capital externalities and private returns to education</w:t>
      </w:r>
      <w:r>
        <w:rPr>
          <w:spacing w:val="-1"/>
        </w:rPr>
        <w:t> </w:t>
      </w:r>
      <w:r>
        <w:rPr/>
        <w:t>in</w:t>
      </w:r>
      <w:r>
        <w:rPr>
          <w:spacing w:val="-1"/>
        </w:rPr>
        <w:t> </w:t>
      </w:r>
      <w:r>
        <w:rPr/>
        <w:t>Kenya</w:t>
      </w:r>
      <w:r>
        <w:rPr>
          <w:spacing w:val="-2"/>
        </w:rPr>
        <w:t> </w:t>
      </w:r>
      <w:r>
        <w:rPr/>
        <w:t>using</w:t>
      </w:r>
      <w:r>
        <w:rPr>
          <w:spacing w:val="-1"/>
        </w:rPr>
        <w:t> </w:t>
      </w:r>
      <w:r>
        <w:rPr/>
        <w:t>1994</w:t>
      </w:r>
      <w:r>
        <w:rPr>
          <w:spacing w:val="-1"/>
        </w:rPr>
        <w:t> </w:t>
      </w:r>
      <w:r>
        <w:rPr/>
        <w:t>data</w:t>
      </w:r>
      <w:r>
        <w:rPr>
          <w:spacing w:val="-2"/>
        </w:rPr>
        <w:t> </w:t>
      </w:r>
      <w:r>
        <w:rPr/>
        <w:t>sets</w:t>
      </w:r>
      <w:r>
        <w:rPr>
          <w:spacing w:val="-1"/>
        </w:rPr>
        <w:t> </w:t>
      </w:r>
      <w:r>
        <w:rPr/>
        <w:t>from</w:t>
      </w:r>
      <w:r>
        <w:rPr>
          <w:spacing w:val="-1"/>
        </w:rPr>
        <w:t> </w:t>
      </w:r>
      <w:r>
        <w:rPr/>
        <w:t>a</w:t>
      </w:r>
      <w:r>
        <w:rPr>
          <w:spacing w:val="-2"/>
        </w:rPr>
        <w:t> </w:t>
      </w:r>
      <w:r>
        <w:rPr/>
        <w:t>national</w:t>
      </w:r>
      <w:r>
        <w:rPr>
          <w:spacing w:val="-1"/>
        </w:rPr>
        <w:t> </w:t>
      </w:r>
      <w:r>
        <w:rPr/>
        <w:t>welfare</w:t>
      </w:r>
      <w:r>
        <w:rPr>
          <w:spacing w:val="-3"/>
        </w:rPr>
        <w:t> </w:t>
      </w:r>
      <w:r>
        <w:rPr/>
        <w:t>monitoring</w:t>
      </w:r>
      <w:r>
        <w:rPr>
          <w:spacing w:val="-3"/>
        </w:rPr>
        <w:t> </w:t>
      </w:r>
      <w:r>
        <w:rPr/>
        <w:t>survey.</w:t>
      </w:r>
      <w:r>
        <w:rPr>
          <w:spacing w:val="-1"/>
        </w:rPr>
        <w:t> </w:t>
      </w:r>
      <w:r>
        <w:rPr/>
        <w:t>They found a positive relationship between the level of education and the associated returns. Taking into account human externalities, the returns to an additional year of schooling increased from about 8% for primary school to 23% for secondary school, and then to 25% for university level of education. At the university level, the returns to schooling were higher in urban than rural areas (about 61% for urban females versus 21% for rural females, and 35% for urban males versus 17% for rural males). Typically, returns on educational investment are higher at lower levels of schooling and also higher for countries at lower levels of economic development.</w:t>
      </w:r>
    </w:p>
    <w:p>
      <w:pPr>
        <w:pStyle w:val="BodyText"/>
        <w:spacing w:before="6"/>
      </w:pPr>
    </w:p>
    <w:p>
      <w:pPr>
        <w:pStyle w:val="BodyText"/>
        <w:spacing w:line="360" w:lineRule="auto"/>
        <w:ind w:left="920" w:right="1438" w:firstLine="720"/>
        <w:jc w:val="both"/>
      </w:pPr>
      <w:r>
        <w:rPr/>
        <w:t>The scarcity of human capital in low income countries provides a significant premium to investing in education. The high returns on primary education provide an added justification for making education a priority in developing countries. In low</w:t>
      </w:r>
      <w:r>
        <w:rPr>
          <w:spacing w:val="40"/>
        </w:rPr>
        <w:t> </w:t>
      </w:r>
      <w:r>
        <w:rPr/>
        <w:t>income countries, the returns are high.</w:t>
      </w:r>
      <w:r>
        <w:rPr>
          <w:spacing w:val="40"/>
        </w:rPr>
        <w:t> </w:t>
      </w:r>
      <w:r>
        <w:rPr/>
        <w:t>Private rates of return are higher than social returns. This is because of the public subsidization of education and the fact that typical social rate of return estimates are not able to include social benefits. Nevertheless, the degree of public subsidization increases with the level of education, which has regressive policy implications.</w:t>
      </w:r>
      <w:r>
        <w:rPr>
          <w:spacing w:val="40"/>
        </w:rPr>
        <w:t> </w:t>
      </w:r>
      <w:r>
        <w:rPr/>
        <w:t>Higher education remains a profitable investment for individuals in high-income countries, as represented by the private rate of return.</w:t>
      </w:r>
    </w:p>
    <w:p>
      <w:pPr>
        <w:pStyle w:val="BodyText"/>
        <w:spacing w:before="4"/>
      </w:pPr>
    </w:p>
    <w:p>
      <w:pPr>
        <w:pStyle w:val="BodyText"/>
        <w:spacing w:line="360" w:lineRule="auto"/>
        <w:ind w:left="920" w:right="1435" w:firstLine="720"/>
        <w:jc w:val="both"/>
      </w:pPr>
      <w:r>
        <w:rPr/>
        <w:t>Psacharopoulos (1973), reported estimates of private returns to primary,</w:t>
      </w:r>
      <w:r>
        <w:rPr>
          <w:spacing w:val="40"/>
        </w:rPr>
        <w:t> </w:t>
      </w:r>
      <w:r>
        <w:rPr/>
        <w:t>secondary</w:t>
      </w:r>
      <w:r>
        <w:rPr>
          <w:spacing w:val="-3"/>
        </w:rPr>
        <w:t> </w:t>
      </w:r>
      <w:r>
        <w:rPr/>
        <w:t>and tertiary</w:t>
      </w:r>
      <w:r>
        <w:rPr>
          <w:spacing w:val="-5"/>
        </w:rPr>
        <w:t> </w:t>
      </w:r>
      <w:r>
        <w:rPr/>
        <w:t>education from a</w:t>
      </w:r>
      <w:r>
        <w:rPr>
          <w:spacing w:val="-1"/>
        </w:rPr>
        <w:t> </w:t>
      </w:r>
      <w:r>
        <w:rPr/>
        <w:t>1966 pre-tax survey</w:t>
      </w:r>
      <w:r>
        <w:rPr>
          <w:spacing w:val="-8"/>
        </w:rPr>
        <w:t> </w:t>
      </w:r>
      <w:r>
        <w:rPr/>
        <w:t>data</w:t>
      </w:r>
      <w:r>
        <w:rPr>
          <w:spacing w:val="-1"/>
        </w:rPr>
        <w:t> </w:t>
      </w:r>
      <w:r>
        <w:rPr/>
        <w:t>from western Nigeria</w:t>
      </w:r>
      <w:r>
        <w:rPr>
          <w:spacing w:val="-2"/>
        </w:rPr>
        <w:t> </w:t>
      </w:r>
      <w:r>
        <w:rPr/>
        <w:t>to be 30 per cent, 14 per cent and 34 per cent, respectively. Akangbou (1977) used data</w:t>
      </w:r>
      <w:r>
        <w:rPr>
          <w:spacing w:val="40"/>
        </w:rPr>
        <w:t> </w:t>
      </w:r>
      <w:r>
        <w:rPr/>
        <w:t>from</w:t>
      </w:r>
      <w:r>
        <w:rPr>
          <w:spacing w:val="-3"/>
        </w:rPr>
        <w:t> </w:t>
      </w:r>
      <w:r>
        <w:rPr/>
        <w:t>Mid-western</w:t>
      </w:r>
      <w:r>
        <w:rPr>
          <w:spacing w:val="-3"/>
        </w:rPr>
        <w:t> </w:t>
      </w:r>
      <w:r>
        <w:rPr/>
        <w:t>Nigeria</w:t>
      </w:r>
      <w:r>
        <w:rPr>
          <w:spacing w:val="-3"/>
        </w:rPr>
        <w:t> </w:t>
      </w:r>
      <w:r>
        <w:rPr/>
        <w:t>to</w:t>
      </w:r>
      <w:r>
        <w:rPr>
          <w:spacing w:val="-3"/>
        </w:rPr>
        <w:t> </w:t>
      </w:r>
      <w:r>
        <w:rPr/>
        <w:t>estimate</w:t>
      </w:r>
      <w:r>
        <w:rPr>
          <w:spacing w:val="-3"/>
        </w:rPr>
        <w:t> </w:t>
      </w:r>
      <w:r>
        <w:rPr/>
        <w:t>private</w:t>
      </w:r>
      <w:r>
        <w:rPr>
          <w:spacing w:val="-2"/>
        </w:rPr>
        <w:t> </w:t>
      </w:r>
      <w:r>
        <w:rPr/>
        <w:t>rates</w:t>
      </w:r>
      <w:r>
        <w:rPr>
          <w:spacing w:val="-2"/>
        </w:rPr>
        <w:t> </w:t>
      </w:r>
      <w:r>
        <w:rPr/>
        <w:t>of</w:t>
      </w:r>
      <w:r>
        <w:rPr>
          <w:spacing w:val="-3"/>
        </w:rPr>
        <w:t> </w:t>
      </w:r>
      <w:r>
        <w:rPr/>
        <w:t>return</w:t>
      </w:r>
      <w:r>
        <w:rPr>
          <w:spacing w:val="-3"/>
        </w:rPr>
        <w:t> </w:t>
      </w:r>
      <w:r>
        <w:rPr/>
        <w:t>on</w:t>
      </w:r>
      <w:r>
        <w:rPr>
          <w:spacing w:val="-2"/>
        </w:rPr>
        <w:t> </w:t>
      </w:r>
      <w:r>
        <w:rPr/>
        <w:t>education</w:t>
      </w:r>
      <w:r>
        <w:rPr>
          <w:spacing w:val="-3"/>
        </w:rPr>
        <w:t> </w:t>
      </w:r>
      <w:r>
        <w:rPr/>
        <w:t>of</w:t>
      </w:r>
      <w:r>
        <w:rPr>
          <w:spacing w:val="-2"/>
        </w:rPr>
        <w:t> </w:t>
      </w:r>
      <w:r>
        <w:rPr/>
        <w:t>13.4</w:t>
      </w:r>
      <w:r>
        <w:rPr>
          <w:spacing w:val="-3"/>
        </w:rPr>
        <w:t> </w:t>
      </w:r>
      <w:r>
        <w:rPr/>
        <w:t>per</w:t>
      </w:r>
      <w:r>
        <w:rPr>
          <w:spacing w:val="-2"/>
        </w:rPr>
        <w:t> </w:t>
      </w:r>
      <w:r>
        <w:rPr/>
        <w:t>cent for</w:t>
      </w:r>
      <w:r>
        <w:rPr>
          <w:spacing w:val="-2"/>
        </w:rPr>
        <w:t> </w:t>
      </w:r>
      <w:r>
        <w:rPr/>
        <w:t>lower secondary</w:t>
      </w:r>
      <w:r>
        <w:rPr>
          <w:spacing w:val="-5"/>
        </w:rPr>
        <w:t> </w:t>
      </w:r>
      <w:r>
        <w:rPr/>
        <w:t>school, 11.9 per</w:t>
      </w:r>
      <w:r>
        <w:rPr>
          <w:spacing w:val="-1"/>
        </w:rPr>
        <w:t> </w:t>
      </w:r>
      <w:r>
        <w:rPr/>
        <w:t>cent for secondary-technical, 11.2 per cent for</w:t>
      </w:r>
      <w:r>
        <w:rPr>
          <w:spacing w:val="-1"/>
        </w:rPr>
        <w:t> </w:t>
      </w:r>
      <w:r>
        <w:rPr/>
        <w:t>upper secondary school and 17.2% for university levels.</w:t>
      </w:r>
    </w:p>
    <w:p>
      <w:pPr>
        <w:spacing w:after="0" w:line="360" w:lineRule="auto"/>
        <w:jc w:val="both"/>
        <w:sectPr>
          <w:pgSz w:w="12240" w:h="15840"/>
          <w:pgMar w:header="0" w:footer="1015" w:top="1360" w:bottom="1200" w:left="1240" w:right="0"/>
        </w:sectPr>
      </w:pPr>
    </w:p>
    <w:p>
      <w:pPr>
        <w:pStyle w:val="Heading2"/>
        <w:numPr>
          <w:ilvl w:val="1"/>
          <w:numId w:val="14"/>
        </w:numPr>
        <w:tabs>
          <w:tab w:pos="1640" w:val="left" w:leader="none"/>
        </w:tabs>
        <w:spacing w:line="240" w:lineRule="auto" w:before="79" w:after="0"/>
        <w:ind w:left="1640" w:right="0" w:hanging="720"/>
        <w:jc w:val="both"/>
      </w:pPr>
      <w:bookmarkStart w:name="_TOC_250020" w:id="21"/>
      <w:r>
        <w:rPr/>
        <w:t>Appraisal of Reviewed</w:t>
      </w:r>
      <w:bookmarkEnd w:id="21"/>
      <w:r>
        <w:rPr>
          <w:spacing w:val="-2"/>
        </w:rPr>
        <w:t> Literature</w:t>
      </w:r>
    </w:p>
    <w:p>
      <w:pPr>
        <w:pStyle w:val="BodyText"/>
        <w:spacing w:line="360" w:lineRule="auto" w:before="132"/>
        <w:ind w:left="920" w:right="1436" w:firstLine="720"/>
        <w:jc w:val="both"/>
      </w:pPr>
      <w:r>
        <w:rPr/>
        <w:drawing>
          <wp:anchor distT="0" distB="0" distL="0" distR="0" allowOverlap="1" layoutInCell="1" locked="0" behindDoc="1" simplePos="0" relativeHeight="480172544">
            <wp:simplePos x="0" y="0"/>
            <wp:positionH relativeFrom="page">
              <wp:posOffset>1503044</wp:posOffset>
            </wp:positionH>
            <wp:positionV relativeFrom="paragraph">
              <wp:posOffset>1425589</wp:posOffset>
            </wp:positionV>
            <wp:extent cx="5084699" cy="5027104"/>
            <wp:effectExtent l="0" t="0" r="0" b="0"/>
            <wp:wrapNone/>
            <wp:docPr id="74" name="Image 74"/>
            <wp:cNvGraphicFramePr>
              <a:graphicFrameLocks/>
            </wp:cNvGraphicFramePr>
            <a:graphic>
              <a:graphicData uri="http://schemas.openxmlformats.org/drawingml/2006/picture">
                <pic:pic>
                  <pic:nvPicPr>
                    <pic:cNvPr id="74" name="Image 74"/>
                    <pic:cNvPicPr/>
                  </pic:nvPicPr>
                  <pic:blipFill>
                    <a:blip r:embed="rId5" cstate="print"/>
                    <a:stretch>
                      <a:fillRect/>
                    </a:stretch>
                  </pic:blipFill>
                  <pic:spPr>
                    <a:xfrm>
                      <a:off x="0" y="0"/>
                      <a:ext cx="5084699" cy="5027104"/>
                    </a:xfrm>
                    <a:prstGeom prst="rect">
                      <a:avLst/>
                    </a:prstGeom>
                  </pic:spPr>
                </pic:pic>
              </a:graphicData>
            </a:graphic>
          </wp:anchor>
        </w:drawing>
      </w:r>
      <w:r>
        <w:rPr/>
        <w:t>All the reviewed literature agreed that education and earnings are positively</w:t>
      </w:r>
      <w:r>
        <w:rPr>
          <w:spacing w:val="40"/>
        </w:rPr>
        <w:t> </w:t>
      </w:r>
      <w:r>
        <w:rPr/>
        <w:t>linked</w:t>
      </w:r>
      <w:r>
        <w:rPr>
          <w:spacing w:val="-1"/>
        </w:rPr>
        <w:t> </w:t>
      </w:r>
      <w:r>
        <w:rPr/>
        <w:t>(Akangbou</w:t>
      </w:r>
      <w:r>
        <w:rPr>
          <w:spacing w:val="-1"/>
        </w:rPr>
        <w:t> </w:t>
      </w:r>
      <w:r>
        <w:rPr/>
        <w:t>(1987),</w:t>
      </w:r>
      <w:r>
        <w:rPr>
          <w:spacing w:val="-1"/>
        </w:rPr>
        <w:t> </w:t>
      </w:r>
      <w:r>
        <w:rPr/>
        <w:t>Card</w:t>
      </w:r>
      <w:r>
        <w:rPr>
          <w:spacing w:val="-2"/>
        </w:rPr>
        <w:t> </w:t>
      </w:r>
      <w:r>
        <w:rPr/>
        <w:t>(2001),</w:t>
      </w:r>
      <w:r>
        <w:rPr>
          <w:spacing w:val="-2"/>
        </w:rPr>
        <w:t> </w:t>
      </w:r>
      <w:r>
        <w:rPr/>
        <w:t>Okuwa</w:t>
      </w:r>
      <w:r>
        <w:rPr>
          <w:spacing w:val="-2"/>
        </w:rPr>
        <w:t> </w:t>
      </w:r>
      <w:r>
        <w:rPr/>
        <w:t>(2004),</w:t>
      </w:r>
      <w:r>
        <w:rPr>
          <w:spacing w:val="-2"/>
        </w:rPr>
        <w:t> </w:t>
      </w:r>
      <w:r>
        <w:rPr/>
        <w:t>and</w:t>
      </w:r>
      <w:r>
        <w:rPr>
          <w:spacing w:val="-1"/>
        </w:rPr>
        <w:t> </w:t>
      </w:r>
      <w:r>
        <w:rPr/>
        <w:t>Sackey</w:t>
      </w:r>
      <w:r>
        <w:rPr>
          <w:spacing w:val="-3"/>
        </w:rPr>
        <w:t> </w:t>
      </w:r>
      <w:r>
        <w:rPr/>
        <w:t>(2008)).</w:t>
      </w:r>
      <w:r>
        <w:rPr>
          <w:spacing w:val="40"/>
        </w:rPr>
        <w:t> </w:t>
      </w:r>
      <w:r>
        <w:rPr/>
        <w:t>Education</w:t>
      </w:r>
      <w:r>
        <w:rPr>
          <w:spacing w:val="-1"/>
        </w:rPr>
        <w:t> </w:t>
      </w:r>
      <w:r>
        <w:rPr/>
        <w:t>is known to be an important determinant of earnings in the market economies.</w:t>
      </w:r>
      <w:r>
        <w:rPr>
          <w:spacing w:val="40"/>
        </w:rPr>
        <w:t> </w:t>
      </w:r>
      <w:r>
        <w:rPr/>
        <w:t>Numerous contributions to the field of economics of education have shown for different countries and time periods, that an individual’s academic qualifications play an important role in establishing the salary he or she receives.</w:t>
      </w:r>
    </w:p>
    <w:p>
      <w:pPr>
        <w:pStyle w:val="BodyText"/>
        <w:spacing w:line="360" w:lineRule="auto"/>
        <w:ind w:left="920" w:right="1438" w:firstLine="720"/>
        <w:jc w:val="both"/>
      </w:pPr>
      <w:r>
        <w:rPr/>
        <w:t>Universities are important industries in the economy.</w:t>
      </w:r>
      <w:r>
        <w:rPr>
          <w:spacing w:val="40"/>
        </w:rPr>
        <w:t> </w:t>
      </w:r>
      <w:r>
        <w:rPr/>
        <w:t>Investment in education yield high returns to individuals, society</w:t>
      </w:r>
      <w:r>
        <w:rPr>
          <w:spacing w:val="-4"/>
        </w:rPr>
        <w:t> </w:t>
      </w:r>
      <w:r>
        <w:rPr/>
        <w:t>and the government.</w:t>
      </w:r>
      <w:r>
        <w:rPr>
          <w:spacing w:val="40"/>
        </w:rPr>
        <w:t> </w:t>
      </w:r>
      <w:r>
        <w:rPr/>
        <w:t>This assertion is supported by Harmon and Walker (1995) and Barro and Lee (2000) who observe that a greater amount of educational attainment implies more skilled and productive workers, who in turn increase the output of goods and services in the society. The rate of return to schooling plays an important role in the determination of educational attainment. This could be seen in the dramatic increase in the number of students seeking admission into universities because of the importance attached to university education by the entire populace.</w:t>
      </w:r>
      <w:r>
        <w:rPr>
          <w:spacing w:val="80"/>
        </w:rPr>
        <w:t> </w:t>
      </w:r>
      <w:r>
        <w:rPr/>
        <w:t>The literature also agreed that even though education plays an important role in the labour markets by having better educated people earning higher wages, experience less unemployment, and work in reputable occupations than their less educated counterparts, there are other demographic factors that determine earnings.</w:t>
      </w:r>
    </w:p>
    <w:p>
      <w:pPr>
        <w:pStyle w:val="BodyText"/>
        <w:spacing w:before="7"/>
      </w:pPr>
    </w:p>
    <w:p>
      <w:pPr>
        <w:pStyle w:val="BodyText"/>
        <w:spacing w:line="360" w:lineRule="auto"/>
        <w:ind w:left="920" w:right="1441" w:firstLine="720"/>
        <w:jc w:val="both"/>
      </w:pPr>
      <w:r>
        <w:rPr/>
        <w:t>In Nigeria, reports on empirical studies on the variation in the returns to different levels</w:t>
      </w:r>
      <w:r>
        <w:rPr>
          <w:spacing w:val="-3"/>
        </w:rPr>
        <w:t> </w:t>
      </w:r>
      <w:r>
        <w:rPr/>
        <w:t>of</w:t>
      </w:r>
      <w:r>
        <w:rPr>
          <w:spacing w:val="-3"/>
        </w:rPr>
        <w:t> </w:t>
      </w:r>
      <w:r>
        <w:rPr/>
        <w:t>education</w:t>
      </w:r>
      <w:r>
        <w:rPr>
          <w:spacing w:val="-3"/>
        </w:rPr>
        <w:t> </w:t>
      </w:r>
      <w:r>
        <w:rPr/>
        <w:t>in</w:t>
      </w:r>
      <w:r>
        <w:rPr>
          <w:spacing w:val="-3"/>
        </w:rPr>
        <w:t> </w:t>
      </w:r>
      <w:r>
        <w:rPr/>
        <w:t>general</w:t>
      </w:r>
      <w:r>
        <w:rPr>
          <w:spacing w:val="-3"/>
        </w:rPr>
        <w:t> </w:t>
      </w:r>
      <w:r>
        <w:rPr/>
        <w:t>and</w:t>
      </w:r>
      <w:r>
        <w:rPr>
          <w:spacing w:val="-3"/>
        </w:rPr>
        <w:t> </w:t>
      </w:r>
      <w:r>
        <w:rPr/>
        <w:t>university</w:t>
      </w:r>
      <w:r>
        <w:rPr>
          <w:spacing w:val="-6"/>
        </w:rPr>
        <w:t> </w:t>
      </w:r>
      <w:r>
        <w:rPr/>
        <w:t>education</w:t>
      </w:r>
      <w:r>
        <w:rPr>
          <w:spacing w:val="-3"/>
        </w:rPr>
        <w:t> </w:t>
      </w:r>
      <w:r>
        <w:rPr/>
        <w:t>in</w:t>
      </w:r>
      <w:r>
        <w:rPr>
          <w:spacing w:val="-3"/>
        </w:rPr>
        <w:t> </w:t>
      </w:r>
      <w:r>
        <w:rPr/>
        <w:t>particular</w:t>
      </w:r>
      <w:r>
        <w:rPr>
          <w:spacing w:val="-3"/>
        </w:rPr>
        <w:t> </w:t>
      </w:r>
      <w:r>
        <w:rPr/>
        <w:t>are</w:t>
      </w:r>
      <w:r>
        <w:rPr>
          <w:spacing w:val="-5"/>
        </w:rPr>
        <w:t> </w:t>
      </w:r>
      <w:r>
        <w:rPr/>
        <w:t>still</w:t>
      </w:r>
      <w:r>
        <w:rPr>
          <w:spacing w:val="-3"/>
        </w:rPr>
        <w:t> </w:t>
      </w:r>
      <w:r>
        <w:rPr/>
        <w:t>scanty.</w:t>
      </w:r>
      <w:r>
        <w:rPr>
          <w:spacing w:val="-1"/>
        </w:rPr>
        <w:t> </w:t>
      </w:r>
      <w:r>
        <w:rPr/>
        <w:t>Going through the available literature, one may conclude that private returns are yet to be critically examined in Nigeria. Most studies already carried out in this area in Nigeria are limited in scope. It appears the present study is the only one that covers the whole</w:t>
      </w:r>
      <w:r>
        <w:rPr>
          <w:spacing w:val="40"/>
        </w:rPr>
        <w:t> </w:t>
      </w:r>
      <w:r>
        <w:rPr/>
        <w:t>country using the 2005 labour market survey data. There is no study that investigated the contribution of all the variables used in this study, which are years of schooling, level of education, occupation, gender, age, sector of employment, and work experience on private returns to university education in Nigeria.</w:t>
      </w:r>
    </w:p>
    <w:p>
      <w:pPr>
        <w:spacing w:after="0" w:line="360" w:lineRule="auto"/>
        <w:jc w:val="both"/>
        <w:sectPr>
          <w:pgSz w:w="12240" w:h="15840"/>
          <w:pgMar w:header="0" w:footer="1015" w:top="1360" w:bottom="1200" w:left="1240" w:right="0"/>
        </w:sectPr>
      </w:pPr>
    </w:p>
    <w:p>
      <w:pPr>
        <w:pStyle w:val="Heading1"/>
        <w:spacing w:line="360" w:lineRule="auto" w:before="79"/>
        <w:ind w:left="3609" w:right="3406"/>
      </w:pPr>
      <w:bookmarkStart w:name="_TOC_250019" w:id="22"/>
      <w:r>
        <w:rPr/>
        <w:t>CHAPTER</w:t>
      </w:r>
      <w:r>
        <w:rPr>
          <w:spacing w:val="-15"/>
        </w:rPr>
        <w:t> </w:t>
      </w:r>
      <w:r>
        <w:rPr/>
        <w:t>THREE </w:t>
      </w:r>
      <w:bookmarkEnd w:id="22"/>
      <w:r>
        <w:rPr>
          <w:spacing w:val="-2"/>
        </w:rPr>
        <w:t>METHODOLOGY</w:t>
      </w:r>
    </w:p>
    <w:p>
      <w:pPr>
        <w:pStyle w:val="BodyText"/>
        <w:spacing w:before="132"/>
        <w:rPr>
          <w:b/>
        </w:rPr>
      </w:pPr>
    </w:p>
    <w:p>
      <w:pPr>
        <w:pStyle w:val="BodyText"/>
        <w:spacing w:line="360" w:lineRule="auto"/>
        <w:ind w:left="920" w:right="1440" w:firstLine="720"/>
        <w:jc w:val="both"/>
      </w:pPr>
      <w:r>
        <w:rPr/>
        <w:drawing>
          <wp:anchor distT="0" distB="0" distL="0" distR="0" allowOverlap="1" layoutInCell="1" locked="0" behindDoc="1" simplePos="0" relativeHeight="480173056">
            <wp:simplePos x="0" y="0"/>
            <wp:positionH relativeFrom="page">
              <wp:posOffset>1503044</wp:posOffset>
            </wp:positionH>
            <wp:positionV relativeFrom="paragraph">
              <wp:posOffset>816034</wp:posOffset>
            </wp:positionV>
            <wp:extent cx="5084699" cy="5027104"/>
            <wp:effectExtent l="0" t="0" r="0" b="0"/>
            <wp:wrapNone/>
            <wp:docPr id="75" name="Image 75"/>
            <wp:cNvGraphicFramePr>
              <a:graphicFrameLocks/>
            </wp:cNvGraphicFramePr>
            <a:graphic>
              <a:graphicData uri="http://schemas.openxmlformats.org/drawingml/2006/picture">
                <pic:pic>
                  <pic:nvPicPr>
                    <pic:cNvPr id="75" name="Image 75"/>
                    <pic:cNvPicPr/>
                  </pic:nvPicPr>
                  <pic:blipFill>
                    <a:blip r:embed="rId5" cstate="print"/>
                    <a:stretch>
                      <a:fillRect/>
                    </a:stretch>
                  </pic:blipFill>
                  <pic:spPr>
                    <a:xfrm>
                      <a:off x="0" y="0"/>
                      <a:ext cx="5084699" cy="5027104"/>
                    </a:xfrm>
                    <a:prstGeom prst="rect">
                      <a:avLst/>
                    </a:prstGeom>
                  </pic:spPr>
                </pic:pic>
              </a:graphicData>
            </a:graphic>
          </wp:anchor>
        </w:drawing>
      </w:r>
      <w:r>
        <w:rPr/>
        <w:t>The chapter is discussed under the following sub-headings: research design, variables</w:t>
      </w:r>
      <w:r>
        <w:rPr>
          <w:spacing w:val="-3"/>
        </w:rPr>
        <w:t> </w:t>
      </w:r>
      <w:r>
        <w:rPr/>
        <w:t>used</w:t>
      </w:r>
      <w:r>
        <w:rPr>
          <w:spacing w:val="-1"/>
        </w:rPr>
        <w:t> </w:t>
      </w:r>
      <w:r>
        <w:rPr/>
        <w:t>in</w:t>
      </w:r>
      <w:r>
        <w:rPr>
          <w:spacing w:val="-2"/>
        </w:rPr>
        <w:t> </w:t>
      </w:r>
      <w:r>
        <w:rPr/>
        <w:t>the</w:t>
      </w:r>
      <w:r>
        <w:rPr>
          <w:spacing w:val="-3"/>
        </w:rPr>
        <w:t> </w:t>
      </w:r>
      <w:r>
        <w:rPr/>
        <w:t>study, population,</w:t>
      </w:r>
      <w:r>
        <w:rPr>
          <w:spacing w:val="-2"/>
        </w:rPr>
        <w:t> </w:t>
      </w:r>
      <w:r>
        <w:rPr/>
        <w:t>sample</w:t>
      </w:r>
      <w:r>
        <w:rPr>
          <w:spacing w:val="-1"/>
        </w:rPr>
        <w:t> </w:t>
      </w:r>
      <w:r>
        <w:rPr/>
        <w:t>and</w:t>
      </w:r>
      <w:r>
        <w:rPr>
          <w:spacing w:val="-2"/>
        </w:rPr>
        <w:t> </w:t>
      </w:r>
      <w:r>
        <w:rPr/>
        <w:t>sampling</w:t>
      </w:r>
      <w:r>
        <w:rPr>
          <w:spacing w:val="-3"/>
        </w:rPr>
        <w:t> </w:t>
      </w:r>
      <w:r>
        <w:rPr/>
        <w:t>techniques,</w:t>
      </w:r>
      <w:r>
        <w:rPr>
          <w:spacing w:val="-3"/>
        </w:rPr>
        <w:t> </w:t>
      </w:r>
      <w:r>
        <w:rPr/>
        <w:t>instrumentation, validation of instruments, test for reliability of instruments, data collection procedure, method of data analysis and test of hypotheses.</w:t>
      </w:r>
    </w:p>
    <w:p>
      <w:pPr>
        <w:pStyle w:val="BodyText"/>
        <w:spacing w:before="144"/>
      </w:pPr>
    </w:p>
    <w:p>
      <w:pPr>
        <w:pStyle w:val="Heading2"/>
        <w:numPr>
          <w:ilvl w:val="1"/>
          <w:numId w:val="15"/>
        </w:numPr>
        <w:tabs>
          <w:tab w:pos="1640" w:val="left" w:leader="none"/>
        </w:tabs>
        <w:spacing w:line="240" w:lineRule="auto" w:before="0" w:after="0"/>
        <w:ind w:left="1640" w:right="0" w:hanging="720"/>
        <w:jc w:val="both"/>
      </w:pPr>
      <w:bookmarkStart w:name="_TOC_250018" w:id="23"/>
      <w:r>
        <w:rPr/>
        <w:t>Research</w:t>
      </w:r>
      <w:r>
        <w:rPr>
          <w:spacing w:val="-3"/>
        </w:rPr>
        <w:t> </w:t>
      </w:r>
      <w:bookmarkEnd w:id="23"/>
      <w:r>
        <w:rPr>
          <w:spacing w:val="-2"/>
        </w:rPr>
        <w:t>Design</w:t>
      </w:r>
    </w:p>
    <w:p>
      <w:pPr>
        <w:pStyle w:val="BodyText"/>
        <w:spacing w:line="360" w:lineRule="auto" w:before="133"/>
        <w:ind w:left="920" w:right="1440" w:firstLine="720"/>
        <w:jc w:val="both"/>
      </w:pPr>
      <w:r>
        <w:rPr/>
        <w:t>This study used both descriptive survey and non-experimental research designs. The</w:t>
      </w:r>
      <w:r>
        <w:rPr>
          <w:spacing w:val="-2"/>
        </w:rPr>
        <w:t> </w:t>
      </w:r>
      <w:r>
        <w:rPr/>
        <w:t>survey</w:t>
      </w:r>
      <w:r>
        <w:rPr>
          <w:spacing w:val="-5"/>
        </w:rPr>
        <w:t> </w:t>
      </w:r>
      <w:r>
        <w:rPr/>
        <w:t>made</w:t>
      </w:r>
      <w:r>
        <w:rPr>
          <w:spacing w:val="-1"/>
        </w:rPr>
        <w:t> </w:t>
      </w:r>
      <w:r>
        <w:rPr/>
        <w:t>it possible</w:t>
      </w:r>
      <w:r>
        <w:rPr>
          <w:spacing w:val="-1"/>
        </w:rPr>
        <w:t> </w:t>
      </w:r>
      <w:r>
        <w:rPr/>
        <w:t>to establish the</w:t>
      </w:r>
      <w:r>
        <w:rPr>
          <w:spacing w:val="-1"/>
        </w:rPr>
        <w:t> </w:t>
      </w:r>
      <w:r>
        <w:rPr/>
        <w:t>sex, age, educational background, experience and earnings among workers in Nigeria. The non-experimental research design was used to determine</w:t>
      </w:r>
      <w:r>
        <w:rPr>
          <w:spacing w:val="-1"/>
        </w:rPr>
        <w:t> </w:t>
      </w:r>
      <w:r>
        <w:rPr/>
        <w:t>the direction and magnitude</w:t>
      </w:r>
      <w:r>
        <w:rPr>
          <w:spacing w:val="-1"/>
        </w:rPr>
        <w:t> </w:t>
      </w:r>
      <w:r>
        <w:rPr/>
        <w:t>of</w:t>
      </w:r>
      <w:r>
        <w:rPr>
          <w:spacing w:val="-1"/>
        </w:rPr>
        <w:t> </w:t>
      </w:r>
      <w:r>
        <w:rPr/>
        <w:t>relationships among</w:t>
      </w:r>
      <w:r>
        <w:rPr>
          <w:spacing w:val="-2"/>
        </w:rPr>
        <w:t> </w:t>
      </w:r>
      <w:r>
        <w:rPr/>
        <w:t>age, experience, gender, occupation, level of education and years of schooling on private returns; and in the process of testing research hypotheses.</w:t>
      </w:r>
    </w:p>
    <w:p>
      <w:pPr>
        <w:pStyle w:val="BodyText"/>
        <w:spacing w:before="144"/>
      </w:pPr>
    </w:p>
    <w:p>
      <w:pPr>
        <w:pStyle w:val="Heading2"/>
        <w:numPr>
          <w:ilvl w:val="1"/>
          <w:numId w:val="15"/>
        </w:numPr>
        <w:tabs>
          <w:tab w:pos="1640" w:val="left" w:leader="none"/>
        </w:tabs>
        <w:spacing w:line="240" w:lineRule="auto" w:before="0" w:after="0"/>
        <w:ind w:left="1640" w:right="0" w:hanging="720"/>
        <w:jc w:val="both"/>
      </w:pPr>
      <w:bookmarkStart w:name="_TOC_250017" w:id="24"/>
      <w:r>
        <w:rPr/>
        <w:t>Variables</w:t>
      </w:r>
      <w:r>
        <w:rPr>
          <w:spacing w:val="-3"/>
        </w:rPr>
        <w:t> </w:t>
      </w:r>
      <w:r>
        <w:rPr/>
        <w:t>used</w:t>
      </w:r>
      <w:r>
        <w:rPr>
          <w:spacing w:val="-1"/>
        </w:rPr>
        <w:t> </w:t>
      </w:r>
      <w:r>
        <w:rPr/>
        <w:t>in the</w:t>
      </w:r>
      <w:r>
        <w:rPr>
          <w:spacing w:val="-1"/>
        </w:rPr>
        <w:t> </w:t>
      </w:r>
      <w:bookmarkEnd w:id="24"/>
      <w:r>
        <w:rPr>
          <w:spacing w:val="-2"/>
        </w:rPr>
        <w:t>Study</w:t>
      </w:r>
    </w:p>
    <w:p>
      <w:pPr>
        <w:pStyle w:val="BodyText"/>
        <w:spacing w:line="360" w:lineRule="auto" w:before="133"/>
        <w:ind w:left="920" w:right="1441" w:firstLine="720"/>
        <w:jc w:val="both"/>
      </w:pPr>
      <w:r>
        <w:rPr/>
        <w:t>The variables used in the study can be classified into two categories, namely independent and dependent variables. The independent variables are level of education, years of schooling, occupation, gender, age, work experience and sector of employment, while the dependent variable is the private returns.</w:t>
      </w:r>
    </w:p>
    <w:p>
      <w:pPr>
        <w:pStyle w:val="BodyText"/>
        <w:spacing w:before="144"/>
      </w:pPr>
    </w:p>
    <w:p>
      <w:pPr>
        <w:pStyle w:val="Heading2"/>
        <w:numPr>
          <w:ilvl w:val="1"/>
          <w:numId w:val="15"/>
        </w:numPr>
        <w:tabs>
          <w:tab w:pos="1640" w:val="left" w:leader="none"/>
        </w:tabs>
        <w:spacing w:line="240" w:lineRule="auto" w:before="0" w:after="0"/>
        <w:ind w:left="1640" w:right="0" w:hanging="720"/>
        <w:jc w:val="both"/>
      </w:pPr>
      <w:bookmarkStart w:name="_TOC_250016" w:id="25"/>
      <w:r>
        <w:rPr/>
        <w:t>Population</w:t>
      </w:r>
      <w:r>
        <w:rPr>
          <w:spacing w:val="-4"/>
        </w:rPr>
        <w:t> </w:t>
      </w:r>
      <w:r>
        <w:rPr/>
        <w:t>of the</w:t>
      </w:r>
      <w:bookmarkEnd w:id="25"/>
      <w:r>
        <w:rPr>
          <w:spacing w:val="-2"/>
        </w:rPr>
        <w:t> Study</w:t>
      </w:r>
    </w:p>
    <w:p>
      <w:pPr>
        <w:pStyle w:val="BodyText"/>
        <w:spacing w:line="360" w:lineRule="auto" w:before="132"/>
        <w:ind w:left="920" w:right="1439" w:firstLine="720"/>
        <w:jc w:val="both"/>
      </w:pPr>
      <w:r>
        <w:rPr/>
        <w:t>The population of this study comprises 36,458 workers in the 2005 National Manpower Board Labour Market Survey. The survey used all the working class subjects enumerated in all the 36 states including the Federal Capital Territory, Abuja, by the defunct National Manpower Board survey in 2005. This represents the most recent and comprehensive data on labour market characteristics. The survey covered all the 36</w:t>
      </w:r>
      <w:r>
        <w:rPr>
          <w:spacing w:val="40"/>
        </w:rPr>
        <w:t> </w:t>
      </w:r>
      <w:r>
        <w:rPr/>
        <w:t>States and the Federal Capital Territory, Abuja, as well as the 774 Local Government Areas in the</w:t>
      </w:r>
      <w:r>
        <w:rPr>
          <w:spacing w:val="-1"/>
        </w:rPr>
        <w:t> </w:t>
      </w:r>
      <w:r>
        <w:rPr/>
        <w:t>country. Table</w:t>
      </w:r>
      <w:r>
        <w:rPr>
          <w:spacing w:val="-1"/>
        </w:rPr>
        <w:t> </w:t>
      </w:r>
      <w:r>
        <w:rPr/>
        <w:t>1 shows how</w:t>
      </w:r>
      <w:r>
        <w:rPr>
          <w:spacing w:val="-1"/>
        </w:rPr>
        <w:t> </w:t>
      </w:r>
      <w:r>
        <w:rPr/>
        <w:t>the</w:t>
      </w:r>
      <w:r>
        <w:rPr>
          <w:spacing w:val="-1"/>
        </w:rPr>
        <w:t> </w:t>
      </w:r>
      <w:r>
        <w:rPr/>
        <w:t>study</w:t>
      </w:r>
      <w:r>
        <w:rPr>
          <w:spacing w:val="-5"/>
        </w:rPr>
        <w:t> </w:t>
      </w:r>
      <w:r>
        <w:rPr/>
        <w:t>arrived</w:t>
      </w:r>
      <w:r>
        <w:rPr>
          <w:spacing w:val="-1"/>
        </w:rPr>
        <w:t> </w:t>
      </w:r>
      <w:r>
        <w:rPr/>
        <w:t>at a</w:t>
      </w:r>
      <w:r>
        <w:rPr>
          <w:spacing w:val="-1"/>
        </w:rPr>
        <w:t> </w:t>
      </w:r>
      <w:r>
        <w:rPr/>
        <w:t>total of</w:t>
      </w:r>
      <w:r>
        <w:rPr>
          <w:spacing w:val="-1"/>
        </w:rPr>
        <w:t> </w:t>
      </w:r>
      <w:r>
        <w:rPr/>
        <w:t>36,458 comprising the population of the study.</w:t>
      </w:r>
    </w:p>
    <w:p>
      <w:pPr>
        <w:spacing w:after="0" w:line="360" w:lineRule="auto"/>
        <w:jc w:val="both"/>
        <w:sectPr>
          <w:pgSz w:w="12240" w:h="15840"/>
          <w:pgMar w:header="0" w:footer="1015" w:top="1360" w:bottom="1200" w:left="1240" w:right="0"/>
        </w:sectPr>
      </w:pPr>
    </w:p>
    <w:p>
      <w:pPr>
        <w:tabs>
          <w:tab w:pos="2360" w:val="left" w:leader="none"/>
        </w:tabs>
        <w:spacing w:before="61"/>
        <w:ind w:left="920" w:right="0" w:firstLine="0"/>
        <w:jc w:val="left"/>
        <w:rPr>
          <w:b/>
          <w:sz w:val="24"/>
        </w:rPr>
      </w:pPr>
      <w:r>
        <w:rPr/>
        <w:drawing>
          <wp:anchor distT="0" distB="0" distL="0" distR="0" allowOverlap="1" layoutInCell="1" locked="0" behindDoc="1" simplePos="0" relativeHeight="480173568">
            <wp:simplePos x="0" y="0"/>
            <wp:positionH relativeFrom="page">
              <wp:posOffset>1503044</wp:posOffset>
            </wp:positionH>
            <wp:positionV relativeFrom="paragraph">
              <wp:posOffset>1638300</wp:posOffset>
            </wp:positionV>
            <wp:extent cx="5084699" cy="5027104"/>
            <wp:effectExtent l="0" t="0" r="0" b="0"/>
            <wp:wrapNone/>
            <wp:docPr id="76" name="Image 76"/>
            <wp:cNvGraphicFramePr>
              <a:graphicFrameLocks/>
            </wp:cNvGraphicFramePr>
            <a:graphic>
              <a:graphicData uri="http://schemas.openxmlformats.org/drawingml/2006/picture">
                <pic:pic>
                  <pic:nvPicPr>
                    <pic:cNvPr id="76" name="Image 76"/>
                    <pic:cNvPicPr/>
                  </pic:nvPicPr>
                  <pic:blipFill>
                    <a:blip r:embed="rId5" cstate="print"/>
                    <a:stretch>
                      <a:fillRect/>
                    </a:stretch>
                  </pic:blipFill>
                  <pic:spPr>
                    <a:xfrm>
                      <a:off x="0" y="0"/>
                      <a:ext cx="5084699" cy="5027104"/>
                    </a:xfrm>
                    <a:prstGeom prst="rect">
                      <a:avLst/>
                    </a:prstGeom>
                  </pic:spPr>
                </pic:pic>
              </a:graphicData>
            </a:graphic>
          </wp:anchor>
        </w:drawing>
      </w:r>
      <w:r>
        <w:rPr>
          <w:b/>
          <w:sz w:val="24"/>
        </w:rPr>
        <w:t>Table </w:t>
      </w:r>
      <w:r>
        <w:rPr>
          <w:b/>
          <w:spacing w:val="-4"/>
          <w:sz w:val="24"/>
        </w:rPr>
        <w:t>3.1:</w:t>
      </w:r>
      <w:r>
        <w:rPr>
          <w:b/>
          <w:sz w:val="24"/>
        </w:rPr>
        <w:tab/>
        <w:t>Study</w:t>
      </w:r>
      <w:r>
        <w:rPr>
          <w:b/>
          <w:spacing w:val="-2"/>
          <w:sz w:val="24"/>
        </w:rPr>
        <w:t> </w:t>
      </w:r>
      <w:r>
        <w:rPr>
          <w:b/>
          <w:sz w:val="24"/>
        </w:rPr>
        <w:t>population</w:t>
      </w:r>
      <w:r>
        <w:rPr>
          <w:b/>
          <w:spacing w:val="-4"/>
          <w:sz w:val="24"/>
        </w:rPr>
        <w:t> </w:t>
      </w:r>
      <w:r>
        <w:rPr>
          <w:b/>
          <w:sz w:val="24"/>
        </w:rPr>
        <w:t>by</w:t>
      </w:r>
      <w:r>
        <w:rPr>
          <w:b/>
          <w:spacing w:val="-1"/>
          <w:sz w:val="24"/>
        </w:rPr>
        <w:t> </w:t>
      </w:r>
      <w:r>
        <w:rPr>
          <w:b/>
          <w:sz w:val="24"/>
        </w:rPr>
        <w:t>age-group</w:t>
      </w:r>
      <w:r>
        <w:rPr>
          <w:b/>
          <w:spacing w:val="-2"/>
          <w:sz w:val="24"/>
        </w:rPr>
        <w:t> </w:t>
      </w:r>
      <w:r>
        <w:rPr>
          <w:b/>
          <w:sz w:val="24"/>
        </w:rPr>
        <w:t>and</w:t>
      </w:r>
      <w:r>
        <w:rPr>
          <w:b/>
          <w:spacing w:val="-1"/>
          <w:sz w:val="24"/>
        </w:rPr>
        <w:t> </w:t>
      </w:r>
      <w:r>
        <w:rPr>
          <w:b/>
          <w:spacing w:val="-5"/>
          <w:sz w:val="24"/>
        </w:rPr>
        <w:t>sex</w:t>
      </w:r>
    </w:p>
    <w:p>
      <w:pPr>
        <w:pStyle w:val="BodyText"/>
        <w:spacing w:before="107" w:after="1"/>
        <w:rPr>
          <w:b/>
          <w:sz w:val="20"/>
        </w:rPr>
      </w:pPr>
    </w:p>
    <w:tbl>
      <w:tblPr>
        <w:tblW w:w="0" w:type="auto"/>
        <w:jc w:val="left"/>
        <w:tblInd w:w="17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09"/>
        <w:gridCol w:w="900"/>
        <w:gridCol w:w="900"/>
        <w:gridCol w:w="992"/>
        <w:gridCol w:w="989"/>
        <w:gridCol w:w="1081"/>
        <w:gridCol w:w="900"/>
      </w:tblGrid>
      <w:tr>
        <w:trPr>
          <w:trHeight w:val="412" w:hRule="atLeast"/>
        </w:trPr>
        <w:tc>
          <w:tcPr>
            <w:tcW w:w="1709" w:type="dxa"/>
            <w:vMerge w:val="restart"/>
          </w:tcPr>
          <w:p>
            <w:pPr>
              <w:pStyle w:val="TableParagraph"/>
              <w:spacing w:before="142"/>
              <w:rPr>
                <w:rFonts w:ascii="Times New Roman"/>
                <w:b/>
                <w:sz w:val="24"/>
              </w:rPr>
            </w:pPr>
          </w:p>
          <w:p>
            <w:pPr>
              <w:pStyle w:val="TableParagraph"/>
              <w:spacing w:before="1"/>
              <w:ind w:left="105"/>
              <w:rPr>
                <w:rFonts w:ascii="Times New Roman"/>
                <w:sz w:val="24"/>
              </w:rPr>
            </w:pPr>
            <w:r>
              <w:rPr>
                <w:rFonts w:ascii="Times New Roman"/>
                <w:sz w:val="24"/>
              </w:rPr>
              <w:t>Age</w:t>
            </w:r>
            <w:r>
              <w:rPr>
                <w:rFonts w:ascii="Times New Roman"/>
                <w:spacing w:val="-2"/>
                <w:sz w:val="24"/>
              </w:rPr>
              <w:t> </w:t>
            </w:r>
            <w:r>
              <w:rPr>
                <w:rFonts w:ascii="Times New Roman"/>
                <w:spacing w:val="-4"/>
                <w:sz w:val="24"/>
              </w:rPr>
              <w:t>Group</w:t>
            </w:r>
          </w:p>
        </w:tc>
        <w:tc>
          <w:tcPr>
            <w:tcW w:w="5762" w:type="dxa"/>
            <w:gridSpan w:val="6"/>
          </w:tcPr>
          <w:p>
            <w:pPr>
              <w:pStyle w:val="TableParagraph"/>
              <w:spacing w:line="270" w:lineRule="exact" w:before="0"/>
              <w:ind w:left="108"/>
              <w:rPr>
                <w:rFonts w:ascii="Times New Roman"/>
                <w:sz w:val="24"/>
              </w:rPr>
            </w:pPr>
            <w:r>
              <w:rPr>
                <w:rFonts w:ascii="Times New Roman"/>
                <w:sz w:val="24"/>
              </w:rPr>
              <w:t>Sex</w:t>
            </w:r>
            <w:r>
              <w:rPr>
                <w:rFonts w:ascii="Times New Roman"/>
                <w:spacing w:val="1"/>
                <w:sz w:val="24"/>
              </w:rPr>
              <w:t> </w:t>
            </w:r>
            <w:r>
              <w:rPr>
                <w:rFonts w:ascii="Times New Roman"/>
                <w:sz w:val="24"/>
              </w:rPr>
              <w:t>of </w:t>
            </w:r>
            <w:r>
              <w:rPr>
                <w:rFonts w:ascii="Times New Roman"/>
                <w:spacing w:val="-2"/>
                <w:sz w:val="24"/>
              </w:rPr>
              <w:t>Respondent</w:t>
            </w:r>
          </w:p>
        </w:tc>
      </w:tr>
      <w:tr>
        <w:trPr>
          <w:trHeight w:val="414" w:hRule="atLeast"/>
        </w:trPr>
        <w:tc>
          <w:tcPr>
            <w:tcW w:w="1709" w:type="dxa"/>
            <w:vMerge/>
            <w:tcBorders>
              <w:top w:val="nil"/>
            </w:tcBorders>
          </w:tcPr>
          <w:p>
            <w:pPr>
              <w:rPr>
                <w:sz w:val="2"/>
                <w:szCs w:val="2"/>
              </w:rPr>
            </w:pPr>
          </w:p>
        </w:tc>
        <w:tc>
          <w:tcPr>
            <w:tcW w:w="1800" w:type="dxa"/>
            <w:gridSpan w:val="2"/>
          </w:tcPr>
          <w:p>
            <w:pPr>
              <w:pStyle w:val="TableParagraph"/>
              <w:spacing w:line="273" w:lineRule="exact" w:before="0"/>
              <w:ind w:left="108"/>
              <w:rPr>
                <w:rFonts w:ascii="Times New Roman"/>
                <w:sz w:val="24"/>
              </w:rPr>
            </w:pPr>
            <w:r>
              <w:rPr>
                <w:rFonts w:ascii="Times New Roman"/>
                <w:spacing w:val="-4"/>
                <w:sz w:val="24"/>
              </w:rPr>
              <w:t>Male</w:t>
            </w:r>
          </w:p>
        </w:tc>
        <w:tc>
          <w:tcPr>
            <w:tcW w:w="1981" w:type="dxa"/>
            <w:gridSpan w:val="2"/>
          </w:tcPr>
          <w:p>
            <w:pPr>
              <w:pStyle w:val="TableParagraph"/>
              <w:spacing w:line="273" w:lineRule="exact" w:before="0"/>
              <w:ind w:left="108"/>
              <w:rPr>
                <w:rFonts w:ascii="Times New Roman"/>
                <w:sz w:val="24"/>
              </w:rPr>
            </w:pPr>
            <w:r>
              <w:rPr>
                <w:rFonts w:ascii="Times New Roman"/>
                <w:spacing w:val="-2"/>
                <w:sz w:val="24"/>
              </w:rPr>
              <w:t>Female</w:t>
            </w:r>
          </w:p>
        </w:tc>
        <w:tc>
          <w:tcPr>
            <w:tcW w:w="1981" w:type="dxa"/>
            <w:gridSpan w:val="2"/>
          </w:tcPr>
          <w:p>
            <w:pPr>
              <w:pStyle w:val="TableParagraph"/>
              <w:spacing w:line="273" w:lineRule="exact" w:before="0"/>
              <w:ind w:left="107"/>
              <w:rPr>
                <w:rFonts w:ascii="Times New Roman"/>
                <w:sz w:val="24"/>
              </w:rPr>
            </w:pPr>
            <w:r>
              <w:rPr>
                <w:rFonts w:ascii="Times New Roman"/>
                <w:sz w:val="24"/>
              </w:rPr>
              <w:t>Both</w:t>
            </w:r>
            <w:r>
              <w:rPr>
                <w:rFonts w:ascii="Times New Roman"/>
                <w:spacing w:val="-4"/>
                <w:sz w:val="24"/>
              </w:rPr>
              <w:t> </w:t>
            </w:r>
            <w:r>
              <w:rPr>
                <w:rFonts w:ascii="Times New Roman"/>
                <w:spacing w:val="-2"/>
                <w:sz w:val="24"/>
              </w:rPr>
              <w:t>Sexes</w:t>
            </w:r>
          </w:p>
        </w:tc>
      </w:tr>
      <w:tr>
        <w:trPr>
          <w:trHeight w:val="414" w:hRule="atLeast"/>
        </w:trPr>
        <w:tc>
          <w:tcPr>
            <w:tcW w:w="1709" w:type="dxa"/>
            <w:vMerge/>
            <w:tcBorders>
              <w:top w:val="nil"/>
            </w:tcBorders>
          </w:tcPr>
          <w:p>
            <w:pPr>
              <w:rPr>
                <w:sz w:val="2"/>
                <w:szCs w:val="2"/>
              </w:rPr>
            </w:pPr>
          </w:p>
        </w:tc>
        <w:tc>
          <w:tcPr>
            <w:tcW w:w="900" w:type="dxa"/>
          </w:tcPr>
          <w:p>
            <w:pPr>
              <w:pStyle w:val="TableParagraph"/>
              <w:spacing w:line="270" w:lineRule="exact" w:before="0"/>
              <w:ind w:left="108"/>
              <w:rPr>
                <w:rFonts w:ascii="Times New Roman"/>
                <w:sz w:val="24"/>
              </w:rPr>
            </w:pPr>
            <w:r>
              <w:rPr>
                <w:rFonts w:ascii="Times New Roman"/>
                <w:spacing w:val="-5"/>
                <w:sz w:val="24"/>
              </w:rPr>
              <w:t>No</w:t>
            </w:r>
          </w:p>
        </w:tc>
        <w:tc>
          <w:tcPr>
            <w:tcW w:w="900" w:type="dxa"/>
          </w:tcPr>
          <w:p>
            <w:pPr>
              <w:pStyle w:val="TableParagraph"/>
              <w:spacing w:line="270" w:lineRule="exact" w:before="0"/>
              <w:ind w:left="108"/>
              <w:rPr>
                <w:rFonts w:ascii="Times New Roman"/>
                <w:sz w:val="24"/>
              </w:rPr>
            </w:pPr>
            <w:r>
              <w:rPr>
                <w:rFonts w:ascii="Times New Roman"/>
                <w:spacing w:val="-10"/>
                <w:sz w:val="24"/>
              </w:rPr>
              <w:t>%</w:t>
            </w:r>
          </w:p>
        </w:tc>
        <w:tc>
          <w:tcPr>
            <w:tcW w:w="992" w:type="dxa"/>
          </w:tcPr>
          <w:p>
            <w:pPr>
              <w:pStyle w:val="TableParagraph"/>
              <w:spacing w:line="270" w:lineRule="exact" w:before="0"/>
              <w:ind w:left="108"/>
              <w:rPr>
                <w:rFonts w:ascii="Times New Roman"/>
                <w:sz w:val="24"/>
              </w:rPr>
            </w:pPr>
            <w:r>
              <w:rPr>
                <w:rFonts w:ascii="Times New Roman"/>
                <w:spacing w:val="-5"/>
                <w:sz w:val="24"/>
              </w:rPr>
              <w:t>No</w:t>
            </w:r>
          </w:p>
        </w:tc>
        <w:tc>
          <w:tcPr>
            <w:tcW w:w="989" w:type="dxa"/>
          </w:tcPr>
          <w:p>
            <w:pPr>
              <w:pStyle w:val="TableParagraph"/>
              <w:spacing w:line="270" w:lineRule="exact" w:before="0"/>
              <w:ind w:left="105"/>
              <w:rPr>
                <w:rFonts w:ascii="Times New Roman"/>
                <w:sz w:val="24"/>
              </w:rPr>
            </w:pPr>
            <w:r>
              <w:rPr>
                <w:rFonts w:ascii="Times New Roman"/>
                <w:spacing w:val="-10"/>
                <w:sz w:val="24"/>
              </w:rPr>
              <w:t>%</w:t>
            </w:r>
          </w:p>
        </w:tc>
        <w:tc>
          <w:tcPr>
            <w:tcW w:w="1081" w:type="dxa"/>
          </w:tcPr>
          <w:p>
            <w:pPr>
              <w:pStyle w:val="TableParagraph"/>
              <w:spacing w:line="270" w:lineRule="exact" w:before="0"/>
              <w:ind w:left="107"/>
              <w:rPr>
                <w:rFonts w:ascii="Times New Roman"/>
                <w:sz w:val="24"/>
              </w:rPr>
            </w:pPr>
            <w:r>
              <w:rPr>
                <w:rFonts w:ascii="Times New Roman"/>
                <w:spacing w:val="-5"/>
                <w:sz w:val="24"/>
              </w:rPr>
              <w:t>No</w:t>
            </w:r>
          </w:p>
        </w:tc>
        <w:tc>
          <w:tcPr>
            <w:tcW w:w="900" w:type="dxa"/>
          </w:tcPr>
          <w:p>
            <w:pPr>
              <w:pStyle w:val="TableParagraph"/>
              <w:spacing w:line="270" w:lineRule="exact" w:before="0"/>
              <w:ind w:left="107"/>
              <w:rPr>
                <w:rFonts w:ascii="Times New Roman"/>
                <w:sz w:val="24"/>
              </w:rPr>
            </w:pPr>
            <w:r>
              <w:rPr>
                <w:rFonts w:ascii="Times New Roman"/>
                <w:spacing w:val="-10"/>
                <w:sz w:val="24"/>
              </w:rPr>
              <w:t>%</w:t>
            </w:r>
          </w:p>
        </w:tc>
      </w:tr>
      <w:tr>
        <w:trPr>
          <w:trHeight w:val="412" w:hRule="atLeast"/>
        </w:trPr>
        <w:tc>
          <w:tcPr>
            <w:tcW w:w="1709" w:type="dxa"/>
          </w:tcPr>
          <w:p>
            <w:pPr>
              <w:pStyle w:val="TableParagraph"/>
              <w:spacing w:line="275" w:lineRule="exact" w:before="0"/>
              <w:ind w:left="105"/>
              <w:rPr>
                <w:rFonts w:ascii="Times New Roman"/>
                <w:b/>
                <w:sz w:val="24"/>
              </w:rPr>
            </w:pPr>
            <w:r>
              <w:rPr>
                <w:rFonts w:ascii="Times New Roman"/>
                <w:b/>
                <w:sz w:val="24"/>
              </w:rPr>
              <w:t>0</w:t>
            </w:r>
            <w:r>
              <w:rPr>
                <w:rFonts w:ascii="Times New Roman"/>
                <w:b/>
                <w:spacing w:val="-2"/>
                <w:sz w:val="24"/>
              </w:rPr>
              <w:t> </w:t>
            </w:r>
            <w:r>
              <w:rPr>
                <w:rFonts w:ascii="Times New Roman"/>
                <w:b/>
                <w:sz w:val="24"/>
              </w:rPr>
              <w:t>-</w:t>
            </w:r>
            <w:r>
              <w:rPr>
                <w:rFonts w:ascii="Times New Roman"/>
                <w:b/>
                <w:spacing w:val="-1"/>
                <w:sz w:val="24"/>
              </w:rPr>
              <w:t> </w:t>
            </w:r>
            <w:r>
              <w:rPr>
                <w:rFonts w:ascii="Times New Roman"/>
                <w:b/>
                <w:sz w:val="24"/>
              </w:rPr>
              <w:t>4 </w:t>
            </w:r>
            <w:r>
              <w:rPr>
                <w:rFonts w:ascii="Times New Roman"/>
                <w:b/>
                <w:spacing w:val="-2"/>
                <w:sz w:val="24"/>
              </w:rPr>
              <w:t>Years</w:t>
            </w:r>
          </w:p>
        </w:tc>
        <w:tc>
          <w:tcPr>
            <w:tcW w:w="900" w:type="dxa"/>
          </w:tcPr>
          <w:p>
            <w:pPr>
              <w:pStyle w:val="TableParagraph"/>
              <w:spacing w:line="275" w:lineRule="exact" w:before="0"/>
              <w:ind w:left="108"/>
              <w:rPr>
                <w:rFonts w:ascii="Times New Roman"/>
                <w:b/>
                <w:sz w:val="24"/>
              </w:rPr>
            </w:pPr>
            <w:r>
              <w:rPr>
                <w:rFonts w:ascii="Times New Roman"/>
                <w:b/>
                <w:spacing w:val="-4"/>
                <w:sz w:val="24"/>
              </w:rPr>
              <w:t>2993</w:t>
            </w:r>
          </w:p>
        </w:tc>
        <w:tc>
          <w:tcPr>
            <w:tcW w:w="900" w:type="dxa"/>
          </w:tcPr>
          <w:p>
            <w:pPr>
              <w:pStyle w:val="TableParagraph"/>
              <w:spacing w:line="275" w:lineRule="exact" w:before="0"/>
              <w:ind w:left="108"/>
              <w:rPr>
                <w:rFonts w:ascii="Times New Roman"/>
                <w:b/>
                <w:sz w:val="24"/>
              </w:rPr>
            </w:pPr>
            <w:r>
              <w:rPr>
                <w:rFonts w:ascii="Times New Roman"/>
                <w:b/>
                <w:spacing w:val="-2"/>
                <w:sz w:val="24"/>
              </w:rPr>
              <w:t>10.04</w:t>
            </w:r>
          </w:p>
        </w:tc>
        <w:tc>
          <w:tcPr>
            <w:tcW w:w="992" w:type="dxa"/>
          </w:tcPr>
          <w:p>
            <w:pPr>
              <w:pStyle w:val="TableParagraph"/>
              <w:spacing w:line="275" w:lineRule="exact" w:before="0"/>
              <w:ind w:left="108"/>
              <w:rPr>
                <w:rFonts w:ascii="Times New Roman"/>
                <w:b/>
                <w:sz w:val="24"/>
              </w:rPr>
            </w:pPr>
            <w:r>
              <w:rPr>
                <w:rFonts w:ascii="Times New Roman"/>
                <w:b/>
                <w:spacing w:val="-4"/>
                <w:sz w:val="24"/>
              </w:rPr>
              <w:t>3022</w:t>
            </w:r>
          </w:p>
        </w:tc>
        <w:tc>
          <w:tcPr>
            <w:tcW w:w="989" w:type="dxa"/>
          </w:tcPr>
          <w:p>
            <w:pPr>
              <w:pStyle w:val="TableParagraph"/>
              <w:spacing w:line="275" w:lineRule="exact" w:before="0"/>
              <w:ind w:left="105"/>
              <w:rPr>
                <w:rFonts w:ascii="Times New Roman"/>
                <w:b/>
                <w:sz w:val="24"/>
              </w:rPr>
            </w:pPr>
            <w:r>
              <w:rPr>
                <w:rFonts w:ascii="Times New Roman"/>
                <w:b/>
                <w:spacing w:val="-2"/>
                <w:sz w:val="24"/>
              </w:rPr>
              <w:t>10.97</w:t>
            </w:r>
          </w:p>
        </w:tc>
        <w:tc>
          <w:tcPr>
            <w:tcW w:w="1081" w:type="dxa"/>
          </w:tcPr>
          <w:p>
            <w:pPr>
              <w:pStyle w:val="TableParagraph"/>
              <w:spacing w:line="275" w:lineRule="exact" w:before="0"/>
              <w:ind w:left="107"/>
              <w:rPr>
                <w:rFonts w:ascii="Times New Roman"/>
                <w:b/>
                <w:sz w:val="24"/>
              </w:rPr>
            </w:pPr>
            <w:r>
              <w:rPr>
                <w:rFonts w:ascii="Times New Roman"/>
                <w:b/>
                <w:spacing w:val="-4"/>
                <w:sz w:val="24"/>
              </w:rPr>
              <w:t>6015</w:t>
            </w:r>
          </w:p>
        </w:tc>
        <w:tc>
          <w:tcPr>
            <w:tcW w:w="900" w:type="dxa"/>
          </w:tcPr>
          <w:p>
            <w:pPr>
              <w:pStyle w:val="TableParagraph"/>
              <w:spacing w:line="275" w:lineRule="exact" w:before="0"/>
              <w:ind w:left="107"/>
              <w:rPr>
                <w:rFonts w:ascii="Times New Roman"/>
                <w:b/>
                <w:sz w:val="24"/>
              </w:rPr>
            </w:pPr>
            <w:r>
              <w:rPr>
                <w:rFonts w:ascii="Times New Roman"/>
                <w:b/>
                <w:spacing w:val="-2"/>
                <w:sz w:val="24"/>
              </w:rPr>
              <w:t>10.48</w:t>
            </w:r>
          </w:p>
        </w:tc>
      </w:tr>
      <w:tr>
        <w:trPr>
          <w:trHeight w:val="414" w:hRule="atLeast"/>
        </w:trPr>
        <w:tc>
          <w:tcPr>
            <w:tcW w:w="1709" w:type="dxa"/>
          </w:tcPr>
          <w:p>
            <w:pPr>
              <w:pStyle w:val="TableParagraph"/>
              <w:spacing w:line="273" w:lineRule="exact" w:before="0"/>
              <w:ind w:left="105"/>
              <w:rPr>
                <w:rFonts w:ascii="Times New Roman"/>
                <w:sz w:val="24"/>
              </w:rPr>
            </w:pPr>
            <w:r>
              <w:rPr>
                <w:rFonts w:ascii="Times New Roman"/>
                <w:sz w:val="24"/>
              </w:rPr>
              <w:t>5 -</w:t>
            </w:r>
            <w:r>
              <w:rPr>
                <w:rFonts w:ascii="Times New Roman"/>
                <w:spacing w:val="-1"/>
                <w:sz w:val="24"/>
              </w:rPr>
              <w:t> </w:t>
            </w:r>
            <w:r>
              <w:rPr>
                <w:rFonts w:ascii="Times New Roman"/>
                <w:sz w:val="24"/>
              </w:rPr>
              <w:t>14 </w:t>
            </w:r>
            <w:r>
              <w:rPr>
                <w:rFonts w:ascii="Times New Roman"/>
                <w:spacing w:val="-2"/>
                <w:sz w:val="24"/>
              </w:rPr>
              <w:t>Years</w:t>
            </w:r>
          </w:p>
        </w:tc>
        <w:tc>
          <w:tcPr>
            <w:tcW w:w="900" w:type="dxa"/>
          </w:tcPr>
          <w:p>
            <w:pPr>
              <w:pStyle w:val="TableParagraph"/>
              <w:spacing w:line="273" w:lineRule="exact" w:before="0"/>
              <w:ind w:left="108"/>
              <w:rPr>
                <w:rFonts w:ascii="Times New Roman"/>
                <w:sz w:val="24"/>
              </w:rPr>
            </w:pPr>
            <w:r>
              <w:rPr>
                <w:rFonts w:ascii="Times New Roman"/>
                <w:spacing w:val="-4"/>
                <w:sz w:val="24"/>
              </w:rPr>
              <w:t>7877</w:t>
            </w:r>
          </w:p>
        </w:tc>
        <w:tc>
          <w:tcPr>
            <w:tcW w:w="900" w:type="dxa"/>
          </w:tcPr>
          <w:p>
            <w:pPr>
              <w:pStyle w:val="TableParagraph"/>
              <w:spacing w:line="273" w:lineRule="exact" w:before="0"/>
              <w:ind w:left="108"/>
              <w:rPr>
                <w:rFonts w:ascii="Times New Roman"/>
                <w:sz w:val="24"/>
              </w:rPr>
            </w:pPr>
            <w:r>
              <w:rPr>
                <w:rFonts w:ascii="Times New Roman"/>
                <w:spacing w:val="-2"/>
                <w:sz w:val="24"/>
              </w:rPr>
              <w:t>26.41</w:t>
            </w:r>
          </w:p>
        </w:tc>
        <w:tc>
          <w:tcPr>
            <w:tcW w:w="992" w:type="dxa"/>
          </w:tcPr>
          <w:p>
            <w:pPr>
              <w:pStyle w:val="TableParagraph"/>
              <w:spacing w:line="273" w:lineRule="exact" w:before="0"/>
              <w:ind w:left="108"/>
              <w:rPr>
                <w:rFonts w:ascii="Times New Roman"/>
                <w:sz w:val="24"/>
              </w:rPr>
            </w:pPr>
            <w:r>
              <w:rPr>
                <w:rFonts w:ascii="Times New Roman"/>
                <w:spacing w:val="-4"/>
                <w:sz w:val="24"/>
              </w:rPr>
              <w:t>7022</w:t>
            </w:r>
          </w:p>
        </w:tc>
        <w:tc>
          <w:tcPr>
            <w:tcW w:w="989" w:type="dxa"/>
          </w:tcPr>
          <w:p>
            <w:pPr>
              <w:pStyle w:val="TableParagraph"/>
              <w:spacing w:line="273" w:lineRule="exact" w:before="0"/>
              <w:ind w:left="105"/>
              <w:rPr>
                <w:rFonts w:ascii="Times New Roman"/>
                <w:sz w:val="24"/>
              </w:rPr>
            </w:pPr>
            <w:r>
              <w:rPr>
                <w:rFonts w:ascii="Times New Roman"/>
                <w:spacing w:val="-2"/>
                <w:sz w:val="24"/>
              </w:rPr>
              <w:t>25.49</w:t>
            </w:r>
          </w:p>
        </w:tc>
        <w:tc>
          <w:tcPr>
            <w:tcW w:w="1081" w:type="dxa"/>
          </w:tcPr>
          <w:p>
            <w:pPr>
              <w:pStyle w:val="TableParagraph"/>
              <w:spacing w:line="273" w:lineRule="exact" w:before="0"/>
              <w:ind w:left="107"/>
              <w:rPr>
                <w:rFonts w:ascii="Times New Roman"/>
                <w:sz w:val="24"/>
              </w:rPr>
            </w:pPr>
            <w:r>
              <w:rPr>
                <w:rFonts w:ascii="Times New Roman"/>
                <w:spacing w:val="-2"/>
                <w:sz w:val="24"/>
              </w:rPr>
              <w:t>14899</w:t>
            </w:r>
          </w:p>
        </w:tc>
        <w:tc>
          <w:tcPr>
            <w:tcW w:w="900" w:type="dxa"/>
          </w:tcPr>
          <w:p>
            <w:pPr>
              <w:pStyle w:val="TableParagraph"/>
              <w:spacing w:line="273" w:lineRule="exact" w:before="0"/>
              <w:ind w:left="107"/>
              <w:rPr>
                <w:rFonts w:ascii="Times New Roman"/>
                <w:sz w:val="24"/>
              </w:rPr>
            </w:pPr>
            <w:r>
              <w:rPr>
                <w:rFonts w:ascii="Times New Roman"/>
                <w:spacing w:val="-2"/>
                <w:sz w:val="24"/>
              </w:rPr>
              <w:t>25.97</w:t>
            </w:r>
          </w:p>
        </w:tc>
      </w:tr>
      <w:tr>
        <w:trPr>
          <w:trHeight w:val="414" w:hRule="atLeast"/>
        </w:trPr>
        <w:tc>
          <w:tcPr>
            <w:tcW w:w="1709" w:type="dxa"/>
          </w:tcPr>
          <w:p>
            <w:pPr>
              <w:pStyle w:val="TableParagraph"/>
              <w:spacing w:line="270" w:lineRule="exact" w:before="0"/>
              <w:ind w:left="105"/>
              <w:rPr>
                <w:rFonts w:ascii="Times New Roman"/>
                <w:i/>
                <w:sz w:val="24"/>
              </w:rPr>
            </w:pPr>
            <w:r>
              <w:rPr>
                <w:rFonts w:ascii="Times New Roman"/>
                <w:i/>
                <w:sz w:val="24"/>
              </w:rPr>
              <w:t>Below15</w:t>
            </w:r>
            <w:r>
              <w:rPr>
                <w:rFonts w:ascii="Times New Roman"/>
                <w:i/>
                <w:spacing w:val="-2"/>
                <w:sz w:val="24"/>
              </w:rPr>
              <w:t> Years</w:t>
            </w:r>
          </w:p>
        </w:tc>
        <w:tc>
          <w:tcPr>
            <w:tcW w:w="900" w:type="dxa"/>
          </w:tcPr>
          <w:p>
            <w:pPr>
              <w:pStyle w:val="TableParagraph"/>
              <w:spacing w:line="270" w:lineRule="exact" w:before="0"/>
              <w:ind w:left="108"/>
              <w:rPr>
                <w:rFonts w:ascii="Times New Roman"/>
                <w:i/>
                <w:sz w:val="24"/>
              </w:rPr>
            </w:pPr>
            <w:r>
              <w:rPr>
                <w:rFonts w:ascii="Times New Roman"/>
                <w:i/>
                <w:spacing w:val="-2"/>
                <w:sz w:val="24"/>
              </w:rPr>
              <w:t>10870</w:t>
            </w:r>
          </w:p>
        </w:tc>
        <w:tc>
          <w:tcPr>
            <w:tcW w:w="900" w:type="dxa"/>
          </w:tcPr>
          <w:p>
            <w:pPr>
              <w:pStyle w:val="TableParagraph"/>
              <w:spacing w:line="270" w:lineRule="exact" w:before="0"/>
              <w:ind w:left="108"/>
              <w:rPr>
                <w:rFonts w:ascii="Times New Roman"/>
                <w:i/>
                <w:sz w:val="24"/>
              </w:rPr>
            </w:pPr>
            <w:r>
              <w:rPr>
                <w:rFonts w:ascii="Times New Roman"/>
                <w:i/>
                <w:spacing w:val="-2"/>
                <w:sz w:val="24"/>
              </w:rPr>
              <w:t>36.45</w:t>
            </w:r>
          </w:p>
        </w:tc>
        <w:tc>
          <w:tcPr>
            <w:tcW w:w="992" w:type="dxa"/>
          </w:tcPr>
          <w:p>
            <w:pPr>
              <w:pStyle w:val="TableParagraph"/>
              <w:spacing w:line="270" w:lineRule="exact" w:before="0"/>
              <w:ind w:left="108"/>
              <w:rPr>
                <w:rFonts w:ascii="Times New Roman"/>
                <w:i/>
                <w:sz w:val="24"/>
              </w:rPr>
            </w:pPr>
            <w:r>
              <w:rPr>
                <w:rFonts w:ascii="Times New Roman"/>
                <w:i/>
                <w:spacing w:val="-2"/>
                <w:sz w:val="24"/>
              </w:rPr>
              <w:t>10044</w:t>
            </w:r>
          </w:p>
        </w:tc>
        <w:tc>
          <w:tcPr>
            <w:tcW w:w="989" w:type="dxa"/>
          </w:tcPr>
          <w:p>
            <w:pPr>
              <w:pStyle w:val="TableParagraph"/>
              <w:spacing w:line="270" w:lineRule="exact" w:before="0"/>
              <w:ind w:left="105"/>
              <w:rPr>
                <w:rFonts w:ascii="Times New Roman"/>
                <w:i/>
                <w:sz w:val="24"/>
              </w:rPr>
            </w:pPr>
            <w:r>
              <w:rPr>
                <w:rFonts w:ascii="Times New Roman"/>
                <w:i/>
                <w:spacing w:val="-2"/>
                <w:sz w:val="24"/>
              </w:rPr>
              <w:t>36.46</w:t>
            </w:r>
          </w:p>
        </w:tc>
        <w:tc>
          <w:tcPr>
            <w:tcW w:w="1081" w:type="dxa"/>
          </w:tcPr>
          <w:p>
            <w:pPr>
              <w:pStyle w:val="TableParagraph"/>
              <w:spacing w:line="270" w:lineRule="exact" w:before="0"/>
              <w:ind w:left="107"/>
              <w:rPr>
                <w:rFonts w:ascii="Times New Roman"/>
                <w:i/>
                <w:sz w:val="24"/>
              </w:rPr>
            </w:pPr>
            <w:r>
              <w:rPr>
                <w:rFonts w:ascii="Times New Roman"/>
                <w:i/>
                <w:spacing w:val="-2"/>
                <w:sz w:val="24"/>
              </w:rPr>
              <w:t>20914</w:t>
            </w:r>
          </w:p>
        </w:tc>
        <w:tc>
          <w:tcPr>
            <w:tcW w:w="900" w:type="dxa"/>
          </w:tcPr>
          <w:p>
            <w:pPr>
              <w:pStyle w:val="TableParagraph"/>
              <w:spacing w:line="270" w:lineRule="exact" w:before="0"/>
              <w:ind w:left="107"/>
              <w:rPr>
                <w:rFonts w:ascii="Times New Roman"/>
                <w:i/>
                <w:sz w:val="24"/>
              </w:rPr>
            </w:pPr>
            <w:r>
              <w:rPr>
                <w:rFonts w:ascii="Times New Roman"/>
                <w:i/>
                <w:spacing w:val="-2"/>
                <w:sz w:val="24"/>
              </w:rPr>
              <w:t>36.45</w:t>
            </w:r>
          </w:p>
        </w:tc>
      </w:tr>
      <w:tr>
        <w:trPr>
          <w:trHeight w:val="412" w:hRule="atLeast"/>
        </w:trPr>
        <w:tc>
          <w:tcPr>
            <w:tcW w:w="1709" w:type="dxa"/>
          </w:tcPr>
          <w:p>
            <w:pPr>
              <w:pStyle w:val="TableParagraph"/>
              <w:spacing w:line="270" w:lineRule="exact" w:before="0"/>
              <w:ind w:left="105"/>
              <w:rPr>
                <w:rFonts w:ascii="Times New Roman"/>
                <w:sz w:val="24"/>
              </w:rPr>
            </w:pPr>
            <w:r>
              <w:rPr>
                <w:rFonts w:ascii="Times New Roman"/>
                <w:sz w:val="24"/>
              </w:rPr>
              <w:t>15 -</w:t>
            </w:r>
            <w:r>
              <w:rPr>
                <w:rFonts w:ascii="Times New Roman"/>
                <w:spacing w:val="-1"/>
                <w:sz w:val="24"/>
              </w:rPr>
              <w:t> </w:t>
            </w:r>
            <w:r>
              <w:rPr>
                <w:rFonts w:ascii="Times New Roman"/>
                <w:sz w:val="24"/>
              </w:rPr>
              <w:t>24 </w:t>
            </w:r>
            <w:r>
              <w:rPr>
                <w:rFonts w:ascii="Times New Roman"/>
                <w:spacing w:val="-2"/>
                <w:sz w:val="24"/>
              </w:rPr>
              <w:t>Years</w:t>
            </w:r>
          </w:p>
        </w:tc>
        <w:tc>
          <w:tcPr>
            <w:tcW w:w="900" w:type="dxa"/>
          </w:tcPr>
          <w:p>
            <w:pPr>
              <w:pStyle w:val="TableParagraph"/>
              <w:spacing w:line="270" w:lineRule="exact" w:before="0"/>
              <w:ind w:left="108"/>
              <w:rPr>
                <w:rFonts w:ascii="Times New Roman"/>
                <w:sz w:val="24"/>
              </w:rPr>
            </w:pPr>
            <w:r>
              <w:rPr>
                <w:rFonts w:ascii="Times New Roman"/>
                <w:spacing w:val="-4"/>
                <w:sz w:val="24"/>
              </w:rPr>
              <w:t>6369</w:t>
            </w:r>
          </w:p>
        </w:tc>
        <w:tc>
          <w:tcPr>
            <w:tcW w:w="900" w:type="dxa"/>
          </w:tcPr>
          <w:p>
            <w:pPr>
              <w:pStyle w:val="TableParagraph"/>
              <w:spacing w:line="270" w:lineRule="exact" w:before="0"/>
              <w:ind w:left="108"/>
              <w:rPr>
                <w:rFonts w:ascii="Times New Roman"/>
                <w:sz w:val="24"/>
              </w:rPr>
            </w:pPr>
            <w:r>
              <w:rPr>
                <w:rFonts w:ascii="Times New Roman"/>
                <w:spacing w:val="-2"/>
                <w:sz w:val="24"/>
              </w:rPr>
              <w:t>21.35</w:t>
            </w:r>
          </w:p>
        </w:tc>
        <w:tc>
          <w:tcPr>
            <w:tcW w:w="992" w:type="dxa"/>
          </w:tcPr>
          <w:p>
            <w:pPr>
              <w:pStyle w:val="TableParagraph"/>
              <w:spacing w:line="270" w:lineRule="exact" w:before="0"/>
              <w:ind w:left="108"/>
              <w:rPr>
                <w:rFonts w:ascii="Times New Roman"/>
                <w:sz w:val="24"/>
              </w:rPr>
            </w:pPr>
            <w:r>
              <w:rPr>
                <w:rFonts w:ascii="Times New Roman"/>
                <w:spacing w:val="-4"/>
                <w:sz w:val="24"/>
              </w:rPr>
              <w:t>6175</w:t>
            </w:r>
          </w:p>
        </w:tc>
        <w:tc>
          <w:tcPr>
            <w:tcW w:w="989" w:type="dxa"/>
          </w:tcPr>
          <w:p>
            <w:pPr>
              <w:pStyle w:val="TableParagraph"/>
              <w:spacing w:line="270" w:lineRule="exact" w:before="0"/>
              <w:ind w:left="105"/>
              <w:rPr>
                <w:rFonts w:ascii="Times New Roman"/>
                <w:sz w:val="24"/>
              </w:rPr>
            </w:pPr>
            <w:r>
              <w:rPr>
                <w:rFonts w:ascii="Times New Roman"/>
                <w:spacing w:val="-2"/>
                <w:sz w:val="24"/>
              </w:rPr>
              <w:t>22.42</w:t>
            </w:r>
          </w:p>
        </w:tc>
        <w:tc>
          <w:tcPr>
            <w:tcW w:w="1081" w:type="dxa"/>
          </w:tcPr>
          <w:p>
            <w:pPr>
              <w:pStyle w:val="TableParagraph"/>
              <w:spacing w:line="270" w:lineRule="exact" w:before="0"/>
              <w:ind w:left="107"/>
              <w:rPr>
                <w:rFonts w:ascii="Times New Roman"/>
                <w:sz w:val="24"/>
              </w:rPr>
            </w:pPr>
            <w:r>
              <w:rPr>
                <w:rFonts w:ascii="Times New Roman"/>
                <w:spacing w:val="-2"/>
                <w:sz w:val="24"/>
              </w:rPr>
              <w:t>12544</w:t>
            </w:r>
          </w:p>
        </w:tc>
        <w:tc>
          <w:tcPr>
            <w:tcW w:w="900" w:type="dxa"/>
          </w:tcPr>
          <w:p>
            <w:pPr>
              <w:pStyle w:val="TableParagraph"/>
              <w:spacing w:line="270" w:lineRule="exact" w:before="0"/>
              <w:ind w:left="107"/>
              <w:rPr>
                <w:rFonts w:ascii="Times New Roman"/>
                <w:sz w:val="24"/>
              </w:rPr>
            </w:pPr>
            <w:r>
              <w:rPr>
                <w:rFonts w:ascii="Times New Roman"/>
                <w:spacing w:val="-2"/>
                <w:sz w:val="24"/>
              </w:rPr>
              <w:t>21.86</w:t>
            </w:r>
          </w:p>
        </w:tc>
      </w:tr>
      <w:tr>
        <w:trPr>
          <w:trHeight w:val="415" w:hRule="atLeast"/>
        </w:trPr>
        <w:tc>
          <w:tcPr>
            <w:tcW w:w="1709" w:type="dxa"/>
          </w:tcPr>
          <w:p>
            <w:pPr>
              <w:pStyle w:val="TableParagraph"/>
              <w:spacing w:line="273" w:lineRule="exact" w:before="0"/>
              <w:ind w:left="105"/>
              <w:rPr>
                <w:rFonts w:ascii="Times New Roman"/>
                <w:sz w:val="24"/>
              </w:rPr>
            </w:pPr>
            <w:r>
              <w:rPr>
                <w:rFonts w:ascii="Times New Roman"/>
                <w:sz w:val="24"/>
              </w:rPr>
              <w:t>25 -</w:t>
            </w:r>
            <w:r>
              <w:rPr>
                <w:rFonts w:ascii="Times New Roman"/>
                <w:spacing w:val="-1"/>
                <w:sz w:val="24"/>
              </w:rPr>
              <w:t> </w:t>
            </w:r>
            <w:r>
              <w:rPr>
                <w:rFonts w:ascii="Times New Roman"/>
                <w:sz w:val="24"/>
              </w:rPr>
              <w:t>34 </w:t>
            </w:r>
            <w:r>
              <w:rPr>
                <w:rFonts w:ascii="Times New Roman"/>
                <w:spacing w:val="-2"/>
                <w:sz w:val="24"/>
              </w:rPr>
              <w:t>Years</w:t>
            </w:r>
          </w:p>
        </w:tc>
        <w:tc>
          <w:tcPr>
            <w:tcW w:w="900" w:type="dxa"/>
          </w:tcPr>
          <w:p>
            <w:pPr>
              <w:pStyle w:val="TableParagraph"/>
              <w:spacing w:line="273" w:lineRule="exact" w:before="0"/>
              <w:ind w:left="108"/>
              <w:rPr>
                <w:rFonts w:ascii="Times New Roman"/>
                <w:sz w:val="24"/>
              </w:rPr>
            </w:pPr>
            <w:r>
              <w:rPr>
                <w:rFonts w:ascii="Times New Roman"/>
                <w:spacing w:val="-4"/>
                <w:sz w:val="24"/>
              </w:rPr>
              <w:t>4660</w:t>
            </w:r>
          </w:p>
        </w:tc>
        <w:tc>
          <w:tcPr>
            <w:tcW w:w="900" w:type="dxa"/>
          </w:tcPr>
          <w:p>
            <w:pPr>
              <w:pStyle w:val="TableParagraph"/>
              <w:spacing w:line="273" w:lineRule="exact" w:before="0"/>
              <w:ind w:left="108"/>
              <w:rPr>
                <w:rFonts w:ascii="Times New Roman"/>
                <w:sz w:val="24"/>
              </w:rPr>
            </w:pPr>
            <w:r>
              <w:rPr>
                <w:rFonts w:ascii="Times New Roman"/>
                <w:spacing w:val="-2"/>
                <w:sz w:val="24"/>
              </w:rPr>
              <w:t>15.62</w:t>
            </w:r>
          </w:p>
        </w:tc>
        <w:tc>
          <w:tcPr>
            <w:tcW w:w="992" w:type="dxa"/>
          </w:tcPr>
          <w:p>
            <w:pPr>
              <w:pStyle w:val="TableParagraph"/>
              <w:spacing w:line="273" w:lineRule="exact" w:before="0"/>
              <w:ind w:left="108"/>
              <w:rPr>
                <w:rFonts w:ascii="Times New Roman"/>
                <w:sz w:val="24"/>
              </w:rPr>
            </w:pPr>
            <w:r>
              <w:rPr>
                <w:rFonts w:ascii="Times New Roman"/>
                <w:spacing w:val="-4"/>
                <w:sz w:val="24"/>
              </w:rPr>
              <w:t>4768</w:t>
            </w:r>
          </w:p>
        </w:tc>
        <w:tc>
          <w:tcPr>
            <w:tcW w:w="989" w:type="dxa"/>
          </w:tcPr>
          <w:p>
            <w:pPr>
              <w:pStyle w:val="TableParagraph"/>
              <w:spacing w:line="273" w:lineRule="exact" w:before="0"/>
              <w:ind w:left="105"/>
              <w:rPr>
                <w:rFonts w:ascii="Times New Roman"/>
                <w:sz w:val="24"/>
              </w:rPr>
            </w:pPr>
            <w:r>
              <w:rPr>
                <w:rFonts w:ascii="Times New Roman"/>
                <w:spacing w:val="-2"/>
                <w:sz w:val="24"/>
              </w:rPr>
              <w:t>17.31</w:t>
            </w:r>
          </w:p>
        </w:tc>
        <w:tc>
          <w:tcPr>
            <w:tcW w:w="1081" w:type="dxa"/>
          </w:tcPr>
          <w:p>
            <w:pPr>
              <w:pStyle w:val="TableParagraph"/>
              <w:spacing w:line="273" w:lineRule="exact" w:before="0"/>
              <w:ind w:left="107"/>
              <w:rPr>
                <w:rFonts w:ascii="Times New Roman"/>
                <w:sz w:val="24"/>
              </w:rPr>
            </w:pPr>
            <w:r>
              <w:rPr>
                <w:rFonts w:ascii="Times New Roman"/>
                <w:spacing w:val="-4"/>
                <w:sz w:val="24"/>
              </w:rPr>
              <w:t>9428</w:t>
            </w:r>
          </w:p>
        </w:tc>
        <w:tc>
          <w:tcPr>
            <w:tcW w:w="900" w:type="dxa"/>
          </w:tcPr>
          <w:p>
            <w:pPr>
              <w:pStyle w:val="TableParagraph"/>
              <w:spacing w:line="273" w:lineRule="exact" w:before="0"/>
              <w:ind w:left="107"/>
              <w:rPr>
                <w:rFonts w:ascii="Times New Roman"/>
                <w:sz w:val="24"/>
              </w:rPr>
            </w:pPr>
            <w:r>
              <w:rPr>
                <w:rFonts w:ascii="Times New Roman"/>
                <w:spacing w:val="-2"/>
                <w:sz w:val="24"/>
              </w:rPr>
              <w:t>16.43</w:t>
            </w:r>
          </w:p>
        </w:tc>
      </w:tr>
      <w:tr>
        <w:trPr>
          <w:trHeight w:val="414" w:hRule="atLeast"/>
        </w:trPr>
        <w:tc>
          <w:tcPr>
            <w:tcW w:w="1709" w:type="dxa"/>
          </w:tcPr>
          <w:p>
            <w:pPr>
              <w:pStyle w:val="TableParagraph"/>
              <w:spacing w:line="270" w:lineRule="exact" w:before="0"/>
              <w:ind w:left="105"/>
              <w:rPr>
                <w:rFonts w:ascii="Times New Roman"/>
                <w:sz w:val="24"/>
              </w:rPr>
            </w:pPr>
            <w:r>
              <w:rPr>
                <w:rFonts w:ascii="Times New Roman"/>
                <w:sz w:val="24"/>
              </w:rPr>
              <w:t>35 -</w:t>
            </w:r>
            <w:r>
              <w:rPr>
                <w:rFonts w:ascii="Times New Roman"/>
                <w:spacing w:val="-1"/>
                <w:sz w:val="24"/>
              </w:rPr>
              <w:t> </w:t>
            </w:r>
            <w:r>
              <w:rPr>
                <w:rFonts w:ascii="Times New Roman"/>
                <w:sz w:val="24"/>
              </w:rPr>
              <w:t>44 </w:t>
            </w:r>
            <w:r>
              <w:rPr>
                <w:rFonts w:ascii="Times New Roman"/>
                <w:spacing w:val="-2"/>
                <w:sz w:val="24"/>
              </w:rPr>
              <w:t>Years</w:t>
            </w:r>
          </w:p>
        </w:tc>
        <w:tc>
          <w:tcPr>
            <w:tcW w:w="900" w:type="dxa"/>
          </w:tcPr>
          <w:p>
            <w:pPr>
              <w:pStyle w:val="TableParagraph"/>
              <w:spacing w:line="270" w:lineRule="exact" w:before="0"/>
              <w:ind w:left="108"/>
              <w:rPr>
                <w:rFonts w:ascii="Times New Roman"/>
                <w:sz w:val="24"/>
              </w:rPr>
            </w:pPr>
            <w:r>
              <w:rPr>
                <w:rFonts w:ascii="Times New Roman"/>
                <w:spacing w:val="-4"/>
                <w:sz w:val="24"/>
              </w:rPr>
              <w:t>2968</w:t>
            </w:r>
          </w:p>
        </w:tc>
        <w:tc>
          <w:tcPr>
            <w:tcW w:w="900" w:type="dxa"/>
          </w:tcPr>
          <w:p>
            <w:pPr>
              <w:pStyle w:val="TableParagraph"/>
              <w:spacing w:line="270" w:lineRule="exact" w:before="0"/>
              <w:ind w:left="108"/>
              <w:rPr>
                <w:rFonts w:ascii="Times New Roman"/>
                <w:sz w:val="24"/>
              </w:rPr>
            </w:pPr>
            <w:r>
              <w:rPr>
                <w:rFonts w:ascii="Times New Roman"/>
                <w:spacing w:val="-4"/>
                <w:sz w:val="24"/>
              </w:rPr>
              <w:t>9.95</w:t>
            </w:r>
          </w:p>
        </w:tc>
        <w:tc>
          <w:tcPr>
            <w:tcW w:w="992" w:type="dxa"/>
          </w:tcPr>
          <w:p>
            <w:pPr>
              <w:pStyle w:val="TableParagraph"/>
              <w:spacing w:line="270" w:lineRule="exact" w:before="0"/>
              <w:ind w:left="108"/>
              <w:rPr>
                <w:rFonts w:ascii="Times New Roman"/>
                <w:sz w:val="24"/>
              </w:rPr>
            </w:pPr>
            <w:r>
              <w:rPr>
                <w:rFonts w:ascii="Times New Roman"/>
                <w:spacing w:val="-4"/>
                <w:sz w:val="24"/>
              </w:rPr>
              <w:t>2958</w:t>
            </w:r>
          </w:p>
        </w:tc>
        <w:tc>
          <w:tcPr>
            <w:tcW w:w="989" w:type="dxa"/>
          </w:tcPr>
          <w:p>
            <w:pPr>
              <w:pStyle w:val="TableParagraph"/>
              <w:spacing w:line="270" w:lineRule="exact" w:before="0"/>
              <w:ind w:left="105"/>
              <w:rPr>
                <w:rFonts w:ascii="Times New Roman"/>
                <w:sz w:val="24"/>
              </w:rPr>
            </w:pPr>
            <w:r>
              <w:rPr>
                <w:rFonts w:ascii="Times New Roman"/>
                <w:spacing w:val="-2"/>
                <w:sz w:val="24"/>
              </w:rPr>
              <w:t>10.74</w:t>
            </w:r>
          </w:p>
        </w:tc>
        <w:tc>
          <w:tcPr>
            <w:tcW w:w="1081" w:type="dxa"/>
          </w:tcPr>
          <w:p>
            <w:pPr>
              <w:pStyle w:val="TableParagraph"/>
              <w:spacing w:line="270" w:lineRule="exact" w:before="0"/>
              <w:ind w:left="107"/>
              <w:rPr>
                <w:rFonts w:ascii="Times New Roman"/>
                <w:sz w:val="24"/>
              </w:rPr>
            </w:pPr>
            <w:r>
              <w:rPr>
                <w:rFonts w:ascii="Times New Roman"/>
                <w:spacing w:val="-4"/>
                <w:sz w:val="24"/>
              </w:rPr>
              <w:t>5926</w:t>
            </w:r>
          </w:p>
        </w:tc>
        <w:tc>
          <w:tcPr>
            <w:tcW w:w="900" w:type="dxa"/>
          </w:tcPr>
          <w:p>
            <w:pPr>
              <w:pStyle w:val="TableParagraph"/>
              <w:spacing w:line="270" w:lineRule="exact" w:before="0"/>
              <w:ind w:left="107"/>
              <w:rPr>
                <w:rFonts w:ascii="Times New Roman"/>
                <w:sz w:val="24"/>
              </w:rPr>
            </w:pPr>
            <w:r>
              <w:rPr>
                <w:rFonts w:ascii="Times New Roman"/>
                <w:spacing w:val="-2"/>
                <w:sz w:val="24"/>
              </w:rPr>
              <w:t>10.33</w:t>
            </w:r>
          </w:p>
        </w:tc>
      </w:tr>
      <w:tr>
        <w:trPr>
          <w:trHeight w:val="412" w:hRule="atLeast"/>
        </w:trPr>
        <w:tc>
          <w:tcPr>
            <w:tcW w:w="1709" w:type="dxa"/>
          </w:tcPr>
          <w:p>
            <w:pPr>
              <w:pStyle w:val="TableParagraph"/>
              <w:spacing w:line="270" w:lineRule="exact" w:before="0"/>
              <w:ind w:left="105"/>
              <w:rPr>
                <w:rFonts w:ascii="Times New Roman"/>
                <w:sz w:val="24"/>
              </w:rPr>
            </w:pPr>
            <w:r>
              <w:rPr>
                <w:rFonts w:ascii="Times New Roman"/>
                <w:sz w:val="24"/>
              </w:rPr>
              <w:t>45 -</w:t>
            </w:r>
            <w:r>
              <w:rPr>
                <w:rFonts w:ascii="Times New Roman"/>
                <w:spacing w:val="-1"/>
                <w:sz w:val="24"/>
              </w:rPr>
              <w:t> </w:t>
            </w:r>
            <w:r>
              <w:rPr>
                <w:rFonts w:ascii="Times New Roman"/>
                <w:sz w:val="24"/>
              </w:rPr>
              <w:t>54 </w:t>
            </w:r>
            <w:r>
              <w:rPr>
                <w:rFonts w:ascii="Times New Roman"/>
                <w:spacing w:val="-2"/>
                <w:sz w:val="24"/>
              </w:rPr>
              <w:t>Years</w:t>
            </w:r>
          </w:p>
        </w:tc>
        <w:tc>
          <w:tcPr>
            <w:tcW w:w="900" w:type="dxa"/>
          </w:tcPr>
          <w:p>
            <w:pPr>
              <w:pStyle w:val="TableParagraph"/>
              <w:spacing w:line="270" w:lineRule="exact" w:before="0"/>
              <w:ind w:left="108"/>
              <w:rPr>
                <w:rFonts w:ascii="Times New Roman"/>
                <w:sz w:val="24"/>
              </w:rPr>
            </w:pPr>
            <w:r>
              <w:rPr>
                <w:rFonts w:ascii="Times New Roman"/>
                <w:spacing w:val="-4"/>
                <w:sz w:val="24"/>
              </w:rPr>
              <w:t>2661</w:t>
            </w:r>
          </w:p>
        </w:tc>
        <w:tc>
          <w:tcPr>
            <w:tcW w:w="900" w:type="dxa"/>
          </w:tcPr>
          <w:p>
            <w:pPr>
              <w:pStyle w:val="TableParagraph"/>
              <w:spacing w:line="270" w:lineRule="exact" w:before="0"/>
              <w:ind w:left="108"/>
              <w:rPr>
                <w:rFonts w:ascii="Times New Roman"/>
                <w:sz w:val="24"/>
              </w:rPr>
            </w:pPr>
            <w:r>
              <w:rPr>
                <w:rFonts w:ascii="Times New Roman"/>
                <w:spacing w:val="-4"/>
                <w:sz w:val="24"/>
              </w:rPr>
              <w:t>8.92</w:t>
            </w:r>
          </w:p>
        </w:tc>
        <w:tc>
          <w:tcPr>
            <w:tcW w:w="992" w:type="dxa"/>
          </w:tcPr>
          <w:p>
            <w:pPr>
              <w:pStyle w:val="TableParagraph"/>
              <w:spacing w:line="270" w:lineRule="exact" w:before="0"/>
              <w:ind w:left="108"/>
              <w:rPr>
                <w:rFonts w:ascii="Times New Roman"/>
                <w:sz w:val="24"/>
              </w:rPr>
            </w:pPr>
            <w:r>
              <w:rPr>
                <w:rFonts w:ascii="Times New Roman"/>
                <w:spacing w:val="-4"/>
                <w:sz w:val="24"/>
              </w:rPr>
              <w:t>2216</w:t>
            </w:r>
          </w:p>
        </w:tc>
        <w:tc>
          <w:tcPr>
            <w:tcW w:w="989" w:type="dxa"/>
          </w:tcPr>
          <w:p>
            <w:pPr>
              <w:pStyle w:val="TableParagraph"/>
              <w:spacing w:line="270" w:lineRule="exact" w:before="0"/>
              <w:ind w:left="105"/>
              <w:rPr>
                <w:rFonts w:ascii="Times New Roman"/>
                <w:sz w:val="24"/>
              </w:rPr>
            </w:pPr>
            <w:r>
              <w:rPr>
                <w:rFonts w:ascii="Times New Roman"/>
                <w:spacing w:val="-4"/>
                <w:sz w:val="24"/>
              </w:rPr>
              <w:t>8.04</w:t>
            </w:r>
          </w:p>
        </w:tc>
        <w:tc>
          <w:tcPr>
            <w:tcW w:w="1081" w:type="dxa"/>
          </w:tcPr>
          <w:p>
            <w:pPr>
              <w:pStyle w:val="TableParagraph"/>
              <w:spacing w:line="270" w:lineRule="exact" w:before="0"/>
              <w:ind w:left="107"/>
              <w:rPr>
                <w:rFonts w:ascii="Times New Roman"/>
                <w:sz w:val="24"/>
              </w:rPr>
            </w:pPr>
            <w:r>
              <w:rPr>
                <w:rFonts w:ascii="Times New Roman"/>
                <w:spacing w:val="-4"/>
                <w:sz w:val="24"/>
              </w:rPr>
              <w:t>4877</w:t>
            </w:r>
          </w:p>
        </w:tc>
        <w:tc>
          <w:tcPr>
            <w:tcW w:w="900" w:type="dxa"/>
          </w:tcPr>
          <w:p>
            <w:pPr>
              <w:pStyle w:val="TableParagraph"/>
              <w:spacing w:line="270" w:lineRule="exact" w:before="0"/>
              <w:ind w:left="107"/>
              <w:rPr>
                <w:rFonts w:ascii="Times New Roman"/>
                <w:sz w:val="24"/>
              </w:rPr>
            </w:pPr>
            <w:r>
              <w:rPr>
                <w:rFonts w:ascii="Times New Roman"/>
                <w:spacing w:val="-4"/>
                <w:sz w:val="24"/>
              </w:rPr>
              <w:t>8.50</w:t>
            </w:r>
          </w:p>
        </w:tc>
      </w:tr>
      <w:tr>
        <w:trPr>
          <w:trHeight w:val="414" w:hRule="atLeast"/>
        </w:trPr>
        <w:tc>
          <w:tcPr>
            <w:tcW w:w="1709" w:type="dxa"/>
          </w:tcPr>
          <w:p>
            <w:pPr>
              <w:pStyle w:val="TableParagraph"/>
              <w:spacing w:line="273" w:lineRule="exact" w:before="0"/>
              <w:ind w:left="105"/>
              <w:rPr>
                <w:rFonts w:ascii="Times New Roman"/>
                <w:sz w:val="24"/>
              </w:rPr>
            </w:pPr>
            <w:r>
              <w:rPr>
                <w:rFonts w:ascii="Times New Roman"/>
                <w:sz w:val="24"/>
              </w:rPr>
              <w:t>55 -</w:t>
            </w:r>
            <w:r>
              <w:rPr>
                <w:rFonts w:ascii="Times New Roman"/>
                <w:spacing w:val="-1"/>
                <w:sz w:val="24"/>
              </w:rPr>
              <w:t> </w:t>
            </w:r>
            <w:r>
              <w:rPr>
                <w:rFonts w:ascii="Times New Roman"/>
                <w:sz w:val="24"/>
              </w:rPr>
              <w:t>64 </w:t>
            </w:r>
            <w:r>
              <w:rPr>
                <w:rFonts w:ascii="Times New Roman"/>
                <w:spacing w:val="-2"/>
                <w:sz w:val="24"/>
              </w:rPr>
              <w:t>Years</w:t>
            </w:r>
          </w:p>
        </w:tc>
        <w:tc>
          <w:tcPr>
            <w:tcW w:w="900" w:type="dxa"/>
          </w:tcPr>
          <w:p>
            <w:pPr>
              <w:pStyle w:val="TableParagraph"/>
              <w:spacing w:line="273" w:lineRule="exact" w:before="0"/>
              <w:ind w:left="108"/>
              <w:rPr>
                <w:rFonts w:ascii="Times New Roman"/>
                <w:sz w:val="24"/>
              </w:rPr>
            </w:pPr>
            <w:r>
              <w:rPr>
                <w:rFonts w:ascii="Times New Roman"/>
                <w:spacing w:val="-4"/>
                <w:sz w:val="24"/>
              </w:rPr>
              <w:t>1274</w:t>
            </w:r>
          </w:p>
        </w:tc>
        <w:tc>
          <w:tcPr>
            <w:tcW w:w="900" w:type="dxa"/>
          </w:tcPr>
          <w:p>
            <w:pPr>
              <w:pStyle w:val="TableParagraph"/>
              <w:spacing w:line="273" w:lineRule="exact" w:before="0"/>
              <w:ind w:left="108"/>
              <w:rPr>
                <w:rFonts w:ascii="Times New Roman"/>
                <w:sz w:val="24"/>
              </w:rPr>
            </w:pPr>
            <w:r>
              <w:rPr>
                <w:rFonts w:ascii="Times New Roman"/>
                <w:spacing w:val="-4"/>
                <w:sz w:val="24"/>
              </w:rPr>
              <w:t>4.27</w:t>
            </w:r>
          </w:p>
        </w:tc>
        <w:tc>
          <w:tcPr>
            <w:tcW w:w="992" w:type="dxa"/>
          </w:tcPr>
          <w:p>
            <w:pPr>
              <w:pStyle w:val="TableParagraph"/>
              <w:spacing w:line="273" w:lineRule="exact" w:before="0"/>
              <w:ind w:left="108"/>
              <w:rPr>
                <w:rFonts w:ascii="Times New Roman"/>
                <w:sz w:val="24"/>
              </w:rPr>
            </w:pPr>
            <w:r>
              <w:rPr>
                <w:rFonts w:ascii="Times New Roman"/>
                <w:spacing w:val="-5"/>
                <w:sz w:val="24"/>
              </w:rPr>
              <w:t>827</w:t>
            </w:r>
          </w:p>
        </w:tc>
        <w:tc>
          <w:tcPr>
            <w:tcW w:w="989" w:type="dxa"/>
          </w:tcPr>
          <w:p>
            <w:pPr>
              <w:pStyle w:val="TableParagraph"/>
              <w:spacing w:line="273" w:lineRule="exact" w:before="0"/>
              <w:ind w:left="105"/>
              <w:rPr>
                <w:rFonts w:ascii="Times New Roman"/>
                <w:sz w:val="24"/>
              </w:rPr>
            </w:pPr>
            <w:r>
              <w:rPr>
                <w:rFonts w:ascii="Times New Roman"/>
                <w:spacing w:val="-4"/>
                <w:sz w:val="24"/>
              </w:rPr>
              <w:t>3.00</w:t>
            </w:r>
          </w:p>
        </w:tc>
        <w:tc>
          <w:tcPr>
            <w:tcW w:w="1081" w:type="dxa"/>
          </w:tcPr>
          <w:p>
            <w:pPr>
              <w:pStyle w:val="TableParagraph"/>
              <w:spacing w:line="273" w:lineRule="exact" w:before="0"/>
              <w:ind w:left="107"/>
              <w:rPr>
                <w:rFonts w:ascii="Times New Roman"/>
                <w:sz w:val="24"/>
              </w:rPr>
            </w:pPr>
            <w:r>
              <w:rPr>
                <w:rFonts w:ascii="Times New Roman"/>
                <w:spacing w:val="-4"/>
                <w:sz w:val="24"/>
              </w:rPr>
              <w:t>2101</w:t>
            </w:r>
          </w:p>
        </w:tc>
        <w:tc>
          <w:tcPr>
            <w:tcW w:w="900" w:type="dxa"/>
          </w:tcPr>
          <w:p>
            <w:pPr>
              <w:pStyle w:val="TableParagraph"/>
              <w:spacing w:line="273" w:lineRule="exact" w:before="0"/>
              <w:ind w:left="107"/>
              <w:rPr>
                <w:rFonts w:ascii="Times New Roman"/>
                <w:sz w:val="24"/>
              </w:rPr>
            </w:pPr>
            <w:r>
              <w:rPr>
                <w:rFonts w:ascii="Times New Roman"/>
                <w:spacing w:val="-4"/>
                <w:sz w:val="24"/>
              </w:rPr>
              <w:t>3.66</w:t>
            </w:r>
          </w:p>
        </w:tc>
      </w:tr>
      <w:tr>
        <w:trPr>
          <w:trHeight w:val="414" w:hRule="atLeast"/>
        </w:trPr>
        <w:tc>
          <w:tcPr>
            <w:tcW w:w="1709" w:type="dxa"/>
          </w:tcPr>
          <w:p>
            <w:pPr>
              <w:pStyle w:val="TableParagraph"/>
              <w:spacing w:line="270" w:lineRule="exact" w:before="0"/>
              <w:ind w:left="105"/>
              <w:rPr>
                <w:rFonts w:ascii="Times New Roman"/>
                <w:sz w:val="24"/>
              </w:rPr>
            </w:pPr>
            <w:r>
              <w:rPr>
                <w:rFonts w:ascii="Times New Roman"/>
                <w:sz w:val="24"/>
              </w:rPr>
              <w:t>65 -</w:t>
            </w:r>
            <w:r>
              <w:rPr>
                <w:rFonts w:ascii="Times New Roman"/>
                <w:spacing w:val="-1"/>
                <w:sz w:val="24"/>
              </w:rPr>
              <w:t> </w:t>
            </w:r>
            <w:r>
              <w:rPr>
                <w:rFonts w:ascii="Times New Roman"/>
                <w:sz w:val="24"/>
              </w:rPr>
              <w:t>70 </w:t>
            </w:r>
            <w:r>
              <w:rPr>
                <w:rFonts w:ascii="Times New Roman"/>
                <w:spacing w:val="-2"/>
                <w:sz w:val="24"/>
              </w:rPr>
              <w:t>Years</w:t>
            </w:r>
          </w:p>
        </w:tc>
        <w:tc>
          <w:tcPr>
            <w:tcW w:w="900" w:type="dxa"/>
          </w:tcPr>
          <w:p>
            <w:pPr>
              <w:pStyle w:val="TableParagraph"/>
              <w:spacing w:line="270" w:lineRule="exact" w:before="0"/>
              <w:ind w:left="108"/>
              <w:rPr>
                <w:rFonts w:ascii="Times New Roman"/>
                <w:sz w:val="24"/>
              </w:rPr>
            </w:pPr>
            <w:r>
              <w:rPr>
                <w:rFonts w:ascii="Times New Roman"/>
                <w:spacing w:val="-5"/>
                <w:sz w:val="24"/>
              </w:rPr>
              <w:t>597</w:t>
            </w:r>
          </w:p>
        </w:tc>
        <w:tc>
          <w:tcPr>
            <w:tcW w:w="900" w:type="dxa"/>
          </w:tcPr>
          <w:p>
            <w:pPr>
              <w:pStyle w:val="TableParagraph"/>
              <w:spacing w:line="270" w:lineRule="exact" w:before="0"/>
              <w:ind w:left="108"/>
              <w:rPr>
                <w:rFonts w:ascii="Times New Roman"/>
                <w:sz w:val="24"/>
              </w:rPr>
            </w:pPr>
            <w:r>
              <w:rPr>
                <w:rFonts w:ascii="Times New Roman"/>
                <w:spacing w:val="-4"/>
                <w:sz w:val="24"/>
              </w:rPr>
              <w:t>2.00</w:t>
            </w:r>
          </w:p>
        </w:tc>
        <w:tc>
          <w:tcPr>
            <w:tcW w:w="992" w:type="dxa"/>
          </w:tcPr>
          <w:p>
            <w:pPr>
              <w:pStyle w:val="TableParagraph"/>
              <w:spacing w:line="270" w:lineRule="exact" w:before="0"/>
              <w:ind w:left="108"/>
              <w:rPr>
                <w:rFonts w:ascii="Times New Roman"/>
                <w:sz w:val="24"/>
              </w:rPr>
            </w:pPr>
            <w:r>
              <w:rPr>
                <w:rFonts w:ascii="Times New Roman"/>
                <w:spacing w:val="-5"/>
                <w:sz w:val="24"/>
              </w:rPr>
              <w:t>336</w:t>
            </w:r>
          </w:p>
        </w:tc>
        <w:tc>
          <w:tcPr>
            <w:tcW w:w="989" w:type="dxa"/>
          </w:tcPr>
          <w:p>
            <w:pPr>
              <w:pStyle w:val="TableParagraph"/>
              <w:spacing w:line="270" w:lineRule="exact" w:before="0"/>
              <w:ind w:left="105"/>
              <w:rPr>
                <w:rFonts w:ascii="Times New Roman"/>
                <w:sz w:val="24"/>
              </w:rPr>
            </w:pPr>
            <w:r>
              <w:rPr>
                <w:rFonts w:ascii="Times New Roman"/>
                <w:spacing w:val="-4"/>
                <w:sz w:val="24"/>
              </w:rPr>
              <w:t>1.22</w:t>
            </w:r>
          </w:p>
        </w:tc>
        <w:tc>
          <w:tcPr>
            <w:tcW w:w="1081" w:type="dxa"/>
          </w:tcPr>
          <w:p>
            <w:pPr>
              <w:pStyle w:val="TableParagraph"/>
              <w:spacing w:line="270" w:lineRule="exact" w:before="0"/>
              <w:ind w:left="107"/>
              <w:rPr>
                <w:rFonts w:ascii="Times New Roman"/>
                <w:sz w:val="24"/>
              </w:rPr>
            </w:pPr>
            <w:r>
              <w:rPr>
                <w:rFonts w:ascii="Times New Roman"/>
                <w:spacing w:val="-5"/>
                <w:sz w:val="24"/>
              </w:rPr>
              <w:t>933</w:t>
            </w:r>
          </w:p>
        </w:tc>
        <w:tc>
          <w:tcPr>
            <w:tcW w:w="900" w:type="dxa"/>
          </w:tcPr>
          <w:p>
            <w:pPr>
              <w:pStyle w:val="TableParagraph"/>
              <w:spacing w:line="270" w:lineRule="exact" w:before="0"/>
              <w:ind w:left="107"/>
              <w:rPr>
                <w:rFonts w:ascii="Times New Roman"/>
                <w:sz w:val="24"/>
              </w:rPr>
            </w:pPr>
            <w:r>
              <w:rPr>
                <w:rFonts w:ascii="Times New Roman"/>
                <w:spacing w:val="-4"/>
                <w:sz w:val="24"/>
              </w:rPr>
              <w:t>1.63</w:t>
            </w:r>
          </w:p>
        </w:tc>
      </w:tr>
      <w:tr>
        <w:trPr>
          <w:trHeight w:val="412" w:hRule="atLeast"/>
        </w:trPr>
        <w:tc>
          <w:tcPr>
            <w:tcW w:w="1709" w:type="dxa"/>
          </w:tcPr>
          <w:p>
            <w:pPr>
              <w:pStyle w:val="TableParagraph"/>
              <w:spacing w:line="270" w:lineRule="exact" w:before="0"/>
              <w:ind w:left="105"/>
              <w:rPr>
                <w:rFonts w:ascii="Times New Roman"/>
                <w:i/>
                <w:sz w:val="24"/>
              </w:rPr>
            </w:pPr>
            <w:r>
              <w:rPr>
                <w:rFonts w:ascii="Times New Roman"/>
                <w:i/>
                <w:sz w:val="24"/>
              </w:rPr>
              <w:t>15 -</w:t>
            </w:r>
            <w:r>
              <w:rPr>
                <w:rFonts w:ascii="Times New Roman"/>
                <w:i/>
                <w:spacing w:val="-1"/>
                <w:sz w:val="24"/>
              </w:rPr>
              <w:t> </w:t>
            </w:r>
            <w:r>
              <w:rPr>
                <w:rFonts w:ascii="Times New Roman"/>
                <w:i/>
                <w:sz w:val="24"/>
              </w:rPr>
              <w:t>70 </w:t>
            </w:r>
            <w:r>
              <w:rPr>
                <w:rFonts w:ascii="Times New Roman"/>
                <w:i/>
                <w:spacing w:val="-2"/>
                <w:sz w:val="24"/>
              </w:rPr>
              <w:t>Years</w:t>
            </w:r>
          </w:p>
        </w:tc>
        <w:tc>
          <w:tcPr>
            <w:tcW w:w="900" w:type="dxa"/>
          </w:tcPr>
          <w:p>
            <w:pPr>
              <w:pStyle w:val="TableParagraph"/>
              <w:spacing w:line="270" w:lineRule="exact" w:before="0"/>
              <w:ind w:left="108"/>
              <w:rPr>
                <w:rFonts w:ascii="Times New Roman"/>
                <w:i/>
                <w:sz w:val="24"/>
              </w:rPr>
            </w:pPr>
            <w:r>
              <w:rPr>
                <w:rFonts w:ascii="Times New Roman"/>
                <w:i/>
                <w:spacing w:val="-2"/>
                <w:sz w:val="24"/>
              </w:rPr>
              <w:t>18529</w:t>
            </w:r>
          </w:p>
        </w:tc>
        <w:tc>
          <w:tcPr>
            <w:tcW w:w="900" w:type="dxa"/>
          </w:tcPr>
          <w:p>
            <w:pPr>
              <w:pStyle w:val="TableParagraph"/>
              <w:spacing w:line="270" w:lineRule="exact" w:before="0"/>
              <w:ind w:left="108"/>
              <w:rPr>
                <w:rFonts w:ascii="Times New Roman"/>
                <w:i/>
                <w:sz w:val="24"/>
              </w:rPr>
            </w:pPr>
            <w:r>
              <w:rPr>
                <w:rFonts w:ascii="Times New Roman"/>
                <w:i/>
                <w:spacing w:val="-2"/>
                <w:sz w:val="24"/>
              </w:rPr>
              <w:t>62.13</w:t>
            </w:r>
          </w:p>
        </w:tc>
        <w:tc>
          <w:tcPr>
            <w:tcW w:w="992" w:type="dxa"/>
          </w:tcPr>
          <w:p>
            <w:pPr>
              <w:pStyle w:val="TableParagraph"/>
              <w:spacing w:line="270" w:lineRule="exact" w:before="0"/>
              <w:ind w:left="108"/>
              <w:rPr>
                <w:rFonts w:ascii="Times New Roman"/>
                <w:i/>
                <w:sz w:val="24"/>
              </w:rPr>
            </w:pPr>
            <w:r>
              <w:rPr>
                <w:rFonts w:ascii="Times New Roman"/>
                <w:i/>
                <w:spacing w:val="-2"/>
                <w:sz w:val="24"/>
              </w:rPr>
              <w:t>17280</w:t>
            </w:r>
          </w:p>
        </w:tc>
        <w:tc>
          <w:tcPr>
            <w:tcW w:w="989" w:type="dxa"/>
          </w:tcPr>
          <w:p>
            <w:pPr>
              <w:pStyle w:val="TableParagraph"/>
              <w:spacing w:line="270" w:lineRule="exact" w:before="0"/>
              <w:ind w:left="105"/>
              <w:rPr>
                <w:rFonts w:ascii="Times New Roman"/>
                <w:i/>
                <w:sz w:val="24"/>
              </w:rPr>
            </w:pPr>
            <w:r>
              <w:rPr>
                <w:rFonts w:ascii="Times New Roman"/>
                <w:i/>
                <w:spacing w:val="-2"/>
                <w:sz w:val="24"/>
              </w:rPr>
              <w:t>62.73</w:t>
            </w:r>
          </w:p>
        </w:tc>
        <w:tc>
          <w:tcPr>
            <w:tcW w:w="1081" w:type="dxa"/>
          </w:tcPr>
          <w:p>
            <w:pPr>
              <w:pStyle w:val="TableParagraph"/>
              <w:spacing w:line="270" w:lineRule="exact" w:before="0"/>
              <w:ind w:left="107"/>
              <w:rPr>
                <w:rFonts w:ascii="Times New Roman"/>
                <w:i/>
                <w:sz w:val="24"/>
              </w:rPr>
            </w:pPr>
            <w:r>
              <w:rPr>
                <w:rFonts w:ascii="Times New Roman"/>
                <w:i/>
                <w:spacing w:val="-2"/>
                <w:sz w:val="24"/>
              </w:rPr>
              <w:t>35809</w:t>
            </w:r>
          </w:p>
        </w:tc>
        <w:tc>
          <w:tcPr>
            <w:tcW w:w="900" w:type="dxa"/>
          </w:tcPr>
          <w:p>
            <w:pPr>
              <w:pStyle w:val="TableParagraph"/>
              <w:spacing w:line="270" w:lineRule="exact" w:before="0"/>
              <w:ind w:left="107"/>
              <w:rPr>
                <w:rFonts w:ascii="Times New Roman"/>
                <w:i/>
                <w:sz w:val="24"/>
              </w:rPr>
            </w:pPr>
            <w:r>
              <w:rPr>
                <w:rFonts w:ascii="Times New Roman"/>
                <w:i/>
                <w:spacing w:val="-2"/>
                <w:sz w:val="24"/>
              </w:rPr>
              <w:t>62.42</w:t>
            </w:r>
          </w:p>
        </w:tc>
      </w:tr>
      <w:tr>
        <w:trPr>
          <w:trHeight w:val="414" w:hRule="atLeast"/>
        </w:trPr>
        <w:tc>
          <w:tcPr>
            <w:tcW w:w="1709" w:type="dxa"/>
          </w:tcPr>
          <w:p>
            <w:pPr>
              <w:pStyle w:val="TableParagraph"/>
              <w:spacing w:line="270" w:lineRule="exact" w:before="0"/>
              <w:ind w:left="105"/>
              <w:rPr>
                <w:rFonts w:ascii="Times New Roman"/>
                <w:sz w:val="24"/>
              </w:rPr>
            </w:pPr>
            <w:r>
              <w:rPr>
                <w:rFonts w:ascii="Times New Roman"/>
                <w:spacing w:val="-2"/>
                <w:sz w:val="24"/>
              </w:rPr>
              <w:t>Above70Years</w:t>
            </w:r>
          </w:p>
        </w:tc>
        <w:tc>
          <w:tcPr>
            <w:tcW w:w="900" w:type="dxa"/>
          </w:tcPr>
          <w:p>
            <w:pPr>
              <w:pStyle w:val="TableParagraph"/>
              <w:spacing w:line="270" w:lineRule="exact" w:before="0"/>
              <w:ind w:left="108"/>
              <w:rPr>
                <w:rFonts w:ascii="Times New Roman"/>
                <w:sz w:val="24"/>
              </w:rPr>
            </w:pPr>
            <w:r>
              <w:rPr>
                <w:rFonts w:ascii="Times New Roman"/>
                <w:spacing w:val="-5"/>
                <w:sz w:val="24"/>
              </w:rPr>
              <w:t>426</w:t>
            </w:r>
          </w:p>
        </w:tc>
        <w:tc>
          <w:tcPr>
            <w:tcW w:w="900" w:type="dxa"/>
          </w:tcPr>
          <w:p>
            <w:pPr>
              <w:pStyle w:val="TableParagraph"/>
              <w:spacing w:line="270" w:lineRule="exact" w:before="0"/>
              <w:ind w:left="108"/>
              <w:rPr>
                <w:rFonts w:ascii="Times New Roman"/>
                <w:sz w:val="24"/>
              </w:rPr>
            </w:pPr>
            <w:r>
              <w:rPr>
                <w:rFonts w:ascii="Times New Roman"/>
                <w:spacing w:val="-4"/>
                <w:sz w:val="24"/>
              </w:rPr>
              <w:t>1.43</w:t>
            </w:r>
          </w:p>
        </w:tc>
        <w:tc>
          <w:tcPr>
            <w:tcW w:w="992" w:type="dxa"/>
          </w:tcPr>
          <w:p>
            <w:pPr>
              <w:pStyle w:val="TableParagraph"/>
              <w:spacing w:line="270" w:lineRule="exact" w:before="0"/>
              <w:ind w:left="108"/>
              <w:rPr>
                <w:rFonts w:ascii="Times New Roman"/>
                <w:sz w:val="24"/>
              </w:rPr>
            </w:pPr>
            <w:r>
              <w:rPr>
                <w:rFonts w:ascii="Times New Roman"/>
                <w:spacing w:val="-5"/>
                <w:sz w:val="24"/>
              </w:rPr>
              <w:t>223</w:t>
            </w:r>
          </w:p>
        </w:tc>
        <w:tc>
          <w:tcPr>
            <w:tcW w:w="989" w:type="dxa"/>
          </w:tcPr>
          <w:p>
            <w:pPr>
              <w:pStyle w:val="TableParagraph"/>
              <w:spacing w:line="270" w:lineRule="exact" w:before="0"/>
              <w:ind w:left="105"/>
              <w:rPr>
                <w:rFonts w:ascii="Times New Roman"/>
                <w:sz w:val="24"/>
              </w:rPr>
            </w:pPr>
            <w:r>
              <w:rPr>
                <w:rFonts w:ascii="Times New Roman"/>
                <w:spacing w:val="-4"/>
                <w:sz w:val="24"/>
              </w:rPr>
              <w:t>0.81</w:t>
            </w:r>
          </w:p>
        </w:tc>
        <w:tc>
          <w:tcPr>
            <w:tcW w:w="1081" w:type="dxa"/>
          </w:tcPr>
          <w:p>
            <w:pPr>
              <w:pStyle w:val="TableParagraph"/>
              <w:spacing w:line="270" w:lineRule="exact" w:before="0"/>
              <w:ind w:left="107"/>
              <w:rPr>
                <w:rFonts w:ascii="Times New Roman"/>
                <w:sz w:val="24"/>
              </w:rPr>
            </w:pPr>
            <w:r>
              <w:rPr>
                <w:rFonts w:ascii="Times New Roman"/>
                <w:spacing w:val="-5"/>
                <w:sz w:val="24"/>
              </w:rPr>
              <w:t>649</w:t>
            </w:r>
          </w:p>
        </w:tc>
        <w:tc>
          <w:tcPr>
            <w:tcW w:w="900" w:type="dxa"/>
          </w:tcPr>
          <w:p>
            <w:pPr>
              <w:pStyle w:val="TableParagraph"/>
              <w:spacing w:line="270" w:lineRule="exact" w:before="0"/>
              <w:ind w:left="107"/>
              <w:rPr>
                <w:rFonts w:ascii="Times New Roman"/>
                <w:sz w:val="24"/>
              </w:rPr>
            </w:pPr>
            <w:r>
              <w:rPr>
                <w:rFonts w:ascii="Times New Roman"/>
                <w:spacing w:val="-4"/>
                <w:sz w:val="24"/>
              </w:rPr>
              <w:t>1.13</w:t>
            </w:r>
          </w:p>
        </w:tc>
      </w:tr>
      <w:tr>
        <w:trPr>
          <w:trHeight w:val="414" w:hRule="atLeast"/>
        </w:trPr>
        <w:tc>
          <w:tcPr>
            <w:tcW w:w="1709" w:type="dxa"/>
          </w:tcPr>
          <w:p>
            <w:pPr>
              <w:pStyle w:val="TableParagraph"/>
              <w:spacing w:line="270" w:lineRule="exact" w:before="0"/>
              <w:ind w:left="105"/>
              <w:rPr>
                <w:rFonts w:ascii="Times New Roman"/>
                <w:i/>
                <w:sz w:val="24"/>
              </w:rPr>
            </w:pPr>
            <w:r>
              <w:rPr>
                <w:rFonts w:ascii="Times New Roman"/>
                <w:i/>
                <w:spacing w:val="-2"/>
                <w:sz w:val="24"/>
              </w:rPr>
              <w:t>Total</w:t>
            </w:r>
          </w:p>
        </w:tc>
        <w:tc>
          <w:tcPr>
            <w:tcW w:w="900" w:type="dxa"/>
          </w:tcPr>
          <w:p>
            <w:pPr>
              <w:pStyle w:val="TableParagraph"/>
              <w:spacing w:line="270" w:lineRule="exact" w:before="0"/>
              <w:ind w:left="108"/>
              <w:rPr>
                <w:rFonts w:ascii="Times New Roman"/>
                <w:sz w:val="24"/>
              </w:rPr>
            </w:pPr>
            <w:r>
              <w:rPr>
                <w:rFonts w:ascii="Times New Roman"/>
                <w:spacing w:val="-2"/>
                <w:sz w:val="24"/>
              </w:rPr>
              <w:t>29825</w:t>
            </w:r>
          </w:p>
        </w:tc>
        <w:tc>
          <w:tcPr>
            <w:tcW w:w="900" w:type="dxa"/>
          </w:tcPr>
          <w:p>
            <w:pPr>
              <w:pStyle w:val="TableParagraph"/>
              <w:spacing w:line="270" w:lineRule="exact" w:before="0"/>
              <w:ind w:left="108"/>
              <w:rPr>
                <w:rFonts w:ascii="Times New Roman"/>
                <w:sz w:val="24"/>
              </w:rPr>
            </w:pPr>
            <w:r>
              <w:rPr>
                <w:rFonts w:ascii="Times New Roman"/>
                <w:spacing w:val="-2"/>
                <w:sz w:val="24"/>
              </w:rPr>
              <w:t>100.00</w:t>
            </w:r>
          </w:p>
        </w:tc>
        <w:tc>
          <w:tcPr>
            <w:tcW w:w="992" w:type="dxa"/>
          </w:tcPr>
          <w:p>
            <w:pPr>
              <w:pStyle w:val="TableParagraph"/>
              <w:spacing w:line="270" w:lineRule="exact" w:before="0"/>
              <w:ind w:left="108"/>
              <w:rPr>
                <w:rFonts w:ascii="Times New Roman"/>
                <w:sz w:val="24"/>
              </w:rPr>
            </w:pPr>
            <w:r>
              <w:rPr>
                <w:rFonts w:ascii="Times New Roman"/>
                <w:spacing w:val="-2"/>
                <w:sz w:val="24"/>
              </w:rPr>
              <w:t>27547</w:t>
            </w:r>
          </w:p>
        </w:tc>
        <w:tc>
          <w:tcPr>
            <w:tcW w:w="989" w:type="dxa"/>
          </w:tcPr>
          <w:p>
            <w:pPr>
              <w:pStyle w:val="TableParagraph"/>
              <w:spacing w:line="270" w:lineRule="exact" w:before="0"/>
              <w:ind w:left="105"/>
              <w:rPr>
                <w:rFonts w:ascii="Times New Roman"/>
                <w:sz w:val="24"/>
              </w:rPr>
            </w:pPr>
            <w:r>
              <w:rPr>
                <w:rFonts w:ascii="Times New Roman"/>
                <w:spacing w:val="-2"/>
                <w:sz w:val="24"/>
              </w:rPr>
              <w:t>100.00</w:t>
            </w:r>
          </w:p>
        </w:tc>
        <w:tc>
          <w:tcPr>
            <w:tcW w:w="1081" w:type="dxa"/>
          </w:tcPr>
          <w:p>
            <w:pPr>
              <w:pStyle w:val="TableParagraph"/>
              <w:spacing w:line="270" w:lineRule="exact" w:before="0"/>
              <w:ind w:left="107"/>
              <w:rPr>
                <w:rFonts w:ascii="Times New Roman"/>
                <w:sz w:val="24"/>
              </w:rPr>
            </w:pPr>
            <w:r>
              <w:rPr>
                <w:rFonts w:ascii="Times New Roman"/>
                <w:spacing w:val="-2"/>
                <w:sz w:val="24"/>
              </w:rPr>
              <w:t>57372</w:t>
            </w:r>
          </w:p>
        </w:tc>
        <w:tc>
          <w:tcPr>
            <w:tcW w:w="900" w:type="dxa"/>
          </w:tcPr>
          <w:p>
            <w:pPr>
              <w:pStyle w:val="TableParagraph"/>
              <w:spacing w:line="270" w:lineRule="exact" w:before="0"/>
              <w:ind w:left="107"/>
              <w:rPr>
                <w:rFonts w:ascii="Times New Roman"/>
                <w:sz w:val="24"/>
              </w:rPr>
            </w:pPr>
            <w:r>
              <w:rPr>
                <w:rFonts w:ascii="Times New Roman"/>
                <w:spacing w:val="-2"/>
                <w:sz w:val="24"/>
              </w:rPr>
              <w:t>100.00</w:t>
            </w:r>
          </w:p>
        </w:tc>
      </w:tr>
      <w:tr>
        <w:trPr>
          <w:trHeight w:val="827" w:hRule="atLeast"/>
        </w:trPr>
        <w:tc>
          <w:tcPr>
            <w:tcW w:w="1709" w:type="dxa"/>
          </w:tcPr>
          <w:p>
            <w:pPr>
              <w:pStyle w:val="TableParagraph"/>
              <w:spacing w:line="270" w:lineRule="exact" w:before="0"/>
              <w:ind w:left="158"/>
              <w:rPr>
                <w:rFonts w:ascii="Times New Roman"/>
                <w:i/>
                <w:sz w:val="24"/>
              </w:rPr>
            </w:pPr>
            <w:r>
              <w:rPr>
                <w:rFonts w:ascii="Times New Roman"/>
                <w:i/>
                <w:sz w:val="24"/>
              </w:rPr>
              <w:t>%</w:t>
            </w:r>
            <w:r>
              <w:rPr>
                <w:rFonts w:ascii="Times New Roman"/>
                <w:i/>
                <w:spacing w:val="-15"/>
                <w:sz w:val="24"/>
              </w:rPr>
              <w:t> </w:t>
            </w:r>
            <w:r>
              <w:rPr>
                <w:rFonts w:ascii="Times New Roman"/>
                <w:i/>
                <w:sz w:val="24"/>
              </w:rPr>
              <w:t>of</w:t>
            </w:r>
            <w:r>
              <w:rPr>
                <w:rFonts w:ascii="Times New Roman"/>
                <w:i/>
                <w:spacing w:val="38"/>
                <w:sz w:val="24"/>
              </w:rPr>
              <w:t> </w:t>
            </w:r>
            <w:r>
              <w:rPr>
                <w:rFonts w:ascii="Times New Roman"/>
                <w:i/>
                <w:spacing w:val="-2"/>
                <w:sz w:val="24"/>
              </w:rPr>
              <w:t>Grand-</w:t>
            </w:r>
          </w:p>
          <w:p>
            <w:pPr>
              <w:pStyle w:val="TableParagraph"/>
              <w:spacing w:before="137"/>
              <w:ind w:left="105"/>
              <w:rPr>
                <w:rFonts w:ascii="Times New Roman"/>
                <w:i/>
                <w:sz w:val="24"/>
              </w:rPr>
            </w:pPr>
            <w:r>
              <w:rPr>
                <w:rFonts w:ascii="Times New Roman"/>
                <w:i/>
                <w:spacing w:val="-2"/>
                <w:sz w:val="24"/>
              </w:rPr>
              <w:t>Total</w:t>
            </w:r>
          </w:p>
        </w:tc>
        <w:tc>
          <w:tcPr>
            <w:tcW w:w="900" w:type="dxa"/>
          </w:tcPr>
          <w:p>
            <w:pPr>
              <w:pStyle w:val="TableParagraph"/>
              <w:spacing w:before="0"/>
              <w:rPr>
                <w:rFonts w:ascii="Times New Roman"/>
                <w:sz w:val="24"/>
              </w:rPr>
            </w:pPr>
          </w:p>
        </w:tc>
        <w:tc>
          <w:tcPr>
            <w:tcW w:w="900" w:type="dxa"/>
          </w:tcPr>
          <w:p>
            <w:pPr>
              <w:pStyle w:val="TableParagraph"/>
              <w:spacing w:before="131"/>
              <w:rPr>
                <w:rFonts w:ascii="Times New Roman"/>
                <w:b/>
                <w:sz w:val="24"/>
              </w:rPr>
            </w:pPr>
          </w:p>
          <w:p>
            <w:pPr>
              <w:pStyle w:val="TableParagraph"/>
              <w:spacing w:before="0"/>
              <w:ind w:left="108"/>
              <w:rPr>
                <w:rFonts w:ascii="Times New Roman"/>
                <w:sz w:val="24"/>
              </w:rPr>
            </w:pPr>
            <w:r>
              <w:rPr>
                <w:rFonts w:ascii="Times New Roman"/>
                <w:spacing w:val="-2"/>
                <w:sz w:val="24"/>
              </w:rPr>
              <w:t>51.99</w:t>
            </w:r>
          </w:p>
        </w:tc>
        <w:tc>
          <w:tcPr>
            <w:tcW w:w="992" w:type="dxa"/>
          </w:tcPr>
          <w:p>
            <w:pPr>
              <w:pStyle w:val="TableParagraph"/>
              <w:spacing w:before="0"/>
              <w:rPr>
                <w:rFonts w:ascii="Times New Roman"/>
                <w:sz w:val="24"/>
              </w:rPr>
            </w:pPr>
          </w:p>
        </w:tc>
        <w:tc>
          <w:tcPr>
            <w:tcW w:w="989" w:type="dxa"/>
          </w:tcPr>
          <w:p>
            <w:pPr>
              <w:pStyle w:val="TableParagraph"/>
              <w:spacing w:before="131"/>
              <w:rPr>
                <w:rFonts w:ascii="Times New Roman"/>
                <w:b/>
                <w:sz w:val="24"/>
              </w:rPr>
            </w:pPr>
          </w:p>
          <w:p>
            <w:pPr>
              <w:pStyle w:val="TableParagraph"/>
              <w:spacing w:before="0"/>
              <w:ind w:left="105"/>
              <w:rPr>
                <w:rFonts w:ascii="Times New Roman"/>
                <w:sz w:val="24"/>
              </w:rPr>
            </w:pPr>
            <w:r>
              <w:rPr>
                <w:rFonts w:ascii="Times New Roman"/>
                <w:spacing w:val="-2"/>
                <w:sz w:val="24"/>
              </w:rPr>
              <w:t>48.01</w:t>
            </w:r>
          </w:p>
        </w:tc>
        <w:tc>
          <w:tcPr>
            <w:tcW w:w="1081" w:type="dxa"/>
          </w:tcPr>
          <w:p>
            <w:pPr>
              <w:pStyle w:val="TableParagraph"/>
              <w:spacing w:before="0"/>
              <w:rPr>
                <w:rFonts w:ascii="Times New Roman"/>
                <w:sz w:val="24"/>
              </w:rPr>
            </w:pPr>
          </w:p>
        </w:tc>
        <w:tc>
          <w:tcPr>
            <w:tcW w:w="900" w:type="dxa"/>
          </w:tcPr>
          <w:p>
            <w:pPr>
              <w:pStyle w:val="TableParagraph"/>
              <w:spacing w:before="131"/>
              <w:rPr>
                <w:rFonts w:ascii="Times New Roman"/>
                <w:b/>
                <w:sz w:val="24"/>
              </w:rPr>
            </w:pPr>
          </w:p>
          <w:p>
            <w:pPr>
              <w:pStyle w:val="TableParagraph"/>
              <w:spacing w:before="0"/>
              <w:ind w:left="107"/>
              <w:rPr>
                <w:rFonts w:ascii="Times New Roman"/>
                <w:sz w:val="24"/>
              </w:rPr>
            </w:pPr>
            <w:r>
              <w:rPr>
                <w:rFonts w:ascii="Times New Roman"/>
                <w:spacing w:val="-2"/>
                <w:sz w:val="24"/>
              </w:rPr>
              <w:t>100.00</w:t>
            </w:r>
          </w:p>
        </w:tc>
      </w:tr>
    </w:tbl>
    <w:p>
      <w:pPr>
        <w:spacing w:before="211"/>
        <w:ind w:left="1640" w:right="0" w:firstLine="0"/>
        <w:jc w:val="left"/>
        <w:rPr>
          <w:b/>
          <w:sz w:val="24"/>
        </w:rPr>
      </w:pPr>
      <w:r>
        <w:rPr>
          <w:b/>
          <w:sz w:val="24"/>
        </w:rPr>
        <w:t>Source:</w:t>
      </w:r>
      <w:r>
        <w:rPr>
          <w:b/>
          <w:spacing w:val="56"/>
          <w:sz w:val="24"/>
        </w:rPr>
        <w:t> </w:t>
      </w:r>
      <w:r>
        <w:rPr>
          <w:b/>
          <w:sz w:val="24"/>
        </w:rPr>
        <w:t>Kadejo</w:t>
      </w:r>
      <w:r>
        <w:rPr>
          <w:b/>
          <w:spacing w:val="-1"/>
          <w:sz w:val="24"/>
        </w:rPr>
        <w:t> </w:t>
      </w:r>
      <w:r>
        <w:rPr>
          <w:b/>
          <w:spacing w:val="-2"/>
          <w:sz w:val="24"/>
        </w:rPr>
        <w:t>(2005)</w:t>
      </w:r>
    </w:p>
    <w:p>
      <w:pPr>
        <w:pStyle w:val="BodyText"/>
        <w:rPr>
          <w:b/>
        </w:rPr>
      </w:pPr>
    </w:p>
    <w:p>
      <w:pPr>
        <w:pStyle w:val="BodyText"/>
        <w:spacing w:before="199"/>
        <w:rPr>
          <w:b/>
        </w:rPr>
      </w:pPr>
    </w:p>
    <w:p>
      <w:pPr>
        <w:pStyle w:val="Heading2"/>
        <w:numPr>
          <w:ilvl w:val="1"/>
          <w:numId w:val="15"/>
        </w:numPr>
        <w:tabs>
          <w:tab w:pos="1640" w:val="left" w:leader="none"/>
        </w:tabs>
        <w:spacing w:line="240" w:lineRule="auto" w:before="0" w:after="0"/>
        <w:ind w:left="1640" w:right="0" w:hanging="720"/>
        <w:jc w:val="both"/>
      </w:pPr>
      <w:bookmarkStart w:name="_TOC_250015" w:id="26"/>
      <w:r>
        <w:rPr/>
        <w:t>Sample</w:t>
      </w:r>
      <w:r>
        <w:rPr>
          <w:spacing w:val="-5"/>
        </w:rPr>
        <w:t> </w:t>
      </w:r>
      <w:r>
        <w:rPr/>
        <w:t>and</w:t>
      </w:r>
      <w:r>
        <w:rPr>
          <w:spacing w:val="-2"/>
        </w:rPr>
        <w:t> </w:t>
      </w:r>
      <w:r>
        <w:rPr/>
        <w:t>Sampling</w:t>
      </w:r>
      <w:bookmarkEnd w:id="26"/>
      <w:r>
        <w:rPr>
          <w:spacing w:val="-2"/>
        </w:rPr>
        <w:t> Techniques</w:t>
      </w:r>
    </w:p>
    <w:p>
      <w:pPr>
        <w:pStyle w:val="BodyText"/>
        <w:spacing w:line="360" w:lineRule="auto" w:before="132"/>
        <w:ind w:left="920" w:right="1437" w:firstLine="720"/>
        <w:jc w:val="both"/>
      </w:pPr>
      <w:r>
        <w:rPr/>
        <w:t>Purposive sampling technique was used to select 19, 888 workers from the population of 36,458 workers who participated in the study. The total sample size from this study is 19,888 workers, made up of 14, 375 workers in the private sector while, 2,822workers are in the public sector. The purposive sampling technique was used to select 7,032 workers with no formal educational qualification, the 4,910 workers with primary school certificate, 4,873 workers with secondary school certificate and 3,073 workers with university first degrees; thus making a total of 19,888.</w:t>
      </w:r>
    </w:p>
    <w:p>
      <w:pPr>
        <w:spacing w:after="0" w:line="360" w:lineRule="auto"/>
        <w:jc w:val="both"/>
        <w:sectPr>
          <w:pgSz w:w="12240" w:h="15840"/>
          <w:pgMar w:header="0" w:footer="1015" w:top="1380" w:bottom="1200" w:left="1240" w:right="0"/>
        </w:sectPr>
      </w:pPr>
    </w:p>
    <w:p>
      <w:pPr>
        <w:pStyle w:val="Heading2"/>
        <w:numPr>
          <w:ilvl w:val="1"/>
          <w:numId w:val="15"/>
        </w:numPr>
        <w:tabs>
          <w:tab w:pos="1640" w:val="left" w:leader="none"/>
        </w:tabs>
        <w:spacing w:line="240" w:lineRule="auto" w:before="79" w:after="0"/>
        <w:ind w:left="1640" w:right="0" w:hanging="720"/>
        <w:jc w:val="both"/>
      </w:pPr>
      <w:bookmarkStart w:name="_TOC_250014" w:id="27"/>
      <w:r>
        <w:rPr/>
        <w:t>Research</w:t>
      </w:r>
      <w:r>
        <w:rPr>
          <w:spacing w:val="-3"/>
        </w:rPr>
        <w:t> </w:t>
      </w:r>
      <w:bookmarkEnd w:id="27"/>
      <w:r>
        <w:rPr>
          <w:spacing w:val="-2"/>
        </w:rPr>
        <w:t>Instruments</w:t>
      </w:r>
    </w:p>
    <w:p>
      <w:pPr>
        <w:pStyle w:val="BodyText"/>
        <w:spacing w:line="360" w:lineRule="auto" w:before="132"/>
        <w:ind w:left="920" w:right="1442" w:firstLine="720"/>
        <w:jc w:val="both"/>
      </w:pPr>
      <w:r>
        <w:rPr/>
        <w:drawing>
          <wp:anchor distT="0" distB="0" distL="0" distR="0" allowOverlap="1" layoutInCell="1" locked="0" behindDoc="1" simplePos="0" relativeHeight="480174080">
            <wp:simplePos x="0" y="0"/>
            <wp:positionH relativeFrom="page">
              <wp:posOffset>1503044</wp:posOffset>
            </wp:positionH>
            <wp:positionV relativeFrom="paragraph">
              <wp:posOffset>1425589</wp:posOffset>
            </wp:positionV>
            <wp:extent cx="5084699" cy="5027104"/>
            <wp:effectExtent l="0" t="0" r="0" b="0"/>
            <wp:wrapNone/>
            <wp:docPr id="77" name="Image 77"/>
            <wp:cNvGraphicFramePr>
              <a:graphicFrameLocks/>
            </wp:cNvGraphicFramePr>
            <a:graphic>
              <a:graphicData uri="http://schemas.openxmlformats.org/drawingml/2006/picture">
                <pic:pic>
                  <pic:nvPicPr>
                    <pic:cNvPr id="77" name="Image 77"/>
                    <pic:cNvPicPr/>
                  </pic:nvPicPr>
                  <pic:blipFill>
                    <a:blip r:embed="rId5" cstate="print"/>
                    <a:stretch>
                      <a:fillRect/>
                    </a:stretch>
                  </pic:blipFill>
                  <pic:spPr>
                    <a:xfrm>
                      <a:off x="0" y="0"/>
                      <a:ext cx="5084699" cy="5027104"/>
                    </a:xfrm>
                    <a:prstGeom prst="rect">
                      <a:avLst/>
                    </a:prstGeom>
                  </pic:spPr>
                </pic:pic>
              </a:graphicData>
            </a:graphic>
          </wp:anchor>
        </w:drawing>
      </w:r>
      <w:r>
        <w:rPr/>
        <w:t>No research instrument was developed for this study as it made use of secondary data by the National Manpower Board.</w:t>
      </w:r>
      <w:r>
        <w:rPr>
          <w:spacing w:val="40"/>
        </w:rPr>
        <w:t> </w:t>
      </w:r>
      <w:r>
        <w:rPr/>
        <w:t>However, the board constructed and used a structured questionnaire. The National Manpower Board was merged with Nigerian Institute of Social and Economic Research (NISER) in 2006.</w:t>
      </w:r>
      <w:r>
        <w:rPr>
          <w:spacing w:val="40"/>
        </w:rPr>
        <w:t> </w:t>
      </w:r>
      <w:r>
        <w:rPr/>
        <w:t>It was a Nigerian labour market survey</w:t>
      </w:r>
      <w:r>
        <w:rPr>
          <w:spacing w:val="-1"/>
        </w:rPr>
        <w:t> </w:t>
      </w:r>
      <w:r>
        <w:rPr/>
        <w:t>carried out in 2005.</w:t>
      </w:r>
      <w:r>
        <w:rPr>
          <w:spacing w:val="40"/>
        </w:rPr>
        <w:t> </w:t>
      </w:r>
      <w:r>
        <w:rPr/>
        <w:t>The data represent respondents from all the sectors of the economy. The survey yielded information on earnings, age, sex, marital status,</w:t>
      </w:r>
      <w:r>
        <w:rPr>
          <w:spacing w:val="40"/>
        </w:rPr>
        <w:t> </w:t>
      </w:r>
      <w:r>
        <w:rPr/>
        <w:t>highest educational qualification, specialized education, employment experience and other personal information that suited this research. Only relevant data to this study were extracted from the data set for this study.</w:t>
      </w:r>
    </w:p>
    <w:p>
      <w:pPr>
        <w:pStyle w:val="BodyText"/>
        <w:spacing w:before="144"/>
      </w:pPr>
    </w:p>
    <w:p>
      <w:pPr>
        <w:pStyle w:val="Heading2"/>
        <w:numPr>
          <w:ilvl w:val="1"/>
          <w:numId w:val="15"/>
        </w:numPr>
        <w:tabs>
          <w:tab w:pos="1400" w:val="left" w:leader="none"/>
        </w:tabs>
        <w:spacing w:line="240" w:lineRule="auto" w:before="0" w:after="0"/>
        <w:ind w:left="1400" w:right="0" w:hanging="480"/>
        <w:jc w:val="both"/>
      </w:pPr>
      <w:r>
        <w:rPr/>
        <w:t>Validation</w:t>
      </w:r>
      <w:r>
        <w:rPr>
          <w:spacing w:val="-1"/>
        </w:rPr>
        <w:t> </w:t>
      </w:r>
      <w:r>
        <w:rPr/>
        <w:t>of </w:t>
      </w:r>
      <w:r>
        <w:rPr>
          <w:spacing w:val="-2"/>
        </w:rPr>
        <w:t>Instrument</w:t>
      </w:r>
    </w:p>
    <w:p>
      <w:pPr>
        <w:pStyle w:val="BodyText"/>
        <w:spacing w:line="360" w:lineRule="auto" w:before="134"/>
        <w:ind w:left="920" w:right="1440" w:firstLine="720"/>
        <w:jc w:val="both"/>
      </w:pPr>
      <w:r>
        <w:rPr/>
        <w:t>The National Manpower Board validated their instrument before using them by drawing experts from selected organisations such as National Manpower Board, State Manpower Committees (SMCs), Federal Office of Statistics (FOS) now National Bureau of Statistics (NBS), Local Government Manpower Units (LOGMUs), National</w:t>
      </w:r>
      <w:r>
        <w:rPr>
          <w:spacing w:val="40"/>
        </w:rPr>
        <w:t> </w:t>
      </w:r>
      <w:r>
        <w:rPr/>
        <w:t>Population Commission (NpopC) and National Planning Commission(NPC).</w:t>
      </w:r>
    </w:p>
    <w:p>
      <w:pPr>
        <w:pStyle w:val="BodyText"/>
        <w:spacing w:before="144"/>
      </w:pPr>
    </w:p>
    <w:p>
      <w:pPr>
        <w:pStyle w:val="Heading2"/>
        <w:numPr>
          <w:ilvl w:val="1"/>
          <w:numId w:val="15"/>
        </w:numPr>
        <w:tabs>
          <w:tab w:pos="1640" w:val="left" w:leader="none"/>
        </w:tabs>
        <w:spacing w:line="240" w:lineRule="auto" w:before="0" w:after="0"/>
        <w:ind w:left="1640" w:right="0" w:hanging="720"/>
        <w:jc w:val="both"/>
      </w:pPr>
      <w:bookmarkStart w:name="_TOC_250013" w:id="28"/>
      <w:r>
        <w:rPr/>
        <w:t>Data</w:t>
      </w:r>
      <w:r>
        <w:rPr>
          <w:spacing w:val="-2"/>
        </w:rPr>
        <w:t> </w:t>
      </w:r>
      <w:r>
        <w:rPr/>
        <w:t>Collection </w:t>
      </w:r>
      <w:bookmarkEnd w:id="28"/>
      <w:r>
        <w:rPr>
          <w:spacing w:val="-2"/>
        </w:rPr>
        <w:t>Procedure</w:t>
      </w:r>
    </w:p>
    <w:p>
      <w:pPr>
        <w:pStyle w:val="BodyText"/>
        <w:spacing w:line="360" w:lineRule="auto" w:before="132"/>
        <w:ind w:left="920" w:right="1439" w:firstLine="720"/>
        <w:jc w:val="both"/>
      </w:pPr>
      <w:r>
        <w:rPr/>
        <w:t>The defunct National Manpower Board used the staff of the State Manpower Committees (SMCs), Federal Office of Statistics (FOS), Local Government Manpower Units (LOGMUs) and National Population Commission (NpopC) as field assistants.</w:t>
      </w:r>
      <w:r>
        <w:rPr>
          <w:spacing w:val="80"/>
        </w:rPr>
        <w:t> </w:t>
      </w:r>
      <w:r>
        <w:rPr/>
        <w:t>Very senior officials of National Manpower Board and National Planning Commission conducted training for supervisors and enumerators at each state headquarters and also carried out the general supervisory and quality control services throughout the period of field operations.</w:t>
      </w:r>
    </w:p>
    <w:p>
      <w:pPr>
        <w:pStyle w:val="BodyText"/>
        <w:spacing w:before="143"/>
      </w:pPr>
    </w:p>
    <w:p>
      <w:pPr>
        <w:pStyle w:val="Heading2"/>
        <w:numPr>
          <w:ilvl w:val="1"/>
          <w:numId w:val="15"/>
        </w:numPr>
        <w:tabs>
          <w:tab w:pos="1640" w:val="left" w:leader="none"/>
        </w:tabs>
        <w:spacing w:line="240" w:lineRule="auto" w:before="1" w:after="0"/>
        <w:ind w:left="1640" w:right="0" w:hanging="720"/>
        <w:jc w:val="both"/>
      </w:pPr>
      <w:bookmarkStart w:name="_TOC_250012" w:id="29"/>
      <w:r>
        <w:rPr/>
        <w:t>Method</w:t>
      </w:r>
      <w:r>
        <w:rPr>
          <w:spacing w:val="-4"/>
        </w:rPr>
        <w:t> </w:t>
      </w:r>
      <w:r>
        <w:rPr/>
        <w:t>of Data</w:t>
      </w:r>
      <w:r>
        <w:rPr>
          <w:spacing w:val="-1"/>
        </w:rPr>
        <w:t> </w:t>
      </w:r>
      <w:bookmarkEnd w:id="29"/>
      <w:r>
        <w:rPr>
          <w:spacing w:val="-2"/>
        </w:rPr>
        <w:t>Analysis</w:t>
      </w:r>
    </w:p>
    <w:p>
      <w:pPr>
        <w:pStyle w:val="BodyText"/>
        <w:spacing w:line="360" w:lineRule="auto" w:before="134"/>
        <w:ind w:left="920" w:right="1435" w:firstLine="720"/>
        <w:jc w:val="both"/>
      </w:pPr>
      <w:r>
        <w:rPr/>
        <w:t>The data collected were analyzed using multiple regression and Mincerian model of earnings which is widely used in empirical labour economics to estimate returns to education.</w:t>
      </w:r>
      <w:r>
        <w:rPr>
          <w:spacing w:val="9"/>
        </w:rPr>
        <w:t> </w:t>
      </w:r>
      <w:r>
        <w:rPr/>
        <w:t>Research</w:t>
      </w:r>
      <w:r>
        <w:rPr>
          <w:spacing w:val="10"/>
        </w:rPr>
        <w:t> </w:t>
      </w:r>
      <w:r>
        <w:rPr/>
        <w:t>questions</w:t>
      </w:r>
      <w:r>
        <w:rPr>
          <w:spacing w:val="10"/>
        </w:rPr>
        <w:t> </w:t>
      </w:r>
      <w:r>
        <w:rPr/>
        <w:t>1-6</w:t>
      </w:r>
      <w:r>
        <w:rPr>
          <w:spacing w:val="11"/>
        </w:rPr>
        <w:t> </w:t>
      </w:r>
      <w:r>
        <w:rPr/>
        <w:t>were</w:t>
      </w:r>
      <w:r>
        <w:rPr>
          <w:spacing w:val="9"/>
        </w:rPr>
        <w:t> </w:t>
      </w:r>
      <w:r>
        <w:rPr/>
        <w:t>answered</w:t>
      </w:r>
      <w:r>
        <w:rPr>
          <w:spacing w:val="12"/>
        </w:rPr>
        <w:t> </w:t>
      </w:r>
      <w:r>
        <w:rPr/>
        <w:t>using</w:t>
      </w:r>
      <w:r>
        <w:rPr>
          <w:spacing w:val="10"/>
        </w:rPr>
        <w:t> </w:t>
      </w:r>
      <w:r>
        <w:rPr/>
        <w:t>descriptive</w:t>
      </w:r>
      <w:r>
        <w:rPr>
          <w:spacing w:val="9"/>
        </w:rPr>
        <w:t> </w:t>
      </w:r>
      <w:r>
        <w:rPr/>
        <w:t>statistics</w:t>
      </w:r>
      <w:r>
        <w:rPr>
          <w:spacing w:val="11"/>
        </w:rPr>
        <w:t> </w:t>
      </w:r>
      <w:r>
        <w:rPr/>
        <w:t>to</w:t>
      </w:r>
      <w:r>
        <w:rPr>
          <w:spacing w:val="11"/>
        </w:rPr>
        <w:t> </w:t>
      </w:r>
      <w:r>
        <w:rPr>
          <w:spacing w:val="-2"/>
        </w:rPr>
        <w:t>highlight</w:t>
      </w:r>
    </w:p>
    <w:p>
      <w:pPr>
        <w:spacing w:after="0" w:line="360" w:lineRule="auto"/>
        <w:jc w:val="both"/>
        <w:sectPr>
          <w:pgSz w:w="12240" w:h="15840"/>
          <w:pgMar w:header="0" w:footer="1015" w:top="1360" w:bottom="1200" w:left="1240" w:right="0"/>
        </w:sectPr>
      </w:pPr>
    </w:p>
    <w:p>
      <w:pPr>
        <w:pStyle w:val="BodyText"/>
        <w:spacing w:line="360" w:lineRule="auto" w:before="74"/>
        <w:ind w:left="920" w:right="1442"/>
        <w:jc w:val="both"/>
      </w:pPr>
      <w:r>
        <w:rPr/>
        <w:t>the earnings of primary and secondary school holders as well as university graduates. Multiple Regression analysis was used to analyse research questions 7 and 8. This was used to provide information on the composite and relative contributions of the independent variables (level of education, years of schooling, occupation, gender, age, work experience and sector of employment) to the dependent variable (private returns).</w:t>
      </w:r>
    </w:p>
    <w:p>
      <w:pPr>
        <w:pStyle w:val="BodyText"/>
        <w:spacing w:before="4"/>
      </w:pPr>
    </w:p>
    <w:p>
      <w:pPr>
        <w:pStyle w:val="BodyText"/>
        <w:spacing w:line="360" w:lineRule="auto"/>
        <w:ind w:left="920" w:right="1435" w:firstLine="720"/>
        <w:jc w:val="both"/>
      </w:pPr>
      <w:r>
        <w:rPr/>
        <w:drawing>
          <wp:anchor distT="0" distB="0" distL="0" distR="0" allowOverlap="1" layoutInCell="1" locked="0" behindDoc="1" simplePos="0" relativeHeight="480174592">
            <wp:simplePos x="0" y="0"/>
            <wp:positionH relativeFrom="page">
              <wp:posOffset>1503044</wp:posOffset>
            </wp:positionH>
            <wp:positionV relativeFrom="paragraph">
              <wp:posOffset>111886</wp:posOffset>
            </wp:positionV>
            <wp:extent cx="5084699" cy="5027104"/>
            <wp:effectExtent l="0" t="0" r="0" b="0"/>
            <wp:wrapNone/>
            <wp:docPr id="78" name="Image 78"/>
            <wp:cNvGraphicFramePr>
              <a:graphicFrameLocks/>
            </wp:cNvGraphicFramePr>
            <a:graphic>
              <a:graphicData uri="http://schemas.openxmlformats.org/drawingml/2006/picture">
                <pic:pic>
                  <pic:nvPicPr>
                    <pic:cNvPr id="78" name="Image 78"/>
                    <pic:cNvPicPr/>
                  </pic:nvPicPr>
                  <pic:blipFill>
                    <a:blip r:embed="rId5" cstate="print"/>
                    <a:stretch>
                      <a:fillRect/>
                    </a:stretch>
                  </pic:blipFill>
                  <pic:spPr>
                    <a:xfrm>
                      <a:off x="0" y="0"/>
                      <a:ext cx="5084699" cy="5027104"/>
                    </a:xfrm>
                    <a:prstGeom prst="rect">
                      <a:avLst/>
                    </a:prstGeom>
                  </pic:spPr>
                </pic:pic>
              </a:graphicData>
            </a:graphic>
          </wp:anchor>
        </w:drawing>
      </w:r>
      <w:r>
        <w:rPr/>
        <w:t>Research question 9 was answered using Modified Mincerian equation. While One-way Analysis of Variance (ANOVA) and Scheffe Post hoc analyses were used to</w:t>
      </w:r>
      <w:r>
        <w:rPr>
          <w:spacing w:val="40"/>
        </w:rPr>
        <w:t> </w:t>
      </w:r>
      <w:r>
        <w:rPr/>
        <w:t>test for differences in each of the variables in hypothesis 1 among the different geo- political zones, and in hypothesis 2 among occupational groups, and also in hypothesis 4 among the levels of education.</w:t>
      </w:r>
      <w:r>
        <w:rPr>
          <w:spacing w:val="40"/>
        </w:rPr>
        <w:t> </w:t>
      </w:r>
      <w:r>
        <w:rPr/>
        <w:t>Multiple comparative tests (Scheffe Post- hoc analysis) were used to show the magnitude of effects across the various categories. ANOVA was used</w:t>
      </w:r>
      <w:r>
        <w:rPr>
          <w:spacing w:val="23"/>
        </w:rPr>
        <w:t> </w:t>
      </w:r>
      <w:r>
        <w:rPr/>
        <w:t>to</w:t>
      </w:r>
      <w:r>
        <w:rPr>
          <w:spacing w:val="28"/>
        </w:rPr>
        <w:t> </w:t>
      </w:r>
      <w:r>
        <w:rPr/>
        <w:t>test</w:t>
      </w:r>
      <w:r>
        <w:rPr>
          <w:spacing w:val="26"/>
        </w:rPr>
        <w:t> </w:t>
      </w:r>
      <w:r>
        <w:rPr/>
        <w:t>hypothesis</w:t>
      </w:r>
      <w:r>
        <w:rPr>
          <w:spacing w:val="28"/>
        </w:rPr>
        <w:t> </w:t>
      </w:r>
      <w:r>
        <w:rPr/>
        <w:t>3.</w:t>
      </w:r>
      <w:r>
        <w:rPr>
          <w:spacing w:val="27"/>
        </w:rPr>
        <w:t>  </w:t>
      </w:r>
      <w:r>
        <w:rPr/>
        <w:t>All</w:t>
      </w:r>
      <w:r>
        <w:rPr>
          <w:spacing w:val="24"/>
        </w:rPr>
        <w:t> </w:t>
      </w:r>
      <w:r>
        <w:rPr/>
        <w:t>the</w:t>
      </w:r>
      <w:r>
        <w:rPr>
          <w:spacing w:val="27"/>
        </w:rPr>
        <w:t> </w:t>
      </w:r>
      <w:r>
        <w:rPr/>
        <w:t>hypotheses</w:t>
      </w:r>
      <w:r>
        <w:rPr>
          <w:spacing w:val="26"/>
        </w:rPr>
        <w:t> </w:t>
      </w:r>
      <w:r>
        <w:rPr/>
        <w:t>formulated</w:t>
      </w:r>
      <w:r>
        <w:rPr>
          <w:spacing w:val="27"/>
        </w:rPr>
        <w:t> </w:t>
      </w:r>
      <w:r>
        <w:rPr/>
        <w:t>were</w:t>
      </w:r>
      <w:r>
        <w:rPr>
          <w:spacing w:val="24"/>
        </w:rPr>
        <w:t> </w:t>
      </w:r>
      <w:r>
        <w:rPr/>
        <w:t>tested</w:t>
      </w:r>
      <w:r>
        <w:rPr>
          <w:spacing w:val="27"/>
        </w:rPr>
        <w:t> </w:t>
      </w:r>
      <w:r>
        <w:rPr/>
        <w:t>at</w:t>
      </w:r>
      <w:r>
        <w:rPr>
          <w:spacing w:val="29"/>
        </w:rPr>
        <w:t> </w:t>
      </w:r>
      <w:r>
        <w:rPr/>
        <w:t>a</w:t>
      </w:r>
      <w:r>
        <w:rPr>
          <w:spacing w:val="26"/>
        </w:rPr>
        <w:t> </w:t>
      </w:r>
      <w:r>
        <w:rPr/>
        <w:t>minimum</w:t>
      </w:r>
      <w:r>
        <w:rPr>
          <w:spacing w:val="28"/>
        </w:rPr>
        <w:t> </w:t>
      </w:r>
      <w:r>
        <w:rPr>
          <w:spacing w:val="-5"/>
        </w:rPr>
        <w:t>of</w:t>
      </w:r>
    </w:p>
    <w:p>
      <w:pPr>
        <w:pStyle w:val="BodyText"/>
        <w:spacing w:line="276" w:lineRule="exact"/>
        <w:ind w:left="920"/>
        <w:jc w:val="both"/>
      </w:pPr>
      <w:r>
        <w:rPr/>
        <w:t>0.05</w:t>
      </w:r>
      <w:r>
        <w:rPr>
          <w:spacing w:val="-1"/>
        </w:rPr>
        <w:t> </w:t>
      </w:r>
      <w:r>
        <w:rPr/>
        <w:t>level</w:t>
      </w:r>
      <w:r>
        <w:rPr>
          <w:spacing w:val="-1"/>
        </w:rPr>
        <w:t> </w:t>
      </w:r>
      <w:r>
        <w:rPr/>
        <w:t>of</w:t>
      </w:r>
      <w:r>
        <w:rPr>
          <w:spacing w:val="-1"/>
        </w:rPr>
        <w:t> </w:t>
      </w:r>
      <w:r>
        <w:rPr>
          <w:spacing w:val="-2"/>
        </w:rPr>
        <w:t>significance.</w:t>
      </w:r>
    </w:p>
    <w:p>
      <w:pPr>
        <w:spacing w:after="0" w:line="276" w:lineRule="exact"/>
        <w:jc w:val="both"/>
        <w:sectPr>
          <w:pgSz w:w="12240" w:h="15840"/>
          <w:pgMar w:header="0" w:footer="1015" w:top="1360" w:bottom="1200" w:left="1240" w:right="0"/>
        </w:sectPr>
      </w:pPr>
    </w:p>
    <w:p>
      <w:pPr>
        <w:pStyle w:val="Heading1"/>
        <w:spacing w:line="360" w:lineRule="auto" w:before="79"/>
        <w:ind w:left="3640" w:right="3508" w:firstLine="1003"/>
        <w:jc w:val="left"/>
      </w:pPr>
      <w:bookmarkStart w:name="_TOC_250011" w:id="30"/>
      <w:r>
        <w:rPr/>
        <w:t>CHAPTER FOUR RESULTS</w:t>
      </w:r>
      <w:r>
        <w:rPr>
          <w:spacing w:val="-15"/>
        </w:rPr>
        <w:t> </w:t>
      </w:r>
      <w:r>
        <w:rPr/>
        <w:t>AND</w:t>
      </w:r>
      <w:r>
        <w:rPr>
          <w:spacing w:val="-15"/>
        </w:rPr>
        <w:t> </w:t>
      </w:r>
      <w:bookmarkEnd w:id="30"/>
      <w:r>
        <w:rPr/>
        <w:t>DISCUSSION</w:t>
      </w:r>
    </w:p>
    <w:p>
      <w:pPr>
        <w:pStyle w:val="BodyText"/>
        <w:spacing w:before="132"/>
        <w:rPr>
          <w:b/>
        </w:rPr>
      </w:pPr>
    </w:p>
    <w:p>
      <w:pPr>
        <w:pStyle w:val="BodyText"/>
        <w:ind w:left="920"/>
      </w:pPr>
      <w:r>
        <w:rPr/>
        <w:t>This</w:t>
      </w:r>
      <w:r>
        <w:rPr>
          <w:spacing w:val="-3"/>
        </w:rPr>
        <w:t> </w:t>
      </w:r>
      <w:r>
        <w:rPr/>
        <w:t>chapter</w:t>
      </w:r>
      <w:r>
        <w:rPr>
          <w:spacing w:val="-3"/>
        </w:rPr>
        <w:t> </w:t>
      </w:r>
      <w:r>
        <w:rPr/>
        <w:t>contains</w:t>
      </w:r>
      <w:r>
        <w:rPr>
          <w:spacing w:val="-1"/>
        </w:rPr>
        <w:t> </w:t>
      </w:r>
      <w:r>
        <w:rPr/>
        <w:t>the</w:t>
      </w:r>
      <w:r>
        <w:rPr>
          <w:spacing w:val="1"/>
        </w:rPr>
        <w:t> </w:t>
      </w:r>
      <w:r>
        <w:rPr/>
        <w:t>results</w:t>
      </w:r>
      <w:r>
        <w:rPr>
          <w:spacing w:val="-1"/>
        </w:rPr>
        <w:t> </w:t>
      </w:r>
      <w:r>
        <w:rPr/>
        <w:t>of</w:t>
      </w:r>
      <w:r>
        <w:rPr>
          <w:spacing w:val="-1"/>
        </w:rPr>
        <w:t> </w:t>
      </w:r>
      <w:r>
        <w:rPr/>
        <w:t>analyses</w:t>
      </w:r>
      <w:r>
        <w:rPr>
          <w:spacing w:val="2"/>
        </w:rPr>
        <w:t> </w:t>
      </w:r>
      <w:r>
        <w:rPr/>
        <w:t>and</w:t>
      </w:r>
      <w:r>
        <w:rPr>
          <w:spacing w:val="-1"/>
        </w:rPr>
        <w:t> </w:t>
      </w:r>
      <w:r>
        <w:rPr/>
        <w:t>discussion</w:t>
      </w:r>
      <w:r>
        <w:rPr>
          <w:spacing w:val="-1"/>
        </w:rPr>
        <w:t> </w:t>
      </w:r>
      <w:r>
        <w:rPr/>
        <w:t>of</w:t>
      </w:r>
      <w:r>
        <w:rPr>
          <w:spacing w:val="-1"/>
        </w:rPr>
        <w:t> </w:t>
      </w:r>
      <w:r>
        <w:rPr>
          <w:spacing w:val="-2"/>
        </w:rPr>
        <w:t>findings.</w:t>
      </w:r>
    </w:p>
    <w:p>
      <w:pPr>
        <w:pStyle w:val="BodyText"/>
      </w:pPr>
    </w:p>
    <w:p>
      <w:pPr>
        <w:pStyle w:val="BodyText"/>
        <w:spacing w:before="5"/>
      </w:pPr>
    </w:p>
    <w:p>
      <w:pPr>
        <w:pStyle w:val="Heading2"/>
        <w:numPr>
          <w:ilvl w:val="1"/>
          <w:numId w:val="16"/>
        </w:numPr>
        <w:tabs>
          <w:tab w:pos="1640" w:val="left" w:leader="none"/>
        </w:tabs>
        <w:spacing w:line="240" w:lineRule="auto" w:before="0" w:after="0"/>
        <w:ind w:left="1640" w:right="0" w:hanging="720"/>
        <w:jc w:val="left"/>
      </w:pPr>
      <w:bookmarkStart w:name="_TOC_250010" w:id="31"/>
      <w:bookmarkEnd w:id="31"/>
      <w:r>
        <w:rPr>
          <w:spacing w:val="-2"/>
        </w:rPr>
        <w:t>Results</w:t>
      </w:r>
    </w:p>
    <w:p>
      <w:pPr>
        <w:pStyle w:val="BodyText"/>
        <w:spacing w:line="360" w:lineRule="auto" w:before="135"/>
        <w:ind w:left="920" w:right="1441"/>
      </w:pPr>
      <w:r>
        <w:rPr/>
        <w:drawing>
          <wp:anchor distT="0" distB="0" distL="0" distR="0" allowOverlap="1" layoutInCell="1" locked="0" behindDoc="1" simplePos="0" relativeHeight="480175104">
            <wp:simplePos x="0" y="0"/>
            <wp:positionH relativeFrom="page">
              <wp:posOffset>1300225</wp:posOffset>
            </wp:positionH>
            <wp:positionV relativeFrom="paragraph">
              <wp:posOffset>111879</wp:posOffset>
            </wp:positionV>
            <wp:extent cx="5287518" cy="5027104"/>
            <wp:effectExtent l="0" t="0" r="0" b="0"/>
            <wp:wrapNone/>
            <wp:docPr id="79" name="Image 79"/>
            <wp:cNvGraphicFramePr>
              <a:graphicFrameLocks/>
            </wp:cNvGraphicFramePr>
            <a:graphic>
              <a:graphicData uri="http://schemas.openxmlformats.org/drawingml/2006/picture">
                <pic:pic>
                  <pic:nvPicPr>
                    <pic:cNvPr id="79" name="Image 79"/>
                    <pic:cNvPicPr/>
                  </pic:nvPicPr>
                  <pic:blipFill>
                    <a:blip r:embed="rId9" cstate="print"/>
                    <a:stretch>
                      <a:fillRect/>
                    </a:stretch>
                  </pic:blipFill>
                  <pic:spPr>
                    <a:xfrm>
                      <a:off x="0" y="0"/>
                      <a:ext cx="5287518" cy="5027104"/>
                    </a:xfrm>
                    <a:prstGeom prst="rect">
                      <a:avLst/>
                    </a:prstGeom>
                  </pic:spPr>
                </pic:pic>
              </a:graphicData>
            </a:graphic>
          </wp:anchor>
        </w:drawing>
      </w:r>
      <w:r>
        <w:rPr>
          <w:b/>
        </w:rPr>
        <w:t>Research Question 1: </w:t>
      </w:r>
      <w:r>
        <w:rPr/>
        <w:t>What are the average monthly earnings by level of education and sector of employment in Nigeria?</w:t>
      </w:r>
    </w:p>
    <w:p>
      <w:pPr>
        <w:pStyle w:val="BodyText"/>
        <w:spacing w:before="142"/>
      </w:pPr>
    </w:p>
    <w:p>
      <w:pPr>
        <w:pStyle w:val="Heading2"/>
        <w:spacing w:line="360" w:lineRule="auto"/>
        <w:ind w:left="920" w:right="1441"/>
      </w:pPr>
      <w:r>
        <w:rPr/>
        <w:t>Table 4.1:</w:t>
      </w:r>
      <w:r>
        <w:rPr>
          <w:spacing w:val="80"/>
        </w:rPr>
        <w:t> </w:t>
      </w:r>
      <w:r>
        <w:rPr/>
        <w:t>Average monthly earnings by level of education for private and public</w:t>
      </w:r>
      <w:r>
        <w:rPr>
          <w:spacing w:val="80"/>
        </w:rPr>
        <w:t> </w:t>
      </w:r>
      <w:r>
        <w:rPr>
          <w:spacing w:val="-2"/>
        </w:rPr>
        <w:t>sectors</w:t>
      </w:r>
    </w:p>
    <w:tbl>
      <w:tblPr>
        <w:tblW w:w="0" w:type="auto"/>
        <w:jc w:val="left"/>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39"/>
        <w:gridCol w:w="1313"/>
        <w:gridCol w:w="1296"/>
        <w:gridCol w:w="1512"/>
        <w:gridCol w:w="1428"/>
        <w:gridCol w:w="1177"/>
      </w:tblGrid>
      <w:tr>
        <w:trPr>
          <w:trHeight w:val="827" w:hRule="atLeast"/>
        </w:trPr>
        <w:tc>
          <w:tcPr>
            <w:tcW w:w="1639" w:type="dxa"/>
            <w:vMerge w:val="restart"/>
            <w:tcBorders>
              <w:top w:val="nil"/>
            </w:tcBorders>
          </w:tcPr>
          <w:p>
            <w:pPr>
              <w:pStyle w:val="TableParagraph"/>
              <w:spacing w:line="360" w:lineRule="auto" w:before="0"/>
              <w:ind w:left="107"/>
              <w:rPr>
                <w:rFonts w:ascii="Times New Roman"/>
                <w:sz w:val="24"/>
              </w:rPr>
            </w:pPr>
            <w:r>
              <w:rPr>
                <w:rFonts w:ascii="Times New Roman"/>
                <w:sz w:val="24"/>
              </w:rPr>
              <w:t>Sector of </w:t>
            </w:r>
            <w:r>
              <w:rPr>
                <w:rFonts w:ascii="Times New Roman"/>
                <w:spacing w:val="-2"/>
                <w:sz w:val="24"/>
              </w:rPr>
              <w:t>Employment</w:t>
            </w:r>
          </w:p>
        </w:tc>
        <w:tc>
          <w:tcPr>
            <w:tcW w:w="5549" w:type="dxa"/>
            <w:gridSpan w:val="4"/>
          </w:tcPr>
          <w:p>
            <w:pPr>
              <w:pStyle w:val="TableParagraph"/>
              <w:spacing w:line="273" w:lineRule="exact" w:before="0"/>
              <w:ind w:left="105"/>
              <w:rPr>
                <w:rFonts w:ascii="Times New Roman"/>
                <w:sz w:val="24"/>
              </w:rPr>
            </w:pPr>
            <w:r>
              <w:rPr>
                <w:rFonts w:ascii="Times New Roman"/>
                <w:sz w:val="24"/>
              </w:rPr>
              <w:t>Level</w:t>
            </w:r>
            <w:r>
              <w:rPr>
                <w:rFonts w:ascii="Times New Roman"/>
                <w:spacing w:val="-4"/>
                <w:sz w:val="24"/>
              </w:rPr>
              <w:t> </w:t>
            </w:r>
            <w:r>
              <w:rPr>
                <w:rFonts w:ascii="Times New Roman"/>
                <w:sz w:val="24"/>
              </w:rPr>
              <w:t>of</w:t>
            </w:r>
            <w:r>
              <w:rPr>
                <w:rFonts w:ascii="Times New Roman"/>
                <w:spacing w:val="-1"/>
                <w:sz w:val="24"/>
              </w:rPr>
              <w:t> </w:t>
            </w:r>
            <w:r>
              <w:rPr>
                <w:rFonts w:ascii="Times New Roman"/>
                <w:spacing w:val="-2"/>
                <w:sz w:val="24"/>
              </w:rPr>
              <w:t>Education</w:t>
            </w:r>
          </w:p>
        </w:tc>
        <w:tc>
          <w:tcPr>
            <w:tcW w:w="1177" w:type="dxa"/>
          </w:tcPr>
          <w:p>
            <w:pPr>
              <w:pStyle w:val="TableParagraph"/>
              <w:spacing w:line="273" w:lineRule="exact" w:before="0"/>
              <w:ind w:left="109"/>
              <w:rPr>
                <w:rFonts w:ascii="Times New Roman"/>
                <w:sz w:val="24"/>
              </w:rPr>
            </w:pPr>
            <w:r>
              <w:rPr>
                <w:rFonts w:ascii="Times New Roman"/>
                <w:spacing w:val="-4"/>
                <w:sz w:val="24"/>
              </w:rPr>
              <w:t>Group</w:t>
            </w:r>
          </w:p>
          <w:p>
            <w:pPr>
              <w:pStyle w:val="TableParagraph"/>
              <w:spacing w:before="137"/>
              <w:ind w:left="109"/>
              <w:rPr>
                <w:rFonts w:ascii="Times New Roman"/>
                <w:sz w:val="24"/>
              </w:rPr>
            </w:pPr>
            <w:r>
              <w:rPr>
                <w:rFonts w:ascii="Times New Roman"/>
                <w:spacing w:val="-2"/>
                <w:sz w:val="24"/>
              </w:rPr>
              <w:t>Total</w:t>
            </w:r>
          </w:p>
        </w:tc>
      </w:tr>
      <w:tr>
        <w:trPr>
          <w:trHeight w:val="1242" w:hRule="atLeast"/>
        </w:trPr>
        <w:tc>
          <w:tcPr>
            <w:tcW w:w="1639" w:type="dxa"/>
            <w:vMerge/>
            <w:tcBorders>
              <w:top w:val="nil"/>
            </w:tcBorders>
          </w:tcPr>
          <w:p>
            <w:pPr>
              <w:rPr>
                <w:sz w:val="2"/>
                <w:szCs w:val="2"/>
              </w:rPr>
            </w:pPr>
          </w:p>
        </w:tc>
        <w:tc>
          <w:tcPr>
            <w:tcW w:w="1313" w:type="dxa"/>
          </w:tcPr>
          <w:p>
            <w:pPr>
              <w:pStyle w:val="TableParagraph"/>
              <w:spacing w:line="360" w:lineRule="auto" w:before="0"/>
              <w:ind w:left="105" w:right="223"/>
              <w:rPr>
                <w:rFonts w:ascii="Times New Roman"/>
                <w:sz w:val="24"/>
              </w:rPr>
            </w:pPr>
            <w:r>
              <w:rPr>
                <w:rFonts w:ascii="Times New Roman"/>
                <w:spacing w:val="-6"/>
                <w:sz w:val="24"/>
              </w:rPr>
              <w:t>No </w:t>
            </w:r>
            <w:r>
              <w:rPr>
                <w:rFonts w:ascii="Times New Roman"/>
                <w:spacing w:val="-2"/>
                <w:sz w:val="24"/>
              </w:rPr>
              <w:t>Education</w:t>
            </w:r>
          </w:p>
          <w:p>
            <w:pPr>
              <w:pStyle w:val="TableParagraph"/>
              <w:spacing w:before="0"/>
              <w:ind w:left="105"/>
              <w:rPr>
                <w:rFonts w:ascii="Times New Roman"/>
                <w:sz w:val="24"/>
              </w:rPr>
            </w:pPr>
            <w:r>
              <w:rPr>
                <w:rFonts w:ascii="Times New Roman"/>
                <w:sz w:val="24"/>
              </w:rPr>
              <w:t>Mean</w:t>
            </w:r>
            <w:r>
              <w:rPr>
                <w:rFonts w:ascii="Times New Roman"/>
                <w:spacing w:val="-2"/>
                <w:sz w:val="24"/>
              </w:rPr>
              <w:t> </w:t>
            </w:r>
            <w:r>
              <w:rPr>
                <w:rFonts w:ascii="Times New Roman"/>
                <w:spacing w:val="-5"/>
                <w:sz w:val="24"/>
              </w:rPr>
              <w:t>(N)</w:t>
            </w:r>
          </w:p>
        </w:tc>
        <w:tc>
          <w:tcPr>
            <w:tcW w:w="1296" w:type="dxa"/>
          </w:tcPr>
          <w:p>
            <w:pPr>
              <w:pStyle w:val="TableParagraph"/>
              <w:spacing w:line="360" w:lineRule="auto" w:before="0"/>
              <w:ind w:left="108" w:right="292"/>
              <w:rPr>
                <w:rFonts w:ascii="Times New Roman"/>
                <w:sz w:val="24"/>
              </w:rPr>
            </w:pPr>
            <w:r>
              <w:rPr>
                <w:rFonts w:ascii="Times New Roman"/>
                <w:spacing w:val="-2"/>
                <w:sz w:val="24"/>
              </w:rPr>
              <w:t>Primary Mean(N)</w:t>
            </w:r>
          </w:p>
        </w:tc>
        <w:tc>
          <w:tcPr>
            <w:tcW w:w="1512" w:type="dxa"/>
          </w:tcPr>
          <w:p>
            <w:pPr>
              <w:pStyle w:val="TableParagraph"/>
              <w:spacing w:line="360" w:lineRule="auto" w:before="0"/>
              <w:ind w:left="108"/>
              <w:rPr>
                <w:rFonts w:ascii="Times New Roman"/>
                <w:sz w:val="24"/>
              </w:rPr>
            </w:pPr>
            <w:r>
              <w:rPr>
                <w:rFonts w:ascii="Times New Roman"/>
                <w:spacing w:val="-2"/>
                <w:sz w:val="24"/>
              </w:rPr>
              <w:t>Secondary Mean(N)</w:t>
            </w:r>
          </w:p>
        </w:tc>
        <w:tc>
          <w:tcPr>
            <w:tcW w:w="1428" w:type="dxa"/>
          </w:tcPr>
          <w:p>
            <w:pPr>
              <w:pStyle w:val="TableParagraph"/>
              <w:spacing w:line="360" w:lineRule="auto" w:before="0"/>
              <w:ind w:left="108"/>
              <w:rPr>
                <w:rFonts w:ascii="Times New Roman"/>
                <w:sz w:val="24"/>
              </w:rPr>
            </w:pPr>
            <w:r>
              <w:rPr>
                <w:rFonts w:ascii="Times New Roman"/>
                <w:spacing w:val="-2"/>
                <w:sz w:val="24"/>
              </w:rPr>
              <w:t>University Mean(N)</w:t>
            </w:r>
          </w:p>
        </w:tc>
        <w:tc>
          <w:tcPr>
            <w:tcW w:w="1177" w:type="dxa"/>
          </w:tcPr>
          <w:p>
            <w:pPr>
              <w:pStyle w:val="TableParagraph"/>
              <w:spacing w:line="273" w:lineRule="exact" w:before="0"/>
              <w:ind w:left="11" w:right="18"/>
              <w:jc w:val="center"/>
              <w:rPr>
                <w:rFonts w:ascii="Times New Roman"/>
                <w:sz w:val="24"/>
              </w:rPr>
            </w:pPr>
            <w:r>
              <w:rPr>
                <w:rFonts w:ascii="Times New Roman"/>
                <w:sz w:val="24"/>
              </w:rPr>
              <w:t>Mean</w:t>
            </w:r>
            <w:r>
              <w:rPr>
                <w:rFonts w:ascii="Times New Roman"/>
                <w:spacing w:val="-2"/>
                <w:sz w:val="24"/>
              </w:rPr>
              <w:t> </w:t>
            </w:r>
            <w:r>
              <w:rPr>
                <w:rFonts w:ascii="Times New Roman"/>
                <w:spacing w:val="-5"/>
                <w:sz w:val="24"/>
              </w:rPr>
              <w:t>(N)</w:t>
            </w:r>
          </w:p>
        </w:tc>
      </w:tr>
      <w:tr>
        <w:trPr>
          <w:trHeight w:val="414" w:hRule="atLeast"/>
        </w:trPr>
        <w:tc>
          <w:tcPr>
            <w:tcW w:w="1639" w:type="dxa"/>
          </w:tcPr>
          <w:p>
            <w:pPr>
              <w:pStyle w:val="TableParagraph"/>
              <w:spacing w:line="270" w:lineRule="exact" w:before="0"/>
              <w:ind w:left="107"/>
              <w:rPr>
                <w:rFonts w:ascii="Times New Roman"/>
                <w:sz w:val="24"/>
              </w:rPr>
            </w:pPr>
            <w:r>
              <w:rPr>
                <w:rFonts w:ascii="Times New Roman"/>
                <w:spacing w:val="-2"/>
                <w:sz w:val="24"/>
              </w:rPr>
              <w:t>Private</w:t>
            </w:r>
          </w:p>
        </w:tc>
        <w:tc>
          <w:tcPr>
            <w:tcW w:w="1313" w:type="dxa"/>
          </w:tcPr>
          <w:p>
            <w:pPr>
              <w:pStyle w:val="TableParagraph"/>
              <w:spacing w:line="270" w:lineRule="exact" w:before="0"/>
              <w:ind w:left="105"/>
              <w:rPr>
                <w:rFonts w:ascii="Times New Roman"/>
                <w:sz w:val="24"/>
              </w:rPr>
            </w:pPr>
            <w:r>
              <w:rPr>
                <w:rFonts w:ascii="Times New Roman"/>
                <w:spacing w:val="-2"/>
                <w:sz w:val="24"/>
              </w:rPr>
              <w:t>11,239.12</w:t>
            </w:r>
          </w:p>
        </w:tc>
        <w:tc>
          <w:tcPr>
            <w:tcW w:w="1296" w:type="dxa"/>
          </w:tcPr>
          <w:p>
            <w:pPr>
              <w:pStyle w:val="TableParagraph"/>
              <w:spacing w:line="270" w:lineRule="exact" w:before="0"/>
              <w:ind w:left="108"/>
              <w:rPr>
                <w:rFonts w:ascii="Times New Roman"/>
                <w:sz w:val="24"/>
              </w:rPr>
            </w:pPr>
            <w:r>
              <w:rPr>
                <w:rFonts w:ascii="Times New Roman"/>
                <w:spacing w:val="-2"/>
                <w:sz w:val="24"/>
              </w:rPr>
              <w:t>12,156.18</w:t>
            </w:r>
          </w:p>
        </w:tc>
        <w:tc>
          <w:tcPr>
            <w:tcW w:w="1512" w:type="dxa"/>
          </w:tcPr>
          <w:p>
            <w:pPr>
              <w:pStyle w:val="TableParagraph"/>
              <w:spacing w:line="270" w:lineRule="exact" w:before="0"/>
              <w:ind w:left="108"/>
              <w:rPr>
                <w:rFonts w:ascii="Times New Roman"/>
                <w:sz w:val="24"/>
              </w:rPr>
            </w:pPr>
            <w:r>
              <w:rPr>
                <w:rFonts w:ascii="Times New Roman"/>
                <w:spacing w:val="-2"/>
                <w:sz w:val="24"/>
              </w:rPr>
              <w:t>13,865.43</w:t>
            </w:r>
          </w:p>
        </w:tc>
        <w:tc>
          <w:tcPr>
            <w:tcW w:w="1428" w:type="dxa"/>
          </w:tcPr>
          <w:p>
            <w:pPr>
              <w:pStyle w:val="TableParagraph"/>
              <w:spacing w:line="270" w:lineRule="exact" w:before="0"/>
              <w:ind w:left="108"/>
              <w:rPr>
                <w:rFonts w:ascii="Times New Roman"/>
                <w:sz w:val="24"/>
              </w:rPr>
            </w:pPr>
            <w:r>
              <w:rPr>
                <w:rFonts w:ascii="Times New Roman"/>
                <w:spacing w:val="-2"/>
                <w:sz w:val="24"/>
              </w:rPr>
              <w:t>25,341.98</w:t>
            </w:r>
          </w:p>
        </w:tc>
        <w:tc>
          <w:tcPr>
            <w:tcW w:w="1177" w:type="dxa"/>
          </w:tcPr>
          <w:p>
            <w:pPr>
              <w:pStyle w:val="TableParagraph"/>
              <w:spacing w:line="270" w:lineRule="exact" w:before="0"/>
              <w:ind w:left="18" w:right="7"/>
              <w:jc w:val="center"/>
              <w:rPr>
                <w:rFonts w:ascii="Times New Roman"/>
                <w:sz w:val="24"/>
              </w:rPr>
            </w:pPr>
            <w:r>
              <w:rPr>
                <w:rFonts w:ascii="Times New Roman"/>
                <w:spacing w:val="-2"/>
                <w:sz w:val="24"/>
              </w:rPr>
              <w:t>13,368.54</w:t>
            </w:r>
          </w:p>
        </w:tc>
      </w:tr>
      <w:tr>
        <w:trPr>
          <w:trHeight w:val="412" w:hRule="atLeast"/>
        </w:trPr>
        <w:tc>
          <w:tcPr>
            <w:tcW w:w="1639" w:type="dxa"/>
          </w:tcPr>
          <w:p>
            <w:pPr>
              <w:pStyle w:val="TableParagraph"/>
              <w:spacing w:line="271" w:lineRule="exact" w:before="0"/>
              <w:ind w:left="107"/>
              <w:rPr>
                <w:rFonts w:ascii="Times New Roman"/>
                <w:sz w:val="24"/>
              </w:rPr>
            </w:pPr>
            <w:r>
              <w:rPr>
                <w:rFonts w:ascii="Times New Roman"/>
                <w:spacing w:val="-2"/>
                <w:sz w:val="24"/>
              </w:rPr>
              <w:t>Public</w:t>
            </w:r>
          </w:p>
        </w:tc>
        <w:tc>
          <w:tcPr>
            <w:tcW w:w="1313" w:type="dxa"/>
          </w:tcPr>
          <w:p>
            <w:pPr>
              <w:pStyle w:val="TableParagraph"/>
              <w:spacing w:line="271" w:lineRule="exact" w:before="0"/>
              <w:ind w:left="105"/>
              <w:rPr>
                <w:rFonts w:ascii="Times New Roman"/>
                <w:sz w:val="24"/>
              </w:rPr>
            </w:pPr>
            <w:r>
              <w:rPr>
                <w:rFonts w:ascii="Times New Roman"/>
                <w:spacing w:val="-2"/>
                <w:sz w:val="24"/>
              </w:rPr>
              <w:t>18,473.01</w:t>
            </w:r>
          </w:p>
        </w:tc>
        <w:tc>
          <w:tcPr>
            <w:tcW w:w="1296" w:type="dxa"/>
          </w:tcPr>
          <w:p>
            <w:pPr>
              <w:pStyle w:val="TableParagraph"/>
              <w:spacing w:line="271" w:lineRule="exact" w:before="0"/>
              <w:ind w:left="108"/>
              <w:rPr>
                <w:rFonts w:ascii="Times New Roman"/>
                <w:sz w:val="24"/>
              </w:rPr>
            </w:pPr>
            <w:r>
              <w:rPr>
                <w:rFonts w:ascii="Times New Roman"/>
                <w:spacing w:val="-2"/>
                <w:sz w:val="24"/>
              </w:rPr>
              <w:t>12,719.18</w:t>
            </w:r>
          </w:p>
        </w:tc>
        <w:tc>
          <w:tcPr>
            <w:tcW w:w="1512" w:type="dxa"/>
          </w:tcPr>
          <w:p>
            <w:pPr>
              <w:pStyle w:val="TableParagraph"/>
              <w:spacing w:line="271" w:lineRule="exact" w:before="0"/>
              <w:ind w:left="108"/>
              <w:rPr>
                <w:rFonts w:ascii="Times New Roman"/>
                <w:sz w:val="24"/>
              </w:rPr>
            </w:pPr>
            <w:r>
              <w:rPr>
                <w:rFonts w:ascii="Times New Roman"/>
                <w:spacing w:val="-2"/>
                <w:sz w:val="24"/>
              </w:rPr>
              <w:t>16,425.16</w:t>
            </w:r>
          </w:p>
        </w:tc>
        <w:tc>
          <w:tcPr>
            <w:tcW w:w="1428" w:type="dxa"/>
          </w:tcPr>
          <w:p>
            <w:pPr>
              <w:pStyle w:val="TableParagraph"/>
              <w:spacing w:line="271" w:lineRule="exact" w:before="0"/>
              <w:ind w:left="108"/>
              <w:rPr>
                <w:rFonts w:ascii="Times New Roman"/>
                <w:sz w:val="24"/>
              </w:rPr>
            </w:pPr>
            <w:r>
              <w:rPr>
                <w:rFonts w:ascii="Times New Roman"/>
                <w:spacing w:val="-2"/>
                <w:sz w:val="24"/>
              </w:rPr>
              <w:t>26,168.41</w:t>
            </w:r>
          </w:p>
        </w:tc>
        <w:tc>
          <w:tcPr>
            <w:tcW w:w="1177" w:type="dxa"/>
          </w:tcPr>
          <w:p>
            <w:pPr>
              <w:pStyle w:val="TableParagraph"/>
              <w:spacing w:line="271" w:lineRule="exact" w:before="0"/>
              <w:ind w:left="18" w:right="7"/>
              <w:jc w:val="center"/>
              <w:rPr>
                <w:rFonts w:ascii="Times New Roman"/>
                <w:sz w:val="24"/>
              </w:rPr>
            </w:pPr>
            <w:r>
              <w:rPr>
                <w:rFonts w:ascii="Times New Roman"/>
                <w:spacing w:val="-2"/>
                <w:sz w:val="24"/>
              </w:rPr>
              <w:t>21,558.64</w:t>
            </w:r>
          </w:p>
        </w:tc>
      </w:tr>
      <w:tr>
        <w:trPr>
          <w:trHeight w:val="414" w:hRule="atLeast"/>
        </w:trPr>
        <w:tc>
          <w:tcPr>
            <w:tcW w:w="1639" w:type="dxa"/>
          </w:tcPr>
          <w:p>
            <w:pPr>
              <w:pStyle w:val="TableParagraph"/>
              <w:spacing w:line="273" w:lineRule="exact" w:before="0"/>
              <w:ind w:left="107"/>
              <w:rPr>
                <w:rFonts w:ascii="Times New Roman"/>
                <w:sz w:val="24"/>
              </w:rPr>
            </w:pPr>
            <w:r>
              <w:rPr>
                <w:rFonts w:ascii="Times New Roman"/>
                <w:sz w:val="24"/>
              </w:rPr>
              <w:t>Group</w:t>
            </w:r>
            <w:r>
              <w:rPr>
                <w:rFonts w:ascii="Times New Roman"/>
                <w:spacing w:val="-2"/>
                <w:sz w:val="24"/>
              </w:rPr>
              <w:t> Total</w:t>
            </w:r>
          </w:p>
        </w:tc>
        <w:tc>
          <w:tcPr>
            <w:tcW w:w="1313" w:type="dxa"/>
          </w:tcPr>
          <w:p>
            <w:pPr>
              <w:pStyle w:val="TableParagraph"/>
              <w:spacing w:line="273" w:lineRule="exact" w:before="0"/>
              <w:ind w:left="105"/>
              <w:rPr>
                <w:rFonts w:ascii="Times New Roman"/>
                <w:sz w:val="24"/>
              </w:rPr>
            </w:pPr>
            <w:r>
              <w:rPr>
                <w:rFonts w:ascii="Times New Roman"/>
                <w:spacing w:val="-2"/>
                <w:sz w:val="24"/>
              </w:rPr>
              <w:t>11,459.81</w:t>
            </w:r>
          </w:p>
        </w:tc>
        <w:tc>
          <w:tcPr>
            <w:tcW w:w="1296" w:type="dxa"/>
          </w:tcPr>
          <w:p>
            <w:pPr>
              <w:pStyle w:val="TableParagraph"/>
              <w:spacing w:line="273" w:lineRule="exact" w:before="0"/>
              <w:ind w:left="108"/>
              <w:rPr>
                <w:rFonts w:ascii="Times New Roman"/>
                <w:sz w:val="24"/>
              </w:rPr>
            </w:pPr>
            <w:r>
              <w:rPr>
                <w:rFonts w:ascii="Times New Roman"/>
                <w:spacing w:val="-2"/>
                <w:sz w:val="24"/>
              </w:rPr>
              <w:t>12,201.15</w:t>
            </w:r>
          </w:p>
        </w:tc>
        <w:tc>
          <w:tcPr>
            <w:tcW w:w="1512" w:type="dxa"/>
          </w:tcPr>
          <w:p>
            <w:pPr>
              <w:pStyle w:val="TableParagraph"/>
              <w:spacing w:line="273" w:lineRule="exact" w:before="0"/>
              <w:ind w:left="108"/>
              <w:rPr>
                <w:rFonts w:ascii="Times New Roman"/>
                <w:sz w:val="24"/>
              </w:rPr>
            </w:pPr>
            <w:r>
              <w:rPr>
                <w:rFonts w:ascii="Times New Roman"/>
                <w:spacing w:val="-2"/>
                <w:sz w:val="24"/>
              </w:rPr>
              <w:t>14,288.07</w:t>
            </w:r>
          </w:p>
        </w:tc>
        <w:tc>
          <w:tcPr>
            <w:tcW w:w="1428" w:type="dxa"/>
          </w:tcPr>
          <w:p>
            <w:pPr>
              <w:pStyle w:val="TableParagraph"/>
              <w:spacing w:line="273" w:lineRule="exact" w:before="0"/>
              <w:ind w:left="108"/>
              <w:rPr>
                <w:rFonts w:ascii="Times New Roman"/>
                <w:sz w:val="24"/>
              </w:rPr>
            </w:pPr>
            <w:r>
              <w:rPr>
                <w:rFonts w:ascii="Times New Roman"/>
                <w:spacing w:val="-2"/>
                <w:sz w:val="24"/>
              </w:rPr>
              <w:t>25,798.85</w:t>
            </w:r>
          </w:p>
        </w:tc>
        <w:tc>
          <w:tcPr>
            <w:tcW w:w="1177" w:type="dxa"/>
          </w:tcPr>
          <w:p>
            <w:pPr>
              <w:pStyle w:val="TableParagraph"/>
              <w:spacing w:line="273" w:lineRule="exact" w:before="0"/>
              <w:ind w:left="18" w:right="7"/>
              <w:jc w:val="center"/>
              <w:rPr>
                <w:rFonts w:ascii="Times New Roman"/>
                <w:sz w:val="24"/>
              </w:rPr>
            </w:pPr>
            <w:r>
              <w:rPr>
                <w:rFonts w:ascii="Times New Roman"/>
                <w:spacing w:val="-2"/>
                <w:sz w:val="24"/>
              </w:rPr>
              <w:t>14,692.39</w:t>
            </w:r>
          </w:p>
        </w:tc>
      </w:tr>
    </w:tbl>
    <w:p>
      <w:pPr>
        <w:pStyle w:val="BodyText"/>
        <w:rPr>
          <w:b/>
        </w:rPr>
      </w:pPr>
    </w:p>
    <w:p>
      <w:pPr>
        <w:pStyle w:val="BodyText"/>
        <w:spacing w:before="141"/>
        <w:rPr>
          <w:b/>
        </w:rPr>
      </w:pPr>
    </w:p>
    <w:p>
      <w:pPr>
        <w:pStyle w:val="BodyText"/>
        <w:spacing w:line="360" w:lineRule="auto"/>
        <w:ind w:left="920" w:right="1442" w:firstLine="720"/>
        <w:jc w:val="both"/>
      </w:pPr>
      <w:r>
        <w:rPr/>
        <w:t>Presented in Table 4.1 are the mean earnings by level of education and sector of employment.</w:t>
      </w:r>
      <w:r>
        <w:rPr>
          <w:spacing w:val="40"/>
        </w:rPr>
        <w:t> </w:t>
      </w:r>
      <w:r>
        <w:rPr/>
        <w:t>Level of education has been classified into four categories. These are</w:t>
      </w:r>
      <w:r>
        <w:rPr>
          <w:spacing w:val="-1"/>
        </w:rPr>
        <w:t> </w:t>
      </w:r>
      <w:r>
        <w:rPr/>
        <w:t>those without education, primary school certificate holders, secondary school certificate</w:t>
      </w:r>
      <w:r>
        <w:rPr>
          <w:spacing w:val="40"/>
        </w:rPr>
        <w:t> </w:t>
      </w:r>
      <w:r>
        <w:rPr/>
        <w:t>holders and university degree holders. Sector of employment was classified into private and public sectors.</w:t>
      </w:r>
    </w:p>
    <w:p>
      <w:pPr>
        <w:pStyle w:val="BodyText"/>
        <w:spacing w:before="2"/>
      </w:pPr>
    </w:p>
    <w:p>
      <w:pPr>
        <w:pStyle w:val="BodyText"/>
        <w:spacing w:line="360" w:lineRule="auto"/>
        <w:ind w:left="920" w:right="1435" w:firstLine="720"/>
        <w:jc w:val="both"/>
      </w:pPr>
      <w:r>
        <w:rPr/>
        <w:t>While the total sample mean earning turned out to be N14,692.39,</w:t>
      </w:r>
      <w:r>
        <w:rPr>
          <w:spacing w:val="80"/>
        </w:rPr>
        <w:t> </w:t>
      </w:r>
      <w:r>
        <w:rPr/>
        <w:t>it was observed</w:t>
      </w:r>
      <w:r>
        <w:rPr>
          <w:spacing w:val="-2"/>
        </w:rPr>
        <w:t> </w:t>
      </w:r>
      <w:r>
        <w:rPr/>
        <w:t>that</w:t>
      </w:r>
      <w:r>
        <w:rPr>
          <w:spacing w:val="-2"/>
        </w:rPr>
        <w:t> </w:t>
      </w:r>
      <w:r>
        <w:rPr/>
        <w:t>it</w:t>
      </w:r>
      <w:r>
        <w:rPr>
          <w:spacing w:val="-2"/>
        </w:rPr>
        <w:t> </w:t>
      </w:r>
      <w:r>
        <w:rPr/>
        <w:t>does</w:t>
      </w:r>
      <w:r>
        <w:rPr>
          <w:spacing w:val="-1"/>
        </w:rPr>
        <w:t> </w:t>
      </w:r>
      <w:r>
        <w:rPr/>
        <w:t>not only</w:t>
      </w:r>
      <w:r>
        <w:rPr>
          <w:spacing w:val="-7"/>
        </w:rPr>
        <w:t> </w:t>
      </w:r>
      <w:r>
        <w:rPr/>
        <w:t>vary</w:t>
      </w:r>
      <w:r>
        <w:rPr>
          <w:spacing w:val="-5"/>
        </w:rPr>
        <w:t> </w:t>
      </w:r>
      <w:r>
        <w:rPr/>
        <w:t>across</w:t>
      </w:r>
      <w:r>
        <w:rPr>
          <w:spacing w:val="-1"/>
        </w:rPr>
        <w:t> </w:t>
      </w:r>
      <w:r>
        <w:rPr/>
        <w:t>the</w:t>
      </w:r>
      <w:r>
        <w:rPr>
          <w:spacing w:val="-2"/>
        </w:rPr>
        <w:t> </w:t>
      </w:r>
      <w:r>
        <w:rPr/>
        <w:t>level</w:t>
      </w:r>
      <w:r>
        <w:rPr>
          <w:spacing w:val="-2"/>
        </w:rPr>
        <w:t> </w:t>
      </w:r>
      <w:r>
        <w:rPr/>
        <w:t>of</w:t>
      </w:r>
      <w:r>
        <w:rPr>
          <w:spacing w:val="-2"/>
        </w:rPr>
        <w:t> </w:t>
      </w:r>
      <w:r>
        <w:rPr/>
        <w:t>education</w:t>
      </w:r>
      <w:r>
        <w:rPr>
          <w:spacing w:val="-2"/>
        </w:rPr>
        <w:t> </w:t>
      </w:r>
      <w:r>
        <w:rPr/>
        <w:t>but also</w:t>
      </w:r>
      <w:r>
        <w:rPr>
          <w:spacing w:val="-2"/>
        </w:rPr>
        <w:t> </w:t>
      </w:r>
      <w:r>
        <w:rPr/>
        <w:t>differs</w:t>
      </w:r>
      <w:r>
        <w:rPr>
          <w:spacing w:val="-1"/>
        </w:rPr>
        <w:t> </w:t>
      </w:r>
      <w:r>
        <w:rPr/>
        <w:t>across</w:t>
      </w:r>
      <w:r>
        <w:rPr>
          <w:spacing w:val="-2"/>
        </w:rPr>
        <w:t> </w:t>
      </w:r>
      <w:r>
        <w:rPr/>
        <w:t>the sector in which the respondent is employed. Generally, the earning in the public sector is higher than what obtains in the private sector for all levels of education, which means higher</w:t>
      </w:r>
      <w:r>
        <w:rPr>
          <w:spacing w:val="62"/>
        </w:rPr>
        <w:t> </w:t>
      </w:r>
      <w:r>
        <w:rPr/>
        <w:t>wages</w:t>
      </w:r>
      <w:r>
        <w:rPr>
          <w:spacing w:val="61"/>
        </w:rPr>
        <w:t> </w:t>
      </w:r>
      <w:r>
        <w:rPr/>
        <w:t>are</w:t>
      </w:r>
      <w:r>
        <w:rPr>
          <w:spacing w:val="60"/>
        </w:rPr>
        <w:t> </w:t>
      </w:r>
      <w:r>
        <w:rPr/>
        <w:t>paid</w:t>
      </w:r>
      <w:r>
        <w:rPr>
          <w:spacing w:val="64"/>
        </w:rPr>
        <w:t> </w:t>
      </w:r>
      <w:r>
        <w:rPr/>
        <w:t>in</w:t>
      </w:r>
      <w:r>
        <w:rPr>
          <w:spacing w:val="61"/>
        </w:rPr>
        <w:t> </w:t>
      </w:r>
      <w:r>
        <w:rPr/>
        <w:t>the</w:t>
      </w:r>
      <w:r>
        <w:rPr>
          <w:spacing w:val="60"/>
        </w:rPr>
        <w:t> </w:t>
      </w:r>
      <w:r>
        <w:rPr/>
        <w:t>public</w:t>
      </w:r>
      <w:r>
        <w:rPr>
          <w:spacing w:val="61"/>
        </w:rPr>
        <w:t> </w:t>
      </w:r>
      <w:r>
        <w:rPr/>
        <w:t>sector.</w:t>
      </w:r>
      <w:r>
        <w:rPr>
          <w:spacing w:val="61"/>
        </w:rPr>
        <w:t>  </w:t>
      </w:r>
      <w:r>
        <w:rPr/>
        <w:t>As</w:t>
      </w:r>
      <w:r>
        <w:rPr>
          <w:spacing w:val="61"/>
        </w:rPr>
        <w:t> </w:t>
      </w:r>
      <w:r>
        <w:rPr/>
        <w:t>would</w:t>
      </w:r>
      <w:r>
        <w:rPr>
          <w:spacing w:val="61"/>
        </w:rPr>
        <w:t> </w:t>
      </w:r>
      <w:r>
        <w:rPr/>
        <w:t>be</w:t>
      </w:r>
      <w:r>
        <w:rPr>
          <w:spacing w:val="61"/>
        </w:rPr>
        <w:t> </w:t>
      </w:r>
      <w:r>
        <w:rPr/>
        <w:t>expected,</w:t>
      </w:r>
      <w:r>
        <w:rPr>
          <w:spacing w:val="60"/>
        </w:rPr>
        <w:t> </w:t>
      </w:r>
      <w:r>
        <w:rPr/>
        <w:t>those</w:t>
      </w:r>
      <w:r>
        <w:rPr>
          <w:spacing w:val="60"/>
        </w:rPr>
        <w:t> </w:t>
      </w:r>
      <w:r>
        <w:rPr/>
        <w:t>with</w:t>
      </w:r>
      <w:r>
        <w:rPr>
          <w:spacing w:val="62"/>
        </w:rPr>
        <w:t> </w:t>
      </w:r>
      <w:r>
        <w:rPr>
          <w:spacing w:val="-5"/>
        </w:rPr>
        <w:t>no</w:t>
      </w:r>
    </w:p>
    <w:p>
      <w:pPr>
        <w:spacing w:after="0" w:line="360" w:lineRule="auto"/>
        <w:jc w:val="both"/>
        <w:sectPr>
          <w:pgSz w:w="12240" w:h="15840"/>
          <w:pgMar w:header="0" w:footer="1015" w:top="1360" w:bottom="1200" w:left="1240" w:right="0"/>
        </w:sectPr>
      </w:pPr>
    </w:p>
    <w:p>
      <w:pPr>
        <w:pStyle w:val="BodyText"/>
        <w:spacing w:line="360" w:lineRule="auto" w:before="74"/>
        <w:ind w:left="920" w:right="1439"/>
        <w:jc w:val="both"/>
      </w:pPr>
      <w:r>
        <w:rPr/>
        <w:drawing>
          <wp:anchor distT="0" distB="0" distL="0" distR="0" allowOverlap="1" layoutInCell="1" locked="0" behindDoc="1" simplePos="0" relativeHeight="480175616">
            <wp:simplePos x="0" y="0"/>
            <wp:positionH relativeFrom="page">
              <wp:posOffset>1503044</wp:posOffset>
            </wp:positionH>
            <wp:positionV relativeFrom="paragraph">
              <wp:posOffset>1651000</wp:posOffset>
            </wp:positionV>
            <wp:extent cx="5084699" cy="5027104"/>
            <wp:effectExtent l="0" t="0" r="0" b="0"/>
            <wp:wrapNone/>
            <wp:docPr id="80" name="Image 80"/>
            <wp:cNvGraphicFramePr>
              <a:graphicFrameLocks/>
            </wp:cNvGraphicFramePr>
            <a:graphic>
              <a:graphicData uri="http://schemas.openxmlformats.org/drawingml/2006/picture">
                <pic:pic>
                  <pic:nvPicPr>
                    <pic:cNvPr id="80" name="Image 80"/>
                    <pic:cNvPicPr/>
                  </pic:nvPicPr>
                  <pic:blipFill>
                    <a:blip r:embed="rId10" cstate="print"/>
                    <a:stretch>
                      <a:fillRect/>
                    </a:stretch>
                  </pic:blipFill>
                  <pic:spPr>
                    <a:xfrm>
                      <a:off x="0" y="0"/>
                      <a:ext cx="5084699" cy="5027104"/>
                    </a:xfrm>
                    <a:prstGeom prst="rect">
                      <a:avLst/>
                    </a:prstGeom>
                  </pic:spPr>
                </pic:pic>
              </a:graphicData>
            </a:graphic>
          </wp:anchor>
        </w:drawing>
      </w:r>
      <w:r>
        <w:rPr/>
        <w:t>education were least paid in private sectors and total sample, while the highest paid categories are those with University education. Those with no education in the private sector earns N11,239.12, while those with secondary and tertiary education slightly earn above this amount of N12,156.18 and N13,865.43, respectively. However, earning with university education significantly increased to an average of N25,341.98, being more</w:t>
      </w:r>
      <w:r>
        <w:rPr>
          <w:spacing w:val="40"/>
        </w:rPr>
        <w:t> </w:t>
      </w:r>
      <w:r>
        <w:rPr/>
        <w:t>than double the earnings of those with no education and primary education, and almost double the earning of those with secondary education.</w:t>
      </w:r>
    </w:p>
    <w:p>
      <w:pPr>
        <w:pStyle w:val="BodyText"/>
        <w:spacing w:before="4"/>
      </w:pPr>
    </w:p>
    <w:p>
      <w:pPr>
        <w:pStyle w:val="BodyText"/>
        <w:spacing w:line="360" w:lineRule="auto"/>
        <w:ind w:left="920" w:right="1435" w:firstLine="780"/>
        <w:jc w:val="both"/>
      </w:pPr>
      <w:r>
        <w:rPr/>
        <w:t>However, a seemingly different picture is depicted by the structure of earning along educational qualification in the public sector. Contrary to expectation, the earnings of those with no education are found to be higher than the earnings of those with primary and secondary education. While the average earnings of those with no education is N18,473.01, both respondents with primary education and secondary education earns on the average N12,719.18 and N16,425.16, respectively. This difference might be due to</w:t>
      </w:r>
      <w:r>
        <w:rPr>
          <w:spacing w:val="40"/>
        </w:rPr>
        <w:t> </w:t>
      </w:r>
      <w:r>
        <w:rPr/>
        <w:t>the relatively insignificant difference in the starting point on pay schedule between these three categories, such that the time spent acquiring primary and secondary education is more than enough for the person who started with no education to have been promoted in earnings beyond the starting points for these two education categories. Nonetheless, the results show that the mean monthly earnings of workers increase by level of education regardless of the sector of employment.</w:t>
      </w:r>
    </w:p>
    <w:p>
      <w:pPr>
        <w:pStyle w:val="BodyText"/>
        <w:spacing w:before="11"/>
      </w:pPr>
    </w:p>
    <w:p>
      <w:pPr>
        <w:pStyle w:val="Heading2"/>
        <w:spacing w:line="360" w:lineRule="auto"/>
        <w:ind w:left="920" w:right="1442"/>
        <w:jc w:val="both"/>
      </w:pPr>
      <w:r>
        <w:rPr/>
        <w:t>Table 4.2:</w:t>
      </w:r>
      <w:r>
        <w:rPr>
          <w:spacing w:val="40"/>
        </w:rPr>
        <w:t> </w:t>
      </w:r>
      <w:r>
        <w:rPr/>
        <w:t>Monthly earnings differentials associated with level of education and sector of employment</w:t>
      </w:r>
    </w:p>
    <w:p>
      <w:pPr>
        <w:pStyle w:val="BodyText"/>
        <w:spacing w:before="50"/>
        <w:rPr>
          <w:b/>
          <w:sz w:val="20"/>
        </w:rPr>
      </w:pPr>
    </w:p>
    <w:tbl>
      <w:tblPr>
        <w:tblW w:w="0" w:type="auto"/>
        <w:jc w:val="left"/>
        <w:tblInd w:w="17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29"/>
        <w:gridCol w:w="1351"/>
        <w:gridCol w:w="1260"/>
        <w:gridCol w:w="1375"/>
      </w:tblGrid>
      <w:tr>
        <w:trPr>
          <w:trHeight w:val="414" w:hRule="atLeast"/>
        </w:trPr>
        <w:tc>
          <w:tcPr>
            <w:tcW w:w="5515" w:type="dxa"/>
            <w:gridSpan w:val="4"/>
          </w:tcPr>
          <w:p>
            <w:pPr>
              <w:pStyle w:val="TableParagraph"/>
              <w:spacing w:line="270" w:lineRule="exact" w:before="0"/>
              <w:ind w:left="1725"/>
              <w:rPr>
                <w:rFonts w:ascii="Times New Roman"/>
                <w:sz w:val="24"/>
              </w:rPr>
            </w:pPr>
            <w:r>
              <w:rPr>
                <w:rFonts w:ascii="Times New Roman"/>
                <w:sz w:val="24"/>
              </w:rPr>
              <w:t>Level</w:t>
            </w:r>
            <w:r>
              <w:rPr>
                <w:rFonts w:ascii="Times New Roman"/>
                <w:spacing w:val="-2"/>
                <w:sz w:val="24"/>
              </w:rPr>
              <w:t> </w:t>
            </w:r>
            <w:r>
              <w:rPr>
                <w:rFonts w:ascii="Times New Roman"/>
                <w:sz w:val="24"/>
              </w:rPr>
              <w:t>of</w:t>
            </w:r>
            <w:r>
              <w:rPr>
                <w:rFonts w:ascii="Times New Roman"/>
                <w:spacing w:val="-1"/>
                <w:sz w:val="24"/>
              </w:rPr>
              <w:t> </w:t>
            </w:r>
            <w:r>
              <w:rPr>
                <w:rFonts w:ascii="Times New Roman"/>
                <w:sz w:val="24"/>
              </w:rPr>
              <w:t>education</w:t>
            </w:r>
            <w:r>
              <w:rPr>
                <w:rFonts w:ascii="Times New Roman"/>
                <w:spacing w:val="-1"/>
                <w:sz w:val="24"/>
              </w:rPr>
              <w:t> </w:t>
            </w:r>
            <w:r>
              <w:rPr>
                <w:rFonts w:ascii="Times New Roman"/>
                <w:spacing w:val="-10"/>
                <w:sz w:val="24"/>
              </w:rPr>
              <w:t>%</w:t>
            </w:r>
          </w:p>
        </w:tc>
      </w:tr>
      <w:tr>
        <w:trPr>
          <w:trHeight w:val="412" w:hRule="atLeast"/>
        </w:trPr>
        <w:tc>
          <w:tcPr>
            <w:tcW w:w="1529" w:type="dxa"/>
          </w:tcPr>
          <w:p>
            <w:pPr>
              <w:pStyle w:val="TableParagraph"/>
              <w:spacing w:line="270" w:lineRule="exact" w:before="0"/>
              <w:ind w:left="4" w:right="4"/>
              <w:jc w:val="center"/>
              <w:rPr>
                <w:rFonts w:ascii="Times New Roman"/>
                <w:sz w:val="24"/>
              </w:rPr>
            </w:pPr>
            <w:r>
              <w:rPr>
                <w:rFonts w:ascii="Times New Roman"/>
                <w:spacing w:val="-2"/>
                <w:sz w:val="24"/>
              </w:rPr>
              <w:t>Variable</w:t>
            </w:r>
          </w:p>
        </w:tc>
        <w:tc>
          <w:tcPr>
            <w:tcW w:w="1351" w:type="dxa"/>
          </w:tcPr>
          <w:p>
            <w:pPr>
              <w:pStyle w:val="TableParagraph"/>
              <w:spacing w:line="270" w:lineRule="exact" w:before="0"/>
              <w:ind w:left="10"/>
              <w:jc w:val="center"/>
              <w:rPr>
                <w:rFonts w:ascii="Times New Roman"/>
                <w:sz w:val="24"/>
              </w:rPr>
            </w:pPr>
            <w:r>
              <w:rPr>
                <w:rFonts w:ascii="Times New Roman"/>
                <w:spacing w:val="-2"/>
                <w:sz w:val="24"/>
              </w:rPr>
              <w:t>Primary</w:t>
            </w:r>
          </w:p>
        </w:tc>
        <w:tc>
          <w:tcPr>
            <w:tcW w:w="1260" w:type="dxa"/>
          </w:tcPr>
          <w:p>
            <w:pPr>
              <w:pStyle w:val="TableParagraph"/>
              <w:spacing w:line="270" w:lineRule="exact" w:before="0"/>
              <w:ind w:left="82" w:right="77"/>
              <w:jc w:val="center"/>
              <w:rPr>
                <w:rFonts w:ascii="Times New Roman"/>
                <w:sz w:val="24"/>
              </w:rPr>
            </w:pPr>
            <w:r>
              <w:rPr>
                <w:rFonts w:ascii="Times New Roman"/>
                <w:spacing w:val="-2"/>
                <w:sz w:val="24"/>
              </w:rPr>
              <w:t>Secondary</w:t>
            </w:r>
          </w:p>
        </w:tc>
        <w:tc>
          <w:tcPr>
            <w:tcW w:w="1375" w:type="dxa"/>
          </w:tcPr>
          <w:p>
            <w:pPr>
              <w:pStyle w:val="TableParagraph"/>
              <w:spacing w:line="270" w:lineRule="exact" w:before="0"/>
              <w:ind w:left="11"/>
              <w:jc w:val="center"/>
              <w:rPr>
                <w:rFonts w:ascii="Times New Roman"/>
                <w:sz w:val="24"/>
              </w:rPr>
            </w:pPr>
            <w:r>
              <w:rPr>
                <w:rFonts w:ascii="Times New Roman"/>
                <w:spacing w:val="-2"/>
                <w:sz w:val="24"/>
              </w:rPr>
              <w:t>University</w:t>
            </w:r>
          </w:p>
        </w:tc>
      </w:tr>
      <w:tr>
        <w:trPr>
          <w:trHeight w:val="415" w:hRule="atLeast"/>
        </w:trPr>
        <w:tc>
          <w:tcPr>
            <w:tcW w:w="1529" w:type="dxa"/>
          </w:tcPr>
          <w:p>
            <w:pPr>
              <w:pStyle w:val="TableParagraph"/>
              <w:spacing w:line="273" w:lineRule="exact" w:before="0"/>
              <w:ind w:left="4"/>
              <w:jc w:val="center"/>
              <w:rPr>
                <w:rFonts w:ascii="Times New Roman"/>
                <w:sz w:val="24"/>
              </w:rPr>
            </w:pPr>
            <w:r>
              <w:rPr>
                <w:rFonts w:ascii="Times New Roman"/>
                <w:spacing w:val="-2"/>
                <w:sz w:val="24"/>
              </w:rPr>
              <w:t>Private</w:t>
            </w:r>
          </w:p>
        </w:tc>
        <w:tc>
          <w:tcPr>
            <w:tcW w:w="1351" w:type="dxa"/>
          </w:tcPr>
          <w:p>
            <w:pPr>
              <w:pStyle w:val="TableParagraph"/>
              <w:spacing w:line="273" w:lineRule="exact" w:before="0"/>
              <w:ind w:left="10" w:right="5"/>
              <w:jc w:val="center"/>
              <w:rPr>
                <w:rFonts w:ascii="Times New Roman"/>
                <w:sz w:val="24"/>
              </w:rPr>
            </w:pPr>
            <w:r>
              <w:rPr>
                <w:rFonts w:ascii="Times New Roman"/>
                <w:spacing w:val="-5"/>
                <w:sz w:val="24"/>
              </w:rPr>
              <w:t>8.2</w:t>
            </w:r>
          </w:p>
        </w:tc>
        <w:tc>
          <w:tcPr>
            <w:tcW w:w="1260" w:type="dxa"/>
          </w:tcPr>
          <w:p>
            <w:pPr>
              <w:pStyle w:val="TableParagraph"/>
              <w:spacing w:line="273" w:lineRule="exact" w:before="0"/>
              <w:ind w:left="83" w:right="77"/>
              <w:jc w:val="center"/>
              <w:rPr>
                <w:rFonts w:ascii="Times New Roman"/>
                <w:sz w:val="24"/>
              </w:rPr>
            </w:pPr>
            <w:r>
              <w:rPr>
                <w:rFonts w:ascii="Times New Roman"/>
                <w:spacing w:val="-4"/>
                <w:sz w:val="24"/>
              </w:rPr>
              <w:t>14.1</w:t>
            </w:r>
          </w:p>
        </w:tc>
        <w:tc>
          <w:tcPr>
            <w:tcW w:w="1375" w:type="dxa"/>
          </w:tcPr>
          <w:p>
            <w:pPr>
              <w:pStyle w:val="TableParagraph"/>
              <w:spacing w:line="273" w:lineRule="exact" w:before="0"/>
              <w:ind w:left="11" w:right="4"/>
              <w:jc w:val="center"/>
              <w:rPr>
                <w:rFonts w:ascii="Times New Roman"/>
                <w:sz w:val="24"/>
              </w:rPr>
            </w:pPr>
            <w:r>
              <w:rPr>
                <w:rFonts w:ascii="Times New Roman"/>
                <w:spacing w:val="-4"/>
                <w:sz w:val="24"/>
              </w:rPr>
              <w:t>82.8</w:t>
            </w:r>
          </w:p>
        </w:tc>
      </w:tr>
      <w:tr>
        <w:trPr>
          <w:trHeight w:val="414" w:hRule="atLeast"/>
        </w:trPr>
        <w:tc>
          <w:tcPr>
            <w:tcW w:w="1529" w:type="dxa"/>
          </w:tcPr>
          <w:p>
            <w:pPr>
              <w:pStyle w:val="TableParagraph"/>
              <w:spacing w:line="270" w:lineRule="exact" w:before="0"/>
              <w:ind w:left="4" w:right="2"/>
              <w:jc w:val="center"/>
              <w:rPr>
                <w:rFonts w:ascii="Times New Roman"/>
                <w:sz w:val="24"/>
              </w:rPr>
            </w:pPr>
            <w:r>
              <w:rPr>
                <w:rFonts w:ascii="Times New Roman"/>
                <w:spacing w:val="-2"/>
                <w:sz w:val="24"/>
              </w:rPr>
              <w:t>Public</w:t>
            </w:r>
          </w:p>
        </w:tc>
        <w:tc>
          <w:tcPr>
            <w:tcW w:w="1351" w:type="dxa"/>
          </w:tcPr>
          <w:p>
            <w:pPr>
              <w:pStyle w:val="TableParagraph"/>
              <w:spacing w:line="270" w:lineRule="exact" w:before="0"/>
              <w:ind w:left="10" w:right="2"/>
              <w:jc w:val="center"/>
              <w:rPr>
                <w:rFonts w:ascii="Times New Roman"/>
                <w:sz w:val="24"/>
              </w:rPr>
            </w:pPr>
            <w:r>
              <w:rPr>
                <w:rFonts w:ascii="Times New Roman"/>
                <w:spacing w:val="-2"/>
                <w:sz w:val="24"/>
              </w:rPr>
              <w:t>-</w:t>
            </w:r>
            <w:r>
              <w:rPr>
                <w:rFonts w:ascii="Times New Roman"/>
                <w:spacing w:val="-4"/>
                <w:sz w:val="24"/>
              </w:rPr>
              <w:t>31.1</w:t>
            </w:r>
          </w:p>
        </w:tc>
        <w:tc>
          <w:tcPr>
            <w:tcW w:w="1260" w:type="dxa"/>
          </w:tcPr>
          <w:p>
            <w:pPr>
              <w:pStyle w:val="TableParagraph"/>
              <w:spacing w:line="270" w:lineRule="exact" w:before="0"/>
              <w:ind w:left="83" w:right="77"/>
              <w:jc w:val="center"/>
              <w:rPr>
                <w:rFonts w:ascii="Times New Roman"/>
                <w:sz w:val="24"/>
              </w:rPr>
            </w:pPr>
            <w:r>
              <w:rPr>
                <w:rFonts w:ascii="Times New Roman"/>
                <w:spacing w:val="-4"/>
                <w:sz w:val="24"/>
              </w:rPr>
              <w:t>29.1</w:t>
            </w:r>
          </w:p>
        </w:tc>
        <w:tc>
          <w:tcPr>
            <w:tcW w:w="1375" w:type="dxa"/>
          </w:tcPr>
          <w:p>
            <w:pPr>
              <w:pStyle w:val="TableParagraph"/>
              <w:spacing w:line="270" w:lineRule="exact" w:before="0"/>
              <w:ind w:left="11" w:right="4"/>
              <w:jc w:val="center"/>
              <w:rPr>
                <w:rFonts w:ascii="Times New Roman"/>
                <w:sz w:val="24"/>
              </w:rPr>
            </w:pPr>
            <w:r>
              <w:rPr>
                <w:rFonts w:ascii="Times New Roman"/>
                <w:spacing w:val="-4"/>
                <w:sz w:val="24"/>
              </w:rPr>
              <w:t>59.3</w:t>
            </w:r>
          </w:p>
        </w:tc>
      </w:tr>
      <w:tr>
        <w:trPr>
          <w:trHeight w:val="414" w:hRule="atLeast"/>
        </w:trPr>
        <w:tc>
          <w:tcPr>
            <w:tcW w:w="1529" w:type="dxa"/>
          </w:tcPr>
          <w:p>
            <w:pPr>
              <w:pStyle w:val="TableParagraph"/>
              <w:spacing w:line="270" w:lineRule="exact" w:before="0"/>
              <w:ind w:left="4" w:right="1"/>
              <w:jc w:val="center"/>
              <w:rPr>
                <w:rFonts w:ascii="Times New Roman"/>
                <w:sz w:val="24"/>
              </w:rPr>
            </w:pPr>
            <w:r>
              <w:rPr>
                <w:rFonts w:ascii="Times New Roman"/>
                <w:spacing w:val="-2"/>
                <w:sz w:val="24"/>
              </w:rPr>
              <w:t>Total</w:t>
            </w:r>
          </w:p>
        </w:tc>
        <w:tc>
          <w:tcPr>
            <w:tcW w:w="1351" w:type="dxa"/>
          </w:tcPr>
          <w:p>
            <w:pPr>
              <w:pStyle w:val="TableParagraph"/>
              <w:spacing w:line="270" w:lineRule="exact" w:before="0"/>
              <w:ind w:left="10" w:right="5"/>
              <w:jc w:val="center"/>
              <w:rPr>
                <w:rFonts w:ascii="Times New Roman"/>
                <w:sz w:val="24"/>
              </w:rPr>
            </w:pPr>
            <w:r>
              <w:rPr>
                <w:rFonts w:ascii="Times New Roman"/>
                <w:spacing w:val="-5"/>
                <w:sz w:val="24"/>
              </w:rPr>
              <w:t>6.5</w:t>
            </w:r>
          </w:p>
        </w:tc>
        <w:tc>
          <w:tcPr>
            <w:tcW w:w="1260" w:type="dxa"/>
          </w:tcPr>
          <w:p>
            <w:pPr>
              <w:pStyle w:val="TableParagraph"/>
              <w:spacing w:line="270" w:lineRule="exact" w:before="0"/>
              <w:ind w:left="83" w:right="77"/>
              <w:jc w:val="center"/>
              <w:rPr>
                <w:rFonts w:ascii="Times New Roman"/>
                <w:sz w:val="24"/>
              </w:rPr>
            </w:pPr>
            <w:r>
              <w:rPr>
                <w:rFonts w:ascii="Times New Roman"/>
                <w:spacing w:val="-4"/>
                <w:sz w:val="24"/>
              </w:rPr>
              <w:t>17.1</w:t>
            </w:r>
          </w:p>
        </w:tc>
        <w:tc>
          <w:tcPr>
            <w:tcW w:w="1375" w:type="dxa"/>
          </w:tcPr>
          <w:p>
            <w:pPr>
              <w:pStyle w:val="TableParagraph"/>
              <w:spacing w:line="270" w:lineRule="exact" w:before="0"/>
              <w:ind w:left="11" w:right="4"/>
              <w:jc w:val="center"/>
              <w:rPr>
                <w:rFonts w:ascii="Times New Roman"/>
                <w:sz w:val="24"/>
              </w:rPr>
            </w:pPr>
            <w:r>
              <w:rPr>
                <w:rFonts w:ascii="Times New Roman"/>
                <w:spacing w:val="-4"/>
                <w:sz w:val="24"/>
              </w:rPr>
              <w:t>80.6</w:t>
            </w:r>
          </w:p>
        </w:tc>
      </w:tr>
    </w:tbl>
    <w:p>
      <w:pPr>
        <w:pStyle w:val="BodyText"/>
        <w:spacing w:before="4"/>
        <w:rPr>
          <w:b/>
        </w:rPr>
      </w:pPr>
    </w:p>
    <w:p>
      <w:pPr>
        <w:spacing w:before="0"/>
        <w:ind w:left="1700" w:right="0" w:firstLine="0"/>
        <w:jc w:val="left"/>
        <w:rPr>
          <w:b/>
          <w:sz w:val="24"/>
        </w:rPr>
      </w:pPr>
      <w:r>
        <w:rPr>
          <w:b/>
          <w:sz w:val="24"/>
        </w:rPr>
        <w:t>Source:</w:t>
      </w:r>
      <w:r>
        <w:rPr>
          <w:b/>
          <w:spacing w:val="56"/>
          <w:sz w:val="24"/>
        </w:rPr>
        <w:t> </w:t>
      </w:r>
      <w:r>
        <w:rPr>
          <w:b/>
          <w:sz w:val="24"/>
        </w:rPr>
        <w:t>Computed</w:t>
      </w:r>
      <w:r>
        <w:rPr>
          <w:b/>
          <w:spacing w:val="-2"/>
          <w:sz w:val="24"/>
        </w:rPr>
        <w:t> </w:t>
      </w:r>
      <w:r>
        <w:rPr>
          <w:b/>
          <w:sz w:val="24"/>
        </w:rPr>
        <w:t>from</w:t>
      </w:r>
      <w:r>
        <w:rPr>
          <w:b/>
          <w:spacing w:val="-6"/>
          <w:sz w:val="24"/>
        </w:rPr>
        <w:t> </w:t>
      </w:r>
      <w:r>
        <w:rPr>
          <w:b/>
          <w:sz w:val="24"/>
        </w:rPr>
        <w:t>Table</w:t>
      </w:r>
      <w:r>
        <w:rPr>
          <w:b/>
          <w:spacing w:val="-1"/>
          <w:sz w:val="24"/>
        </w:rPr>
        <w:t> </w:t>
      </w:r>
      <w:r>
        <w:rPr>
          <w:b/>
          <w:spacing w:val="-5"/>
          <w:sz w:val="24"/>
        </w:rPr>
        <w:t>4.1</w:t>
      </w:r>
    </w:p>
    <w:p>
      <w:pPr>
        <w:spacing w:after="0"/>
        <w:jc w:val="left"/>
        <w:rPr>
          <w:sz w:val="24"/>
        </w:rPr>
        <w:sectPr>
          <w:pgSz w:w="12240" w:h="15840"/>
          <w:pgMar w:header="0" w:footer="1015" w:top="1360" w:bottom="1200" w:left="1240" w:right="0"/>
        </w:sectPr>
      </w:pPr>
    </w:p>
    <w:p>
      <w:pPr>
        <w:pStyle w:val="BodyText"/>
        <w:spacing w:before="32"/>
        <w:rPr>
          <w:b/>
        </w:rPr>
      </w:pPr>
    </w:p>
    <w:p>
      <w:pPr>
        <w:pStyle w:val="BodyText"/>
        <w:ind w:left="920"/>
      </w:pPr>
      <w:r>
        <w:rPr/>
        <w:t>Table</w:t>
      </w:r>
      <w:r>
        <w:rPr>
          <w:spacing w:val="-3"/>
        </w:rPr>
        <w:t> </w:t>
      </w:r>
      <w:r>
        <w:rPr/>
        <w:t>4.2</w:t>
      </w:r>
      <w:r>
        <w:rPr>
          <w:spacing w:val="-1"/>
        </w:rPr>
        <w:t> </w:t>
      </w:r>
      <w:r>
        <w:rPr/>
        <w:t>was</w:t>
      </w:r>
      <w:r>
        <w:rPr>
          <w:spacing w:val="1"/>
        </w:rPr>
        <w:t> </w:t>
      </w:r>
      <w:r>
        <w:rPr/>
        <w:t>computed</w:t>
      </w:r>
      <w:r>
        <w:rPr>
          <w:spacing w:val="1"/>
        </w:rPr>
        <w:t> </w:t>
      </w:r>
      <w:r>
        <w:rPr/>
        <w:t>from</w:t>
      </w:r>
      <w:r>
        <w:rPr>
          <w:spacing w:val="-1"/>
        </w:rPr>
        <w:t> </w:t>
      </w:r>
      <w:r>
        <w:rPr/>
        <w:t>Table</w:t>
      </w:r>
      <w:r>
        <w:rPr>
          <w:spacing w:val="-1"/>
        </w:rPr>
        <w:t> </w:t>
      </w:r>
      <w:r>
        <w:rPr/>
        <w:t>4.1</w:t>
      </w:r>
      <w:r>
        <w:rPr>
          <w:spacing w:val="-1"/>
        </w:rPr>
        <w:t> </w:t>
      </w:r>
      <w:r>
        <w:rPr/>
        <w:t>using</w:t>
      </w:r>
      <w:r>
        <w:rPr>
          <w:spacing w:val="-4"/>
        </w:rPr>
        <w:t> </w:t>
      </w:r>
      <w:r>
        <w:rPr/>
        <w:t>the formula</w:t>
      </w:r>
      <w:r>
        <w:rPr>
          <w:spacing w:val="-1"/>
        </w:rPr>
        <w:t> </w:t>
      </w:r>
      <w:r>
        <w:rPr>
          <w:spacing w:val="-2"/>
        </w:rPr>
        <w:t>below:</w:t>
      </w:r>
    </w:p>
    <w:p>
      <w:pPr>
        <w:pStyle w:val="BodyText"/>
        <w:spacing w:before="141"/>
      </w:pPr>
    </w:p>
    <w:p>
      <w:pPr>
        <w:pStyle w:val="ListParagraph"/>
        <w:numPr>
          <w:ilvl w:val="0"/>
          <w:numId w:val="17"/>
        </w:numPr>
        <w:tabs>
          <w:tab w:pos="1640" w:val="left" w:leader="none"/>
        </w:tabs>
        <w:spacing w:line="355" w:lineRule="auto" w:before="0" w:after="0"/>
        <w:ind w:left="1640" w:right="1440" w:hanging="360"/>
        <w:jc w:val="both"/>
        <w:rPr>
          <w:sz w:val="24"/>
        </w:rPr>
      </w:pPr>
      <w:r>
        <w:rPr/>
        <w:drawing>
          <wp:anchor distT="0" distB="0" distL="0" distR="0" allowOverlap="1" layoutInCell="1" locked="0" behindDoc="1" simplePos="0" relativeHeight="480176128">
            <wp:simplePos x="0" y="0"/>
            <wp:positionH relativeFrom="page">
              <wp:posOffset>1503044</wp:posOffset>
            </wp:positionH>
            <wp:positionV relativeFrom="paragraph">
              <wp:posOffset>723309</wp:posOffset>
            </wp:positionV>
            <wp:extent cx="5084699" cy="5027104"/>
            <wp:effectExtent l="0" t="0" r="0" b="0"/>
            <wp:wrapNone/>
            <wp:docPr id="81" name="Image 81"/>
            <wp:cNvGraphicFramePr>
              <a:graphicFrameLocks/>
            </wp:cNvGraphicFramePr>
            <a:graphic>
              <a:graphicData uri="http://schemas.openxmlformats.org/drawingml/2006/picture">
                <pic:pic>
                  <pic:nvPicPr>
                    <pic:cNvPr id="81" name="Image 81"/>
                    <pic:cNvPicPr/>
                  </pic:nvPicPr>
                  <pic:blipFill>
                    <a:blip r:embed="rId11" cstate="print"/>
                    <a:stretch>
                      <a:fillRect/>
                    </a:stretch>
                  </pic:blipFill>
                  <pic:spPr>
                    <a:xfrm>
                      <a:off x="0" y="0"/>
                      <a:ext cx="5084699" cy="5027104"/>
                    </a:xfrm>
                    <a:prstGeom prst="rect">
                      <a:avLst/>
                    </a:prstGeom>
                  </pic:spPr>
                </pic:pic>
              </a:graphicData>
            </a:graphic>
          </wp:anchor>
        </w:drawing>
      </w:r>
      <w:r>
        <w:rPr>
          <w:sz w:val="24"/>
        </w:rPr>
        <w:t>The column titled primary is the difference between the average earnings of a worker with primary school education and average earnings of a worker with no education, as a percentage of the average earnings of no education workers.</w:t>
      </w:r>
    </w:p>
    <w:p>
      <w:pPr>
        <w:pStyle w:val="ListParagraph"/>
        <w:numPr>
          <w:ilvl w:val="0"/>
          <w:numId w:val="17"/>
        </w:numPr>
        <w:tabs>
          <w:tab w:pos="1640" w:val="left" w:leader="none"/>
        </w:tabs>
        <w:spacing w:line="355" w:lineRule="auto" w:before="8" w:after="0"/>
        <w:ind w:left="1640" w:right="1439" w:hanging="360"/>
        <w:jc w:val="both"/>
        <w:rPr>
          <w:sz w:val="24"/>
        </w:rPr>
      </w:pPr>
      <w:r>
        <w:rPr>
          <w:sz w:val="24"/>
        </w:rPr>
        <w:t>The column titled secondary is the difference between average earnings of a worker with secondary school education and average earnings of workers with primary</w:t>
      </w:r>
      <w:r>
        <w:rPr>
          <w:spacing w:val="-1"/>
          <w:sz w:val="24"/>
        </w:rPr>
        <w:t> </w:t>
      </w:r>
      <w:r>
        <w:rPr>
          <w:sz w:val="24"/>
        </w:rPr>
        <w:t>education as a percentage of the earnings of the primary</w:t>
      </w:r>
      <w:r>
        <w:rPr>
          <w:spacing w:val="-1"/>
          <w:sz w:val="24"/>
        </w:rPr>
        <w:t> </w:t>
      </w:r>
      <w:r>
        <w:rPr>
          <w:sz w:val="24"/>
        </w:rPr>
        <w:t>school graduate.</w:t>
      </w:r>
    </w:p>
    <w:p>
      <w:pPr>
        <w:pStyle w:val="ListParagraph"/>
        <w:numPr>
          <w:ilvl w:val="0"/>
          <w:numId w:val="17"/>
        </w:numPr>
        <w:tabs>
          <w:tab w:pos="1640" w:val="left" w:leader="none"/>
        </w:tabs>
        <w:spacing w:line="357" w:lineRule="auto" w:before="9" w:after="0"/>
        <w:ind w:left="1640" w:right="1437" w:hanging="360"/>
        <w:jc w:val="both"/>
        <w:rPr>
          <w:sz w:val="24"/>
        </w:rPr>
      </w:pPr>
      <w:r>
        <w:rPr>
          <w:sz w:val="24"/>
        </w:rPr>
        <w:t>The column titled university is the difference between the average earnings of a worker with university education and the average earnings of a worker with secondary education as a percentage of the average earnings of secondary school </w:t>
      </w:r>
      <w:r>
        <w:rPr>
          <w:spacing w:val="-2"/>
          <w:sz w:val="24"/>
        </w:rPr>
        <w:t>graduates.</w:t>
      </w:r>
    </w:p>
    <w:p>
      <w:pPr>
        <w:pStyle w:val="BodyText"/>
        <w:spacing w:before="4"/>
      </w:pPr>
    </w:p>
    <w:p>
      <w:pPr>
        <w:pStyle w:val="BodyText"/>
        <w:spacing w:line="360" w:lineRule="auto"/>
        <w:ind w:left="920" w:right="1442" w:firstLine="720"/>
        <w:jc w:val="both"/>
      </w:pPr>
      <w:r>
        <w:rPr/>
        <w:t>Table 4.2 shows that the sector in which a worker is employed affects earnings. The Table reveals that public sector workers earned more than their counterparts in the private sector. The income differentials associated with schooling is very high.</w:t>
      </w:r>
    </w:p>
    <w:p>
      <w:pPr>
        <w:pStyle w:val="BodyText"/>
        <w:spacing w:before="6"/>
      </w:pPr>
    </w:p>
    <w:p>
      <w:pPr>
        <w:pStyle w:val="BodyText"/>
        <w:spacing w:line="360" w:lineRule="auto"/>
        <w:ind w:left="920" w:right="1441"/>
      </w:pPr>
      <w:r>
        <w:rPr>
          <w:b/>
        </w:rPr>
        <w:t>Research</w:t>
      </w:r>
      <w:r>
        <w:rPr>
          <w:b/>
          <w:spacing w:val="40"/>
        </w:rPr>
        <w:t> </w:t>
      </w:r>
      <w:r>
        <w:rPr>
          <w:b/>
        </w:rPr>
        <w:t>Question</w:t>
      </w:r>
      <w:r>
        <w:rPr>
          <w:b/>
          <w:spacing w:val="40"/>
        </w:rPr>
        <w:t> </w:t>
      </w:r>
      <w:r>
        <w:rPr>
          <w:b/>
        </w:rPr>
        <w:t>2:</w:t>
      </w:r>
      <w:r>
        <w:rPr>
          <w:b/>
          <w:spacing w:val="40"/>
        </w:rPr>
        <w:t> </w:t>
      </w:r>
      <w:r>
        <w:rPr/>
        <w:t>To</w:t>
      </w:r>
      <w:r>
        <w:rPr>
          <w:spacing w:val="40"/>
        </w:rPr>
        <w:t> </w:t>
      </w:r>
      <w:r>
        <w:rPr/>
        <w:t>what</w:t>
      </w:r>
      <w:r>
        <w:rPr>
          <w:spacing w:val="40"/>
        </w:rPr>
        <w:t> </w:t>
      </w:r>
      <w:r>
        <w:rPr/>
        <w:t>extent</w:t>
      </w:r>
      <w:r>
        <w:rPr>
          <w:spacing w:val="40"/>
        </w:rPr>
        <w:t> </w:t>
      </w:r>
      <w:r>
        <w:rPr/>
        <w:t>are</w:t>
      </w:r>
      <w:r>
        <w:rPr>
          <w:spacing w:val="40"/>
        </w:rPr>
        <w:t> </w:t>
      </w:r>
      <w:r>
        <w:rPr/>
        <w:t>there</w:t>
      </w:r>
      <w:r>
        <w:rPr>
          <w:spacing w:val="40"/>
        </w:rPr>
        <w:t> </w:t>
      </w:r>
      <w:r>
        <w:rPr/>
        <w:t>differences</w:t>
      </w:r>
      <w:r>
        <w:rPr>
          <w:spacing w:val="40"/>
        </w:rPr>
        <w:t> </w:t>
      </w:r>
      <w:r>
        <w:rPr/>
        <w:t>in</w:t>
      </w:r>
      <w:r>
        <w:rPr>
          <w:spacing w:val="40"/>
        </w:rPr>
        <w:t> </w:t>
      </w:r>
      <w:r>
        <w:rPr/>
        <w:t>the</w:t>
      </w:r>
      <w:r>
        <w:rPr>
          <w:spacing w:val="40"/>
        </w:rPr>
        <w:t> </w:t>
      </w:r>
      <w:r>
        <w:rPr/>
        <w:t>average</w:t>
      </w:r>
      <w:r>
        <w:rPr>
          <w:spacing w:val="40"/>
        </w:rPr>
        <w:t> </w:t>
      </w:r>
      <w:r>
        <w:rPr/>
        <w:t>monthly earnings by sector of employment and work experience in Nigeria?</w:t>
      </w:r>
    </w:p>
    <w:p>
      <w:pPr>
        <w:pStyle w:val="BodyText"/>
        <w:spacing w:before="7"/>
      </w:pPr>
    </w:p>
    <w:p>
      <w:pPr>
        <w:pStyle w:val="Heading2"/>
        <w:spacing w:before="1"/>
        <w:ind w:left="920"/>
      </w:pPr>
      <w:r>
        <w:rPr/>
        <w:t>Table</w:t>
      </w:r>
      <w:r>
        <w:rPr>
          <w:spacing w:val="-4"/>
        </w:rPr>
        <w:t> </w:t>
      </w:r>
      <w:r>
        <w:rPr/>
        <w:t>4.3:</w:t>
      </w:r>
      <w:r>
        <w:rPr>
          <w:spacing w:val="56"/>
        </w:rPr>
        <w:t> </w:t>
      </w:r>
      <w:r>
        <w:rPr/>
        <w:t>Mean</w:t>
      </w:r>
      <w:r>
        <w:rPr>
          <w:spacing w:val="-1"/>
        </w:rPr>
        <w:t> </w:t>
      </w:r>
      <w:r>
        <w:rPr/>
        <w:t>earnings</w:t>
      </w:r>
      <w:r>
        <w:rPr>
          <w:spacing w:val="-1"/>
        </w:rPr>
        <w:t> </w:t>
      </w:r>
      <w:r>
        <w:rPr/>
        <w:t>by</w:t>
      </w:r>
      <w:r>
        <w:rPr>
          <w:spacing w:val="-4"/>
        </w:rPr>
        <w:t> </w:t>
      </w:r>
      <w:r>
        <w:rPr/>
        <w:t>work</w:t>
      </w:r>
      <w:r>
        <w:rPr>
          <w:spacing w:val="-2"/>
        </w:rPr>
        <w:t> </w:t>
      </w:r>
      <w:r>
        <w:rPr/>
        <w:t>experience</w:t>
      </w:r>
      <w:r>
        <w:rPr>
          <w:spacing w:val="-1"/>
        </w:rPr>
        <w:t> </w:t>
      </w:r>
      <w:r>
        <w:rPr/>
        <w:t>and</w:t>
      </w:r>
      <w:r>
        <w:rPr>
          <w:spacing w:val="-1"/>
        </w:rPr>
        <w:t> </w:t>
      </w:r>
      <w:r>
        <w:rPr/>
        <w:t>sector</w:t>
      </w:r>
      <w:r>
        <w:rPr>
          <w:spacing w:val="-3"/>
        </w:rPr>
        <w:t> </w:t>
      </w:r>
      <w:r>
        <w:rPr/>
        <w:t>of employment</w:t>
      </w:r>
      <w:r>
        <w:rPr>
          <w:spacing w:val="-1"/>
        </w:rPr>
        <w:t> </w:t>
      </w:r>
      <w:r>
        <w:rPr/>
        <w:t>(in </w:t>
      </w:r>
      <w:r>
        <w:rPr>
          <w:spacing w:val="-2"/>
        </w:rPr>
        <w:t>Naira)</w:t>
      </w:r>
    </w:p>
    <w:p>
      <w:pPr>
        <w:pStyle w:val="BodyText"/>
        <w:spacing w:before="188"/>
        <w:rPr>
          <w:b/>
          <w:sz w:val="20"/>
        </w:rPr>
      </w:pPr>
    </w:p>
    <w:tbl>
      <w:tblPr>
        <w:tblW w:w="0" w:type="auto"/>
        <w:jc w:val="left"/>
        <w:tblInd w:w="1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55"/>
        <w:gridCol w:w="1178"/>
        <w:gridCol w:w="1171"/>
        <w:gridCol w:w="1260"/>
        <w:gridCol w:w="1260"/>
        <w:gridCol w:w="1349"/>
      </w:tblGrid>
      <w:tr>
        <w:trPr>
          <w:trHeight w:val="563" w:hRule="atLeast"/>
        </w:trPr>
        <w:tc>
          <w:tcPr>
            <w:tcW w:w="1455" w:type="dxa"/>
            <w:vMerge w:val="restart"/>
            <w:tcBorders>
              <w:top w:val="nil"/>
            </w:tcBorders>
          </w:tcPr>
          <w:p>
            <w:pPr>
              <w:pStyle w:val="TableParagraph"/>
              <w:spacing w:line="360" w:lineRule="auto" w:before="0"/>
              <w:ind w:left="105"/>
              <w:rPr>
                <w:rFonts w:ascii="Times New Roman"/>
                <w:sz w:val="24"/>
              </w:rPr>
            </w:pPr>
            <w:r>
              <w:rPr>
                <w:rFonts w:ascii="Times New Roman"/>
                <w:sz w:val="24"/>
              </w:rPr>
              <w:t>Sector of </w:t>
            </w:r>
            <w:r>
              <w:rPr>
                <w:rFonts w:ascii="Times New Roman"/>
                <w:spacing w:val="-2"/>
                <w:sz w:val="24"/>
              </w:rPr>
              <w:t>Employment</w:t>
            </w:r>
          </w:p>
        </w:tc>
        <w:tc>
          <w:tcPr>
            <w:tcW w:w="4869" w:type="dxa"/>
            <w:gridSpan w:val="4"/>
          </w:tcPr>
          <w:p>
            <w:pPr>
              <w:pStyle w:val="TableParagraph"/>
              <w:spacing w:line="270" w:lineRule="exact" w:before="0"/>
              <w:ind w:left="107"/>
              <w:rPr>
                <w:rFonts w:ascii="Times New Roman"/>
                <w:sz w:val="24"/>
              </w:rPr>
            </w:pPr>
            <w:r>
              <w:rPr>
                <w:rFonts w:ascii="Times New Roman"/>
                <w:sz w:val="24"/>
              </w:rPr>
              <w:t>Work</w:t>
            </w:r>
            <w:r>
              <w:rPr>
                <w:rFonts w:ascii="Times New Roman"/>
                <w:spacing w:val="-3"/>
                <w:sz w:val="24"/>
              </w:rPr>
              <w:t> </w:t>
            </w:r>
            <w:r>
              <w:rPr>
                <w:rFonts w:ascii="Times New Roman"/>
                <w:sz w:val="24"/>
              </w:rPr>
              <w:t>experience</w:t>
            </w:r>
            <w:r>
              <w:rPr>
                <w:rFonts w:ascii="Times New Roman"/>
                <w:spacing w:val="-2"/>
                <w:sz w:val="24"/>
              </w:rPr>
              <w:t> </w:t>
            </w:r>
            <w:r>
              <w:rPr>
                <w:rFonts w:ascii="Times New Roman"/>
                <w:sz w:val="24"/>
              </w:rPr>
              <w:t>in</w:t>
            </w:r>
            <w:r>
              <w:rPr>
                <w:rFonts w:ascii="Times New Roman"/>
                <w:spacing w:val="4"/>
                <w:sz w:val="24"/>
              </w:rPr>
              <w:t> </w:t>
            </w:r>
            <w:r>
              <w:rPr>
                <w:rFonts w:ascii="Times New Roman"/>
                <w:spacing w:val="-4"/>
                <w:sz w:val="24"/>
              </w:rPr>
              <w:t>years</w:t>
            </w:r>
          </w:p>
        </w:tc>
        <w:tc>
          <w:tcPr>
            <w:tcW w:w="1349" w:type="dxa"/>
            <w:vMerge w:val="restart"/>
          </w:tcPr>
          <w:p>
            <w:pPr>
              <w:pStyle w:val="TableParagraph"/>
              <w:spacing w:line="360" w:lineRule="auto" w:before="0"/>
              <w:ind w:left="106" w:right="291"/>
              <w:rPr>
                <w:rFonts w:ascii="Times New Roman"/>
                <w:sz w:val="24"/>
              </w:rPr>
            </w:pPr>
            <w:r>
              <w:rPr>
                <w:rFonts w:ascii="Times New Roman"/>
                <w:spacing w:val="-4"/>
                <w:sz w:val="24"/>
              </w:rPr>
              <w:t>Group </w:t>
            </w:r>
            <w:r>
              <w:rPr>
                <w:rFonts w:ascii="Times New Roman"/>
                <w:spacing w:val="-2"/>
                <w:sz w:val="24"/>
              </w:rPr>
              <w:t>Total </w:t>
            </w:r>
            <w:r>
              <w:rPr>
                <w:rFonts w:ascii="Times New Roman"/>
                <w:sz w:val="24"/>
              </w:rPr>
              <w:t>Mean</w:t>
            </w:r>
            <w:r>
              <w:rPr>
                <w:rFonts w:ascii="Times New Roman"/>
                <w:spacing w:val="-15"/>
                <w:sz w:val="24"/>
              </w:rPr>
              <w:t> </w:t>
            </w:r>
            <w:r>
              <w:rPr>
                <w:rFonts w:ascii="Times New Roman"/>
                <w:sz w:val="24"/>
              </w:rPr>
              <w:t>(N)</w:t>
            </w:r>
          </w:p>
        </w:tc>
      </w:tr>
      <w:tr>
        <w:trPr>
          <w:trHeight w:val="827" w:hRule="atLeast"/>
        </w:trPr>
        <w:tc>
          <w:tcPr>
            <w:tcW w:w="1455" w:type="dxa"/>
            <w:vMerge/>
            <w:tcBorders>
              <w:top w:val="nil"/>
            </w:tcBorders>
          </w:tcPr>
          <w:p>
            <w:pPr>
              <w:rPr>
                <w:sz w:val="2"/>
                <w:szCs w:val="2"/>
              </w:rPr>
            </w:pPr>
          </w:p>
        </w:tc>
        <w:tc>
          <w:tcPr>
            <w:tcW w:w="1178" w:type="dxa"/>
          </w:tcPr>
          <w:p>
            <w:pPr>
              <w:pStyle w:val="TableParagraph"/>
              <w:spacing w:line="270" w:lineRule="exact" w:before="0"/>
              <w:ind w:left="107"/>
              <w:rPr>
                <w:rFonts w:ascii="Times New Roman" w:hAnsi="Times New Roman"/>
                <w:sz w:val="24"/>
              </w:rPr>
            </w:pPr>
            <w:r>
              <w:rPr>
                <w:rFonts w:ascii="Times New Roman" w:hAnsi="Times New Roman"/>
                <w:sz w:val="24"/>
              </w:rPr>
              <w:t>5 – </w:t>
            </w:r>
            <w:r>
              <w:rPr>
                <w:rFonts w:ascii="Times New Roman" w:hAnsi="Times New Roman"/>
                <w:spacing w:val="-10"/>
                <w:sz w:val="24"/>
              </w:rPr>
              <w:t>9</w:t>
            </w:r>
          </w:p>
          <w:p>
            <w:pPr>
              <w:pStyle w:val="TableParagraph"/>
              <w:spacing w:before="137"/>
              <w:ind w:left="107"/>
              <w:rPr>
                <w:rFonts w:ascii="Times New Roman"/>
                <w:sz w:val="24"/>
              </w:rPr>
            </w:pPr>
            <w:r>
              <w:rPr>
                <w:rFonts w:ascii="Times New Roman"/>
                <w:sz w:val="24"/>
              </w:rPr>
              <w:t>Mean</w:t>
            </w:r>
            <w:r>
              <w:rPr>
                <w:rFonts w:ascii="Times New Roman"/>
                <w:spacing w:val="-2"/>
                <w:sz w:val="24"/>
              </w:rPr>
              <w:t> </w:t>
            </w:r>
            <w:r>
              <w:rPr>
                <w:rFonts w:ascii="Times New Roman"/>
                <w:spacing w:val="-5"/>
                <w:sz w:val="24"/>
              </w:rPr>
              <w:t>(N)</w:t>
            </w:r>
          </w:p>
        </w:tc>
        <w:tc>
          <w:tcPr>
            <w:tcW w:w="1171" w:type="dxa"/>
          </w:tcPr>
          <w:p>
            <w:pPr>
              <w:pStyle w:val="TableParagraph"/>
              <w:spacing w:line="270" w:lineRule="exact" w:before="0"/>
              <w:ind w:left="108"/>
              <w:rPr>
                <w:rFonts w:ascii="Times New Roman"/>
                <w:sz w:val="24"/>
              </w:rPr>
            </w:pPr>
            <w:r>
              <w:rPr>
                <w:rFonts w:ascii="Times New Roman"/>
                <w:sz w:val="24"/>
              </w:rPr>
              <w:t>10 -</w:t>
            </w:r>
            <w:r>
              <w:rPr>
                <w:rFonts w:ascii="Times New Roman"/>
                <w:spacing w:val="59"/>
                <w:sz w:val="24"/>
              </w:rPr>
              <w:t> </w:t>
            </w:r>
            <w:r>
              <w:rPr>
                <w:rFonts w:ascii="Times New Roman"/>
                <w:spacing w:val="-5"/>
                <w:sz w:val="24"/>
              </w:rPr>
              <w:t>14</w:t>
            </w:r>
          </w:p>
          <w:p>
            <w:pPr>
              <w:pStyle w:val="TableParagraph"/>
              <w:spacing w:before="137"/>
              <w:ind w:left="108"/>
              <w:rPr>
                <w:rFonts w:ascii="Times New Roman"/>
                <w:sz w:val="24"/>
              </w:rPr>
            </w:pPr>
            <w:r>
              <w:rPr>
                <w:rFonts w:ascii="Times New Roman"/>
                <w:sz w:val="24"/>
              </w:rPr>
              <w:t>Mean</w:t>
            </w:r>
            <w:r>
              <w:rPr>
                <w:rFonts w:ascii="Times New Roman"/>
                <w:spacing w:val="-2"/>
                <w:sz w:val="24"/>
              </w:rPr>
              <w:t> </w:t>
            </w:r>
            <w:r>
              <w:rPr>
                <w:rFonts w:ascii="Times New Roman"/>
                <w:spacing w:val="-5"/>
                <w:sz w:val="24"/>
              </w:rPr>
              <w:t>(N)</w:t>
            </w:r>
          </w:p>
        </w:tc>
        <w:tc>
          <w:tcPr>
            <w:tcW w:w="1260" w:type="dxa"/>
          </w:tcPr>
          <w:p>
            <w:pPr>
              <w:pStyle w:val="TableParagraph"/>
              <w:spacing w:line="270" w:lineRule="exact" w:before="0"/>
              <w:ind w:left="105"/>
              <w:rPr>
                <w:rFonts w:ascii="Times New Roman"/>
                <w:sz w:val="24"/>
              </w:rPr>
            </w:pPr>
            <w:r>
              <w:rPr>
                <w:rFonts w:ascii="Times New Roman"/>
                <w:sz w:val="24"/>
              </w:rPr>
              <w:t>15</w:t>
            </w:r>
            <w:r>
              <w:rPr>
                <w:rFonts w:ascii="Times New Roman"/>
                <w:spacing w:val="60"/>
                <w:sz w:val="24"/>
              </w:rPr>
              <w:t> </w:t>
            </w:r>
            <w:r>
              <w:rPr>
                <w:rFonts w:ascii="Times New Roman"/>
                <w:sz w:val="24"/>
              </w:rPr>
              <w:t>-</w:t>
            </w:r>
            <w:r>
              <w:rPr>
                <w:rFonts w:ascii="Times New Roman"/>
                <w:spacing w:val="59"/>
                <w:sz w:val="24"/>
              </w:rPr>
              <w:t> </w:t>
            </w:r>
            <w:r>
              <w:rPr>
                <w:rFonts w:ascii="Times New Roman"/>
                <w:spacing w:val="-5"/>
                <w:sz w:val="24"/>
              </w:rPr>
              <w:t>19</w:t>
            </w:r>
          </w:p>
          <w:p>
            <w:pPr>
              <w:pStyle w:val="TableParagraph"/>
              <w:spacing w:before="137"/>
              <w:ind w:left="105"/>
              <w:rPr>
                <w:rFonts w:ascii="Times New Roman"/>
                <w:sz w:val="24"/>
              </w:rPr>
            </w:pPr>
            <w:r>
              <w:rPr>
                <w:rFonts w:ascii="Times New Roman"/>
                <w:sz w:val="24"/>
              </w:rPr>
              <w:t>Mean</w:t>
            </w:r>
            <w:r>
              <w:rPr>
                <w:rFonts w:ascii="Times New Roman"/>
                <w:spacing w:val="-2"/>
                <w:sz w:val="24"/>
              </w:rPr>
              <w:t> </w:t>
            </w:r>
            <w:r>
              <w:rPr>
                <w:rFonts w:ascii="Times New Roman"/>
                <w:spacing w:val="-5"/>
                <w:sz w:val="24"/>
              </w:rPr>
              <w:t>(N)</w:t>
            </w:r>
          </w:p>
        </w:tc>
        <w:tc>
          <w:tcPr>
            <w:tcW w:w="1260" w:type="dxa"/>
          </w:tcPr>
          <w:p>
            <w:pPr>
              <w:pStyle w:val="TableParagraph"/>
              <w:spacing w:line="270" w:lineRule="exact" w:before="0"/>
              <w:ind w:left="106"/>
              <w:rPr>
                <w:rFonts w:ascii="Times New Roman"/>
                <w:sz w:val="24"/>
              </w:rPr>
            </w:pPr>
            <w:r>
              <w:rPr>
                <w:rFonts w:ascii="Times New Roman"/>
                <w:spacing w:val="-5"/>
                <w:sz w:val="24"/>
              </w:rPr>
              <w:t>20+</w:t>
            </w:r>
          </w:p>
          <w:p>
            <w:pPr>
              <w:pStyle w:val="TableParagraph"/>
              <w:spacing w:before="137"/>
              <w:ind w:left="106"/>
              <w:rPr>
                <w:rFonts w:ascii="Times New Roman"/>
                <w:sz w:val="24"/>
              </w:rPr>
            </w:pPr>
            <w:r>
              <w:rPr>
                <w:rFonts w:ascii="Times New Roman"/>
                <w:sz w:val="24"/>
              </w:rPr>
              <w:t>Mean</w:t>
            </w:r>
            <w:r>
              <w:rPr>
                <w:rFonts w:ascii="Times New Roman"/>
                <w:spacing w:val="-2"/>
                <w:sz w:val="24"/>
              </w:rPr>
              <w:t> </w:t>
            </w:r>
            <w:r>
              <w:rPr>
                <w:rFonts w:ascii="Times New Roman"/>
                <w:spacing w:val="-5"/>
                <w:sz w:val="24"/>
              </w:rPr>
              <w:t>(N)</w:t>
            </w:r>
          </w:p>
        </w:tc>
        <w:tc>
          <w:tcPr>
            <w:tcW w:w="1349" w:type="dxa"/>
            <w:vMerge/>
            <w:tcBorders>
              <w:top w:val="nil"/>
            </w:tcBorders>
          </w:tcPr>
          <w:p>
            <w:pPr>
              <w:rPr>
                <w:sz w:val="2"/>
                <w:szCs w:val="2"/>
              </w:rPr>
            </w:pPr>
          </w:p>
        </w:tc>
      </w:tr>
      <w:tr>
        <w:trPr>
          <w:trHeight w:val="413" w:hRule="atLeast"/>
        </w:trPr>
        <w:tc>
          <w:tcPr>
            <w:tcW w:w="1455" w:type="dxa"/>
          </w:tcPr>
          <w:p>
            <w:pPr>
              <w:pStyle w:val="TableParagraph"/>
              <w:spacing w:line="271" w:lineRule="exact" w:before="0"/>
              <w:ind w:left="105"/>
              <w:rPr>
                <w:rFonts w:ascii="Times New Roman"/>
                <w:sz w:val="24"/>
              </w:rPr>
            </w:pPr>
            <w:r>
              <w:rPr>
                <w:rFonts w:ascii="Times New Roman"/>
                <w:spacing w:val="-2"/>
                <w:sz w:val="24"/>
              </w:rPr>
              <w:t>Private</w:t>
            </w:r>
          </w:p>
        </w:tc>
        <w:tc>
          <w:tcPr>
            <w:tcW w:w="1178" w:type="dxa"/>
          </w:tcPr>
          <w:p>
            <w:pPr>
              <w:pStyle w:val="TableParagraph"/>
              <w:spacing w:line="271" w:lineRule="exact" w:before="0"/>
              <w:ind w:left="107"/>
              <w:rPr>
                <w:rFonts w:ascii="Times New Roman"/>
                <w:sz w:val="24"/>
              </w:rPr>
            </w:pPr>
            <w:r>
              <w:rPr>
                <w:rFonts w:ascii="Times New Roman"/>
                <w:spacing w:val="-2"/>
                <w:sz w:val="24"/>
              </w:rPr>
              <w:t>9,564.4</w:t>
            </w:r>
          </w:p>
        </w:tc>
        <w:tc>
          <w:tcPr>
            <w:tcW w:w="1171" w:type="dxa"/>
          </w:tcPr>
          <w:p>
            <w:pPr>
              <w:pStyle w:val="TableParagraph"/>
              <w:spacing w:line="271" w:lineRule="exact" w:before="0"/>
              <w:ind w:left="108"/>
              <w:rPr>
                <w:rFonts w:ascii="Times New Roman"/>
                <w:sz w:val="24"/>
              </w:rPr>
            </w:pPr>
            <w:r>
              <w:rPr>
                <w:rFonts w:ascii="Times New Roman"/>
                <w:spacing w:val="-2"/>
                <w:sz w:val="24"/>
              </w:rPr>
              <w:t>31,410.8</w:t>
            </w:r>
          </w:p>
        </w:tc>
        <w:tc>
          <w:tcPr>
            <w:tcW w:w="1260" w:type="dxa"/>
          </w:tcPr>
          <w:p>
            <w:pPr>
              <w:pStyle w:val="TableParagraph"/>
              <w:spacing w:line="271" w:lineRule="exact" w:before="0"/>
              <w:ind w:left="105"/>
              <w:rPr>
                <w:rFonts w:ascii="Times New Roman"/>
                <w:sz w:val="24"/>
              </w:rPr>
            </w:pPr>
            <w:r>
              <w:rPr>
                <w:rFonts w:ascii="Times New Roman"/>
                <w:spacing w:val="-2"/>
                <w:sz w:val="24"/>
              </w:rPr>
              <w:t>25,297.7</w:t>
            </w:r>
          </w:p>
        </w:tc>
        <w:tc>
          <w:tcPr>
            <w:tcW w:w="1260" w:type="dxa"/>
          </w:tcPr>
          <w:p>
            <w:pPr>
              <w:pStyle w:val="TableParagraph"/>
              <w:spacing w:line="271" w:lineRule="exact" w:before="0"/>
              <w:ind w:left="106"/>
              <w:rPr>
                <w:rFonts w:ascii="Times New Roman"/>
                <w:sz w:val="24"/>
              </w:rPr>
            </w:pPr>
            <w:r>
              <w:rPr>
                <w:rFonts w:ascii="Times New Roman"/>
                <w:spacing w:val="-2"/>
                <w:sz w:val="24"/>
              </w:rPr>
              <w:t>83,384.3</w:t>
            </w:r>
          </w:p>
        </w:tc>
        <w:tc>
          <w:tcPr>
            <w:tcW w:w="1349" w:type="dxa"/>
          </w:tcPr>
          <w:p>
            <w:pPr>
              <w:pStyle w:val="TableParagraph"/>
              <w:spacing w:line="271" w:lineRule="exact" w:before="0"/>
              <w:ind w:left="106"/>
              <w:rPr>
                <w:rFonts w:ascii="Times New Roman"/>
                <w:sz w:val="24"/>
              </w:rPr>
            </w:pPr>
            <w:r>
              <w:rPr>
                <w:rFonts w:ascii="Times New Roman"/>
                <w:spacing w:val="-2"/>
                <w:sz w:val="24"/>
              </w:rPr>
              <w:t>14,743.3</w:t>
            </w:r>
          </w:p>
        </w:tc>
      </w:tr>
      <w:tr>
        <w:trPr>
          <w:trHeight w:val="414" w:hRule="atLeast"/>
        </w:trPr>
        <w:tc>
          <w:tcPr>
            <w:tcW w:w="1455" w:type="dxa"/>
          </w:tcPr>
          <w:p>
            <w:pPr>
              <w:pStyle w:val="TableParagraph"/>
              <w:spacing w:line="273" w:lineRule="exact" w:before="0"/>
              <w:ind w:left="105"/>
              <w:rPr>
                <w:rFonts w:ascii="Times New Roman"/>
                <w:sz w:val="24"/>
              </w:rPr>
            </w:pPr>
            <w:r>
              <w:rPr>
                <w:rFonts w:ascii="Times New Roman"/>
                <w:spacing w:val="-2"/>
                <w:sz w:val="24"/>
              </w:rPr>
              <w:t>Public</w:t>
            </w:r>
          </w:p>
        </w:tc>
        <w:tc>
          <w:tcPr>
            <w:tcW w:w="1178" w:type="dxa"/>
          </w:tcPr>
          <w:p>
            <w:pPr>
              <w:pStyle w:val="TableParagraph"/>
              <w:spacing w:line="273" w:lineRule="exact" w:before="0"/>
              <w:ind w:left="107"/>
              <w:rPr>
                <w:rFonts w:ascii="Times New Roman"/>
                <w:sz w:val="24"/>
              </w:rPr>
            </w:pPr>
            <w:r>
              <w:rPr>
                <w:rFonts w:ascii="Times New Roman"/>
                <w:spacing w:val="-2"/>
                <w:sz w:val="24"/>
              </w:rPr>
              <w:t>12,473.4</w:t>
            </w:r>
          </w:p>
        </w:tc>
        <w:tc>
          <w:tcPr>
            <w:tcW w:w="1171" w:type="dxa"/>
          </w:tcPr>
          <w:p>
            <w:pPr>
              <w:pStyle w:val="TableParagraph"/>
              <w:spacing w:line="273" w:lineRule="exact" w:before="0"/>
              <w:ind w:left="108"/>
              <w:rPr>
                <w:rFonts w:ascii="Times New Roman"/>
                <w:sz w:val="24"/>
              </w:rPr>
            </w:pPr>
            <w:r>
              <w:rPr>
                <w:rFonts w:ascii="Times New Roman"/>
                <w:spacing w:val="-2"/>
                <w:sz w:val="24"/>
              </w:rPr>
              <w:t>29,981.7</w:t>
            </w:r>
          </w:p>
        </w:tc>
        <w:tc>
          <w:tcPr>
            <w:tcW w:w="1260" w:type="dxa"/>
          </w:tcPr>
          <w:p>
            <w:pPr>
              <w:pStyle w:val="TableParagraph"/>
              <w:spacing w:line="273" w:lineRule="exact" w:before="0"/>
              <w:ind w:left="105"/>
              <w:rPr>
                <w:rFonts w:ascii="Times New Roman"/>
                <w:sz w:val="24"/>
              </w:rPr>
            </w:pPr>
            <w:r>
              <w:rPr>
                <w:rFonts w:ascii="Times New Roman"/>
                <w:spacing w:val="-2"/>
                <w:sz w:val="24"/>
              </w:rPr>
              <w:t>31,274.1</w:t>
            </w:r>
          </w:p>
        </w:tc>
        <w:tc>
          <w:tcPr>
            <w:tcW w:w="1260" w:type="dxa"/>
          </w:tcPr>
          <w:p>
            <w:pPr>
              <w:pStyle w:val="TableParagraph"/>
              <w:spacing w:line="273" w:lineRule="exact" w:before="0"/>
              <w:ind w:left="106"/>
              <w:rPr>
                <w:rFonts w:ascii="Times New Roman"/>
                <w:sz w:val="24"/>
              </w:rPr>
            </w:pPr>
            <w:r>
              <w:rPr>
                <w:rFonts w:ascii="Times New Roman"/>
                <w:spacing w:val="-2"/>
                <w:sz w:val="24"/>
              </w:rPr>
              <w:t>116,036.4</w:t>
            </w:r>
          </w:p>
        </w:tc>
        <w:tc>
          <w:tcPr>
            <w:tcW w:w="1349" w:type="dxa"/>
          </w:tcPr>
          <w:p>
            <w:pPr>
              <w:pStyle w:val="TableParagraph"/>
              <w:spacing w:line="273" w:lineRule="exact" w:before="0"/>
              <w:ind w:left="106"/>
              <w:rPr>
                <w:rFonts w:ascii="Times New Roman"/>
                <w:sz w:val="24"/>
              </w:rPr>
            </w:pPr>
            <w:r>
              <w:rPr>
                <w:rFonts w:ascii="Times New Roman"/>
                <w:spacing w:val="-2"/>
                <w:sz w:val="24"/>
              </w:rPr>
              <w:t>21,769.7</w:t>
            </w:r>
          </w:p>
        </w:tc>
      </w:tr>
      <w:tr>
        <w:trPr>
          <w:trHeight w:val="414" w:hRule="atLeast"/>
        </w:trPr>
        <w:tc>
          <w:tcPr>
            <w:tcW w:w="1455" w:type="dxa"/>
          </w:tcPr>
          <w:p>
            <w:pPr>
              <w:pStyle w:val="TableParagraph"/>
              <w:spacing w:line="270" w:lineRule="exact" w:before="0"/>
              <w:ind w:left="105"/>
              <w:rPr>
                <w:rFonts w:ascii="Times New Roman"/>
                <w:sz w:val="24"/>
              </w:rPr>
            </w:pPr>
            <w:r>
              <w:rPr>
                <w:rFonts w:ascii="Times New Roman"/>
                <w:sz w:val="24"/>
              </w:rPr>
              <w:t>Group</w:t>
            </w:r>
            <w:r>
              <w:rPr>
                <w:rFonts w:ascii="Times New Roman"/>
                <w:spacing w:val="-2"/>
                <w:sz w:val="24"/>
              </w:rPr>
              <w:t> Total</w:t>
            </w:r>
          </w:p>
        </w:tc>
        <w:tc>
          <w:tcPr>
            <w:tcW w:w="1178" w:type="dxa"/>
          </w:tcPr>
          <w:p>
            <w:pPr>
              <w:pStyle w:val="TableParagraph"/>
              <w:spacing w:line="270" w:lineRule="exact" w:before="0"/>
              <w:ind w:left="107"/>
              <w:rPr>
                <w:rFonts w:ascii="Times New Roman"/>
                <w:sz w:val="24"/>
              </w:rPr>
            </w:pPr>
            <w:r>
              <w:rPr>
                <w:rFonts w:ascii="Times New Roman"/>
                <w:spacing w:val="-2"/>
                <w:sz w:val="24"/>
              </w:rPr>
              <w:t>10,106.2</w:t>
            </w:r>
          </w:p>
        </w:tc>
        <w:tc>
          <w:tcPr>
            <w:tcW w:w="1171" w:type="dxa"/>
          </w:tcPr>
          <w:p>
            <w:pPr>
              <w:pStyle w:val="TableParagraph"/>
              <w:spacing w:line="270" w:lineRule="exact" w:before="0"/>
              <w:ind w:left="108"/>
              <w:rPr>
                <w:rFonts w:ascii="Times New Roman"/>
                <w:sz w:val="24"/>
              </w:rPr>
            </w:pPr>
            <w:r>
              <w:rPr>
                <w:rFonts w:ascii="Times New Roman"/>
                <w:spacing w:val="-2"/>
                <w:sz w:val="24"/>
              </w:rPr>
              <w:t>30,588.5</w:t>
            </w:r>
          </w:p>
        </w:tc>
        <w:tc>
          <w:tcPr>
            <w:tcW w:w="1260" w:type="dxa"/>
          </w:tcPr>
          <w:p>
            <w:pPr>
              <w:pStyle w:val="TableParagraph"/>
              <w:spacing w:line="270" w:lineRule="exact" w:before="0"/>
              <w:ind w:left="105"/>
              <w:rPr>
                <w:rFonts w:ascii="Times New Roman"/>
                <w:sz w:val="24"/>
              </w:rPr>
            </w:pPr>
            <w:r>
              <w:rPr>
                <w:rFonts w:ascii="Times New Roman"/>
                <w:spacing w:val="-2"/>
                <w:sz w:val="24"/>
              </w:rPr>
              <w:t>26,382.5</w:t>
            </w:r>
          </w:p>
        </w:tc>
        <w:tc>
          <w:tcPr>
            <w:tcW w:w="1260" w:type="dxa"/>
          </w:tcPr>
          <w:p>
            <w:pPr>
              <w:pStyle w:val="TableParagraph"/>
              <w:spacing w:line="270" w:lineRule="exact" w:before="0"/>
              <w:ind w:left="106"/>
              <w:rPr>
                <w:rFonts w:ascii="Times New Roman"/>
                <w:sz w:val="24"/>
              </w:rPr>
            </w:pPr>
            <w:r>
              <w:rPr>
                <w:rFonts w:ascii="Times New Roman"/>
                <w:spacing w:val="-2"/>
                <w:sz w:val="24"/>
              </w:rPr>
              <w:t>91,776.2</w:t>
            </w:r>
          </w:p>
        </w:tc>
        <w:tc>
          <w:tcPr>
            <w:tcW w:w="1349" w:type="dxa"/>
          </w:tcPr>
          <w:p>
            <w:pPr>
              <w:pStyle w:val="TableParagraph"/>
              <w:spacing w:line="270" w:lineRule="exact" w:before="0"/>
              <w:ind w:left="106"/>
              <w:rPr>
                <w:rFonts w:ascii="Times New Roman"/>
                <w:sz w:val="24"/>
              </w:rPr>
            </w:pPr>
            <w:r>
              <w:rPr>
                <w:rFonts w:ascii="Times New Roman"/>
                <w:spacing w:val="-2"/>
                <w:sz w:val="24"/>
              </w:rPr>
              <w:t>16,352.1</w:t>
            </w:r>
          </w:p>
        </w:tc>
      </w:tr>
    </w:tbl>
    <w:p>
      <w:pPr>
        <w:pStyle w:val="BodyText"/>
        <w:spacing w:before="1"/>
        <w:rPr>
          <w:b/>
        </w:rPr>
      </w:pPr>
    </w:p>
    <w:p>
      <w:pPr>
        <w:pStyle w:val="BodyText"/>
        <w:spacing w:line="360" w:lineRule="auto"/>
        <w:ind w:left="920" w:right="1441" w:firstLine="720"/>
      </w:pPr>
      <w:r>
        <w:rPr/>
        <w:t>Presented in Table 4.3 are the mean earnings by experience groups and sectors.</w:t>
      </w:r>
      <w:r>
        <w:rPr>
          <w:spacing w:val="80"/>
        </w:rPr>
        <w:t> </w:t>
      </w:r>
      <w:r>
        <w:rPr/>
        <w:t>These</w:t>
      </w:r>
      <w:r>
        <w:rPr>
          <w:spacing w:val="5"/>
        </w:rPr>
        <w:t> </w:t>
      </w:r>
      <w:r>
        <w:rPr/>
        <w:t>enabled</w:t>
      </w:r>
      <w:r>
        <w:rPr>
          <w:spacing w:val="7"/>
        </w:rPr>
        <w:t> </w:t>
      </w:r>
      <w:r>
        <w:rPr/>
        <w:t>the</w:t>
      </w:r>
      <w:r>
        <w:rPr>
          <w:spacing w:val="10"/>
        </w:rPr>
        <w:t> </w:t>
      </w:r>
      <w:r>
        <w:rPr/>
        <w:t>study</w:t>
      </w:r>
      <w:r>
        <w:rPr>
          <w:spacing w:val="8"/>
        </w:rPr>
        <w:t> </w:t>
      </w:r>
      <w:r>
        <w:rPr/>
        <w:t>to</w:t>
      </w:r>
      <w:r>
        <w:rPr>
          <w:spacing w:val="8"/>
        </w:rPr>
        <w:t> </w:t>
      </w:r>
      <w:r>
        <w:rPr/>
        <w:t>assess</w:t>
      </w:r>
      <w:r>
        <w:rPr>
          <w:spacing w:val="9"/>
        </w:rPr>
        <w:t> </w:t>
      </w:r>
      <w:r>
        <w:rPr/>
        <w:t>the</w:t>
      </w:r>
      <w:r>
        <w:rPr>
          <w:spacing w:val="10"/>
        </w:rPr>
        <w:t> </w:t>
      </w:r>
      <w:r>
        <w:rPr/>
        <w:t>relationship</w:t>
      </w:r>
      <w:r>
        <w:rPr>
          <w:spacing w:val="8"/>
        </w:rPr>
        <w:t> </w:t>
      </w:r>
      <w:r>
        <w:rPr/>
        <w:t>between</w:t>
      </w:r>
      <w:r>
        <w:rPr>
          <w:spacing w:val="10"/>
        </w:rPr>
        <w:t> </w:t>
      </w:r>
      <w:r>
        <w:rPr/>
        <w:t>labour</w:t>
      </w:r>
      <w:r>
        <w:rPr>
          <w:spacing w:val="7"/>
        </w:rPr>
        <w:t> </w:t>
      </w:r>
      <w:r>
        <w:rPr/>
        <w:t>market</w:t>
      </w:r>
      <w:r>
        <w:rPr>
          <w:spacing w:val="11"/>
        </w:rPr>
        <w:t> </w:t>
      </w:r>
      <w:r>
        <w:rPr/>
        <w:t>experience</w:t>
      </w:r>
      <w:r>
        <w:rPr>
          <w:spacing w:val="10"/>
        </w:rPr>
        <w:t> </w:t>
      </w:r>
      <w:r>
        <w:rPr>
          <w:spacing w:val="-5"/>
        </w:rPr>
        <w:t>and</w:t>
      </w:r>
    </w:p>
    <w:p>
      <w:pPr>
        <w:spacing w:after="0" w:line="360" w:lineRule="auto"/>
        <w:sectPr>
          <w:pgSz w:w="12240" w:h="15840"/>
          <w:pgMar w:header="0" w:footer="1015" w:top="1820" w:bottom="1200" w:left="1240" w:right="0"/>
        </w:sectPr>
      </w:pPr>
    </w:p>
    <w:p>
      <w:pPr>
        <w:pStyle w:val="BodyText"/>
        <w:spacing w:line="360" w:lineRule="auto" w:before="74"/>
        <w:ind w:left="920" w:right="1436"/>
        <w:jc w:val="both"/>
      </w:pPr>
      <w:r>
        <w:rPr/>
        <w:drawing>
          <wp:anchor distT="0" distB="0" distL="0" distR="0" allowOverlap="1" layoutInCell="1" locked="0" behindDoc="1" simplePos="0" relativeHeight="480176640">
            <wp:simplePos x="0" y="0"/>
            <wp:positionH relativeFrom="page">
              <wp:posOffset>1503044</wp:posOffset>
            </wp:positionH>
            <wp:positionV relativeFrom="paragraph">
              <wp:posOffset>1651000</wp:posOffset>
            </wp:positionV>
            <wp:extent cx="5084699" cy="5027104"/>
            <wp:effectExtent l="0" t="0" r="0" b="0"/>
            <wp:wrapNone/>
            <wp:docPr id="82" name="Image 82"/>
            <wp:cNvGraphicFramePr>
              <a:graphicFrameLocks/>
            </wp:cNvGraphicFramePr>
            <a:graphic>
              <a:graphicData uri="http://schemas.openxmlformats.org/drawingml/2006/picture">
                <pic:pic>
                  <pic:nvPicPr>
                    <pic:cNvPr id="82" name="Image 82"/>
                    <pic:cNvPicPr/>
                  </pic:nvPicPr>
                  <pic:blipFill>
                    <a:blip r:embed="rId5" cstate="print"/>
                    <a:stretch>
                      <a:fillRect/>
                    </a:stretch>
                  </pic:blipFill>
                  <pic:spPr>
                    <a:xfrm>
                      <a:off x="0" y="0"/>
                      <a:ext cx="5084699" cy="5027104"/>
                    </a:xfrm>
                    <a:prstGeom prst="rect">
                      <a:avLst/>
                    </a:prstGeom>
                  </pic:spPr>
                </pic:pic>
              </a:graphicData>
            </a:graphic>
          </wp:anchor>
        </w:drawing>
      </w:r>
      <w:r>
        <w:rPr/>
        <w:t>earnings.</w:t>
      </w:r>
      <w:r>
        <w:rPr>
          <w:spacing w:val="40"/>
        </w:rPr>
        <w:t> </w:t>
      </w:r>
      <w:r>
        <w:rPr/>
        <w:t>Work experience has been classified into 5-9, 10-14, 15-19, and 20+ (years) categories,</w:t>
      </w:r>
      <w:r>
        <w:rPr>
          <w:spacing w:val="-3"/>
        </w:rPr>
        <w:t> </w:t>
      </w:r>
      <w:r>
        <w:rPr/>
        <w:t>while</w:t>
      </w:r>
      <w:r>
        <w:rPr>
          <w:spacing w:val="-3"/>
        </w:rPr>
        <w:t> </w:t>
      </w:r>
      <w:r>
        <w:rPr/>
        <w:t>sector</w:t>
      </w:r>
      <w:r>
        <w:rPr>
          <w:spacing w:val="-3"/>
        </w:rPr>
        <w:t> </w:t>
      </w:r>
      <w:r>
        <w:rPr/>
        <w:t>of</w:t>
      </w:r>
      <w:r>
        <w:rPr>
          <w:spacing w:val="-3"/>
        </w:rPr>
        <w:t> </w:t>
      </w:r>
      <w:r>
        <w:rPr/>
        <w:t>employment</w:t>
      </w:r>
      <w:r>
        <w:rPr>
          <w:spacing w:val="-2"/>
        </w:rPr>
        <w:t> </w:t>
      </w:r>
      <w:r>
        <w:rPr/>
        <w:t>was</w:t>
      </w:r>
      <w:r>
        <w:rPr>
          <w:spacing w:val="-2"/>
        </w:rPr>
        <w:t> </w:t>
      </w:r>
      <w:r>
        <w:rPr/>
        <w:t>classified</w:t>
      </w:r>
      <w:r>
        <w:rPr>
          <w:spacing w:val="-3"/>
        </w:rPr>
        <w:t> </w:t>
      </w:r>
      <w:r>
        <w:rPr/>
        <w:t>into</w:t>
      </w:r>
      <w:r>
        <w:rPr>
          <w:spacing w:val="-2"/>
        </w:rPr>
        <w:t> </w:t>
      </w:r>
      <w:r>
        <w:rPr/>
        <w:t>private</w:t>
      </w:r>
      <w:r>
        <w:rPr>
          <w:spacing w:val="-3"/>
        </w:rPr>
        <w:t> </w:t>
      </w:r>
      <w:r>
        <w:rPr/>
        <w:t>and</w:t>
      </w:r>
      <w:r>
        <w:rPr>
          <w:spacing w:val="-2"/>
        </w:rPr>
        <w:t> </w:t>
      </w:r>
      <w:r>
        <w:rPr/>
        <w:t>public</w:t>
      </w:r>
      <w:r>
        <w:rPr>
          <w:spacing w:val="-3"/>
        </w:rPr>
        <w:t> </w:t>
      </w:r>
      <w:r>
        <w:rPr/>
        <w:t>sectors.</w:t>
      </w:r>
      <w:r>
        <w:rPr>
          <w:spacing w:val="-2"/>
        </w:rPr>
        <w:t> </w:t>
      </w:r>
      <w:r>
        <w:rPr/>
        <w:t>The private sector had a mean of N9,564.4 and public sector had N12,473.4 for the 5-9 years, while</w:t>
      </w:r>
      <w:r>
        <w:rPr>
          <w:spacing w:val="-1"/>
        </w:rPr>
        <w:t> </w:t>
      </w:r>
      <w:r>
        <w:rPr/>
        <w:t>the</w:t>
      </w:r>
      <w:r>
        <w:rPr>
          <w:spacing w:val="-1"/>
        </w:rPr>
        <w:t> </w:t>
      </w:r>
      <w:r>
        <w:rPr/>
        <w:t>private</w:t>
      </w:r>
      <w:r>
        <w:rPr>
          <w:spacing w:val="-1"/>
        </w:rPr>
        <w:t> </w:t>
      </w:r>
      <w:r>
        <w:rPr/>
        <w:t>sector</w:t>
      </w:r>
      <w:r>
        <w:rPr>
          <w:spacing w:val="-1"/>
        </w:rPr>
        <w:t> </w:t>
      </w:r>
      <w:r>
        <w:rPr/>
        <w:t>had a</w:t>
      </w:r>
      <w:r>
        <w:rPr>
          <w:spacing w:val="-1"/>
        </w:rPr>
        <w:t> </w:t>
      </w:r>
      <w:r>
        <w:rPr/>
        <w:t>mean of</w:t>
      </w:r>
      <w:r>
        <w:rPr>
          <w:spacing w:val="-1"/>
        </w:rPr>
        <w:t> </w:t>
      </w:r>
      <w:r>
        <w:rPr/>
        <w:t>N31,410.8 and public</w:t>
      </w:r>
      <w:r>
        <w:rPr>
          <w:spacing w:val="-1"/>
        </w:rPr>
        <w:t> </w:t>
      </w:r>
      <w:r>
        <w:rPr/>
        <w:t>sector</w:t>
      </w:r>
      <w:r>
        <w:rPr>
          <w:spacing w:val="-1"/>
        </w:rPr>
        <w:t> </w:t>
      </w:r>
      <w:r>
        <w:rPr/>
        <w:t>had N29,981.7 for</w:t>
      </w:r>
      <w:r>
        <w:rPr>
          <w:spacing w:val="-2"/>
        </w:rPr>
        <w:t> </w:t>
      </w:r>
      <w:r>
        <w:rPr/>
        <w:t>the 10-14 years. For workers within the category</w:t>
      </w:r>
      <w:r>
        <w:rPr>
          <w:spacing w:val="-1"/>
        </w:rPr>
        <w:t> </w:t>
      </w:r>
      <w:r>
        <w:rPr/>
        <w:t>of 15-19 years work experience, the private sector had a mean of N25,297.7, while that of public sector had a mean of N31,274.1.</w:t>
      </w:r>
      <w:r>
        <w:rPr>
          <w:spacing w:val="40"/>
        </w:rPr>
        <w:t> </w:t>
      </w:r>
      <w:r>
        <w:rPr/>
        <w:t>The private sector had a mean of N83,384.3 and public sector had N116,036.4 for the</w:t>
      </w:r>
      <w:r>
        <w:rPr>
          <w:spacing w:val="40"/>
        </w:rPr>
        <w:t> </w:t>
      </w:r>
      <w:r>
        <w:rPr/>
        <w:t>20+ years. The private sector had a group total mean of N14,743.3, while the public sector had a group total mean of N21,769.7.</w:t>
      </w:r>
    </w:p>
    <w:p>
      <w:pPr>
        <w:pStyle w:val="BodyText"/>
        <w:spacing w:before="5"/>
      </w:pPr>
    </w:p>
    <w:p>
      <w:pPr>
        <w:pStyle w:val="BodyText"/>
        <w:spacing w:line="360" w:lineRule="auto"/>
        <w:ind w:left="920" w:right="1442" w:firstLine="720"/>
        <w:jc w:val="both"/>
      </w:pPr>
      <w:r>
        <w:rPr/>
        <w:t>The results reveal that mean earnings grow with increased years of labour market experience in the public sector. It means that earnings in the public sector increase with increase in labour market experience, unlike in the private sector where the mean</w:t>
      </w:r>
      <w:r>
        <w:rPr>
          <w:spacing w:val="40"/>
        </w:rPr>
        <w:t> </w:t>
      </w:r>
      <w:r>
        <w:rPr/>
        <w:t>earnings of workers grow with increased labour market experience up to 14 years and start decreasing for workers that fall within fifteen and nineteen years of experience.</w:t>
      </w:r>
    </w:p>
    <w:p>
      <w:pPr>
        <w:pStyle w:val="BodyText"/>
        <w:spacing w:before="138"/>
      </w:pPr>
    </w:p>
    <w:p>
      <w:pPr>
        <w:pStyle w:val="BodyText"/>
        <w:spacing w:line="360" w:lineRule="auto"/>
        <w:ind w:left="920" w:right="1435" w:firstLine="720"/>
        <w:jc w:val="both"/>
      </w:pPr>
      <w:r>
        <w:rPr/>
        <w:t>There is a striking result on this table, which is the earning of workers with 10- 14years of labour market experience being higher than earnings of workers with 15-19 years work experience in the private sector. The reason might be that the workers are in their productive years, that is, when they are economically active and are being exploited by making them to work extra ordinarily hard with little incentives such as paying them for overtime, rewarding the best worker, setting of target which must be met etc.</w:t>
      </w:r>
      <w:r>
        <w:rPr>
          <w:spacing w:val="40"/>
        </w:rPr>
        <w:t> </w:t>
      </w:r>
      <w:r>
        <w:rPr/>
        <w:t>Since workers in this category are still young and energetic, they will strive hard to retain their jobs by working round the clock in order to earn more, and this usually leads to increase in earnings. While workers with 15-19 years experience earn less because of the advancement in age, which may not permit them to take part in overtime work, etc thus leading</w:t>
      </w:r>
      <w:r>
        <w:rPr>
          <w:spacing w:val="-1"/>
        </w:rPr>
        <w:t> </w:t>
      </w:r>
      <w:r>
        <w:rPr/>
        <w:t>to</w:t>
      </w:r>
      <w:r>
        <w:rPr>
          <w:spacing w:val="-1"/>
        </w:rPr>
        <w:t> </w:t>
      </w:r>
      <w:r>
        <w:rPr/>
        <w:t>a</w:t>
      </w:r>
      <w:r>
        <w:rPr>
          <w:spacing w:val="-2"/>
        </w:rPr>
        <w:t> </w:t>
      </w:r>
      <w:r>
        <w:rPr/>
        <w:t>decrease</w:t>
      </w:r>
      <w:r>
        <w:rPr>
          <w:spacing w:val="-2"/>
        </w:rPr>
        <w:t> </w:t>
      </w:r>
      <w:r>
        <w:rPr/>
        <w:t>in</w:t>
      </w:r>
      <w:r>
        <w:rPr>
          <w:spacing w:val="-1"/>
        </w:rPr>
        <w:t> </w:t>
      </w:r>
      <w:r>
        <w:rPr/>
        <w:t>earnings. Moreover,</w:t>
      </w:r>
      <w:r>
        <w:rPr>
          <w:spacing w:val="-2"/>
        </w:rPr>
        <w:t> </w:t>
      </w:r>
      <w:r>
        <w:rPr/>
        <w:t>private</w:t>
      </w:r>
      <w:r>
        <w:rPr>
          <w:spacing w:val="-2"/>
        </w:rPr>
        <w:t> </w:t>
      </w:r>
      <w:r>
        <w:rPr/>
        <w:t>sector emphasizes</w:t>
      </w:r>
      <w:r>
        <w:rPr>
          <w:spacing w:val="-1"/>
        </w:rPr>
        <w:t> </w:t>
      </w:r>
      <w:r>
        <w:rPr/>
        <w:t>competence-based pay as an effective remuneration system.</w:t>
      </w:r>
    </w:p>
    <w:p>
      <w:pPr>
        <w:spacing w:after="0" w:line="360" w:lineRule="auto"/>
        <w:jc w:val="both"/>
        <w:sectPr>
          <w:pgSz w:w="12240" w:h="15840"/>
          <w:pgMar w:header="0" w:footer="1015" w:top="1360" w:bottom="1200" w:left="1240" w:right="0"/>
        </w:sectPr>
      </w:pPr>
    </w:p>
    <w:p>
      <w:pPr>
        <w:pStyle w:val="BodyText"/>
        <w:spacing w:line="360" w:lineRule="auto" w:before="74"/>
        <w:ind w:left="920" w:right="1441"/>
      </w:pPr>
      <w:r>
        <w:rPr>
          <w:b/>
        </w:rPr>
        <w:t>Research Question 3: </w:t>
      </w:r>
      <w:r>
        <w:rPr/>
        <w:t>To what extent are there variations in the mean monthly earnings by sector of employment and occupation in Nigeria?</w:t>
      </w:r>
    </w:p>
    <w:p>
      <w:pPr>
        <w:pStyle w:val="Heading2"/>
        <w:tabs>
          <w:tab w:pos="2195" w:val="left" w:leader="none"/>
        </w:tabs>
        <w:spacing w:line="360" w:lineRule="auto" w:before="205"/>
        <w:ind w:left="920" w:right="1445"/>
      </w:pPr>
      <w:r>
        <w:rPr/>
        <w:drawing>
          <wp:anchor distT="0" distB="0" distL="0" distR="0" allowOverlap="1" layoutInCell="1" locked="0" behindDoc="1" simplePos="0" relativeHeight="480177152">
            <wp:simplePos x="0" y="0"/>
            <wp:positionH relativeFrom="page">
              <wp:posOffset>1503044</wp:posOffset>
            </wp:positionH>
            <wp:positionV relativeFrom="paragraph">
              <wp:posOffset>1078274</wp:posOffset>
            </wp:positionV>
            <wp:extent cx="5084699" cy="5027104"/>
            <wp:effectExtent l="0" t="0" r="0" b="0"/>
            <wp:wrapNone/>
            <wp:docPr id="83" name="Image 83"/>
            <wp:cNvGraphicFramePr>
              <a:graphicFrameLocks/>
            </wp:cNvGraphicFramePr>
            <a:graphic>
              <a:graphicData uri="http://schemas.openxmlformats.org/drawingml/2006/picture">
                <pic:pic>
                  <pic:nvPicPr>
                    <pic:cNvPr id="83" name="Image 83"/>
                    <pic:cNvPicPr/>
                  </pic:nvPicPr>
                  <pic:blipFill>
                    <a:blip r:embed="rId5" cstate="print"/>
                    <a:stretch>
                      <a:fillRect/>
                    </a:stretch>
                  </pic:blipFill>
                  <pic:spPr>
                    <a:xfrm>
                      <a:off x="0" y="0"/>
                      <a:ext cx="5084699" cy="5027104"/>
                    </a:xfrm>
                    <a:prstGeom prst="rect">
                      <a:avLst/>
                    </a:prstGeom>
                  </pic:spPr>
                </pic:pic>
              </a:graphicData>
            </a:graphic>
          </wp:anchor>
        </w:drawing>
      </w:r>
      <w:r>
        <w:rPr/>
        <w:t>Table</w:t>
      </w:r>
      <w:r>
        <w:rPr>
          <w:spacing w:val="40"/>
        </w:rPr>
        <w:t> </w:t>
      </w:r>
      <w:r>
        <w:rPr/>
        <w:t>4.4:</w:t>
        <w:tab/>
        <w:t>Mean</w:t>
      </w:r>
      <w:r>
        <w:rPr>
          <w:spacing w:val="38"/>
        </w:rPr>
        <w:t> </w:t>
      </w:r>
      <w:r>
        <w:rPr/>
        <w:t>monthly</w:t>
      </w:r>
      <w:r>
        <w:rPr>
          <w:spacing w:val="38"/>
        </w:rPr>
        <w:t> </w:t>
      </w:r>
      <w:r>
        <w:rPr/>
        <w:t>earnings</w:t>
      </w:r>
      <w:r>
        <w:rPr>
          <w:spacing w:val="38"/>
        </w:rPr>
        <w:t> </w:t>
      </w:r>
      <w:r>
        <w:rPr/>
        <w:t>by</w:t>
      </w:r>
      <w:r>
        <w:rPr>
          <w:spacing w:val="35"/>
        </w:rPr>
        <w:t> </w:t>
      </w:r>
      <w:r>
        <w:rPr/>
        <w:t>sector</w:t>
      </w:r>
      <w:r>
        <w:rPr>
          <w:spacing w:val="38"/>
        </w:rPr>
        <w:t> </w:t>
      </w:r>
      <w:r>
        <w:rPr/>
        <w:t>of</w:t>
      </w:r>
      <w:r>
        <w:rPr>
          <w:spacing w:val="39"/>
        </w:rPr>
        <w:t> </w:t>
      </w:r>
      <w:r>
        <w:rPr/>
        <w:t>employment</w:t>
      </w:r>
      <w:r>
        <w:rPr>
          <w:spacing w:val="37"/>
        </w:rPr>
        <w:t> </w:t>
      </w:r>
      <w:r>
        <w:rPr/>
        <w:t>and</w:t>
      </w:r>
      <w:r>
        <w:rPr>
          <w:spacing w:val="38"/>
        </w:rPr>
        <w:t> </w:t>
      </w:r>
      <w:r>
        <w:rPr/>
        <w:t>occupation</w:t>
      </w:r>
      <w:r>
        <w:rPr>
          <w:spacing w:val="39"/>
        </w:rPr>
        <w:t> </w:t>
      </w:r>
      <w:r>
        <w:rPr/>
        <w:t>(in </w:t>
      </w:r>
      <w:r>
        <w:rPr>
          <w:spacing w:val="-2"/>
        </w:rPr>
        <w:t>Naira)</w:t>
      </w:r>
    </w:p>
    <w:p>
      <w:pPr>
        <w:pStyle w:val="BodyText"/>
        <w:spacing w:before="6" w:after="1"/>
        <w:rPr>
          <w:b/>
          <w:sz w:val="17"/>
        </w:rPr>
      </w:pPr>
    </w:p>
    <w:tbl>
      <w:tblPr>
        <w:tblW w:w="0" w:type="auto"/>
        <w:jc w:val="left"/>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95"/>
        <w:gridCol w:w="900"/>
        <w:gridCol w:w="901"/>
        <w:gridCol w:w="864"/>
        <w:gridCol w:w="936"/>
        <w:gridCol w:w="900"/>
        <w:gridCol w:w="900"/>
        <w:gridCol w:w="900"/>
        <w:gridCol w:w="901"/>
        <w:gridCol w:w="920"/>
        <w:gridCol w:w="853"/>
      </w:tblGrid>
      <w:tr>
        <w:trPr>
          <w:trHeight w:val="791" w:hRule="atLeast"/>
        </w:trPr>
        <w:tc>
          <w:tcPr>
            <w:tcW w:w="1195" w:type="dxa"/>
            <w:vMerge w:val="restart"/>
          </w:tcPr>
          <w:p>
            <w:pPr>
              <w:pStyle w:val="TableParagraph"/>
              <w:spacing w:before="257"/>
              <w:rPr>
                <w:rFonts w:ascii="Times New Roman"/>
                <w:b/>
                <w:sz w:val="23"/>
              </w:rPr>
            </w:pPr>
          </w:p>
          <w:p>
            <w:pPr>
              <w:pStyle w:val="TableParagraph"/>
              <w:spacing w:before="0"/>
              <w:ind w:left="107" w:right="235"/>
              <w:jc w:val="both"/>
              <w:rPr>
                <w:rFonts w:ascii="Times New Roman"/>
                <w:sz w:val="23"/>
              </w:rPr>
            </w:pPr>
            <w:r>
              <w:rPr>
                <w:rFonts w:ascii="Times New Roman"/>
                <w:sz w:val="23"/>
              </w:rPr>
              <w:t>Sector</w:t>
            </w:r>
            <w:r>
              <w:rPr>
                <w:rFonts w:ascii="Times New Roman"/>
                <w:spacing w:val="-15"/>
                <w:sz w:val="23"/>
              </w:rPr>
              <w:t> </w:t>
            </w:r>
            <w:r>
              <w:rPr>
                <w:rFonts w:ascii="Times New Roman"/>
                <w:sz w:val="23"/>
              </w:rPr>
              <w:t>of </w:t>
            </w:r>
            <w:r>
              <w:rPr>
                <w:rFonts w:ascii="Times New Roman"/>
                <w:spacing w:val="-2"/>
                <w:sz w:val="23"/>
              </w:rPr>
              <w:t>Employ- </w:t>
            </w:r>
            <w:r>
              <w:rPr>
                <w:rFonts w:ascii="Times New Roman"/>
                <w:spacing w:val="-4"/>
                <w:sz w:val="23"/>
              </w:rPr>
              <w:t>ment</w:t>
            </w:r>
          </w:p>
        </w:tc>
        <w:tc>
          <w:tcPr>
            <w:tcW w:w="8122" w:type="dxa"/>
            <w:gridSpan w:val="9"/>
          </w:tcPr>
          <w:p>
            <w:pPr>
              <w:pStyle w:val="TableParagraph"/>
              <w:spacing w:line="258" w:lineRule="exact" w:before="0"/>
              <w:ind w:left="11"/>
              <w:jc w:val="center"/>
              <w:rPr>
                <w:rFonts w:ascii="Times New Roman"/>
                <w:sz w:val="23"/>
              </w:rPr>
            </w:pPr>
            <w:r>
              <w:rPr>
                <w:rFonts w:ascii="Times New Roman"/>
                <w:spacing w:val="-2"/>
                <w:sz w:val="23"/>
              </w:rPr>
              <w:t>Occupation</w:t>
            </w:r>
          </w:p>
        </w:tc>
        <w:tc>
          <w:tcPr>
            <w:tcW w:w="853" w:type="dxa"/>
          </w:tcPr>
          <w:p>
            <w:pPr>
              <w:pStyle w:val="TableParagraph"/>
              <w:spacing w:before="0"/>
              <w:ind w:left="106" w:right="139"/>
              <w:rPr>
                <w:rFonts w:ascii="Times New Roman"/>
                <w:sz w:val="23"/>
              </w:rPr>
            </w:pPr>
            <w:r>
              <w:rPr>
                <w:rFonts w:ascii="Times New Roman"/>
                <w:spacing w:val="-2"/>
                <w:sz w:val="23"/>
              </w:rPr>
              <w:t>Group Total</w:t>
            </w:r>
          </w:p>
        </w:tc>
      </w:tr>
      <w:tr>
        <w:trPr>
          <w:trHeight w:val="1135" w:hRule="atLeast"/>
        </w:trPr>
        <w:tc>
          <w:tcPr>
            <w:tcW w:w="1195" w:type="dxa"/>
            <w:vMerge/>
            <w:tcBorders>
              <w:top w:val="nil"/>
            </w:tcBorders>
          </w:tcPr>
          <w:p>
            <w:pPr>
              <w:rPr>
                <w:sz w:val="2"/>
                <w:szCs w:val="2"/>
              </w:rPr>
            </w:pPr>
          </w:p>
        </w:tc>
        <w:tc>
          <w:tcPr>
            <w:tcW w:w="900" w:type="dxa"/>
          </w:tcPr>
          <w:p>
            <w:pPr>
              <w:pStyle w:val="TableParagraph"/>
              <w:spacing w:before="0"/>
              <w:ind w:left="107" w:right="200"/>
              <w:rPr>
                <w:rFonts w:ascii="Times New Roman"/>
                <w:sz w:val="23"/>
              </w:rPr>
            </w:pPr>
            <w:r>
              <w:rPr>
                <w:rFonts w:ascii="Times New Roman"/>
                <w:spacing w:val="-4"/>
                <w:sz w:val="23"/>
              </w:rPr>
              <w:t>Not </w:t>
            </w:r>
            <w:r>
              <w:rPr>
                <w:rFonts w:ascii="Times New Roman"/>
                <w:spacing w:val="-2"/>
                <w:sz w:val="23"/>
              </w:rPr>
              <w:t>Stated</w:t>
            </w:r>
          </w:p>
        </w:tc>
        <w:tc>
          <w:tcPr>
            <w:tcW w:w="901" w:type="dxa"/>
          </w:tcPr>
          <w:p>
            <w:pPr>
              <w:pStyle w:val="TableParagraph"/>
              <w:spacing w:before="0"/>
              <w:ind w:left="107" w:right="162"/>
              <w:rPr>
                <w:rFonts w:ascii="Times New Roman"/>
                <w:sz w:val="23"/>
              </w:rPr>
            </w:pPr>
            <w:r>
              <w:rPr>
                <w:rFonts w:ascii="Times New Roman"/>
                <w:spacing w:val="-2"/>
                <w:sz w:val="23"/>
              </w:rPr>
              <w:t>Health </w:t>
            </w:r>
            <w:r>
              <w:rPr>
                <w:rFonts w:ascii="Times New Roman"/>
                <w:spacing w:val="-10"/>
                <w:sz w:val="23"/>
              </w:rPr>
              <w:t>&amp; </w:t>
            </w:r>
            <w:r>
              <w:rPr>
                <w:rFonts w:ascii="Times New Roman"/>
                <w:spacing w:val="-2"/>
                <w:sz w:val="23"/>
              </w:rPr>
              <w:t>Safety</w:t>
            </w:r>
          </w:p>
        </w:tc>
        <w:tc>
          <w:tcPr>
            <w:tcW w:w="864" w:type="dxa"/>
          </w:tcPr>
          <w:p>
            <w:pPr>
              <w:pStyle w:val="TableParagraph"/>
              <w:spacing w:line="261" w:lineRule="exact" w:before="0"/>
              <w:ind w:right="104"/>
              <w:jc w:val="center"/>
              <w:rPr>
                <w:rFonts w:ascii="Times New Roman"/>
                <w:sz w:val="23"/>
              </w:rPr>
            </w:pPr>
            <w:r>
              <w:rPr>
                <w:rFonts w:ascii="Times New Roman"/>
                <w:spacing w:val="-2"/>
                <w:sz w:val="23"/>
              </w:rPr>
              <w:t>Educ.</w:t>
            </w:r>
          </w:p>
        </w:tc>
        <w:tc>
          <w:tcPr>
            <w:tcW w:w="936" w:type="dxa"/>
          </w:tcPr>
          <w:p>
            <w:pPr>
              <w:pStyle w:val="TableParagraph"/>
              <w:spacing w:line="261" w:lineRule="exact" w:before="0"/>
              <w:ind w:left="107"/>
              <w:rPr>
                <w:rFonts w:ascii="Times New Roman"/>
                <w:sz w:val="23"/>
              </w:rPr>
            </w:pPr>
            <w:r>
              <w:rPr>
                <w:rFonts w:ascii="Times New Roman"/>
                <w:spacing w:val="-2"/>
                <w:sz w:val="23"/>
              </w:rPr>
              <w:t>Agric.</w:t>
            </w:r>
          </w:p>
        </w:tc>
        <w:tc>
          <w:tcPr>
            <w:tcW w:w="900" w:type="dxa"/>
          </w:tcPr>
          <w:p>
            <w:pPr>
              <w:pStyle w:val="TableParagraph"/>
              <w:spacing w:before="0"/>
              <w:ind w:left="107" w:right="260"/>
              <w:rPr>
                <w:rFonts w:ascii="Times New Roman"/>
                <w:sz w:val="23"/>
              </w:rPr>
            </w:pPr>
            <w:r>
              <w:rPr>
                <w:rFonts w:ascii="Times New Roman"/>
                <w:spacing w:val="-4"/>
                <w:sz w:val="23"/>
              </w:rPr>
              <w:t>Sc.</w:t>
            </w:r>
            <w:r>
              <w:rPr>
                <w:rFonts w:ascii="Times New Roman"/>
                <w:spacing w:val="80"/>
                <w:sz w:val="23"/>
              </w:rPr>
              <w:t> </w:t>
            </w:r>
            <w:r>
              <w:rPr>
                <w:rFonts w:ascii="Times New Roman"/>
                <w:spacing w:val="-10"/>
                <w:sz w:val="23"/>
              </w:rPr>
              <w:t>&amp; </w:t>
            </w:r>
            <w:r>
              <w:rPr>
                <w:rFonts w:ascii="Times New Roman"/>
                <w:spacing w:val="-2"/>
                <w:sz w:val="23"/>
              </w:rPr>
              <w:t>Tech.</w:t>
            </w:r>
          </w:p>
        </w:tc>
        <w:tc>
          <w:tcPr>
            <w:tcW w:w="900" w:type="dxa"/>
          </w:tcPr>
          <w:p>
            <w:pPr>
              <w:pStyle w:val="TableParagraph"/>
              <w:spacing w:before="0"/>
              <w:ind w:left="107" w:right="89"/>
              <w:rPr>
                <w:rFonts w:ascii="Times New Roman"/>
                <w:sz w:val="23"/>
              </w:rPr>
            </w:pPr>
            <w:r>
              <w:rPr>
                <w:rFonts w:ascii="Times New Roman"/>
                <w:spacing w:val="-2"/>
                <w:sz w:val="23"/>
              </w:rPr>
              <w:t>Comm. </w:t>
            </w:r>
            <w:r>
              <w:rPr>
                <w:rFonts w:ascii="Times New Roman"/>
                <w:spacing w:val="-10"/>
                <w:sz w:val="23"/>
              </w:rPr>
              <w:t>&amp; </w:t>
            </w:r>
            <w:r>
              <w:rPr>
                <w:rFonts w:ascii="Times New Roman"/>
                <w:spacing w:val="-2"/>
                <w:sz w:val="23"/>
              </w:rPr>
              <w:t>Indus.</w:t>
            </w:r>
          </w:p>
        </w:tc>
        <w:tc>
          <w:tcPr>
            <w:tcW w:w="900" w:type="dxa"/>
          </w:tcPr>
          <w:p>
            <w:pPr>
              <w:pStyle w:val="TableParagraph"/>
              <w:spacing w:before="0"/>
              <w:ind w:left="107" w:right="200"/>
              <w:rPr>
                <w:rFonts w:ascii="Times New Roman"/>
                <w:sz w:val="23"/>
              </w:rPr>
            </w:pPr>
            <w:r>
              <w:rPr>
                <w:rFonts w:ascii="Times New Roman"/>
                <w:spacing w:val="-4"/>
                <w:sz w:val="23"/>
              </w:rPr>
              <w:t>Legal </w:t>
            </w:r>
            <w:r>
              <w:rPr>
                <w:rFonts w:ascii="Times New Roman"/>
                <w:spacing w:val="-10"/>
                <w:sz w:val="23"/>
              </w:rPr>
              <w:t>&amp; </w:t>
            </w:r>
            <w:r>
              <w:rPr>
                <w:rFonts w:ascii="Times New Roman"/>
                <w:spacing w:val="-2"/>
                <w:sz w:val="23"/>
              </w:rPr>
              <w:t>Secu.</w:t>
            </w:r>
          </w:p>
        </w:tc>
        <w:tc>
          <w:tcPr>
            <w:tcW w:w="901" w:type="dxa"/>
          </w:tcPr>
          <w:p>
            <w:pPr>
              <w:pStyle w:val="TableParagraph"/>
              <w:spacing w:before="34"/>
              <w:rPr>
                <w:rFonts w:ascii="Times New Roman"/>
                <w:b/>
                <w:sz w:val="23"/>
              </w:rPr>
            </w:pPr>
          </w:p>
          <w:p>
            <w:pPr>
              <w:pStyle w:val="TableParagraph"/>
              <w:spacing w:before="0"/>
              <w:ind w:left="107" w:right="258"/>
              <w:rPr>
                <w:rFonts w:ascii="Times New Roman"/>
                <w:sz w:val="23"/>
              </w:rPr>
            </w:pPr>
            <w:r>
              <w:rPr>
                <w:rFonts w:ascii="Times New Roman"/>
                <w:spacing w:val="-2"/>
                <w:sz w:val="23"/>
              </w:rPr>
              <w:t>Infor. </w:t>
            </w:r>
            <w:r>
              <w:rPr>
                <w:rFonts w:ascii="Times New Roman"/>
                <w:spacing w:val="-4"/>
                <w:sz w:val="23"/>
              </w:rPr>
              <w:t>Mgt.</w:t>
            </w:r>
          </w:p>
        </w:tc>
        <w:tc>
          <w:tcPr>
            <w:tcW w:w="920" w:type="dxa"/>
          </w:tcPr>
          <w:p>
            <w:pPr>
              <w:pStyle w:val="TableParagraph"/>
              <w:spacing w:line="261" w:lineRule="exact" w:before="0"/>
              <w:ind w:right="78"/>
              <w:jc w:val="center"/>
              <w:rPr>
                <w:rFonts w:ascii="Times New Roman"/>
                <w:sz w:val="23"/>
              </w:rPr>
            </w:pPr>
            <w:r>
              <w:rPr>
                <w:rFonts w:ascii="Times New Roman"/>
                <w:spacing w:val="-2"/>
                <w:sz w:val="23"/>
              </w:rPr>
              <w:t>Others</w:t>
            </w:r>
          </w:p>
        </w:tc>
        <w:tc>
          <w:tcPr>
            <w:tcW w:w="853" w:type="dxa"/>
            <w:vMerge w:val="restart"/>
          </w:tcPr>
          <w:p>
            <w:pPr>
              <w:pStyle w:val="TableParagraph"/>
              <w:spacing w:before="127"/>
              <w:rPr>
                <w:rFonts w:ascii="Times New Roman"/>
                <w:b/>
                <w:sz w:val="23"/>
              </w:rPr>
            </w:pPr>
          </w:p>
          <w:p>
            <w:pPr>
              <w:pStyle w:val="TableParagraph"/>
              <w:spacing w:line="360" w:lineRule="auto" w:before="0"/>
              <w:ind w:left="106" w:right="209"/>
              <w:rPr>
                <w:rFonts w:ascii="Times New Roman"/>
                <w:sz w:val="23"/>
              </w:rPr>
            </w:pPr>
            <w:r>
              <w:rPr>
                <w:rFonts w:ascii="Times New Roman"/>
                <w:spacing w:val="-4"/>
                <w:sz w:val="23"/>
              </w:rPr>
              <w:t>Mean (N)</w:t>
            </w:r>
          </w:p>
        </w:tc>
      </w:tr>
      <w:tr>
        <w:trPr>
          <w:trHeight w:val="793" w:hRule="atLeast"/>
        </w:trPr>
        <w:tc>
          <w:tcPr>
            <w:tcW w:w="1195" w:type="dxa"/>
            <w:vMerge/>
            <w:tcBorders>
              <w:top w:val="nil"/>
            </w:tcBorders>
          </w:tcPr>
          <w:p>
            <w:pPr>
              <w:rPr>
                <w:sz w:val="2"/>
                <w:szCs w:val="2"/>
              </w:rPr>
            </w:pPr>
          </w:p>
        </w:tc>
        <w:tc>
          <w:tcPr>
            <w:tcW w:w="900" w:type="dxa"/>
          </w:tcPr>
          <w:p>
            <w:pPr>
              <w:pStyle w:val="TableParagraph"/>
              <w:spacing w:line="258" w:lineRule="exact" w:before="0"/>
              <w:ind w:left="107"/>
              <w:rPr>
                <w:rFonts w:ascii="Times New Roman"/>
                <w:sz w:val="23"/>
              </w:rPr>
            </w:pPr>
            <w:r>
              <w:rPr>
                <w:rFonts w:ascii="Times New Roman"/>
                <w:spacing w:val="-4"/>
                <w:sz w:val="23"/>
              </w:rPr>
              <w:t>Mean</w:t>
            </w:r>
          </w:p>
          <w:p>
            <w:pPr>
              <w:pStyle w:val="TableParagraph"/>
              <w:spacing w:before="134"/>
              <w:ind w:left="107"/>
              <w:rPr>
                <w:rFonts w:ascii="Times New Roman"/>
                <w:sz w:val="23"/>
              </w:rPr>
            </w:pPr>
            <w:r>
              <w:rPr>
                <w:rFonts w:ascii="Times New Roman"/>
                <w:spacing w:val="-5"/>
                <w:sz w:val="23"/>
              </w:rPr>
              <w:t>(N)</w:t>
            </w:r>
          </w:p>
        </w:tc>
        <w:tc>
          <w:tcPr>
            <w:tcW w:w="901" w:type="dxa"/>
          </w:tcPr>
          <w:p>
            <w:pPr>
              <w:pStyle w:val="TableParagraph"/>
              <w:spacing w:line="258" w:lineRule="exact" w:before="0"/>
              <w:ind w:left="107"/>
              <w:rPr>
                <w:rFonts w:ascii="Times New Roman"/>
                <w:sz w:val="23"/>
              </w:rPr>
            </w:pPr>
            <w:r>
              <w:rPr>
                <w:rFonts w:ascii="Times New Roman"/>
                <w:spacing w:val="-4"/>
                <w:sz w:val="23"/>
              </w:rPr>
              <w:t>Mean</w:t>
            </w:r>
          </w:p>
          <w:p>
            <w:pPr>
              <w:pStyle w:val="TableParagraph"/>
              <w:spacing w:before="134"/>
              <w:ind w:left="107"/>
              <w:rPr>
                <w:rFonts w:ascii="Times New Roman"/>
                <w:sz w:val="23"/>
              </w:rPr>
            </w:pPr>
            <w:r>
              <w:rPr>
                <w:rFonts w:ascii="Times New Roman"/>
                <w:spacing w:val="-5"/>
                <w:sz w:val="23"/>
              </w:rPr>
              <w:t>(N)</w:t>
            </w:r>
          </w:p>
        </w:tc>
        <w:tc>
          <w:tcPr>
            <w:tcW w:w="864" w:type="dxa"/>
          </w:tcPr>
          <w:p>
            <w:pPr>
              <w:pStyle w:val="TableParagraph"/>
              <w:spacing w:line="258" w:lineRule="exact" w:before="0"/>
              <w:ind w:left="107"/>
              <w:rPr>
                <w:rFonts w:ascii="Times New Roman"/>
                <w:sz w:val="23"/>
              </w:rPr>
            </w:pPr>
            <w:r>
              <w:rPr>
                <w:rFonts w:ascii="Times New Roman"/>
                <w:spacing w:val="-4"/>
                <w:sz w:val="23"/>
              </w:rPr>
              <w:t>Mean</w:t>
            </w:r>
          </w:p>
          <w:p>
            <w:pPr>
              <w:pStyle w:val="TableParagraph"/>
              <w:spacing w:before="134"/>
              <w:ind w:left="107"/>
              <w:rPr>
                <w:rFonts w:ascii="Times New Roman"/>
                <w:sz w:val="23"/>
              </w:rPr>
            </w:pPr>
            <w:r>
              <w:rPr>
                <w:rFonts w:ascii="Times New Roman"/>
                <w:spacing w:val="-5"/>
                <w:sz w:val="23"/>
              </w:rPr>
              <w:t>(N)</w:t>
            </w:r>
          </w:p>
        </w:tc>
        <w:tc>
          <w:tcPr>
            <w:tcW w:w="936" w:type="dxa"/>
          </w:tcPr>
          <w:p>
            <w:pPr>
              <w:pStyle w:val="TableParagraph"/>
              <w:spacing w:line="258" w:lineRule="exact" w:before="0"/>
              <w:ind w:left="107"/>
              <w:rPr>
                <w:rFonts w:ascii="Times New Roman"/>
                <w:sz w:val="23"/>
              </w:rPr>
            </w:pPr>
            <w:r>
              <w:rPr>
                <w:rFonts w:ascii="Times New Roman"/>
                <w:spacing w:val="-4"/>
                <w:sz w:val="23"/>
              </w:rPr>
              <w:t>Mean</w:t>
            </w:r>
          </w:p>
          <w:p>
            <w:pPr>
              <w:pStyle w:val="TableParagraph"/>
              <w:spacing w:before="134"/>
              <w:ind w:left="107"/>
              <w:rPr>
                <w:rFonts w:ascii="Times New Roman"/>
                <w:sz w:val="23"/>
              </w:rPr>
            </w:pPr>
            <w:r>
              <w:rPr>
                <w:rFonts w:ascii="Times New Roman"/>
                <w:spacing w:val="-5"/>
                <w:sz w:val="23"/>
              </w:rPr>
              <w:t>(N)</w:t>
            </w:r>
          </w:p>
        </w:tc>
        <w:tc>
          <w:tcPr>
            <w:tcW w:w="900" w:type="dxa"/>
          </w:tcPr>
          <w:p>
            <w:pPr>
              <w:pStyle w:val="TableParagraph"/>
              <w:spacing w:line="258" w:lineRule="exact" w:before="0"/>
              <w:ind w:left="107"/>
              <w:rPr>
                <w:rFonts w:ascii="Times New Roman"/>
                <w:sz w:val="23"/>
              </w:rPr>
            </w:pPr>
            <w:r>
              <w:rPr>
                <w:rFonts w:ascii="Times New Roman"/>
                <w:spacing w:val="-4"/>
                <w:sz w:val="23"/>
              </w:rPr>
              <w:t>Mean</w:t>
            </w:r>
          </w:p>
          <w:p>
            <w:pPr>
              <w:pStyle w:val="TableParagraph"/>
              <w:spacing w:before="134"/>
              <w:ind w:left="107"/>
              <w:rPr>
                <w:rFonts w:ascii="Times New Roman"/>
                <w:sz w:val="23"/>
              </w:rPr>
            </w:pPr>
            <w:r>
              <w:rPr>
                <w:rFonts w:ascii="Times New Roman"/>
                <w:spacing w:val="-5"/>
                <w:sz w:val="23"/>
              </w:rPr>
              <w:t>(N)</w:t>
            </w:r>
          </w:p>
        </w:tc>
        <w:tc>
          <w:tcPr>
            <w:tcW w:w="900" w:type="dxa"/>
          </w:tcPr>
          <w:p>
            <w:pPr>
              <w:pStyle w:val="TableParagraph"/>
              <w:spacing w:line="258" w:lineRule="exact" w:before="0"/>
              <w:ind w:left="107"/>
              <w:rPr>
                <w:rFonts w:ascii="Times New Roman"/>
                <w:sz w:val="23"/>
              </w:rPr>
            </w:pPr>
            <w:r>
              <w:rPr>
                <w:rFonts w:ascii="Times New Roman"/>
                <w:spacing w:val="-4"/>
                <w:sz w:val="23"/>
              </w:rPr>
              <w:t>Mean</w:t>
            </w:r>
          </w:p>
          <w:p>
            <w:pPr>
              <w:pStyle w:val="TableParagraph"/>
              <w:spacing w:before="134"/>
              <w:ind w:left="107"/>
              <w:rPr>
                <w:rFonts w:ascii="Times New Roman"/>
                <w:sz w:val="23"/>
              </w:rPr>
            </w:pPr>
            <w:r>
              <w:rPr>
                <w:rFonts w:ascii="Times New Roman"/>
                <w:spacing w:val="-5"/>
                <w:sz w:val="23"/>
              </w:rPr>
              <w:t>(N)</w:t>
            </w:r>
          </w:p>
        </w:tc>
        <w:tc>
          <w:tcPr>
            <w:tcW w:w="900" w:type="dxa"/>
          </w:tcPr>
          <w:p>
            <w:pPr>
              <w:pStyle w:val="TableParagraph"/>
              <w:spacing w:line="258" w:lineRule="exact" w:before="0"/>
              <w:ind w:left="107"/>
              <w:rPr>
                <w:rFonts w:ascii="Times New Roman"/>
                <w:sz w:val="23"/>
              </w:rPr>
            </w:pPr>
            <w:r>
              <w:rPr>
                <w:rFonts w:ascii="Times New Roman"/>
                <w:spacing w:val="-4"/>
                <w:sz w:val="23"/>
              </w:rPr>
              <w:t>Mean</w:t>
            </w:r>
          </w:p>
          <w:p>
            <w:pPr>
              <w:pStyle w:val="TableParagraph"/>
              <w:spacing w:before="134"/>
              <w:ind w:left="107"/>
              <w:rPr>
                <w:rFonts w:ascii="Times New Roman"/>
                <w:sz w:val="23"/>
              </w:rPr>
            </w:pPr>
            <w:r>
              <w:rPr>
                <w:rFonts w:ascii="Times New Roman"/>
                <w:spacing w:val="-5"/>
                <w:sz w:val="23"/>
              </w:rPr>
              <w:t>(N)</w:t>
            </w:r>
          </w:p>
        </w:tc>
        <w:tc>
          <w:tcPr>
            <w:tcW w:w="901" w:type="dxa"/>
          </w:tcPr>
          <w:p>
            <w:pPr>
              <w:pStyle w:val="TableParagraph"/>
              <w:spacing w:line="258" w:lineRule="exact" w:before="0"/>
              <w:ind w:left="107"/>
              <w:rPr>
                <w:rFonts w:ascii="Times New Roman"/>
                <w:sz w:val="23"/>
              </w:rPr>
            </w:pPr>
            <w:r>
              <w:rPr>
                <w:rFonts w:ascii="Times New Roman"/>
                <w:spacing w:val="-4"/>
                <w:sz w:val="23"/>
              </w:rPr>
              <w:t>Mean</w:t>
            </w:r>
          </w:p>
          <w:p>
            <w:pPr>
              <w:pStyle w:val="TableParagraph"/>
              <w:spacing w:before="134"/>
              <w:ind w:left="107"/>
              <w:rPr>
                <w:rFonts w:ascii="Times New Roman"/>
                <w:sz w:val="23"/>
              </w:rPr>
            </w:pPr>
            <w:r>
              <w:rPr>
                <w:rFonts w:ascii="Times New Roman"/>
                <w:spacing w:val="-5"/>
                <w:sz w:val="23"/>
              </w:rPr>
              <w:t>(N)</w:t>
            </w:r>
          </w:p>
        </w:tc>
        <w:tc>
          <w:tcPr>
            <w:tcW w:w="920" w:type="dxa"/>
          </w:tcPr>
          <w:p>
            <w:pPr>
              <w:pStyle w:val="TableParagraph"/>
              <w:spacing w:line="258" w:lineRule="exact" w:before="0"/>
              <w:ind w:left="107"/>
              <w:rPr>
                <w:rFonts w:ascii="Times New Roman"/>
                <w:sz w:val="23"/>
              </w:rPr>
            </w:pPr>
            <w:r>
              <w:rPr>
                <w:rFonts w:ascii="Times New Roman"/>
                <w:spacing w:val="-4"/>
                <w:sz w:val="23"/>
              </w:rPr>
              <w:t>Mean</w:t>
            </w:r>
          </w:p>
          <w:p>
            <w:pPr>
              <w:pStyle w:val="TableParagraph"/>
              <w:spacing w:before="134"/>
              <w:ind w:left="107"/>
              <w:rPr>
                <w:rFonts w:ascii="Times New Roman"/>
                <w:sz w:val="23"/>
              </w:rPr>
            </w:pPr>
            <w:r>
              <w:rPr>
                <w:rFonts w:ascii="Times New Roman"/>
                <w:spacing w:val="-5"/>
                <w:sz w:val="23"/>
              </w:rPr>
              <w:t>(N)</w:t>
            </w:r>
          </w:p>
        </w:tc>
        <w:tc>
          <w:tcPr>
            <w:tcW w:w="853" w:type="dxa"/>
            <w:vMerge/>
            <w:tcBorders>
              <w:top w:val="nil"/>
            </w:tcBorders>
          </w:tcPr>
          <w:p>
            <w:pPr>
              <w:rPr>
                <w:sz w:val="2"/>
                <w:szCs w:val="2"/>
              </w:rPr>
            </w:pPr>
          </w:p>
        </w:tc>
      </w:tr>
      <w:tr>
        <w:trPr>
          <w:trHeight w:val="395" w:hRule="atLeast"/>
        </w:trPr>
        <w:tc>
          <w:tcPr>
            <w:tcW w:w="1195" w:type="dxa"/>
          </w:tcPr>
          <w:p>
            <w:pPr>
              <w:pStyle w:val="TableParagraph"/>
              <w:spacing w:line="258" w:lineRule="exact" w:before="0"/>
              <w:ind w:left="107"/>
              <w:rPr>
                <w:rFonts w:ascii="Times New Roman"/>
                <w:sz w:val="23"/>
              </w:rPr>
            </w:pPr>
            <w:r>
              <w:rPr>
                <w:rFonts w:ascii="Times New Roman"/>
                <w:spacing w:val="-2"/>
                <w:sz w:val="23"/>
              </w:rPr>
              <w:t>Private</w:t>
            </w:r>
          </w:p>
        </w:tc>
        <w:tc>
          <w:tcPr>
            <w:tcW w:w="900" w:type="dxa"/>
          </w:tcPr>
          <w:p>
            <w:pPr>
              <w:pStyle w:val="TableParagraph"/>
              <w:spacing w:line="258" w:lineRule="exact" w:before="0"/>
              <w:ind w:left="1" w:right="39"/>
              <w:jc w:val="center"/>
              <w:rPr>
                <w:rFonts w:ascii="Times New Roman"/>
                <w:sz w:val="23"/>
              </w:rPr>
            </w:pPr>
            <w:r>
              <w:rPr>
                <w:rFonts w:ascii="Times New Roman"/>
                <w:spacing w:val="-2"/>
                <w:sz w:val="23"/>
              </w:rPr>
              <w:t>11,103</w:t>
            </w:r>
          </w:p>
        </w:tc>
        <w:tc>
          <w:tcPr>
            <w:tcW w:w="901" w:type="dxa"/>
          </w:tcPr>
          <w:p>
            <w:pPr>
              <w:pStyle w:val="TableParagraph"/>
              <w:spacing w:line="258" w:lineRule="exact" w:before="0"/>
              <w:ind w:right="39"/>
              <w:jc w:val="center"/>
              <w:rPr>
                <w:rFonts w:ascii="Times New Roman"/>
                <w:sz w:val="23"/>
              </w:rPr>
            </w:pPr>
            <w:r>
              <w:rPr>
                <w:rFonts w:ascii="Times New Roman"/>
                <w:spacing w:val="-2"/>
                <w:sz w:val="23"/>
              </w:rPr>
              <w:t>18,962</w:t>
            </w:r>
          </w:p>
        </w:tc>
        <w:tc>
          <w:tcPr>
            <w:tcW w:w="864" w:type="dxa"/>
          </w:tcPr>
          <w:p>
            <w:pPr>
              <w:pStyle w:val="TableParagraph"/>
              <w:spacing w:line="258" w:lineRule="exact" w:before="0"/>
              <w:ind w:right="3"/>
              <w:jc w:val="center"/>
              <w:rPr>
                <w:rFonts w:ascii="Times New Roman"/>
                <w:sz w:val="23"/>
              </w:rPr>
            </w:pPr>
            <w:r>
              <w:rPr>
                <w:rFonts w:ascii="Times New Roman"/>
                <w:spacing w:val="-2"/>
                <w:sz w:val="23"/>
              </w:rPr>
              <w:t>14,460</w:t>
            </w:r>
          </w:p>
        </w:tc>
        <w:tc>
          <w:tcPr>
            <w:tcW w:w="936" w:type="dxa"/>
          </w:tcPr>
          <w:p>
            <w:pPr>
              <w:pStyle w:val="TableParagraph"/>
              <w:spacing w:line="258" w:lineRule="exact" w:before="0"/>
              <w:ind w:left="107"/>
              <w:rPr>
                <w:rFonts w:ascii="Times New Roman"/>
                <w:sz w:val="23"/>
              </w:rPr>
            </w:pPr>
            <w:r>
              <w:rPr>
                <w:rFonts w:ascii="Times New Roman"/>
                <w:spacing w:val="-2"/>
                <w:sz w:val="23"/>
              </w:rPr>
              <w:t>12,898</w:t>
            </w:r>
          </w:p>
        </w:tc>
        <w:tc>
          <w:tcPr>
            <w:tcW w:w="900" w:type="dxa"/>
          </w:tcPr>
          <w:p>
            <w:pPr>
              <w:pStyle w:val="TableParagraph"/>
              <w:spacing w:line="258" w:lineRule="exact" w:before="0"/>
              <w:ind w:right="39"/>
              <w:jc w:val="center"/>
              <w:rPr>
                <w:rFonts w:ascii="Times New Roman"/>
                <w:sz w:val="23"/>
              </w:rPr>
            </w:pPr>
            <w:r>
              <w:rPr>
                <w:rFonts w:ascii="Times New Roman"/>
                <w:spacing w:val="-2"/>
                <w:sz w:val="23"/>
              </w:rPr>
              <w:t>20,541</w:t>
            </w:r>
          </w:p>
        </w:tc>
        <w:tc>
          <w:tcPr>
            <w:tcW w:w="900" w:type="dxa"/>
          </w:tcPr>
          <w:p>
            <w:pPr>
              <w:pStyle w:val="TableParagraph"/>
              <w:spacing w:line="258" w:lineRule="exact" w:before="0"/>
              <w:ind w:left="1" w:right="39"/>
              <w:jc w:val="center"/>
              <w:rPr>
                <w:rFonts w:ascii="Times New Roman"/>
                <w:sz w:val="23"/>
              </w:rPr>
            </w:pPr>
            <w:r>
              <w:rPr>
                <w:rFonts w:ascii="Times New Roman"/>
                <w:spacing w:val="-2"/>
                <w:sz w:val="23"/>
              </w:rPr>
              <w:t>14,942</w:t>
            </w:r>
          </w:p>
        </w:tc>
        <w:tc>
          <w:tcPr>
            <w:tcW w:w="900" w:type="dxa"/>
          </w:tcPr>
          <w:p>
            <w:pPr>
              <w:pStyle w:val="TableParagraph"/>
              <w:spacing w:line="258" w:lineRule="exact" w:before="0"/>
              <w:ind w:left="1" w:right="39"/>
              <w:jc w:val="center"/>
              <w:rPr>
                <w:rFonts w:ascii="Times New Roman"/>
                <w:sz w:val="23"/>
              </w:rPr>
            </w:pPr>
            <w:r>
              <w:rPr>
                <w:rFonts w:ascii="Times New Roman"/>
                <w:spacing w:val="-2"/>
                <w:sz w:val="23"/>
              </w:rPr>
              <w:t>21,294</w:t>
            </w:r>
          </w:p>
        </w:tc>
        <w:tc>
          <w:tcPr>
            <w:tcW w:w="901" w:type="dxa"/>
          </w:tcPr>
          <w:p>
            <w:pPr>
              <w:pStyle w:val="TableParagraph"/>
              <w:spacing w:line="258" w:lineRule="exact" w:before="0"/>
              <w:ind w:right="39"/>
              <w:jc w:val="center"/>
              <w:rPr>
                <w:rFonts w:ascii="Times New Roman"/>
                <w:sz w:val="23"/>
              </w:rPr>
            </w:pPr>
            <w:r>
              <w:rPr>
                <w:rFonts w:ascii="Times New Roman"/>
                <w:spacing w:val="-2"/>
                <w:sz w:val="23"/>
              </w:rPr>
              <w:t>11,194</w:t>
            </w:r>
          </w:p>
        </w:tc>
        <w:tc>
          <w:tcPr>
            <w:tcW w:w="920" w:type="dxa"/>
          </w:tcPr>
          <w:p>
            <w:pPr>
              <w:pStyle w:val="TableParagraph"/>
              <w:spacing w:line="258" w:lineRule="exact" w:before="0"/>
              <w:ind w:left="19" w:right="78"/>
              <w:jc w:val="center"/>
              <w:rPr>
                <w:rFonts w:ascii="Times New Roman"/>
                <w:sz w:val="23"/>
              </w:rPr>
            </w:pPr>
            <w:r>
              <w:rPr>
                <w:rFonts w:ascii="Times New Roman"/>
                <w:spacing w:val="-2"/>
                <w:sz w:val="23"/>
              </w:rPr>
              <w:t>14,404</w:t>
            </w:r>
          </w:p>
        </w:tc>
        <w:tc>
          <w:tcPr>
            <w:tcW w:w="853" w:type="dxa"/>
          </w:tcPr>
          <w:p>
            <w:pPr>
              <w:pStyle w:val="TableParagraph"/>
              <w:spacing w:line="258" w:lineRule="exact" w:before="0"/>
              <w:ind w:left="4"/>
              <w:jc w:val="center"/>
              <w:rPr>
                <w:rFonts w:ascii="Times New Roman"/>
                <w:sz w:val="23"/>
              </w:rPr>
            </w:pPr>
            <w:r>
              <w:rPr>
                <w:rFonts w:ascii="Times New Roman"/>
                <w:spacing w:val="-2"/>
                <w:sz w:val="23"/>
              </w:rPr>
              <w:t>14,089</w:t>
            </w:r>
          </w:p>
        </w:tc>
      </w:tr>
      <w:tr>
        <w:trPr>
          <w:trHeight w:val="398" w:hRule="atLeast"/>
        </w:trPr>
        <w:tc>
          <w:tcPr>
            <w:tcW w:w="1195" w:type="dxa"/>
          </w:tcPr>
          <w:p>
            <w:pPr>
              <w:pStyle w:val="TableParagraph"/>
              <w:spacing w:line="258" w:lineRule="exact" w:before="0"/>
              <w:ind w:left="107"/>
              <w:rPr>
                <w:rFonts w:ascii="Times New Roman"/>
                <w:sz w:val="23"/>
              </w:rPr>
            </w:pPr>
            <w:r>
              <w:rPr>
                <w:rFonts w:ascii="Times New Roman"/>
                <w:spacing w:val="-2"/>
                <w:sz w:val="23"/>
              </w:rPr>
              <w:t>Public</w:t>
            </w:r>
          </w:p>
        </w:tc>
        <w:tc>
          <w:tcPr>
            <w:tcW w:w="900" w:type="dxa"/>
          </w:tcPr>
          <w:p>
            <w:pPr>
              <w:pStyle w:val="TableParagraph"/>
              <w:spacing w:line="258" w:lineRule="exact" w:before="0"/>
              <w:ind w:left="1" w:right="39"/>
              <w:jc w:val="center"/>
              <w:rPr>
                <w:rFonts w:ascii="Times New Roman"/>
                <w:sz w:val="23"/>
              </w:rPr>
            </w:pPr>
            <w:r>
              <w:rPr>
                <w:rFonts w:ascii="Times New Roman"/>
                <w:spacing w:val="-2"/>
                <w:sz w:val="23"/>
              </w:rPr>
              <w:t>12,852</w:t>
            </w:r>
          </w:p>
        </w:tc>
        <w:tc>
          <w:tcPr>
            <w:tcW w:w="901" w:type="dxa"/>
          </w:tcPr>
          <w:p>
            <w:pPr>
              <w:pStyle w:val="TableParagraph"/>
              <w:spacing w:line="258" w:lineRule="exact" w:before="0"/>
              <w:ind w:right="39"/>
              <w:jc w:val="center"/>
              <w:rPr>
                <w:rFonts w:ascii="Times New Roman"/>
                <w:sz w:val="23"/>
              </w:rPr>
            </w:pPr>
            <w:r>
              <w:rPr>
                <w:rFonts w:ascii="Times New Roman"/>
                <w:spacing w:val="-2"/>
                <w:sz w:val="23"/>
              </w:rPr>
              <w:t>26,696</w:t>
            </w:r>
          </w:p>
        </w:tc>
        <w:tc>
          <w:tcPr>
            <w:tcW w:w="864" w:type="dxa"/>
          </w:tcPr>
          <w:p>
            <w:pPr>
              <w:pStyle w:val="TableParagraph"/>
              <w:spacing w:line="258" w:lineRule="exact" w:before="0"/>
              <w:ind w:right="3"/>
              <w:jc w:val="center"/>
              <w:rPr>
                <w:rFonts w:ascii="Times New Roman"/>
                <w:sz w:val="23"/>
              </w:rPr>
            </w:pPr>
            <w:r>
              <w:rPr>
                <w:rFonts w:ascii="Times New Roman"/>
                <w:spacing w:val="-2"/>
                <w:sz w:val="23"/>
              </w:rPr>
              <w:t>20,241</w:t>
            </w:r>
          </w:p>
        </w:tc>
        <w:tc>
          <w:tcPr>
            <w:tcW w:w="936" w:type="dxa"/>
          </w:tcPr>
          <w:p>
            <w:pPr>
              <w:pStyle w:val="TableParagraph"/>
              <w:spacing w:line="258" w:lineRule="exact" w:before="0"/>
              <w:ind w:left="107"/>
              <w:rPr>
                <w:rFonts w:ascii="Times New Roman"/>
                <w:sz w:val="23"/>
              </w:rPr>
            </w:pPr>
            <w:r>
              <w:rPr>
                <w:rFonts w:ascii="Times New Roman"/>
                <w:spacing w:val="-2"/>
                <w:sz w:val="23"/>
              </w:rPr>
              <w:t>16,616</w:t>
            </w:r>
          </w:p>
        </w:tc>
        <w:tc>
          <w:tcPr>
            <w:tcW w:w="900" w:type="dxa"/>
          </w:tcPr>
          <w:p>
            <w:pPr>
              <w:pStyle w:val="TableParagraph"/>
              <w:spacing w:line="258" w:lineRule="exact" w:before="0"/>
              <w:ind w:right="39"/>
              <w:jc w:val="center"/>
              <w:rPr>
                <w:rFonts w:ascii="Times New Roman"/>
                <w:sz w:val="23"/>
              </w:rPr>
            </w:pPr>
            <w:r>
              <w:rPr>
                <w:rFonts w:ascii="Times New Roman"/>
                <w:spacing w:val="-2"/>
                <w:sz w:val="23"/>
              </w:rPr>
              <w:t>26,213</w:t>
            </w:r>
          </w:p>
        </w:tc>
        <w:tc>
          <w:tcPr>
            <w:tcW w:w="900" w:type="dxa"/>
          </w:tcPr>
          <w:p>
            <w:pPr>
              <w:pStyle w:val="TableParagraph"/>
              <w:spacing w:line="258" w:lineRule="exact" w:before="0"/>
              <w:ind w:left="1" w:right="39"/>
              <w:jc w:val="center"/>
              <w:rPr>
                <w:rFonts w:ascii="Times New Roman"/>
                <w:sz w:val="23"/>
              </w:rPr>
            </w:pPr>
            <w:r>
              <w:rPr>
                <w:rFonts w:ascii="Times New Roman"/>
                <w:spacing w:val="-2"/>
                <w:sz w:val="23"/>
              </w:rPr>
              <w:t>21,598</w:t>
            </w:r>
          </w:p>
        </w:tc>
        <w:tc>
          <w:tcPr>
            <w:tcW w:w="900" w:type="dxa"/>
          </w:tcPr>
          <w:p>
            <w:pPr>
              <w:pStyle w:val="TableParagraph"/>
              <w:spacing w:line="258" w:lineRule="exact" w:before="0"/>
              <w:ind w:left="1" w:right="39"/>
              <w:jc w:val="center"/>
              <w:rPr>
                <w:rFonts w:ascii="Times New Roman"/>
                <w:sz w:val="23"/>
              </w:rPr>
            </w:pPr>
            <w:r>
              <w:rPr>
                <w:rFonts w:ascii="Times New Roman"/>
                <w:spacing w:val="-2"/>
                <w:sz w:val="23"/>
              </w:rPr>
              <w:t>24,688</w:t>
            </w:r>
          </w:p>
        </w:tc>
        <w:tc>
          <w:tcPr>
            <w:tcW w:w="901" w:type="dxa"/>
          </w:tcPr>
          <w:p>
            <w:pPr>
              <w:pStyle w:val="TableParagraph"/>
              <w:spacing w:line="258" w:lineRule="exact" w:before="0"/>
              <w:ind w:right="39"/>
              <w:jc w:val="center"/>
              <w:rPr>
                <w:rFonts w:ascii="Times New Roman"/>
                <w:sz w:val="23"/>
              </w:rPr>
            </w:pPr>
            <w:r>
              <w:rPr>
                <w:rFonts w:ascii="Times New Roman"/>
                <w:spacing w:val="-2"/>
                <w:sz w:val="23"/>
              </w:rPr>
              <w:t>21,761</w:t>
            </w:r>
          </w:p>
        </w:tc>
        <w:tc>
          <w:tcPr>
            <w:tcW w:w="920" w:type="dxa"/>
          </w:tcPr>
          <w:p>
            <w:pPr>
              <w:pStyle w:val="TableParagraph"/>
              <w:spacing w:line="258" w:lineRule="exact" w:before="0"/>
              <w:ind w:left="19" w:right="78"/>
              <w:jc w:val="center"/>
              <w:rPr>
                <w:rFonts w:ascii="Times New Roman"/>
                <w:sz w:val="23"/>
              </w:rPr>
            </w:pPr>
            <w:r>
              <w:rPr>
                <w:rFonts w:ascii="Times New Roman"/>
                <w:spacing w:val="-2"/>
                <w:sz w:val="23"/>
              </w:rPr>
              <w:t>29,641</w:t>
            </w:r>
          </w:p>
        </w:tc>
        <w:tc>
          <w:tcPr>
            <w:tcW w:w="853" w:type="dxa"/>
          </w:tcPr>
          <w:p>
            <w:pPr>
              <w:pStyle w:val="TableParagraph"/>
              <w:spacing w:line="258" w:lineRule="exact" w:before="0"/>
              <w:ind w:left="4"/>
              <w:jc w:val="center"/>
              <w:rPr>
                <w:rFonts w:ascii="Times New Roman"/>
                <w:sz w:val="23"/>
              </w:rPr>
            </w:pPr>
            <w:r>
              <w:rPr>
                <w:rFonts w:ascii="Times New Roman"/>
                <w:spacing w:val="-2"/>
                <w:sz w:val="23"/>
              </w:rPr>
              <w:t>22,097</w:t>
            </w:r>
          </w:p>
        </w:tc>
      </w:tr>
      <w:tr>
        <w:trPr>
          <w:trHeight w:val="793" w:hRule="atLeast"/>
        </w:trPr>
        <w:tc>
          <w:tcPr>
            <w:tcW w:w="1195" w:type="dxa"/>
          </w:tcPr>
          <w:p>
            <w:pPr>
              <w:pStyle w:val="TableParagraph"/>
              <w:spacing w:line="258" w:lineRule="exact" w:before="0"/>
              <w:ind w:left="107"/>
              <w:rPr>
                <w:rFonts w:ascii="Times New Roman"/>
                <w:sz w:val="23"/>
              </w:rPr>
            </w:pPr>
            <w:r>
              <w:rPr>
                <w:rFonts w:ascii="Times New Roman"/>
                <w:spacing w:val="-2"/>
                <w:sz w:val="23"/>
              </w:rPr>
              <w:t>Group</w:t>
            </w:r>
          </w:p>
          <w:p>
            <w:pPr>
              <w:pStyle w:val="TableParagraph"/>
              <w:spacing w:before="131"/>
              <w:ind w:left="107"/>
              <w:rPr>
                <w:rFonts w:ascii="Times New Roman"/>
                <w:sz w:val="23"/>
              </w:rPr>
            </w:pPr>
            <w:r>
              <w:rPr>
                <w:rFonts w:ascii="Times New Roman"/>
                <w:spacing w:val="-2"/>
                <w:sz w:val="23"/>
              </w:rPr>
              <w:t>Total</w:t>
            </w:r>
          </w:p>
        </w:tc>
        <w:tc>
          <w:tcPr>
            <w:tcW w:w="900" w:type="dxa"/>
          </w:tcPr>
          <w:p>
            <w:pPr>
              <w:pStyle w:val="TableParagraph"/>
              <w:spacing w:line="258" w:lineRule="exact" w:before="0"/>
              <w:ind w:left="1" w:right="39"/>
              <w:jc w:val="center"/>
              <w:rPr>
                <w:rFonts w:ascii="Times New Roman"/>
                <w:sz w:val="23"/>
              </w:rPr>
            </w:pPr>
            <w:r>
              <w:rPr>
                <w:rFonts w:ascii="Times New Roman"/>
                <w:spacing w:val="-2"/>
                <w:sz w:val="23"/>
              </w:rPr>
              <w:t>11,496</w:t>
            </w:r>
          </w:p>
        </w:tc>
        <w:tc>
          <w:tcPr>
            <w:tcW w:w="901" w:type="dxa"/>
          </w:tcPr>
          <w:p>
            <w:pPr>
              <w:pStyle w:val="TableParagraph"/>
              <w:spacing w:line="258" w:lineRule="exact" w:before="0"/>
              <w:ind w:right="39"/>
              <w:jc w:val="center"/>
              <w:rPr>
                <w:rFonts w:ascii="Times New Roman"/>
                <w:sz w:val="23"/>
              </w:rPr>
            </w:pPr>
            <w:r>
              <w:rPr>
                <w:rFonts w:ascii="Times New Roman"/>
                <w:spacing w:val="-2"/>
                <w:sz w:val="23"/>
              </w:rPr>
              <w:t>22,230</w:t>
            </w:r>
          </w:p>
        </w:tc>
        <w:tc>
          <w:tcPr>
            <w:tcW w:w="864" w:type="dxa"/>
          </w:tcPr>
          <w:p>
            <w:pPr>
              <w:pStyle w:val="TableParagraph"/>
              <w:spacing w:line="258" w:lineRule="exact" w:before="0"/>
              <w:ind w:right="3"/>
              <w:jc w:val="center"/>
              <w:rPr>
                <w:rFonts w:ascii="Times New Roman"/>
                <w:sz w:val="23"/>
              </w:rPr>
            </w:pPr>
            <w:r>
              <w:rPr>
                <w:rFonts w:ascii="Times New Roman"/>
                <w:spacing w:val="-2"/>
                <w:sz w:val="23"/>
              </w:rPr>
              <w:t>18,473</w:t>
            </w:r>
          </w:p>
        </w:tc>
        <w:tc>
          <w:tcPr>
            <w:tcW w:w="936" w:type="dxa"/>
          </w:tcPr>
          <w:p>
            <w:pPr>
              <w:pStyle w:val="TableParagraph"/>
              <w:spacing w:line="258" w:lineRule="exact" w:before="0"/>
              <w:ind w:left="107"/>
              <w:rPr>
                <w:rFonts w:ascii="Times New Roman"/>
                <w:sz w:val="23"/>
              </w:rPr>
            </w:pPr>
            <w:r>
              <w:rPr>
                <w:rFonts w:ascii="Times New Roman"/>
                <w:spacing w:val="-2"/>
                <w:sz w:val="23"/>
              </w:rPr>
              <w:t>12,993</w:t>
            </w:r>
          </w:p>
        </w:tc>
        <w:tc>
          <w:tcPr>
            <w:tcW w:w="900" w:type="dxa"/>
          </w:tcPr>
          <w:p>
            <w:pPr>
              <w:pStyle w:val="TableParagraph"/>
              <w:spacing w:line="258" w:lineRule="exact" w:before="0"/>
              <w:ind w:right="39"/>
              <w:jc w:val="center"/>
              <w:rPr>
                <w:rFonts w:ascii="Times New Roman"/>
                <w:sz w:val="23"/>
              </w:rPr>
            </w:pPr>
            <w:r>
              <w:rPr>
                <w:rFonts w:ascii="Times New Roman"/>
                <w:spacing w:val="-2"/>
                <w:sz w:val="23"/>
              </w:rPr>
              <w:t>22,309</w:t>
            </w:r>
          </w:p>
        </w:tc>
        <w:tc>
          <w:tcPr>
            <w:tcW w:w="900" w:type="dxa"/>
          </w:tcPr>
          <w:p>
            <w:pPr>
              <w:pStyle w:val="TableParagraph"/>
              <w:spacing w:line="258" w:lineRule="exact" w:before="0"/>
              <w:ind w:left="1" w:right="39"/>
              <w:jc w:val="center"/>
              <w:rPr>
                <w:rFonts w:ascii="Times New Roman"/>
                <w:sz w:val="23"/>
              </w:rPr>
            </w:pPr>
            <w:r>
              <w:rPr>
                <w:rFonts w:ascii="Times New Roman"/>
                <w:spacing w:val="-2"/>
                <w:sz w:val="23"/>
              </w:rPr>
              <w:t>15,992</w:t>
            </w:r>
          </w:p>
        </w:tc>
        <w:tc>
          <w:tcPr>
            <w:tcW w:w="900" w:type="dxa"/>
          </w:tcPr>
          <w:p>
            <w:pPr>
              <w:pStyle w:val="TableParagraph"/>
              <w:spacing w:line="258" w:lineRule="exact" w:before="0"/>
              <w:ind w:left="1" w:right="39"/>
              <w:jc w:val="center"/>
              <w:rPr>
                <w:rFonts w:ascii="Times New Roman"/>
                <w:sz w:val="23"/>
              </w:rPr>
            </w:pPr>
            <w:r>
              <w:rPr>
                <w:rFonts w:ascii="Times New Roman"/>
                <w:spacing w:val="-2"/>
                <w:sz w:val="23"/>
              </w:rPr>
              <w:t>23,156</w:t>
            </w:r>
          </w:p>
        </w:tc>
        <w:tc>
          <w:tcPr>
            <w:tcW w:w="901" w:type="dxa"/>
          </w:tcPr>
          <w:p>
            <w:pPr>
              <w:pStyle w:val="TableParagraph"/>
              <w:spacing w:line="258" w:lineRule="exact" w:before="0"/>
              <w:ind w:right="39"/>
              <w:jc w:val="center"/>
              <w:rPr>
                <w:rFonts w:ascii="Times New Roman"/>
                <w:sz w:val="23"/>
              </w:rPr>
            </w:pPr>
            <w:r>
              <w:rPr>
                <w:rFonts w:ascii="Times New Roman"/>
                <w:spacing w:val="-2"/>
                <w:sz w:val="23"/>
              </w:rPr>
              <w:t>15,379</w:t>
            </w:r>
          </w:p>
        </w:tc>
        <w:tc>
          <w:tcPr>
            <w:tcW w:w="920" w:type="dxa"/>
          </w:tcPr>
          <w:p>
            <w:pPr>
              <w:pStyle w:val="TableParagraph"/>
              <w:spacing w:line="258" w:lineRule="exact" w:before="0"/>
              <w:ind w:left="19" w:right="78"/>
              <w:jc w:val="center"/>
              <w:rPr>
                <w:rFonts w:ascii="Times New Roman"/>
                <w:sz w:val="23"/>
              </w:rPr>
            </w:pPr>
            <w:r>
              <w:rPr>
                <w:rFonts w:ascii="Times New Roman"/>
                <w:spacing w:val="-2"/>
                <w:sz w:val="23"/>
              </w:rPr>
              <w:t>16,440</w:t>
            </w:r>
          </w:p>
        </w:tc>
        <w:tc>
          <w:tcPr>
            <w:tcW w:w="853" w:type="dxa"/>
          </w:tcPr>
          <w:p>
            <w:pPr>
              <w:pStyle w:val="TableParagraph"/>
              <w:spacing w:line="258" w:lineRule="exact" w:before="0"/>
              <w:ind w:left="4"/>
              <w:jc w:val="center"/>
              <w:rPr>
                <w:rFonts w:ascii="Times New Roman"/>
                <w:sz w:val="23"/>
              </w:rPr>
            </w:pPr>
            <w:r>
              <w:rPr>
                <w:rFonts w:ascii="Times New Roman"/>
                <w:spacing w:val="-2"/>
                <w:sz w:val="23"/>
              </w:rPr>
              <w:t>15,324</w:t>
            </w:r>
          </w:p>
        </w:tc>
      </w:tr>
    </w:tbl>
    <w:p>
      <w:pPr>
        <w:pStyle w:val="BodyText"/>
        <w:spacing w:before="2"/>
        <w:rPr>
          <w:b/>
        </w:rPr>
      </w:pPr>
    </w:p>
    <w:p>
      <w:pPr>
        <w:pStyle w:val="BodyText"/>
        <w:spacing w:line="360" w:lineRule="auto"/>
        <w:ind w:left="920" w:right="1440" w:firstLine="720"/>
        <w:jc w:val="both"/>
      </w:pPr>
      <w:r>
        <w:rPr/>
        <w:t>Table 4.4 contains the mean earnings by sector of employment and occupation. Sector of employment was classified into private and public sectors, while occupation was categorised into seven namely: health and safety; education; agriculture; science and technology; commerce and industry; legal and security workers; and information </w:t>
      </w:r>
      <w:r>
        <w:rPr>
          <w:spacing w:val="-2"/>
        </w:rPr>
        <w:t>management.</w:t>
      </w:r>
    </w:p>
    <w:p>
      <w:pPr>
        <w:pStyle w:val="BodyText"/>
        <w:spacing w:before="2"/>
      </w:pPr>
    </w:p>
    <w:p>
      <w:pPr>
        <w:pStyle w:val="BodyText"/>
        <w:spacing w:line="360" w:lineRule="auto"/>
        <w:ind w:left="920" w:right="1435" w:firstLine="720"/>
        <w:jc w:val="both"/>
      </w:pPr>
      <w:r>
        <w:rPr/>
        <w:t>The private sector workers in health and safety had a mean of N11,103, while those in public sector had N12,852. Workers in the private sector working in education sector had a mean of N14,460, while those in public sector had a mean of N20,241. Agricultural workers in private sector had a mean of N12,898, while those in the public sector</w:t>
      </w:r>
      <w:r>
        <w:rPr>
          <w:spacing w:val="-1"/>
        </w:rPr>
        <w:t> </w:t>
      </w:r>
      <w:r>
        <w:rPr/>
        <w:t>had a</w:t>
      </w:r>
      <w:r>
        <w:rPr>
          <w:spacing w:val="-1"/>
        </w:rPr>
        <w:t> </w:t>
      </w:r>
      <w:r>
        <w:rPr/>
        <w:t>mean of</w:t>
      </w:r>
      <w:r>
        <w:rPr>
          <w:spacing w:val="-1"/>
        </w:rPr>
        <w:t> </w:t>
      </w:r>
      <w:r>
        <w:rPr/>
        <w:t>N16,616.</w:t>
      </w:r>
      <w:r>
        <w:rPr>
          <w:spacing w:val="40"/>
        </w:rPr>
        <w:t> </w:t>
      </w:r>
      <w:r>
        <w:rPr/>
        <w:t>Workers</w:t>
      </w:r>
      <w:r>
        <w:rPr>
          <w:spacing w:val="-1"/>
        </w:rPr>
        <w:t> </w:t>
      </w:r>
      <w:r>
        <w:rPr/>
        <w:t>in science</w:t>
      </w:r>
      <w:r>
        <w:rPr>
          <w:spacing w:val="-1"/>
        </w:rPr>
        <w:t> </w:t>
      </w:r>
      <w:r>
        <w:rPr/>
        <w:t>and technology</w:t>
      </w:r>
      <w:r>
        <w:rPr>
          <w:spacing w:val="-5"/>
        </w:rPr>
        <w:t> </w:t>
      </w:r>
      <w:r>
        <w:rPr/>
        <w:t>working</w:t>
      </w:r>
      <w:r>
        <w:rPr>
          <w:spacing w:val="-3"/>
        </w:rPr>
        <w:t> </w:t>
      </w:r>
      <w:r>
        <w:rPr/>
        <w:t>in the</w:t>
      </w:r>
      <w:r>
        <w:rPr>
          <w:spacing w:val="-1"/>
        </w:rPr>
        <w:t> </w:t>
      </w:r>
      <w:r>
        <w:rPr/>
        <w:t>private sector had a mean of N20,541, while those in public sector had a mean of N26,213. The private sector workers in commerce and industry had a mean of N14,942, while those in public</w:t>
      </w:r>
      <w:r>
        <w:rPr>
          <w:spacing w:val="-3"/>
        </w:rPr>
        <w:t> </w:t>
      </w:r>
      <w:r>
        <w:rPr/>
        <w:t>sector</w:t>
      </w:r>
      <w:r>
        <w:rPr>
          <w:spacing w:val="-2"/>
        </w:rPr>
        <w:t> </w:t>
      </w:r>
      <w:r>
        <w:rPr/>
        <w:t>had</w:t>
      </w:r>
      <w:r>
        <w:rPr>
          <w:spacing w:val="-2"/>
        </w:rPr>
        <w:t> </w:t>
      </w:r>
      <w:r>
        <w:rPr/>
        <w:t>N21,598.</w:t>
      </w:r>
      <w:r>
        <w:rPr>
          <w:spacing w:val="-2"/>
        </w:rPr>
        <w:t> </w:t>
      </w:r>
      <w:r>
        <w:rPr/>
        <w:t>The</w:t>
      </w:r>
      <w:r>
        <w:rPr>
          <w:spacing w:val="-4"/>
        </w:rPr>
        <w:t> </w:t>
      </w:r>
      <w:r>
        <w:rPr/>
        <w:t>private</w:t>
      </w:r>
      <w:r>
        <w:rPr>
          <w:spacing w:val="-2"/>
        </w:rPr>
        <w:t> </w:t>
      </w:r>
      <w:r>
        <w:rPr/>
        <w:t>sector</w:t>
      </w:r>
      <w:r>
        <w:rPr>
          <w:spacing w:val="-2"/>
        </w:rPr>
        <w:t> </w:t>
      </w:r>
      <w:r>
        <w:rPr/>
        <w:t>workers</w:t>
      </w:r>
      <w:r>
        <w:rPr>
          <w:spacing w:val="-2"/>
        </w:rPr>
        <w:t> </w:t>
      </w:r>
      <w:r>
        <w:rPr/>
        <w:t>in</w:t>
      </w:r>
      <w:r>
        <w:rPr>
          <w:spacing w:val="-2"/>
        </w:rPr>
        <w:t> </w:t>
      </w:r>
      <w:r>
        <w:rPr/>
        <w:t>legal</w:t>
      </w:r>
      <w:r>
        <w:rPr>
          <w:spacing w:val="-2"/>
        </w:rPr>
        <w:t> </w:t>
      </w:r>
      <w:r>
        <w:rPr/>
        <w:t>and</w:t>
      </w:r>
      <w:r>
        <w:rPr>
          <w:spacing w:val="-2"/>
        </w:rPr>
        <w:t> </w:t>
      </w:r>
      <w:r>
        <w:rPr/>
        <w:t>security</w:t>
      </w:r>
      <w:r>
        <w:rPr>
          <w:spacing w:val="-5"/>
        </w:rPr>
        <w:t> </w:t>
      </w:r>
      <w:r>
        <w:rPr/>
        <w:t>had</w:t>
      </w:r>
      <w:r>
        <w:rPr>
          <w:spacing w:val="-2"/>
        </w:rPr>
        <w:t> </w:t>
      </w:r>
      <w:r>
        <w:rPr/>
        <w:t>a</w:t>
      </w:r>
      <w:r>
        <w:rPr>
          <w:spacing w:val="-1"/>
        </w:rPr>
        <w:t> </w:t>
      </w:r>
      <w:r>
        <w:rPr/>
        <w:t>mean</w:t>
      </w:r>
      <w:r>
        <w:rPr>
          <w:spacing w:val="-2"/>
        </w:rPr>
        <w:t> </w:t>
      </w:r>
      <w:r>
        <w:rPr/>
        <w:t>of N21,294,</w:t>
      </w:r>
      <w:r>
        <w:rPr>
          <w:spacing w:val="73"/>
        </w:rPr>
        <w:t> </w:t>
      </w:r>
      <w:r>
        <w:rPr/>
        <w:t>while</w:t>
      </w:r>
      <w:r>
        <w:rPr>
          <w:spacing w:val="76"/>
        </w:rPr>
        <w:t> </w:t>
      </w:r>
      <w:r>
        <w:rPr/>
        <w:t>those</w:t>
      </w:r>
      <w:r>
        <w:rPr>
          <w:spacing w:val="76"/>
        </w:rPr>
        <w:t> </w:t>
      </w:r>
      <w:r>
        <w:rPr/>
        <w:t>in</w:t>
      </w:r>
      <w:r>
        <w:rPr>
          <w:spacing w:val="76"/>
        </w:rPr>
        <w:t> </w:t>
      </w:r>
      <w:r>
        <w:rPr/>
        <w:t>public</w:t>
      </w:r>
      <w:r>
        <w:rPr>
          <w:spacing w:val="75"/>
        </w:rPr>
        <w:t> </w:t>
      </w:r>
      <w:r>
        <w:rPr/>
        <w:t>sector</w:t>
      </w:r>
      <w:r>
        <w:rPr>
          <w:spacing w:val="78"/>
        </w:rPr>
        <w:t> </w:t>
      </w:r>
      <w:r>
        <w:rPr/>
        <w:t>had</w:t>
      </w:r>
      <w:r>
        <w:rPr>
          <w:spacing w:val="78"/>
        </w:rPr>
        <w:t> </w:t>
      </w:r>
      <w:r>
        <w:rPr/>
        <w:t>N24,688.</w:t>
      </w:r>
      <w:r>
        <w:rPr>
          <w:spacing w:val="76"/>
        </w:rPr>
        <w:t> </w:t>
      </w:r>
      <w:r>
        <w:rPr/>
        <w:t>The</w:t>
      </w:r>
      <w:r>
        <w:rPr>
          <w:spacing w:val="75"/>
        </w:rPr>
        <w:t> </w:t>
      </w:r>
      <w:r>
        <w:rPr/>
        <w:t>information</w:t>
      </w:r>
      <w:r>
        <w:rPr>
          <w:spacing w:val="76"/>
        </w:rPr>
        <w:t> </w:t>
      </w:r>
      <w:r>
        <w:rPr>
          <w:spacing w:val="-2"/>
        </w:rPr>
        <w:t>management</w:t>
      </w:r>
    </w:p>
    <w:p>
      <w:pPr>
        <w:spacing w:after="0" w:line="360" w:lineRule="auto"/>
        <w:jc w:val="both"/>
        <w:sectPr>
          <w:pgSz w:w="12240" w:h="15840"/>
          <w:pgMar w:header="0" w:footer="1015" w:top="1360" w:bottom="1200" w:left="1240" w:right="0"/>
        </w:sectPr>
      </w:pPr>
    </w:p>
    <w:p>
      <w:pPr>
        <w:pStyle w:val="BodyText"/>
        <w:spacing w:line="360" w:lineRule="auto" w:before="74"/>
        <w:ind w:left="920" w:right="1444"/>
        <w:jc w:val="both"/>
      </w:pPr>
      <w:r>
        <w:rPr/>
        <w:t>workers in private sector had a mean of N11,194, while those in public sector had N21,761.</w:t>
      </w:r>
      <w:r>
        <w:rPr>
          <w:spacing w:val="40"/>
        </w:rPr>
        <w:t> </w:t>
      </w:r>
      <w:r>
        <w:rPr/>
        <w:t>The private sector had a group total mean of N14,089, while the public sector had a group total mean of N22,097.</w:t>
      </w:r>
    </w:p>
    <w:p>
      <w:pPr>
        <w:pStyle w:val="BodyText"/>
        <w:spacing w:before="4"/>
      </w:pPr>
    </w:p>
    <w:p>
      <w:pPr>
        <w:pStyle w:val="BodyText"/>
        <w:spacing w:line="360" w:lineRule="auto"/>
        <w:ind w:left="920" w:right="1436" w:firstLine="720"/>
        <w:jc w:val="both"/>
      </w:pPr>
      <w:r>
        <w:rPr/>
        <w:drawing>
          <wp:anchor distT="0" distB="0" distL="0" distR="0" allowOverlap="1" layoutInCell="1" locked="0" behindDoc="1" simplePos="0" relativeHeight="480177664">
            <wp:simplePos x="0" y="0"/>
            <wp:positionH relativeFrom="page">
              <wp:posOffset>862888</wp:posOffset>
            </wp:positionH>
            <wp:positionV relativeFrom="paragraph">
              <wp:posOffset>637621</wp:posOffset>
            </wp:positionV>
            <wp:extent cx="5724855" cy="5027104"/>
            <wp:effectExtent l="0" t="0" r="0" b="0"/>
            <wp:wrapNone/>
            <wp:docPr id="84" name="Image 84"/>
            <wp:cNvGraphicFramePr>
              <a:graphicFrameLocks/>
            </wp:cNvGraphicFramePr>
            <a:graphic>
              <a:graphicData uri="http://schemas.openxmlformats.org/drawingml/2006/picture">
                <pic:pic>
                  <pic:nvPicPr>
                    <pic:cNvPr id="84" name="Image 84"/>
                    <pic:cNvPicPr/>
                  </pic:nvPicPr>
                  <pic:blipFill>
                    <a:blip r:embed="rId12" cstate="print"/>
                    <a:stretch>
                      <a:fillRect/>
                    </a:stretch>
                  </pic:blipFill>
                  <pic:spPr>
                    <a:xfrm>
                      <a:off x="0" y="0"/>
                      <a:ext cx="5724855" cy="5027104"/>
                    </a:xfrm>
                    <a:prstGeom prst="rect">
                      <a:avLst/>
                    </a:prstGeom>
                  </pic:spPr>
                </pic:pic>
              </a:graphicData>
            </a:graphic>
          </wp:anchor>
        </w:drawing>
      </w:r>
      <w:r>
        <w:rPr/>
        <w:t>Among the different occupations identified in this study, the highest earning occupation for the total sample is in the legal and security, while the least earning occupation is Agriculture. While the structure of earnings by occupation across the</w:t>
      </w:r>
      <w:r>
        <w:rPr>
          <w:spacing w:val="40"/>
        </w:rPr>
        <w:t> </w:t>
      </w:r>
      <w:r>
        <w:rPr/>
        <w:t>private sector has a resemblance of the total sample structure, the public appears to be different. In the private sector, the highest earnings is in</w:t>
      </w:r>
      <w:r>
        <w:rPr>
          <w:spacing w:val="-1"/>
        </w:rPr>
        <w:t> </w:t>
      </w:r>
      <w:r>
        <w:rPr/>
        <w:t>the legal and security</w:t>
      </w:r>
      <w:r>
        <w:rPr>
          <w:spacing w:val="-6"/>
        </w:rPr>
        <w:t> </w:t>
      </w:r>
      <w:r>
        <w:rPr/>
        <w:t>occupation with an average of N21,294, while the least earnings is also among those whose occupation is in the agriculture. For the public sector, earnings in the health and safety is highest with an average of N26,696, but also lowest in the agriculture sector, with an average of N16,616. On the whole, earnings across different occupational categories remain relatively higher in the public sector than in the private sector.</w:t>
      </w:r>
    </w:p>
    <w:p>
      <w:pPr>
        <w:pStyle w:val="BodyText"/>
        <w:spacing w:before="6"/>
      </w:pPr>
    </w:p>
    <w:p>
      <w:pPr>
        <w:spacing w:line="360" w:lineRule="auto" w:before="0"/>
        <w:ind w:left="920" w:right="2019" w:firstLine="0"/>
        <w:jc w:val="left"/>
        <w:rPr>
          <w:sz w:val="24"/>
        </w:rPr>
      </w:pPr>
      <w:r>
        <w:rPr>
          <w:b/>
          <w:sz w:val="24"/>
        </w:rPr>
        <w:t>Research</w:t>
      </w:r>
      <w:r>
        <w:rPr>
          <w:b/>
          <w:spacing w:val="40"/>
          <w:sz w:val="24"/>
        </w:rPr>
        <w:t> </w:t>
      </w:r>
      <w:r>
        <w:rPr>
          <w:b/>
          <w:sz w:val="24"/>
        </w:rPr>
        <w:t>Question</w:t>
      </w:r>
      <w:r>
        <w:rPr>
          <w:b/>
          <w:spacing w:val="40"/>
          <w:sz w:val="24"/>
        </w:rPr>
        <w:t> </w:t>
      </w:r>
      <w:r>
        <w:rPr>
          <w:b/>
          <w:sz w:val="24"/>
        </w:rPr>
        <w:t>4:</w:t>
      </w:r>
      <w:r>
        <w:rPr>
          <w:b/>
          <w:spacing w:val="40"/>
          <w:sz w:val="24"/>
        </w:rPr>
        <w:t> </w:t>
      </w:r>
      <w:r>
        <w:rPr>
          <w:sz w:val="24"/>
        </w:rPr>
        <w:t>What</w:t>
      </w:r>
      <w:r>
        <w:rPr>
          <w:spacing w:val="40"/>
          <w:sz w:val="24"/>
        </w:rPr>
        <w:t> </w:t>
      </w:r>
      <w:r>
        <w:rPr>
          <w:sz w:val="24"/>
        </w:rPr>
        <w:t>are</w:t>
      </w:r>
      <w:r>
        <w:rPr>
          <w:spacing w:val="40"/>
          <w:sz w:val="24"/>
        </w:rPr>
        <w:t> </w:t>
      </w:r>
      <w:r>
        <w:rPr>
          <w:sz w:val="24"/>
        </w:rPr>
        <w:t>the</w:t>
      </w:r>
      <w:r>
        <w:rPr>
          <w:spacing w:val="40"/>
          <w:sz w:val="24"/>
        </w:rPr>
        <w:t> </w:t>
      </w:r>
      <w:r>
        <w:rPr>
          <w:sz w:val="24"/>
        </w:rPr>
        <w:t>average</w:t>
      </w:r>
      <w:r>
        <w:rPr>
          <w:spacing w:val="40"/>
          <w:sz w:val="24"/>
        </w:rPr>
        <w:t> </w:t>
      </w:r>
      <w:r>
        <w:rPr>
          <w:sz w:val="24"/>
        </w:rPr>
        <w:t>monthly</w:t>
      </w:r>
      <w:r>
        <w:rPr>
          <w:spacing w:val="40"/>
          <w:sz w:val="24"/>
        </w:rPr>
        <w:t> </w:t>
      </w:r>
      <w:r>
        <w:rPr>
          <w:sz w:val="24"/>
        </w:rPr>
        <w:t>earnings</w:t>
      </w:r>
      <w:r>
        <w:rPr>
          <w:spacing w:val="40"/>
          <w:sz w:val="24"/>
        </w:rPr>
        <w:t> </w:t>
      </w:r>
      <w:r>
        <w:rPr>
          <w:sz w:val="24"/>
        </w:rPr>
        <w:t>by</w:t>
      </w:r>
      <w:r>
        <w:rPr>
          <w:spacing w:val="40"/>
          <w:sz w:val="24"/>
        </w:rPr>
        <w:t> </w:t>
      </w:r>
      <w:r>
        <w:rPr>
          <w:sz w:val="24"/>
        </w:rPr>
        <w:t>sector</w:t>
      </w:r>
      <w:r>
        <w:rPr>
          <w:spacing w:val="40"/>
          <w:sz w:val="24"/>
        </w:rPr>
        <w:t> </w:t>
      </w:r>
      <w:r>
        <w:rPr>
          <w:sz w:val="24"/>
        </w:rPr>
        <w:t>of</w:t>
      </w:r>
      <w:r>
        <w:rPr>
          <w:spacing w:val="80"/>
          <w:sz w:val="24"/>
        </w:rPr>
        <w:t> </w:t>
      </w:r>
      <w:r>
        <w:rPr>
          <w:sz w:val="24"/>
        </w:rPr>
        <w:t>employment and age in Nigeria?</w:t>
      </w:r>
    </w:p>
    <w:p>
      <w:pPr>
        <w:pStyle w:val="BodyText"/>
        <w:spacing w:before="7"/>
      </w:pPr>
    </w:p>
    <w:p>
      <w:pPr>
        <w:pStyle w:val="Heading2"/>
        <w:spacing w:before="1"/>
        <w:ind w:left="920"/>
      </w:pPr>
      <w:r>
        <w:rPr/>
        <w:t>Table</w:t>
      </w:r>
      <w:r>
        <w:rPr>
          <w:spacing w:val="-2"/>
        </w:rPr>
        <w:t> </w:t>
      </w:r>
      <w:r>
        <w:rPr/>
        <w:t>4.5:</w:t>
      </w:r>
      <w:r>
        <w:rPr>
          <w:spacing w:val="55"/>
        </w:rPr>
        <w:t> </w:t>
      </w:r>
      <w:r>
        <w:rPr/>
        <w:t>Mean monthly</w:t>
      </w:r>
      <w:r>
        <w:rPr>
          <w:spacing w:val="-1"/>
        </w:rPr>
        <w:t> </w:t>
      </w:r>
      <w:r>
        <w:rPr/>
        <w:t>earnings</w:t>
      </w:r>
      <w:r>
        <w:rPr>
          <w:spacing w:val="-2"/>
        </w:rPr>
        <w:t> </w:t>
      </w:r>
      <w:r>
        <w:rPr/>
        <w:t>by</w:t>
      </w:r>
      <w:r>
        <w:rPr>
          <w:spacing w:val="-1"/>
        </w:rPr>
        <w:t> </w:t>
      </w:r>
      <w:r>
        <w:rPr/>
        <w:t>sector</w:t>
      </w:r>
      <w:r>
        <w:rPr>
          <w:spacing w:val="-4"/>
        </w:rPr>
        <w:t> </w:t>
      </w:r>
      <w:r>
        <w:rPr/>
        <w:t>of employment</w:t>
      </w:r>
      <w:r>
        <w:rPr>
          <w:spacing w:val="-2"/>
        </w:rPr>
        <w:t> </w:t>
      </w:r>
      <w:r>
        <w:rPr/>
        <w:t>and</w:t>
      </w:r>
      <w:r>
        <w:rPr>
          <w:spacing w:val="-1"/>
        </w:rPr>
        <w:t> </w:t>
      </w:r>
      <w:r>
        <w:rPr>
          <w:spacing w:val="-5"/>
        </w:rPr>
        <w:t>age</w:t>
      </w:r>
    </w:p>
    <w:p>
      <w:pPr>
        <w:pStyle w:val="BodyText"/>
        <w:spacing w:before="188"/>
        <w:rPr>
          <w:b/>
          <w:sz w:val="20"/>
        </w:rPr>
      </w:pPr>
    </w:p>
    <w:tbl>
      <w:tblPr>
        <w:tblW w:w="0" w:type="auto"/>
        <w:jc w:val="left"/>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68"/>
        <w:gridCol w:w="1080"/>
        <w:gridCol w:w="1081"/>
        <w:gridCol w:w="1169"/>
        <w:gridCol w:w="1172"/>
        <w:gridCol w:w="1080"/>
        <w:gridCol w:w="1169"/>
        <w:gridCol w:w="1080"/>
        <w:gridCol w:w="977"/>
      </w:tblGrid>
      <w:tr>
        <w:trPr>
          <w:trHeight w:val="530" w:hRule="atLeast"/>
        </w:trPr>
        <w:tc>
          <w:tcPr>
            <w:tcW w:w="1368" w:type="dxa"/>
            <w:vMerge w:val="restart"/>
            <w:tcBorders>
              <w:top w:val="nil"/>
            </w:tcBorders>
          </w:tcPr>
          <w:p>
            <w:pPr>
              <w:pStyle w:val="TableParagraph"/>
              <w:spacing w:before="247"/>
              <w:rPr>
                <w:rFonts w:ascii="Times New Roman"/>
                <w:b/>
                <w:sz w:val="22"/>
              </w:rPr>
            </w:pPr>
          </w:p>
          <w:p>
            <w:pPr>
              <w:pStyle w:val="TableParagraph"/>
              <w:spacing w:before="0"/>
              <w:ind w:left="107"/>
              <w:rPr>
                <w:rFonts w:ascii="Times New Roman"/>
                <w:sz w:val="22"/>
              </w:rPr>
            </w:pPr>
            <w:r>
              <w:rPr>
                <w:rFonts w:ascii="Times New Roman"/>
                <w:sz w:val="22"/>
              </w:rPr>
              <w:t>Sector of </w:t>
            </w:r>
            <w:r>
              <w:rPr>
                <w:rFonts w:ascii="Times New Roman"/>
                <w:spacing w:val="-2"/>
                <w:sz w:val="22"/>
              </w:rPr>
              <w:t>Employment</w:t>
            </w:r>
          </w:p>
        </w:tc>
        <w:tc>
          <w:tcPr>
            <w:tcW w:w="7831" w:type="dxa"/>
            <w:gridSpan w:val="7"/>
          </w:tcPr>
          <w:p>
            <w:pPr>
              <w:pStyle w:val="TableParagraph"/>
              <w:spacing w:line="261" w:lineRule="exact" w:before="0"/>
              <w:ind w:left="8"/>
              <w:jc w:val="center"/>
              <w:rPr>
                <w:rFonts w:ascii="Times New Roman"/>
                <w:sz w:val="23"/>
              </w:rPr>
            </w:pPr>
            <w:r>
              <w:rPr>
                <w:rFonts w:ascii="Times New Roman"/>
                <w:sz w:val="23"/>
              </w:rPr>
              <w:t>Age</w:t>
            </w:r>
            <w:r>
              <w:rPr>
                <w:rFonts w:ascii="Times New Roman"/>
                <w:spacing w:val="-2"/>
                <w:sz w:val="23"/>
              </w:rPr>
              <w:t> </w:t>
            </w:r>
            <w:r>
              <w:rPr>
                <w:rFonts w:ascii="Times New Roman"/>
                <w:sz w:val="23"/>
              </w:rPr>
              <w:t>Group</w:t>
            </w:r>
            <w:r>
              <w:rPr>
                <w:rFonts w:ascii="Times New Roman"/>
                <w:spacing w:val="-2"/>
                <w:sz w:val="23"/>
              </w:rPr>
              <w:t> </w:t>
            </w:r>
            <w:r>
              <w:rPr>
                <w:rFonts w:ascii="Times New Roman"/>
                <w:sz w:val="23"/>
              </w:rPr>
              <w:t>of</w:t>
            </w:r>
            <w:r>
              <w:rPr>
                <w:rFonts w:ascii="Times New Roman"/>
                <w:spacing w:val="-4"/>
                <w:sz w:val="23"/>
              </w:rPr>
              <w:t> </w:t>
            </w:r>
            <w:r>
              <w:rPr>
                <w:rFonts w:ascii="Times New Roman"/>
                <w:spacing w:val="-2"/>
                <w:sz w:val="23"/>
              </w:rPr>
              <w:t>Respondents</w:t>
            </w:r>
          </w:p>
        </w:tc>
        <w:tc>
          <w:tcPr>
            <w:tcW w:w="977" w:type="dxa"/>
          </w:tcPr>
          <w:p>
            <w:pPr>
              <w:pStyle w:val="TableParagraph"/>
              <w:spacing w:line="264" w:lineRule="exact" w:before="0"/>
              <w:ind w:left="107" w:right="262"/>
              <w:rPr>
                <w:rFonts w:ascii="Times New Roman"/>
                <w:sz w:val="23"/>
              </w:rPr>
            </w:pPr>
            <w:r>
              <w:rPr>
                <w:rFonts w:ascii="Times New Roman"/>
                <w:spacing w:val="-2"/>
                <w:sz w:val="23"/>
              </w:rPr>
              <w:t>Group Total</w:t>
            </w:r>
          </w:p>
        </w:tc>
      </w:tr>
      <w:tr>
        <w:trPr>
          <w:trHeight w:val="690" w:hRule="atLeast"/>
        </w:trPr>
        <w:tc>
          <w:tcPr>
            <w:tcW w:w="1368" w:type="dxa"/>
            <w:vMerge/>
            <w:tcBorders>
              <w:top w:val="nil"/>
            </w:tcBorders>
          </w:tcPr>
          <w:p>
            <w:pPr>
              <w:rPr>
                <w:sz w:val="2"/>
                <w:szCs w:val="2"/>
              </w:rPr>
            </w:pPr>
          </w:p>
        </w:tc>
        <w:tc>
          <w:tcPr>
            <w:tcW w:w="1080" w:type="dxa"/>
          </w:tcPr>
          <w:p>
            <w:pPr>
              <w:pStyle w:val="TableParagraph"/>
              <w:spacing w:line="258" w:lineRule="exact" w:before="0"/>
              <w:ind w:left="107"/>
              <w:rPr>
                <w:rFonts w:ascii="Times New Roman"/>
                <w:sz w:val="23"/>
              </w:rPr>
            </w:pPr>
            <w:r>
              <w:rPr>
                <w:rFonts w:ascii="Times New Roman"/>
                <w:spacing w:val="-2"/>
                <w:sz w:val="23"/>
              </w:rPr>
              <w:t>&lt;20yrs.</w:t>
            </w:r>
          </w:p>
        </w:tc>
        <w:tc>
          <w:tcPr>
            <w:tcW w:w="1081" w:type="dxa"/>
          </w:tcPr>
          <w:p>
            <w:pPr>
              <w:pStyle w:val="TableParagraph"/>
              <w:spacing w:line="258" w:lineRule="exact" w:before="0"/>
              <w:ind w:left="107"/>
              <w:rPr>
                <w:rFonts w:ascii="Times New Roman"/>
                <w:sz w:val="23"/>
              </w:rPr>
            </w:pPr>
            <w:r>
              <w:rPr>
                <w:rFonts w:ascii="Times New Roman"/>
                <w:spacing w:val="-5"/>
                <w:sz w:val="23"/>
              </w:rPr>
              <w:t>20-</w:t>
            </w:r>
          </w:p>
          <w:p>
            <w:pPr>
              <w:pStyle w:val="TableParagraph"/>
              <w:spacing w:line="264" w:lineRule="exact" w:before="0"/>
              <w:ind w:left="107"/>
              <w:rPr>
                <w:rFonts w:ascii="Times New Roman"/>
                <w:sz w:val="23"/>
              </w:rPr>
            </w:pPr>
            <w:r>
              <w:rPr>
                <w:rFonts w:ascii="Times New Roman"/>
                <w:spacing w:val="-2"/>
                <w:sz w:val="23"/>
              </w:rPr>
              <w:t>29yrs.</w:t>
            </w:r>
          </w:p>
        </w:tc>
        <w:tc>
          <w:tcPr>
            <w:tcW w:w="1169" w:type="dxa"/>
          </w:tcPr>
          <w:p>
            <w:pPr>
              <w:pStyle w:val="TableParagraph"/>
              <w:spacing w:line="258" w:lineRule="exact" w:before="0"/>
              <w:ind w:left="107"/>
              <w:rPr>
                <w:rFonts w:ascii="Times New Roman"/>
                <w:sz w:val="23"/>
              </w:rPr>
            </w:pPr>
            <w:r>
              <w:rPr>
                <w:rFonts w:ascii="Times New Roman"/>
                <w:sz w:val="23"/>
              </w:rPr>
              <w:t>30-</w:t>
            </w:r>
            <w:r>
              <w:rPr>
                <w:rFonts w:ascii="Times New Roman"/>
                <w:spacing w:val="-2"/>
                <w:sz w:val="23"/>
              </w:rPr>
              <w:t>39yrs.</w:t>
            </w:r>
          </w:p>
        </w:tc>
        <w:tc>
          <w:tcPr>
            <w:tcW w:w="1172" w:type="dxa"/>
          </w:tcPr>
          <w:p>
            <w:pPr>
              <w:pStyle w:val="TableParagraph"/>
              <w:spacing w:line="258" w:lineRule="exact" w:before="0"/>
              <w:ind w:left="107"/>
              <w:rPr>
                <w:rFonts w:ascii="Times New Roman"/>
                <w:sz w:val="23"/>
              </w:rPr>
            </w:pPr>
            <w:r>
              <w:rPr>
                <w:rFonts w:ascii="Times New Roman"/>
                <w:sz w:val="23"/>
              </w:rPr>
              <w:t>40-</w:t>
            </w:r>
            <w:r>
              <w:rPr>
                <w:rFonts w:ascii="Times New Roman"/>
                <w:spacing w:val="-2"/>
                <w:sz w:val="23"/>
              </w:rPr>
              <w:t>49yrs.</w:t>
            </w:r>
          </w:p>
        </w:tc>
        <w:tc>
          <w:tcPr>
            <w:tcW w:w="1080" w:type="dxa"/>
          </w:tcPr>
          <w:p>
            <w:pPr>
              <w:pStyle w:val="TableParagraph"/>
              <w:spacing w:line="258" w:lineRule="exact" w:before="0"/>
              <w:ind w:left="106"/>
              <w:rPr>
                <w:rFonts w:ascii="Times New Roman"/>
                <w:sz w:val="23"/>
              </w:rPr>
            </w:pPr>
            <w:r>
              <w:rPr>
                <w:rFonts w:ascii="Times New Roman"/>
                <w:spacing w:val="-5"/>
                <w:sz w:val="23"/>
              </w:rPr>
              <w:t>50-</w:t>
            </w:r>
          </w:p>
          <w:p>
            <w:pPr>
              <w:pStyle w:val="TableParagraph"/>
              <w:spacing w:line="264" w:lineRule="exact" w:before="0"/>
              <w:ind w:left="106"/>
              <w:rPr>
                <w:rFonts w:ascii="Times New Roman"/>
                <w:sz w:val="23"/>
              </w:rPr>
            </w:pPr>
            <w:r>
              <w:rPr>
                <w:rFonts w:ascii="Times New Roman"/>
                <w:spacing w:val="-2"/>
                <w:sz w:val="23"/>
              </w:rPr>
              <w:t>59yrs.</w:t>
            </w:r>
          </w:p>
        </w:tc>
        <w:tc>
          <w:tcPr>
            <w:tcW w:w="1169" w:type="dxa"/>
          </w:tcPr>
          <w:p>
            <w:pPr>
              <w:pStyle w:val="TableParagraph"/>
              <w:spacing w:line="258" w:lineRule="exact" w:before="0"/>
              <w:ind w:left="106"/>
              <w:rPr>
                <w:rFonts w:ascii="Times New Roman"/>
                <w:sz w:val="23"/>
              </w:rPr>
            </w:pPr>
            <w:r>
              <w:rPr>
                <w:rFonts w:ascii="Times New Roman"/>
                <w:sz w:val="23"/>
              </w:rPr>
              <w:t>60-</w:t>
            </w:r>
            <w:r>
              <w:rPr>
                <w:rFonts w:ascii="Times New Roman"/>
                <w:spacing w:val="-2"/>
                <w:sz w:val="23"/>
              </w:rPr>
              <w:t>69yrs.</w:t>
            </w:r>
          </w:p>
        </w:tc>
        <w:tc>
          <w:tcPr>
            <w:tcW w:w="1080" w:type="dxa"/>
          </w:tcPr>
          <w:p>
            <w:pPr>
              <w:pStyle w:val="TableParagraph"/>
              <w:tabs>
                <w:tab w:pos="793" w:val="left" w:leader="none"/>
              </w:tabs>
              <w:spacing w:line="258" w:lineRule="exact" w:before="0"/>
              <w:ind w:left="107"/>
              <w:rPr>
                <w:rFonts w:ascii="Times New Roman"/>
                <w:sz w:val="23"/>
              </w:rPr>
            </w:pPr>
            <w:r>
              <w:rPr>
                <w:rFonts w:ascii="Times New Roman"/>
                <w:spacing w:val="-5"/>
                <w:sz w:val="23"/>
              </w:rPr>
              <w:t>70</w:t>
            </w:r>
            <w:r>
              <w:rPr>
                <w:rFonts w:ascii="Times New Roman"/>
                <w:sz w:val="23"/>
              </w:rPr>
              <w:tab/>
            </w:r>
            <w:r>
              <w:rPr>
                <w:rFonts w:ascii="Times New Roman"/>
                <w:spacing w:val="-10"/>
                <w:sz w:val="23"/>
              </w:rPr>
              <w:t>&amp;</w:t>
            </w:r>
          </w:p>
          <w:p>
            <w:pPr>
              <w:pStyle w:val="TableParagraph"/>
              <w:spacing w:line="264" w:lineRule="exact" w:before="0"/>
              <w:ind w:left="107"/>
              <w:rPr>
                <w:rFonts w:ascii="Times New Roman"/>
                <w:sz w:val="23"/>
              </w:rPr>
            </w:pPr>
            <w:r>
              <w:rPr>
                <w:rFonts w:ascii="Times New Roman"/>
                <w:spacing w:val="-2"/>
                <w:sz w:val="23"/>
              </w:rPr>
              <w:t>Above</w:t>
            </w:r>
          </w:p>
        </w:tc>
        <w:tc>
          <w:tcPr>
            <w:tcW w:w="977" w:type="dxa"/>
            <w:vMerge w:val="restart"/>
          </w:tcPr>
          <w:p>
            <w:pPr>
              <w:pStyle w:val="TableParagraph"/>
              <w:spacing w:before="258"/>
              <w:ind w:left="107" w:right="262"/>
              <w:rPr>
                <w:rFonts w:ascii="Times New Roman"/>
                <w:sz w:val="23"/>
              </w:rPr>
            </w:pPr>
            <w:r>
              <w:rPr>
                <w:rFonts w:ascii="Times New Roman"/>
                <w:spacing w:val="-4"/>
                <w:sz w:val="23"/>
              </w:rPr>
              <w:t>Mean (N)</w:t>
            </w:r>
          </w:p>
        </w:tc>
      </w:tr>
      <w:tr>
        <w:trPr>
          <w:trHeight w:val="527" w:hRule="atLeast"/>
        </w:trPr>
        <w:tc>
          <w:tcPr>
            <w:tcW w:w="1368" w:type="dxa"/>
            <w:vMerge/>
            <w:tcBorders>
              <w:top w:val="nil"/>
            </w:tcBorders>
          </w:tcPr>
          <w:p>
            <w:pPr>
              <w:rPr>
                <w:sz w:val="2"/>
                <w:szCs w:val="2"/>
              </w:rPr>
            </w:pPr>
          </w:p>
        </w:tc>
        <w:tc>
          <w:tcPr>
            <w:tcW w:w="1080" w:type="dxa"/>
          </w:tcPr>
          <w:p>
            <w:pPr>
              <w:pStyle w:val="TableParagraph"/>
              <w:spacing w:line="258" w:lineRule="exact" w:before="0"/>
              <w:ind w:left="107"/>
              <w:rPr>
                <w:rFonts w:ascii="Times New Roman"/>
                <w:sz w:val="23"/>
              </w:rPr>
            </w:pPr>
            <w:r>
              <w:rPr>
                <w:rFonts w:ascii="Times New Roman"/>
                <w:spacing w:val="-2"/>
                <w:sz w:val="23"/>
              </w:rPr>
              <w:t>Mean(N)</w:t>
            </w:r>
          </w:p>
        </w:tc>
        <w:tc>
          <w:tcPr>
            <w:tcW w:w="1081" w:type="dxa"/>
          </w:tcPr>
          <w:p>
            <w:pPr>
              <w:pStyle w:val="TableParagraph"/>
              <w:spacing w:line="258" w:lineRule="exact" w:before="0"/>
              <w:ind w:left="107"/>
              <w:rPr>
                <w:rFonts w:ascii="Times New Roman"/>
                <w:sz w:val="23"/>
              </w:rPr>
            </w:pPr>
            <w:r>
              <w:rPr>
                <w:rFonts w:ascii="Times New Roman"/>
                <w:spacing w:val="-2"/>
                <w:sz w:val="23"/>
              </w:rPr>
              <w:t>Mean(N)</w:t>
            </w:r>
          </w:p>
        </w:tc>
        <w:tc>
          <w:tcPr>
            <w:tcW w:w="1169" w:type="dxa"/>
          </w:tcPr>
          <w:p>
            <w:pPr>
              <w:pStyle w:val="TableParagraph"/>
              <w:spacing w:line="258" w:lineRule="exact" w:before="0"/>
              <w:ind w:left="107"/>
              <w:rPr>
                <w:rFonts w:ascii="Times New Roman"/>
                <w:sz w:val="23"/>
              </w:rPr>
            </w:pPr>
            <w:r>
              <w:rPr>
                <w:rFonts w:ascii="Times New Roman"/>
                <w:spacing w:val="-2"/>
                <w:sz w:val="23"/>
              </w:rPr>
              <w:t>Mean(N)</w:t>
            </w:r>
          </w:p>
        </w:tc>
        <w:tc>
          <w:tcPr>
            <w:tcW w:w="1172" w:type="dxa"/>
          </w:tcPr>
          <w:p>
            <w:pPr>
              <w:pStyle w:val="TableParagraph"/>
              <w:spacing w:line="258" w:lineRule="exact" w:before="0"/>
              <w:ind w:left="107"/>
              <w:rPr>
                <w:rFonts w:ascii="Times New Roman"/>
                <w:sz w:val="23"/>
              </w:rPr>
            </w:pPr>
            <w:r>
              <w:rPr>
                <w:rFonts w:ascii="Times New Roman"/>
                <w:sz w:val="23"/>
              </w:rPr>
              <w:t>Mean</w:t>
            </w:r>
            <w:r>
              <w:rPr>
                <w:rFonts w:ascii="Times New Roman"/>
                <w:spacing w:val="-1"/>
                <w:sz w:val="23"/>
              </w:rPr>
              <w:t> </w:t>
            </w:r>
            <w:r>
              <w:rPr>
                <w:rFonts w:ascii="Times New Roman"/>
                <w:spacing w:val="-5"/>
                <w:sz w:val="23"/>
              </w:rPr>
              <w:t>(N)</w:t>
            </w:r>
          </w:p>
        </w:tc>
        <w:tc>
          <w:tcPr>
            <w:tcW w:w="1080" w:type="dxa"/>
          </w:tcPr>
          <w:p>
            <w:pPr>
              <w:pStyle w:val="TableParagraph"/>
              <w:spacing w:line="258" w:lineRule="exact" w:before="0"/>
              <w:ind w:left="106"/>
              <w:rPr>
                <w:rFonts w:ascii="Times New Roman"/>
                <w:sz w:val="23"/>
              </w:rPr>
            </w:pPr>
            <w:r>
              <w:rPr>
                <w:rFonts w:ascii="Times New Roman"/>
                <w:spacing w:val="-4"/>
                <w:sz w:val="23"/>
              </w:rPr>
              <w:t>Mean</w:t>
            </w:r>
          </w:p>
          <w:p>
            <w:pPr>
              <w:pStyle w:val="TableParagraph"/>
              <w:spacing w:line="249" w:lineRule="exact" w:before="0"/>
              <w:ind w:left="106"/>
              <w:rPr>
                <w:rFonts w:ascii="Times New Roman"/>
                <w:sz w:val="23"/>
              </w:rPr>
            </w:pPr>
            <w:r>
              <w:rPr>
                <w:rFonts w:ascii="Times New Roman"/>
                <w:spacing w:val="-5"/>
                <w:sz w:val="23"/>
              </w:rPr>
              <w:t>(N)</w:t>
            </w:r>
          </w:p>
        </w:tc>
        <w:tc>
          <w:tcPr>
            <w:tcW w:w="1169" w:type="dxa"/>
          </w:tcPr>
          <w:p>
            <w:pPr>
              <w:pStyle w:val="TableParagraph"/>
              <w:spacing w:line="258" w:lineRule="exact" w:before="0"/>
              <w:ind w:left="106"/>
              <w:rPr>
                <w:rFonts w:ascii="Times New Roman"/>
                <w:sz w:val="23"/>
              </w:rPr>
            </w:pPr>
            <w:r>
              <w:rPr>
                <w:rFonts w:ascii="Times New Roman"/>
                <w:spacing w:val="-2"/>
                <w:sz w:val="23"/>
              </w:rPr>
              <w:t>Mean(N)</w:t>
            </w:r>
          </w:p>
        </w:tc>
        <w:tc>
          <w:tcPr>
            <w:tcW w:w="1080" w:type="dxa"/>
          </w:tcPr>
          <w:p>
            <w:pPr>
              <w:pStyle w:val="TableParagraph"/>
              <w:spacing w:line="258" w:lineRule="exact" w:before="0"/>
              <w:ind w:left="107"/>
              <w:rPr>
                <w:rFonts w:ascii="Times New Roman"/>
                <w:sz w:val="23"/>
              </w:rPr>
            </w:pPr>
            <w:r>
              <w:rPr>
                <w:rFonts w:ascii="Times New Roman"/>
                <w:spacing w:val="-2"/>
                <w:sz w:val="23"/>
              </w:rPr>
              <w:t>Mean(N)</w:t>
            </w:r>
          </w:p>
        </w:tc>
        <w:tc>
          <w:tcPr>
            <w:tcW w:w="977" w:type="dxa"/>
            <w:vMerge/>
            <w:tcBorders>
              <w:top w:val="nil"/>
            </w:tcBorders>
          </w:tcPr>
          <w:p>
            <w:pPr>
              <w:rPr>
                <w:sz w:val="2"/>
                <w:szCs w:val="2"/>
              </w:rPr>
            </w:pPr>
          </w:p>
        </w:tc>
      </w:tr>
      <w:tr>
        <w:trPr>
          <w:trHeight w:val="265" w:hRule="atLeast"/>
        </w:trPr>
        <w:tc>
          <w:tcPr>
            <w:tcW w:w="1368" w:type="dxa"/>
          </w:tcPr>
          <w:p>
            <w:pPr>
              <w:pStyle w:val="TableParagraph"/>
              <w:spacing w:line="246" w:lineRule="exact" w:before="0"/>
              <w:ind w:left="107"/>
              <w:rPr>
                <w:rFonts w:ascii="Times New Roman"/>
                <w:sz w:val="23"/>
              </w:rPr>
            </w:pPr>
            <w:r>
              <w:rPr>
                <w:rFonts w:ascii="Times New Roman"/>
                <w:spacing w:val="-2"/>
                <w:sz w:val="23"/>
              </w:rPr>
              <w:t>Private</w:t>
            </w:r>
          </w:p>
        </w:tc>
        <w:tc>
          <w:tcPr>
            <w:tcW w:w="1080" w:type="dxa"/>
          </w:tcPr>
          <w:p>
            <w:pPr>
              <w:pStyle w:val="TableParagraph"/>
              <w:spacing w:line="246" w:lineRule="exact" w:before="0"/>
              <w:ind w:left="107"/>
              <w:rPr>
                <w:rFonts w:ascii="Times New Roman"/>
                <w:sz w:val="23"/>
              </w:rPr>
            </w:pPr>
            <w:r>
              <w:rPr>
                <w:rFonts w:ascii="Times New Roman"/>
                <w:spacing w:val="-2"/>
                <w:sz w:val="23"/>
              </w:rPr>
              <w:t>14,098</w:t>
            </w:r>
          </w:p>
        </w:tc>
        <w:tc>
          <w:tcPr>
            <w:tcW w:w="1081" w:type="dxa"/>
          </w:tcPr>
          <w:p>
            <w:pPr>
              <w:pStyle w:val="TableParagraph"/>
              <w:spacing w:line="246" w:lineRule="exact" w:before="0"/>
              <w:ind w:left="107"/>
              <w:rPr>
                <w:rFonts w:ascii="Times New Roman"/>
                <w:sz w:val="23"/>
              </w:rPr>
            </w:pPr>
            <w:r>
              <w:rPr>
                <w:rFonts w:ascii="Times New Roman"/>
                <w:spacing w:val="-2"/>
                <w:sz w:val="23"/>
              </w:rPr>
              <w:t>13,107</w:t>
            </w:r>
          </w:p>
        </w:tc>
        <w:tc>
          <w:tcPr>
            <w:tcW w:w="1169" w:type="dxa"/>
          </w:tcPr>
          <w:p>
            <w:pPr>
              <w:pStyle w:val="TableParagraph"/>
              <w:spacing w:line="246" w:lineRule="exact" w:before="0"/>
              <w:ind w:left="107"/>
              <w:rPr>
                <w:rFonts w:ascii="Times New Roman"/>
                <w:sz w:val="23"/>
              </w:rPr>
            </w:pPr>
            <w:r>
              <w:rPr>
                <w:rFonts w:ascii="Times New Roman"/>
                <w:spacing w:val="-2"/>
                <w:sz w:val="23"/>
              </w:rPr>
              <w:t>13,402</w:t>
            </w:r>
          </w:p>
        </w:tc>
        <w:tc>
          <w:tcPr>
            <w:tcW w:w="1172" w:type="dxa"/>
          </w:tcPr>
          <w:p>
            <w:pPr>
              <w:pStyle w:val="TableParagraph"/>
              <w:spacing w:line="246" w:lineRule="exact" w:before="0"/>
              <w:ind w:left="107"/>
              <w:rPr>
                <w:rFonts w:ascii="Times New Roman"/>
                <w:sz w:val="23"/>
              </w:rPr>
            </w:pPr>
            <w:r>
              <w:rPr>
                <w:rFonts w:ascii="Times New Roman"/>
                <w:spacing w:val="-2"/>
                <w:sz w:val="23"/>
              </w:rPr>
              <w:t>15,625</w:t>
            </w:r>
          </w:p>
        </w:tc>
        <w:tc>
          <w:tcPr>
            <w:tcW w:w="1080" w:type="dxa"/>
          </w:tcPr>
          <w:p>
            <w:pPr>
              <w:pStyle w:val="TableParagraph"/>
              <w:spacing w:line="246" w:lineRule="exact" w:before="0"/>
              <w:ind w:left="106"/>
              <w:rPr>
                <w:rFonts w:ascii="Times New Roman"/>
                <w:sz w:val="23"/>
              </w:rPr>
            </w:pPr>
            <w:r>
              <w:rPr>
                <w:rFonts w:ascii="Times New Roman"/>
                <w:spacing w:val="-2"/>
                <w:sz w:val="23"/>
              </w:rPr>
              <w:t>14,577</w:t>
            </w:r>
          </w:p>
        </w:tc>
        <w:tc>
          <w:tcPr>
            <w:tcW w:w="1169" w:type="dxa"/>
          </w:tcPr>
          <w:p>
            <w:pPr>
              <w:pStyle w:val="TableParagraph"/>
              <w:spacing w:line="246" w:lineRule="exact" w:before="0"/>
              <w:ind w:left="106"/>
              <w:rPr>
                <w:rFonts w:ascii="Times New Roman"/>
                <w:sz w:val="23"/>
              </w:rPr>
            </w:pPr>
            <w:r>
              <w:rPr>
                <w:rFonts w:ascii="Times New Roman"/>
                <w:spacing w:val="-2"/>
                <w:sz w:val="23"/>
              </w:rPr>
              <w:t>14,169</w:t>
            </w:r>
          </w:p>
        </w:tc>
        <w:tc>
          <w:tcPr>
            <w:tcW w:w="1080" w:type="dxa"/>
          </w:tcPr>
          <w:p>
            <w:pPr>
              <w:pStyle w:val="TableParagraph"/>
              <w:spacing w:line="246" w:lineRule="exact" w:before="0"/>
              <w:ind w:left="107"/>
              <w:rPr>
                <w:rFonts w:ascii="Times New Roman"/>
                <w:sz w:val="23"/>
              </w:rPr>
            </w:pPr>
            <w:r>
              <w:rPr>
                <w:rFonts w:ascii="Times New Roman"/>
                <w:spacing w:val="-2"/>
                <w:sz w:val="23"/>
              </w:rPr>
              <w:t>11,992</w:t>
            </w:r>
          </w:p>
        </w:tc>
        <w:tc>
          <w:tcPr>
            <w:tcW w:w="977" w:type="dxa"/>
          </w:tcPr>
          <w:p>
            <w:pPr>
              <w:pStyle w:val="TableParagraph"/>
              <w:spacing w:line="246" w:lineRule="exact" w:before="0"/>
              <w:ind w:left="107"/>
              <w:rPr>
                <w:rFonts w:ascii="Times New Roman"/>
                <w:sz w:val="23"/>
              </w:rPr>
            </w:pPr>
            <w:r>
              <w:rPr>
                <w:rFonts w:ascii="Times New Roman"/>
                <w:spacing w:val="-2"/>
                <w:sz w:val="23"/>
              </w:rPr>
              <w:t>14,034</w:t>
            </w:r>
          </w:p>
        </w:tc>
      </w:tr>
      <w:tr>
        <w:trPr>
          <w:trHeight w:val="263" w:hRule="atLeast"/>
        </w:trPr>
        <w:tc>
          <w:tcPr>
            <w:tcW w:w="1368" w:type="dxa"/>
          </w:tcPr>
          <w:p>
            <w:pPr>
              <w:pStyle w:val="TableParagraph"/>
              <w:spacing w:line="244" w:lineRule="exact" w:before="0"/>
              <w:ind w:left="107"/>
              <w:rPr>
                <w:rFonts w:ascii="Times New Roman"/>
                <w:sz w:val="23"/>
              </w:rPr>
            </w:pPr>
            <w:r>
              <w:rPr>
                <w:rFonts w:ascii="Times New Roman"/>
                <w:spacing w:val="-2"/>
                <w:sz w:val="23"/>
              </w:rPr>
              <w:t>Public</w:t>
            </w:r>
          </w:p>
        </w:tc>
        <w:tc>
          <w:tcPr>
            <w:tcW w:w="1080" w:type="dxa"/>
          </w:tcPr>
          <w:p>
            <w:pPr>
              <w:pStyle w:val="TableParagraph"/>
              <w:spacing w:line="244" w:lineRule="exact" w:before="0"/>
              <w:ind w:left="107"/>
              <w:rPr>
                <w:rFonts w:ascii="Times New Roman"/>
                <w:sz w:val="23"/>
              </w:rPr>
            </w:pPr>
            <w:r>
              <w:rPr>
                <w:rFonts w:ascii="Times New Roman"/>
                <w:spacing w:val="-2"/>
                <w:sz w:val="23"/>
              </w:rPr>
              <w:t>11,842</w:t>
            </w:r>
          </w:p>
        </w:tc>
        <w:tc>
          <w:tcPr>
            <w:tcW w:w="1081" w:type="dxa"/>
          </w:tcPr>
          <w:p>
            <w:pPr>
              <w:pStyle w:val="TableParagraph"/>
              <w:spacing w:line="244" w:lineRule="exact" w:before="0"/>
              <w:ind w:left="107"/>
              <w:rPr>
                <w:rFonts w:ascii="Times New Roman"/>
                <w:sz w:val="23"/>
              </w:rPr>
            </w:pPr>
            <w:r>
              <w:rPr>
                <w:rFonts w:ascii="Times New Roman"/>
                <w:spacing w:val="-2"/>
                <w:sz w:val="23"/>
              </w:rPr>
              <w:t>14,893</w:t>
            </w:r>
          </w:p>
        </w:tc>
        <w:tc>
          <w:tcPr>
            <w:tcW w:w="1169" w:type="dxa"/>
          </w:tcPr>
          <w:p>
            <w:pPr>
              <w:pStyle w:val="TableParagraph"/>
              <w:spacing w:line="244" w:lineRule="exact" w:before="0"/>
              <w:ind w:left="107"/>
              <w:rPr>
                <w:rFonts w:ascii="Times New Roman"/>
                <w:sz w:val="23"/>
              </w:rPr>
            </w:pPr>
            <w:r>
              <w:rPr>
                <w:rFonts w:ascii="Times New Roman"/>
                <w:spacing w:val="-2"/>
                <w:sz w:val="23"/>
              </w:rPr>
              <w:t>17,669</w:t>
            </w:r>
          </w:p>
        </w:tc>
        <w:tc>
          <w:tcPr>
            <w:tcW w:w="1172" w:type="dxa"/>
          </w:tcPr>
          <w:p>
            <w:pPr>
              <w:pStyle w:val="TableParagraph"/>
              <w:spacing w:line="244" w:lineRule="exact" w:before="0"/>
              <w:ind w:left="107"/>
              <w:rPr>
                <w:rFonts w:ascii="Times New Roman"/>
                <w:sz w:val="23"/>
              </w:rPr>
            </w:pPr>
            <w:r>
              <w:rPr>
                <w:rFonts w:ascii="Times New Roman"/>
                <w:spacing w:val="-2"/>
                <w:sz w:val="23"/>
              </w:rPr>
              <w:t>26,763</w:t>
            </w:r>
          </w:p>
        </w:tc>
        <w:tc>
          <w:tcPr>
            <w:tcW w:w="1080" w:type="dxa"/>
          </w:tcPr>
          <w:p>
            <w:pPr>
              <w:pStyle w:val="TableParagraph"/>
              <w:spacing w:line="244" w:lineRule="exact" w:before="0"/>
              <w:ind w:left="106"/>
              <w:rPr>
                <w:rFonts w:ascii="Times New Roman"/>
                <w:sz w:val="23"/>
              </w:rPr>
            </w:pPr>
            <w:r>
              <w:rPr>
                <w:rFonts w:ascii="Times New Roman"/>
                <w:spacing w:val="-2"/>
                <w:sz w:val="23"/>
              </w:rPr>
              <w:t>28,734</w:t>
            </w:r>
          </w:p>
        </w:tc>
        <w:tc>
          <w:tcPr>
            <w:tcW w:w="1169" w:type="dxa"/>
          </w:tcPr>
          <w:p>
            <w:pPr>
              <w:pStyle w:val="TableParagraph"/>
              <w:spacing w:line="244" w:lineRule="exact" w:before="0"/>
              <w:ind w:left="106"/>
              <w:rPr>
                <w:rFonts w:ascii="Times New Roman"/>
                <w:sz w:val="23"/>
              </w:rPr>
            </w:pPr>
            <w:r>
              <w:rPr>
                <w:rFonts w:ascii="Times New Roman"/>
                <w:spacing w:val="-2"/>
                <w:sz w:val="23"/>
              </w:rPr>
              <w:t>26,451</w:t>
            </w:r>
          </w:p>
        </w:tc>
        <w:tc>
          <w:tcPr>
            <w:tcW w:w="1080" w:type="dxa"/>
          </w:tcPr>
          <w:p>
            <w:pPr>
              <w:pStyle w:val="TableParagraph"/>
              <w:spacing w:line="244" w:lineRule="exact" w:before="0"/>
              <w:ind w:left="107"/>
              <w:rPr>
                <w:rFonts w:ascii="Times New Roman"/>
                <w:sz w:val="23"/>
              </w:rPr>
            </w:pPr>
            <w:r>
              <w:rPr>
                <w:rFonts w:ascii="Times New Roman"/>
                <w:spacing w:val="-2"/>
                <w:sz w:val="23"/>
              </w:rPr>
              <w:t>15,063</w:t>
            </w:r>
          </w:p>
        </w:tc>
        <w:tc>
          <w:tcPr>
            <w:tcW w:w="977" w:type="dxa"/>
          </w:tcPr>
          <w:p>
            <w:pPr>
              <w:pStyle w:val="TableParagraph"/>
              <w:spacing w:line="244" w:lineRule="exact" w:before="0"/>
              <w:ind w:left="107"/>
              <w:rPr>
                <w:rFonts w:ascii="Times New Roman"/>
                <w:sz w:val="23"/>
              </w:rPr>
            </w:pPr>
            <w:r>
              <w:rPr>
                <w:rFonts w:ascii="Times New Roman"/>
                <w:spacing w:val="-2"/>
                <w:sz w:val="23"/>
              </w:rPr>
              <w:t>21,475</w:t>
            </w:r>
          </w:p>
        </w:tc>
      </w:tr>
      <w:tr>
        <w:trPr>
          <w:trHeight w:val="266" w:hRule="atLeast"/>
        </w:trPr>
        <w:tc>
          <w:tcPr>
            <w:tcW w:w="1368" w:type="dxa"/>
          </w:tcPr>
          <w:p>
            <w:pPr>
              <w:pStyle w:val="TableParagraph"/>
              <w:spacing w:line="246" w:lineRule="exact" w:before="0"/>
              <w:ind w:left="107"/>
              <w:rPr>
                <w:rFonts w:ascii="Times New Roman"/>
                <w:sz w:val="23"/>
              </w:rPr>
            </w:pPr>
            <w:r>
              <w:rPr>
                <w:rFonts w:ascii="Times New Roman"/>
                <w:sz w:val="23"/>
              </w:rPr>
              <w:t>Group</w:t>
            </w:r>
            <w:r>
              <w:rPr>
                <w:rFonts w:ascii="Times New Roman"/>
                <w:spacing w:val="-1"/>
                <w:sz w:val="23"/>
              </w:rPr>
              <w:t> </w:t>
            </w:r>
            <w:r>
              <w:rPr>
                <w:rFonts w:ascii="Times New Roman"/>
                <w:spacing w:val="-2"/>
                <w:sz w:val="23"/>
              </w:rPr>
              <w:t>Total</w:t>
            </w:r>
          </w:p>
        </w:tc>
        <w:tc>
          <w:tcPr>
            <w:tcW w:w="1080" w:type="dxa"/>
          </w:tcPr>
          <w:p>
            <w:pPr>
              <w:pStyle w:val="TableParagraph"/>
              <w:spacing w:line="246" w:lineRule="exact" w:before="0"/>
              <w:ind w:left="107"/>
              <w:rPr>
                <w:rFonts w:ascii="Times New Roman"/>
                <w:sz w:val="23"/>
              </w:rPr>
            </w:pPr>
            <w:r>
              <w:rPr>
                <w:rFonts w:ascii="Times New Roman"/>
                <w:spacing w:val="-2"/>
                <w:sz w:val="23"/>
              </w:rPr>
              <w:t>13,910</w:t>
            </w:r>
          </w:p>
        </w:tc>
        <w:tc>
          <w:tcPr>
            <w:tcW w:w="1081" w:type="dxa"/>
          </w:tcPr>
          <w:p>
            <w:pPr>
              <w:pStyle w:val="TableParagraph"/>
              <w:spacing w:line="246" w:lineRule="exact" w:before="0"/>
              <w:ind w:left="107"/>
              <w:rPr>
                <w:rFonts w:ascii="Times New Roman"/>
                <w:sz w:val="23"/>
              </w:rPr>
            </w:pPr>
            <w:r>
              <w:rPr>
                <w:rFonts w:ascii="Times New Roman"/>
                <w:spacing w:val="-2"/>
                <w:sz w:val="23"/>
              </w:rPr>
              <w:t>13,416</w:t>
            </w:r>
          </w:p>
        </w:tc>
        <w:tc>
          <w:tcPr>
            <w:tcW w:w="1169" w:type="dxa"/>
          </w:tcPr>
          <w:p>
            <w:pPr>
              <w:pStyle w:val="TableParagraph"/>
              <w:spacing w:line="246" w:lineRule="exact" w:before="0"/>
              <w:ind w:left="107"/>
              <w:rPr>
                <w:rFonts w:ascii="Times New Roman"/>
                <w:sz w:val="23"/>
              </w:rPr>
            </w:pPr>
            <w:r>
              <w:rPr>
                <w:rFonts w:ascii="Times New Roman"/>
                <w:spacing w:val="-2"/>
                <w:sz w:val="23"/>
              </w:rPr>
              <w:t>14,070</w:t>
            </w:r>
          </w:p>
        </w:tc>
        <w:tc>
          <w:tcPr>
            <w:tcW w:w="1172" w:type="dxa"/>
          </w:tcPr>
          <w:p>
            <w:pPr>
              <w:pStyle w:val="TableParagraph"/>
              <w:spacing w:line="246" w:lineRule="exact" w:before="0"/>
              <w:ind w:left="107"/>
              <w:rPr>
                <w:rFonts w:ascii="Times New Roman"/>
                <w:sz w:val="23"/>
              </w:rPr>
            </w:pPr>
            <w:r>
              <w:rPr>
                <w:rFonts w:ascii="Times New Roman"/>
                <w:spacing w:val="-2"/>
                <w:sz w:val="23"/>
              </w:rPr>
              <w:t>17,731</w:t>
            </w:r>
          </w:p>
        </w:tc>
        <w:tc>
          <w:tcPr>
            <w:tcW w:w="1080" w:type="dxa"/>
          </w:tcPr>
          <w:p>
            <w:pPr>
              <w:pStyle w:val="TableParagraph"/>
              <w:spacing w:line="246" w:lineRule="exact" w:before="0"/>
              <w:ind w:left="106"/>
              <w:rPr>
                <w:rFonts w:ascii="Times New Roman"/>
                <w:sz w:val="23"/>
              </w:rPr>
            </w:pPr>
            <w:r>
              <w:rPr>
                <w:rFonts w:ascii="Times New Roman"/>
                <w:spacing w:val="-2"/>
                <w:sz w:val="23"/>
              </w:rPr>
              <w:t>16,996</w:t>
            </w:r>
          </w:p>
        </w:tc>
        <w:tc>
          <w:tcPr>
            <w:tcW w:w="1169" w:type="dxa"/>
          </w:tcPr>
          <w:p>
            <w:pPr>
              <w:pStyle w:val="TableParagraph"/>
              <w:spacing w:line="246" w:lineRule="exact" w:before="0"/>
              <w:ind w:left="106"/>
              <w:rPr>
                <w:rFonts w:ascii="Times New Roman"/>
                <w:sz w:val="23"/>
              </w:rPr>
            </w:pPr>
            <w:r>
              <w:rPr>
                <w:rFonts w:ascii="Times New Roman"/>
                <w:spacing w:val="-2"/>
                <w:sz w:val="23"/>
              </w:rPr>
              <w:t>15,318</w:t>
            </w:r>
          </w:p>
        </w:tc>
        <w:tc>
          <w:tcPr>
            <w:tcW w:w="1080" w:type="dxa"/>
          </w:tcPr>
          <w:p>
            <w:pPr>
              <w:pStyle w:val="TableParagraph"/>
              <w:spacing w:line="246" w:lineRule="exact" w:before="0"/>
              <w:ind w:left="107"/>
              <w:rPr>
                <w:rFonts w:ascii="Times New Roman"/>
                <w:sz w:val="23"/>
              </w:rPr>
            </w:pPr>
            <w:r>
              <w:rPr>
                <w:rFonts w:ascii="Times New Roman"/>
                <w:spacing w:val="-2"/>
                <w:sz w:val="23"/>
              </w:rPr>
              <w:t>12,045</w:t>
            </w:r>
          </w:p>
        </w:tc>
        <w:tc>
          <w:tcPr>
            <w:tcW w:w="977" w:type="dxa"/>
          </w:tcPr>
          <w:p>
            <w:pPr>
              <w:pStyle w:val="TableParagraph"/>
              <w:spacing w:line="246" w:lineRule="exact" w:before="0"/>
              <w:ind w:left="107"/>
              <w:rPr>
                <w:rFonts w:ascii="Times New Roman"/>
                <w:sz w:val="23"/>
              </w:rPr>
            </w:pPr>
            <w:r>
              <w:rPr>
                <w:rFonts w:ascii="Times New Roman"/>
                <w:spacing w:val="-2"/>
                <w:sz w:val="23"/>
              </w:rPr>
              <w:t>15,216</w:t>
            </w:r>
          </w:p>
        </w:tc>
      </w:tr>
    </w:tbl>
    <w:p>
      <w:pPr>
        <w:pStyle w:val="BodyText"/>
        <w:spacing w:before="2"/>
        <w:rPr>
          <w:b/>
        </w:rPr>
      </w:pPr>
    </w:p>
    <w:p>
      <w:pPr>
        <w:pStyle w:val="BodyText"/>
        <w:spacing w:line="360" w:lineRule="auto"/>
        <w:ind w:left="920" w:right="1437" w:firstLine="720"/>
        <w:jc w:val="both"/>
      </w:pPr>
      <w:r>
        <w:rPr/>
        <w:t>Table 4.5 shows the mean monthly earnings of workers on account of age in both private and public sectors.</w:t>
      </w:r>
      <w:r>
        <w:rPr>
          <w:spacing w:val="40"/>
        </w:rPr>
        <w:t> </w:t>
      </w:r>
      <w:r>
        <w:rPr/>
        <w:t>Age has been classified into &lt;20, 20-29, 30-39, 40-49, 50-59, 60-69 and 70+ (years) categories, while sector of employment was classified into private and public</w:t>
      </w:r>
      <w:r>
        <w:rPr>
          <w:spacing w:val="-1"/>
        </w:rPr>
        <w:t> </w:t>
      </w:r>
      <w:r>
        <w:rPr/>
        <w:t>sectors. The</w:t>
      </w:r>
      <w:r>
        <w:rPr>
          <w:spacing w:val="-1"/>
        </w:rPr>
        <w:t> </w:t>
      </w:r>
      <w:r>
        <w:rPr/>
        <w:t>private</w:t>
      </w:r>
      <w:r>
        <w:rPr>
          <w:spacing w:val="-1"/>
        </w:rPr>
        <w:t> </w:t>
      </w:r>
      <w:r>
        <w:rPr/>
        <w:t>sector</w:t>
      </w:r>
      <w:r>
        <w:rPr>
          <w:spacing w:val="-1"/>
        </w:rPr>
        <w:t> </w:t>
      </w:r>
      <w:r>
        <w:rPr/>
        <w:t>had a mean of</w:t>
      </w:r>
      <w:r>
        <w:rPr>
          <w:spacing w:val="-1"/>
        </w:rPr>
        <w:t> </w:t>
      </w:r>
      <w:r>
        <w:rPr/>
        <w:t>N14,098, and public</w:t>
      </w:r>
      <w:r>
        <w:rPr>
          <w:spacing w:val="-1"/>
        </w:rPr>
        <w:t> </w:t>
      </w:r>
      <w:r>
        <w:rPr/>
        <w:t>sector</w:t>
      </w:r>
      <w:r>
        <w:rPr>
          <w:spacing w:val="-1"/>
        </w:rPr>
        <w:t> </w:t>
      </w:r>
      <w:r>
        <w:rPr/>
        <w:t>had N11, 842</w:t>
      </w:r>
      <w:r>
        <w:rPr>
          <w:spacing w:val="25"/>
        </w:rPr>
        <w:t> </w:t>
      </w:r>
      <w:r>
        <w:rPr/>
        <w:t>for</w:t>
      </w:r>
      <w:r>
        <w:rPr>
          <w:spacing w:val="24"/>
        </w:rPr>
        <w:t> </w:t>
      </w:r>
      <w:r>
        <w:rPr/>
        <w:t>the</w:t>
      </w:r>
      <w:r>
        <w:rPr>
          <w:spacing w:val="27"/>
        </w:rPr>
        <w:t> </w:t>
      </w:r>
      <w:r>
        <w:rPr/>
        <w:t>workers</w:t>
      </w:r>
      <w:r>
        <w:rPr>
          <w:spacing w:val="25"/>
        </w:rPr>
        <w:t> </w:t>
      </w:r>
      <w:r>
        <w:rPr/>
        <w:t>below</w:t>
      </w:r>
      <w:r>
        <w:rPr>
          <w:spacing w:val="25"/>
        </w:rPr>
        <w:t> </w:t>
      </w:r>
      <w:r>
        <w:rPr/>
        <w:t>the</w:t>
      </w:r>
      <w:r>
        <w:rPr>
          <w:spacing w:val="24"/>
        </w:rPr>
        <w:t> </w:t>
      </w:r>
      <w:r>
        <w:rPr/>
        <w:t>age</w:t>
      </w:r>
      <w:r>
        <w:rPr>
          <w:spacing w:val="25"/>
        </w:rPr>
        <w:t> </w:t>
      </w:r>
      <w:r>
        <w:rPr/>
        <w:t>of</w:t>
      </w:r>
      <w:r>
        <w:rPr>
          <w:spacing w:val="25"/>
        </w:rPr>
        <w:t> </w:t>
      </w:r>
      <w:r>
        <w:rPr/>
        <w:t>20</w:t>
      </w:r>
      <w:r>
        <w:rPr>
          <w:spacing w:val="29"/>
        </w:rPr>
        <w:t> </w:t>
      </w:r>
      <w:r>
        <w:rPr/>
        <w:t>years,</w:t>
      </w:r>
      <w:r>
        <w:rPr>
          <w:spacing w:val="28"/>
        </w:rPr>
        <w:t> </w:t>
      </w:r>
      <w:r>
        <w:rPr/>
        <w:t>while</w:t>
      </w:r>
      <w:r>
        <w:rPr>
          <w:spacing w:val="25"/>
        </w:rPr>
        <w:t> </w:t>
      </w:r>
      <w:r>
        <w:rPr/>
        <w:t>the</w:t>
      </w:r>
      <w:r>
        <w:rPr>
          <w:spacing w:val="24"/>
        </w:rPr>
        <w:t> </w:t>
      </w:r>
      <w:r>
        <w:rPr/>
        <w:t>private</w:t>
      </w:r>
      <w:r>
        <w:rPr>
          <w:spacing w:val="27"/>
        </w:rPr>
        <w:t> </w:t>
      </w:r>
      <w:r>
        <w:rPr/>
        <w:t>sector</w:t>
      </w:r>
      <w:r>
        <w:rPr>
          <w:spacing w:val="30"/>
        </w:rPr>
        <w:t> </w:t>
      </w:r>
      <w:r>
        <w:rPr/>
        <w:t>had</w:t>
      </w:r>
      <w:r>
        <w:rPr>
          <w:spacing w:val="25"/>
        </w:rPr>
        <w:t> </w:t>
      </w:r>
      <w:r>
        <w:rPr/>
        <w:t>a</w:t>
      </w:r>
      <w:r>
        <w:rPr>
          <w:spacing w:val="25"/>
        </w:rPr>
        <w:t> </w:t>
      </w:r>
      <w:r>
        <w:rPr/>
        <w:t>mean</w:t>
      </w:r>
      <w:r>
        <w:rPr>
          <w:spacing w:val="26"/>
        </w:rPr>
        <w:t> </w:t>
      </w:r>
      <w:r>
        <w:rPr>
          <w:spacing w:val="-5"/>
        </w:rPr>
        <w:t>of</w:t>
      </w:r>
    </w:p>
    <w:p>
      <w:pPr>
        <w:spacing w:after="0" w:line="360" w:lineRule="auto"/>
        <w:jc w:val="both"/>
        <w:sectPr>
          <w:pgSz w:w="12240" w:h="15840"/>
          <w:pgMar w:header="0" w:footer="1015" w:top="1360" w:bottom="1200" w:left="1240" w:right="0"/>
        </w:sectPr>
      </w:pPr>
    </w:p>
    <w:p>
      <w:pPr>
        <w:pStyle w:val="BodyText"/>
        <w:spacing w:line="360" w:lineRule="auto" w:before="74"/>
        <w:ind w:left="920" w:right="1439"/>
        <w:jc w:val="both"/>
      </w:pPr>
      <w:r>
        <w:rPr/>
        <w:t>N13,107 and public sector had N14,893 for workers that fall within 20-29years of age. For workers within the category of 30-39 years of age, the private sector had a mean of N13,402, while that of public sector had a mean of N17,669.</w:t>
      </w:r>
    </w:p>
    <w:p>
      <w:pPr>
        <w:pStyle w:val="BodyText"/>
        <w:spacing w:before="4"/>
      </w:pPr>
    </w:p>
    <w:p>
      <w:pPr>
        <w:pStyle w:val="BodyText"/>
        <w:spacing w:line="360" w:lineRule="auto"/>
        <w:ind w:left="920" w:right="1438" w:firstLine="720"/>
        <w:jc w:val="both"/>
      </w:pPr>
      <w:r>
        <w:rPr/>
        <w:drawing>
          <wp:anchor distT="0" distB="0" distL="0" distR="0" allowOverlap="1" layoutInCell="1" locked="0" behindDoc="1" simplePos="0" relativeHeight="480178176">
            <wp:simplePos x="0" y="0"/>
            <wp:positionH relativeFrom="page">
              <wp:posOffset>1503044</wp:posOffset>
            </wp:positionH>
            <wp:positionV relativeFrom="paragraph">
              <wp:posOffset>637621</wp:posOffset>
            </wp:positionV>
            <wp:extent cx="5084699" cy="5027104"/>
            <wp:effectExtent l="0" t="0" r="0" b="0"/>
            <wp:wrapNone/>
            <wp:docPr id="85" name="Image 85"/>
            <wp:cNvGraphicFramePr>
              <a:graphicFrameLocks/>
            </wp:cNvGraphicFramePr>
            <a:graphic>
              <a:graphicData uri="http://schemas.openxmlformats.org/drawingml/2006/picture">
                <pic:pic>
                  <pic:nvPicPr>
                    <pic:cNvPr id="85" name="Image 85"/>
                    <pic:cNvPicPr/>
                  </pic:nvPicPr>
                  <pic:blipFill>
                    <a:blip r:embed="rId5" cstate="print"/>
                    <a:stretch>
                      <a:fillRect/>
                    </a:stretch>
                  </pic:blipFill>
                  <pic:spPr>
                    <a:xfrm>
                      <a:off x="0" y="0"/>
                      <a:ext cx="5084699" cy="5027104"/>
                    </a:xfrm>
                    <a:prstGeom prst="rect">
                      <a:avLst/>
                    </a:prstGeom>
                  </pic:spPr>
                </pic:pic>
              </a:graphicData>
            </a:graphic>
          </wp:anchor>
        </w:drawing>
      </w:r>
      <w:r>
        <w:rPr/>
        <w:t>The private sector had a mean of N15,625 and public sector had N26,763 for</w:t>
      </w:r>
      <w:r>
        <w:rPr>
          <w:spacing w:val="40"/>
        </w:rPr>
        <w:t> </w:t>
      </w:r>
      <w:r>
        <w:rPr/>
        <w:t>those within 40-49years of age. For workers within the category of 50-59 years of age,</w:t>
      </w:r>
      <w:r>
        <w:rPr>
          <w:spacing w:val="40"/>
        </w:rPr>
        <w:t> </w:t>
      </w:r>
      <w:r>
        <w:rPr/>
        <w:t>the</w:t>
      </w:r>
      <w:r>
        <w:rPr>
          <w:spacing w:val="-1"/>
        </w:rPr>
        <w:t> </w:t>
      </w:r>
      <w:r>
        <w:rPr/>
        <w:t>private</w:t>
      </w:r>
      <w:r>
        <w:rPr>
          <w:spacing w:val="-1"/>
        </w:rPr>
        <w:t> </w:t>
      </w:r>
      <w:r>
        <w:rPr/>
        <w:t>sector</w:t>
      </w:r>
      <w:r>
        <w:rPr>
          <w:spacing w:val="-1"/>
        </w:rPr>
        <w:t> </w:t>
      </w:r>
      <w:r>
        <w:rPr/>
        <w:t>had a mean of</w:t>
      </w:r>
      <w:r>
        <w:rPr>
          <w:spacing w:val="-1"/>
        </w:rPr>
        <w:t> </w:t>
      </w:r>
      <w:r>
        <w:rPr/>
        <w:t>N14, 557, while that of</w:t>
      </w:r>
      <w:r>
        <w:rPr>
          <w:spacing w:val="-1"/>
        </w:rPr>
        <w:t> </w:t>
      </w:r>
      <w:r>
        <w:rPr/>
        <w:t>public</w:t>
      </w:r>
      <w:r>
        <w:rPr>
          <w:spacing w:val="-1"/>
        </w:rPr>
        <w:t> </w:t>
      </w:r>
      <w:r>
        <w:rPr/>
        <w:t>sector</w:t>
      </w:r>
      <w:r>
        <w:rPr>
          <w:spacing w:val="-1"/>
        </w:rPr>
        <w:t> </w:t>
      </w:r>
      <w:r>
        <w:rPr/>
        <w:t>had a</w:t>
      </w:r>
      <w:r>
        <w:rPr>
          <w:spacing w:val="-1"/>
        </w:rPr>
        <w:t> </w:t>
      </w:r>
      <w:r>
        <w:rPr/>
        <w:t>mean of</w:t>
      </w:r>
      <w:r>
        <w:rPr>
          <w:spacing w:val="-1"/>
        </w:rPr>
        <w:t> </w:t>
      </w:r>
      <w:r>
        <w:rPr/>
        <w:t>N28, 734. The private sector had a mean of N14,169 and public sector had N26,451for those within 60-69years of age. Those 70years and above in the private sector had a mean of N11,992, while those in the public sector had a mean of N15,063.</w:t>
      </w:r>
      <w:r>
        <w:rPr>
          <w:spacing w:val="64"/>
        </w:rPr>
        <w:t> </w:t>
      </w:r>
      <w:r>
        <w:rPr/>
        <w:t>The private sector had a group total mean of N14,034, while the public sector had a group total mean of </w:t>
      </w:r>
      <w:r>
        <w:rPr>
          <w:spacing w:val="-2"/>
        </w:rPr>
        <w:t>N21,475.</w:t>
      </w:r>
    </w:p>
    <w:p>
      <w:pPr>
        <w:pStyle w:val="BodyText"/>
        <w:spacing w:before="6"/>
      </w:pPr>
    </w:p>
    <w:p>
      <w:pPr>
        <w:pStyle w:val="BodyText"/>
        <w:spacing w:line="360" w:lineRule="auto"/>
        <w:ind w:left="920" w:right="1436" w:firstLine="720"/>
        <w:jc w:val="both"/>
      </w:pPr>
      <w:r>
        <w:rPr/>
        <w:t>Our results on the age distribution of earnings are in line with the age pattern of productivity-wage equalization concept in economics. The lifetime productivity trend of an individual is quadratic in nature. At the early stage in life, individuals are only able to contribute to production minimally, which is why individuals at the beginning of life usually have negative savings, consuming more than they earn. As one progresses in life, productivity increases with age, but reach a peak around 40-50 years, and then start to decline until old age, when he/she becomes unproductive.</w:t>
      </w:r>
    </w:p>
    <w:p>
      <w:pPr>
        <w:pStyle w:val="BodyText"/>
        <w:spacing w:before="4"/>
      </w:pPr>
    </w:p>
    <w:p>
      <w:pPr>
        <w:pStyle w:val="BodyText"/>
        <w:spacing w:line="360" w:lineRule="auto"/>
        <w:ind w:left="920" w:right="1436" w:firstLine="720"/>
        <w:jc w:val="both"/>
      </w:pPr>
      <w:r>
        <w:rPr/>
        <w:t>The</w:t>
      </w:r>
      <w:r>
        <w:rPr>
          <w:spacing w:val="-1"/>
        </w:rPr>
        <w:t> </w:t>
      </w:r>
      <w:r>
        <w:rPr/>
        <w:t>results for the</w:t>
      </w:r>
      <w:r>
        <w:rPr>
          <w:spacing w:val="-1"/>
        </w:rPr>
        <w:t> </w:t>
      </w:r>
      <w:r>
        <w:rPr/>
        <w:t>total sample</w:t>
      </w:r>
      <w:r>
        <w:rPr>
          <w:spacing w:val="-1"/>
        </w:rPr>
        <w:t> </w:t>
      </w:r>
      <w:r>
        <w:rPr/>
        <w:t>as well as the</w:t>
      </w:r>
      <w:r>
        <w:rPr>
          <w:spacing w:val="-1"/>
        </w:rPr>
        <w:t> </w:t>
      </w:r>
      <w:r>
        <w:rPr/>
        <w:t>private</w:t>
      </w:r>
      <w:r>
        <w:rPr>
          <w:spacing w:val="-1"/>
        </w:rPr>
        <w:t> </w:t>
      </w:r>
      <w:r>
        <w:rPr/>
        <w:t>sector reveal that the peak of earnings is attained at age 40-49, which is when an average individual is most economically active. At this age bracket, an average of N15,625 and N17,731 are earned in the private sector and the total sample, respectively. However, the peak of earnings in the public sector is attained at age 50-59 years, earning an average of N28,734. This difference is explained by the fact that earnings in the public sector progresses with work experience (number of years in service) rather than productivity per se. This age bracket also represents the retirement age, in which the earning of an individual significantly</w:t>
      </w:r>
      <w:r>
        <w:rPr>
          <w:spacing w:val="40"/>
        </w:rPr>
        <w:t> </w:t>
      </w:r>
      <w:r>
        <w:rPr/>
        <w:t>falls, as pensioners are paid only a fraction of their regular earnings. This shows that productivity</w:t>
      </w:r>
      <w:r>
        <w:rPr>
          <w:spacing w:val="-5"/>
        </w:rPr>
        <w:t> </w:t>
      </w:r>
      <w:r>
        <w:rPr/>
        <w:t>plays a</w:t>
      </w:r>
      <w:r>
        <w:rPr>
          <w:spacing w:val="-1"/>
        </w:rPr>
        <w:t> </w:t>
      </w:r>
      <w:r>
        <w:rPr/>
        <w:t>significant role</w:t>
      </w:r>
      <w:r>
        <w:rPr>
          <w:spacing w:val="-2"/>
        </w:rPr>
        <w:t> </w:t>
      </w:r>
      <w:r>
        <w:rPr/>
        <w:t>in earnings determination in the</w:t>
      </w:r>
      <w:r>
        <w:rPr>
          <w:spacing w:val="-1"/>
        </w:rPr>
        <w:t> </w:t>
      </w:r>
      <w:r>
        <w:rPr/>
        <w:t>private sector</w:t>
      </w:r>
      <w:r>
        <w:rPr>
          <w:spacing w:val="-1"/>
        </w:rPr>
        <w:t> </w:t>
      </w:r>
      <w:r>
        <w:rPr/>
        <w:t>than</w:t>
      </w:r>
      <w:r>
        <w:rPr>
          <w:spacing w:val="-1"/>
        </w:rPr>
        <w:t> </w:t>
      </w:r>
      <w:r>
        <w:rPr/>
        <w:t>in the public sector.</w:t>
      </w:r>
    </w:p>
    <w:p>
      <w:pPr>
        <w:spacing w:after="0" w:line="360" w:lineRule="auto"/>
        <w:jc w:val="both"/>
        <w:sectPr>
          <w:pgSz w:w="12240" w:h="15840"/>
          <w:pgMar w:header="0" w:footer="1015" w:top="1360" w:bottom="1200" w:left="1240" w:right="0"/>
        </w:sectPr>
      </w:pPr>
    </w:p>
    <w:p>
      <w:pPr>
        <w:pStyle w:val="BodyText"/>
        <w:spacing w:line="360" w:lineRule="auto" w:before="74"/>
        <w:ind w:left="920" w:right="1441"/>
      </w:pPr>
      <w:r>
        <w:rPr>
          <w:b/>
        </w:rPr>
        <w:t>Research</w:t>
      </w:r>
      <w:r>
        <w:rPr>
          <w:b/>
          <w:spacing w:val="40"/>
        </w:rPr>
        <w:t> </w:t>
      </w:r>
      <w:r>
        <w:rPr>
          <w:b/>
        </w:rPr>
        <w:t>Question</w:t>
      </w:r>
      <w:r>
        <w:rPr>
          <w:b/>
          <w:spacing w:val="40"/>
        </w:rPr>
        <w:t> </w:t>
      </w:r>
      <w:r>
        <w:rPr>
          <w:b/>
        </w:rPr>
        <w:t>5:</w:t>
      </w:r>
      <w:r>
        <w:rPr>
          <w:b/>
          <w:spacing w:val="40"/>
        </w:rPr>
        <w:t> </w:t>
      </w:r>
      <w:r>
        <w:rPr/>
        <w:t>To</w:t>
      </w:r>
      <w:r>
        <w:rPr>
          <w:spacing w:val="40"/>
        </w:rPr>
        <w:t> </w:t>
      </w:r>
      <w:r>
        <w:rPr/>
        <w:t>what</w:t>
      </w:r>
      <w:r>
        <w:rPr>
          <w:spacing w:val="40"/>
        </w:rPr>
        <w:t> </w:t>
      </w:r>
      <w:r>
        <w:rPr/>
        <w:t>extent</w:t>
      </w:r>
      <w:r>
        <w:rPr>
          <w:spacing w:val="40"/>
        </w:rPr>
        <w:t> </w:t>
      </w:r>
      <w:r>
        <w:rPr/>
        <w:t>are</w:t>
      </w:r>
      <w:r>
        <w:rPr>
          <w:spacing w:val="40"/>
        </w:rPr>
        <w:t> </w:t>
      </w:r>
      <w:r>
        <w:rPr/>
        <w:t>there</w:t>
      </w:r>
      <w:r>
        <w:rPr>
          <w:spacing w:val="40"/>
        </w:rPr>
        <w:t> </w:t>
      </w:r>
      <w:r>
        <w:rPr/>
        <w:t>differences</w:t>
      </w:r>
      <w:r>
        <w:rPr>
          <w:spacing w:val="40"/>
        </w:rPr>
        <w:t> </w:t>
      </w:r>
      <w:r>
        <w:rPr/>
        <w:t>in</w:t>
      </w:r>
      <w:r>
        <w:rPr>
          <w:spacing w:val="40"/>
        </w:rPr>
        <w:t> </w:t>
      </w:r>
      <w:r>
        <w:rPr/>
        <w:t>the</w:t>
      </w:r>
      <w:r>
        <w:rPr>
          <w:spacing w:val="40"/>
        </w:rPr>
        <w:t> </w:t>
      </w:r>
      <w:r>
        <w:rPr/>
        <w:t>average</w:t>
      </w:r>
      <w:r>
        <w:rPr>
          <w:spacing w:val="40"/>
        </w:rPr>
        <w:t> </w:t>
      </w:r>
      <w:r>
        <w:rPr/>
        <w:t>monthly earnings by sector of employment and gender in Nigeria?</w:t>
      </w:r>
    </w:p>
    <w:p>
      <w:pPr>
        <w:pStyle w:val="BodyText"/>
        <w:spacing w:before="10"/>
      </w:pPr>
    </w:p>
    <w:p>
      <w:pPr>
        <w:pStyle w:val="Heading2"/>
        <w:ind w:left="920"/>
      </w:pPr>
      <w:r>
        <w:rPr/>
        <mc:AlternateContent>
          <mc:Choice Requires="wps">
            <w:drawing>
              <wp:anchor distT="0" distB="0" distL="0" distR="0" allowOverlap="1" layoutInCell="1" locked="0" behindDoc="1" simplePos="0" relativeHeight="480179200">
                <wp:simplePos x="0" y="0"/>
                <wp:positionH relativeFrom="page">
                  <wp:posOffset>1823212</wp:posOffset>
                </wp:positionH>
                <wp:positionV relativeFrom="paragraph">
                  <wp:posOffset>896679</wp:posOffset>
                </wp:positionV>
                <wp:extent cx="4765040" cy="4776470"/>
                <wp:effectExtent l="0" t="0" r="0" b="0"/>
                <wp:wrapNone/>
                <wp:docPr id="86" name="Graphic 86"/>
                <wp:cNvGraphicFramePr>
                  <a:graphicFrameLocks/>
                </wp:cNvGraphicFramePr>
                <a:graphic>
                  <a:graphicData uri="http://schemas.microsoft.com/office/word/2010/wordprocessingShape">
                    <wps:wsp>
                      <wps:cNvPr id="86" name="Graphic 86"/>
                      <wps:cNvSpPr/>
                      <wps:spPr>
                        <a:xfrm>
                          <a:off x="0" y="0"/>
                          <a:ext cx="4765040" cy="4776470"/>
                        </a:xfrm>
                        <a:custGeom>
                          <a:avLst/>
                          <a:gdLst/>
                          <a:ahLst/>
                          <a:cxnLst/>
                          <a:rect l="l" t="t" r="r" b="b"/>
                          <a:pathLst>
                            <a:path w="4765040" h="4776470">
                              <a:moveTo>
                                <a:pt x="704596" y="4552188"/>
                              </a:moveTo>
                              <a:lnTo>
                                <a:pt x="230759" y="4063238"/>
                              </a:lnTo>
                              <a:lnTo>
                                <a:pt x="221869" y="4059936"/>
                              </a:lnTo>
                              <a:lnTo>
                                <a:pt x="216408" y="4060825"/>
                              </a:lnTo>
                              <a:lnTo>
                                <a:pt x="187452" y="4089781"/>
                              </a:lnTo>
                              <a:lnTo>
                                <a:pt x="186309" y="4095496"/>
                              </a:lnTo>
                              <a:lnTo>
                                <a:pt x="186944" y="4097909"/>
                              </a:lnTo>
                              <a:lnTo>
                                <a:pt x="188595" y="4102354"/>
                              </a:lnTo>
                              <a:lnTo>
                                <a:pt x="189738" y="4104259"/>
                              </a:lnTo>
                              <a:lnTo>
                                <a:pt x="474726" y="4389171"/>
                              </a:lnTo>
                              <a:lnTo>
                                <a:pt x="585724" y="4498721"/>
                              </a:lnTo>
                              <a:lnTo>
                                <a:pt x="585470" y="4498975"/>
                              </a:lnTo>
                              <a:lnTo>
                                <a:pt x="538480" y="4474210"/>
                              </a:lnTo>
                              <a:lnTo>
                                <a:pt x="441833" y="4424299"/>
                              </a:lnTo>
                              <a:lnTo>
                                <a:pt x="403466" y="4405503"/>
                              </a:lnTo>
                              <a:lnTo>
                                <a:pt x="342188" y="4374654"/>
                              </a:lnTo>
                              <a:lnTo>
                                <a:pt x="197586" y="4302684"/>
                              </a:lnTo>
                              <a:lnTo>
                                <a:pt x="93738" y="4250563"/>
                              </a:lnTo>
                              <a:lnTo>
                                <a:pt x="80200" y="4244391"/>
                              </a:lnTo>
                              <a:lnTo>
                                <a:pt x="66929" y="4239260"/>
                              </a:lnTo>
                              <a:lnTo>
                                <a:pt x="60325" y="4237621"/>
                              </a:lnTo>
                              <a:lnTo>
                                <a:pt x="54610" y="4237101"/>
                              </a:lnTo>
                              <a:lnTo>
                                <a:pt x="49403" y="4236974"/>
                              </a:lnTo>
                              <a:lnTo>
                                <a:pt x="44196" y="4237621"/>
                              </a:lnTo>
                              <a:lnTo>
                                <a:pt x="35433" y="4241800"/>
                              </a:lnTo>
                              <a:lnTo>
                                <a:pt x="30607" y="4244975"/>
                              </a:lnTo>
                              <a:lnTo>
                                <a:pt x="1524" y="4274070"/>
                              </a:lnTo>
                              <a:lnTo>
                                <a:pt x="0" y="4280281"/>
                              </a:lnTo>
                              <a:lnTo>
                                <a:pt x="762" y="4287901"/>
                              </a:lnTo>
                              <a:lnTo>
                                <a:pt x="474345" y="4772660"/>
                              </a:lnTo>
                              <a:lnTo>
                                <a:pt x="478282" y="4774692"/>
                              </a:lnTo>
                              <a:lnTo>
                                <a:pt x="480949" y="4775962"/>
                              </a:lnTo>
                              <a:lnTo>
                                <a:pt x="483108" y="4776089"/>
                              </a:lnTo>
                              <a:lnTo>
                                <a:pt x="485521" y="4775200"/>
                              </a:lnTo>
                              <a:lnTo>
                                <a:pt x="488061" y="4774946"/>
                              </a:lnTo>
                              <a:lnTo>
                                <a:pt x="517144" y="4745863"/>
                              </a:lnTo>
                              <a:lnTo>
                                <a:pt x="517652" y="4743069"/>
                              </a:lnTo>
                              <a:lnTo>
                                <a:pt x="518541" y="4740529"/>
                              </a:lnTo>
                              <a:lnTo>
                                <a:pt x="187172" y="4403534"/>
                              </a:lnTo>
                              <a:lnTo>
                                <a:pt x="101600" y="4319905"/>
                              </a:lnTo>
                              <a:lnTo>
                                <a:pt x="102108" y="4319397"/>
                              </a:lnTo>
                              <a:lnTo>
                                <a:pt x="131457" y="4335526"/>
                              </a:lnTo>
                              <a:lnTo>
                                <a:pt x="192913" y="4367771"/>
                              </a:lnTo>
                              <a:lnTo>
                                <a:pt x="316230" y="4429607"/>
                              </a:lnTo>
                              <a:lnTo>
                                <a:pt x="456920" y="4499318"/>
                              </a:lnTo>
                              <a:lnTo>
                                <a:pt x="606933" y="4574146"/>
                              </a:lnTo>
                              <a:lnTo>
                                <a:pt x="623747" y="4581614"/>
                              </a:lnTo>
                              <a:lnTo>
                                <a:pt x="640461" y="4588256"/>
                              </a:lnTo>
                              <a:lnTo>
                                <a:pt x="648335" y="4590161"/>
                              </a:lnTo>
                              <a:lnTo>
                                <a:pt x="661289" y="4591812"/>
                              </a:lnTo>
                              <a:lnTo>
                                <a:pt x="667004" y="4591304"/>
                              </a:lnTo>
                              <a:lnTo>
                                <a:pt x="671322" y="4589399"/>
                              </a:lnTo>
                              <a:lnTo>
                                <a:pt x="675894" y="4587875"/>
                              </a:lnTo>
                              <a:lnTo>
                                <a:pt x="680466" y="4584827"/>
                              </a:lnTo>
                              <a:lnTo>
                                <a:pt x="700405" y="4564888"/>
                              </a:lnTo>
                              <a:lnTo>
                                <a:pt x="702310" y="4562348"/>
                              </a:lnTo>
                              <a:lnTo>
                                <a:pt x="704215" y="4555617"/>
                              </a:lnTo>
                              <a:lnTo>
                                <a:pt x="704596" y="4552188"/>
                              </a:lnTo>
                              <a:close/>
                            </a:path>
                            <a:path w="4765040" h="4776470">
                              <a:moveTo>
                                <a:pt x="833628" y="4425569"/>
                              </a:moveTo>
                              <a:lnTo>
                                <a:pt x="833501" y="4423410"/>
                              </a:lnTo>
                              <a:lnTo>
                                <a:pt x="831850" y="4418965"/>
                              </a:lnTo>
                              <a:lnTo>
                                <a:pt x="830199" y="4416806"/>
                              </a:lnTo>
                              <a:lnTo>
                                <a:pt x="828167" y="4414901"/>
                              </a:lnTo>
                              <a:lnTo>
                                <a:pt x="352552" y="3939159"/>
                              </a:lnTo>
                              <a:lnTo>
                                <a:pt x="350393" y="3937508"/>
                              </a:lnTo>
                              <a:lnTo>
                                <a:pt x="345948" y="3935857"/>
                              </a:lnTo>
                              <a:lnTo>
                                <a:pt x="343789" y="3935730"/>
                              </a:lnTo>
                              <a:lnTo>
                                <a:pt x="340995" y="3936238"/>
                              </a:lnTo>
                              <a:lnTo>
                                <a:pt x="309880" y="3965702"/>
                              </a:lnTo>
                              <a:lnTo>
                                <a:pt x="308483" y="3973322"/>
                              </a:lnTo>
                              <a:lnTo>
                                <a:pt x="310134" y="3977767"/>
                              </a:lnTo>
                              <a:lnTo>
                                <a:pt x="789178" y="4457827"/>
                              </a:lnTo>
                              <a:lnTo>
                                <a:pt x="797941" y="4461256"/>
                              </a:lnTo>
                              <a:lnTo>
                                <a:pt x="800354" y="4460367"/>
                              </a:lnTo>
                              <a:lnTo>
                                <a:pt x="803148" y="4459859"/>
                              </a:lnTo>
                              <a:lnTo>
                                <a:pt x="832231" y="4430776"/>
                              </a:lnTo>
                              <a:lnTo>
                                <a:pt x="832739" y="4427982"/>
                              </a:lnTo>
                              <a:lnTo>
                                <a:pt x="833628" y="4425569"/>
                              </a:lnTo>
                              <a:close/>
                            </a:path>
                            <a:path w="4765040" h="4776470">
                              <a:moveTo>
                                <a:pt x="1038225" y="4219448"/>
                              </a:moveTo>
                              <a:lnTo>
                                <a:pt x="1036701" y="4213225"/>
                              </a:lnTo>
                              <a:lnTo>
                                <a:pt x="1033272" y="4206875"/>
                              </a:lnTo>
                              <a:lnTo>
                                <a:pt x="977925" y="4121035"/>
                              </a:lnTo>
                              <a:lnTo>
                                <a:pt x="785482" y="3819766"/>
                              </a:lnTo>
                              <a:lnTo>
                                <a:pt x="667004" y="3635375"/>
                              </a:lnTo>
                              <a:lnTo>
                                <a:pt x="651891" y="3624580"/>
                              </a:lnTo>
                              <a:lnTo>
                                <a:pt x="648843" y="3625342"/>
                              </a:lnTo>
                              <a:lnTo>
                                <a:pt x="619252" y="3653409"/>
                              </a:lnTo>
                              <a:lnTo>
                                <a:pt x="616839" y="3661918"/>
                              </a:lnTo>
                              <a:lnTo>
                                <a:pt x="616966" y="3664077"/>
                              </a:lnTo>
                              <a:lnTo>
                                <a:pt x="619379" y="3669284"/>
                              </a:lnTo>
                              <a:lnTo>
                                <a:pt x="650862" y="3716782"/>
                              </a:lnTo>
                              <a:lnTo>
                                <a:pt x="951992" y="4176014"/>
                              </a:lnTo>
                              <a:lnTo>
                                <a:pt x="909955" y="4148658"/>
                              </a:lnTo>
                              <a:lnTo>
                                <a:pt x="448183" y="3848989"/>
                              </a:lnTo>
                              <a:lnTo>
                                <a:pt x="442341" y="3845560"/>
                              </a:lnTo>
                              <a:lnTo>
                                <a:pt x="437515" y="3843655"/>
                              </a:lnTo>
                              <a:lnTo>
                                <a:pt x="435102" y="3843655"/>
                              </a:lnTo>
                              <a:lnTo>
                                <a:pt x="398399" y="3875151"/>
                              </a:lnTo>
                              <a:lnTo>
                                <a:pt x="397129" y="3878580"/>
                              </a:lnTo>
                              <a:lnTo>
                                <a:pt x="398145" y="3885311"/>
                              </a:lnTo>
                              <a:lnTo>
                                <a:pt x="399669" y="3888232"/>
                              </a:lnTo>
                              <a:lnTo>
                                <a:pt x="403352" y="3891534"/>
                              </a:lnTo>
                              <a:lnTo>
                                <a:pt x="406781" y="3894963"/>
                              </a:lnTo>
                              <a:lnTo>
                                <a:pt x="461899" y="3930904"/>
                              </a:lnTo>
                              <a:lnTo>
                                <a:pt x="978154" y="4261104"/>
                              </a:lnTo>
                              <a:lnTo>
                                <a:pt x="984885" y="4264279"/>
                              </a:lnTo>
                              <a:lnTo>
                                <a:pt x="986917" y="4265422"/>
                              </a:lnTo>
                              <a:lnTo>
                                <a:pt x="988695" y="4265803"/>
                              </a:lnTo>
                              <a:lnTo>
                                <a:pt x="992886" y="4266196"/>
                              </a:lnTo>
                              <a:lnTo>
                                <a:pt x="994918" y="4265803"/>
                              </a:lnTo>
                              <a:lnTo>
                                <a:pt x="996696" y="4264787"/>
                              </a:lnTo>
                              <a:lnTo>
                                <a:pt x="998728" y="4264279"/>
                              </a:lnTo>
                              <a:lnTo>
                                <a:pt x="1029081" y="4238498"/>
                              </a:lnTo>
                              <a:lnTo>
                                <a:pt x="1037844" y="4222115"/>
                              </a:lnTo>
                              <a:lnTo>
                                <a:pt x="1038225" y="4219448"/>
                              </a:lnTo>
                              <a:close/>
                            </a:path>
                            <a:path w="4765040" h="4776470">
                              <a:moveTo>
                                <a:pt x="1361948" y="3897884"/>
                              </a:moveTo>
                              <a:lnTo>
                                <a:pt x="1341120" y="3867658"/>
                              </a:lnTo>
                              <a:lnTo>
                                <a:pt x="1336167" y="3862705"/>
                              </a:lnTo>
                              <a:lnTo>
                                <a:pt x="1324102" y="3852037"/>
                              </a:lnTo>
                              <a:lnTo>
                                <a:pt x="1320673" y="3850005"/>
                              </a:lnTo>
                              <a:lnTo>
                                <a:pt x="1315085" y="3847211"/>
                              </a:lnTo>
                              <a:lnTo>
                                <a:pt x="1310513" y="3846449"/>
                              </a:lnTo>
                              <a:lnTo>
                                <a:pt x="1308100" y="3846449"/>
                              </a:lnTo>
                              <a:lnTo>
                                <a:pt x="1306576" y="3847338"/>
                              </a:lnTo>
                              <a:lnTo>
                                <a:pt x="1183259" y="3970655"/>
                              </a:lnTo>
                              <a:lnTo>
                                <a:pt x="1006602" y="3793998"/>
                              </a:lnTo>
                              <a:lnTo>
                                <a:pt x="1111123" y="3689477"/>
                              </a:lnTo>
                              <a:lnTo>
                                <a:pt x="1112012" y="3687953"/>
                              </a:lnTo>
                              <a:lnTo>
                                <a:pt x="1112139" y="3683889"/>
                              </a:lnTo>
                              <a:lnTo>
                                <a:pt x="1111631" y="3681349"/>
                              </a:lnTo>
                              <a:lnTo>
                                <a:pt x="1083183" y="3648075"/>
                              </a:lnTo>
                              <a:lnTo>
                                <a:pt x="1062101" y="3635629"/>
                              </a:lnTo>
                              <a:lnTo>
                                <a:pt x="1059688" y="3635629"/>
                              </a:lnTo>
                              <a:lnTo>
                                <a:pt x="1058037" y="3636518"/>
                              </a:lnTo>
                              <a:lnTo>
                                <a:pt x="953516" y="3740912"/>
                              </a:lnTo>
                              <a:lnTo>
                                <a:pt x="798703" y="3586099"/>
                              </a:lnTo>
                              <a:lnTo>
                                <a:pt x="920369" y="3464433"/>
                              </a:lnTo>
                              <a:lnTo>
                                <a:pt x="895604" y="3425825"/>
                              </a:lnTo>
                              <a:lnTo>
                                <a:pt x="867410" y="3409061"/>
                              </a:lnTo>
                              <a:lnTo>
                                <a:pt x="865759" y="3409823"/>
                              </a:lnTo>
                              <a:lnTo>
                                <a:pt x="714756" y="3560826"/>
                              </a:lnTo>
                              <a:lnTo>
                                <a:pt x="713105" y="3566414"/>
                              </a:lnTo>
                              <a:lnTo>
                                <a:pt x="713867" y="3573272"/>
                              </a:lnTo>
                              <a:lnTo>
                                <a:pt x="1170051" y="4039489"/>
                              </a:lnTo>
                              <a:lnTo>
                                <a:pt x="1203071" y="4056253"/>
                              </a:lnTo>
                              <a:lnTo>
                                <a:pt x="1208405" y="4054602"/>
                              </a:lnTo>
                              <a:lnTo>
                                <a:pt x="1361059" y="3901948"/>
                              </a:lnTo>
                              <a:lnTo>
                                <a:pt x="1361948" y="3900297"/>
                              </a:lnTo>
                              <a:lnTo>
                                <a:pt x="1361948" y="3897884"/>
                              </a:lnTo>
                              <a:close/>
                            </a:path>
                            <a:path w="4765040" h="4776470">
                              <a:moveTo>
                                <a:pt x="1636395" y="3622675"/>
                              </a:moveTo>
                              <a:lnTo>
                                <a:pt x="1597533" y="3589909"/>
                              </a:lnTo>
                              <a:lnTo>
                                <a:pt x="1481048" y="3520757"/>
                              </a:lnTo>
                              <a:lnTo>
                                <a:pt x="1469656" y="3513963"/>
                              </a:lnTo>
                              <a:lnTo>
                                <a:pt x="1428013" y="3490188"/>
                              </a:lnTo>
                              <a:lnTo>
                                <a:pt x="1390269" y="3471849"/>
                              </a:lnTo>
                              <a:lnTo>
                                <a:pt x="1352118" y="3460750"/>
                              </a:lnTo>
                              <a:lnTo>
                                <a:pt x="1350137" y="3460369"/>
                              </a:lnTo>
                              <a:lnTo>
                                <a:pt x="1343113" y="3459632"/>
                              </a:lnTo>
                              <a:lnTo>
                                <a:pt x="1336205" y="3459467"/>
                              </a:lnTo>
                              <a:lnTo>
                                <a:pt x="1329461" y="3459861"/>
                              </a:lnTo>
                              <a:lnTo>
                                <a:pt x="1322959" y="3460750"/>
                              </a:lnTo>
                              <a:lnTo>
                                <a:pt x="1325600" y="3450183"/>
                              </a:lnTo>
                              <a:lnTo>
                                <a:pt x="1327454" y="3439287"/>
                              </a:lnTo>
                              <a:lnTo>
                                <a:pt x="1328508" y="3428568"/>
                              </a:lnTo>
                              <a:lnTo>
                                <a:pt x="1328801" y="3417570"/>
                              </a:lnTo>
                              <a:lnTo>
                                <a:pt x="1328356" y="3406546"/>
                              </a:lnTo>
                              <a:lnTo>
                                <a:pt x="1317294" y="3361067"/>
                              </a:lnTo>
                              <a:lnTo>
                                <a:pt x="1298829" y="3325622"/>
                              </a:lnTo>
                              <a:lnTo>
                                <a:pt x="1270304" y="3289516"/>
                              </a:lnTo>
                              <a:lnTo>
                                <a:pt x="1267625" y="3286722"/>
                              </a:lnTo>
                              <a:lnTo>
                                <a:pt x="1267625" y="3421100"/>
                              </a:lnTo>
                              <a:lnTo>
                                <a:pt x="1266507" y="3430232"/>
                              </a:lnTo>
                              <a:lnTo>
                                <a:pt x="1250137" y="3465715"/>
                              </a:lnTo>
                              <a:lnTo>
                                <a:pt x="1202690" y="3513963"/>
                              </a:lnTo>
                              <a:lnTo>
                                <a:pt x="1036447" y="3347593"/>
                              </a:lnTo>
                              <a:lnTo>
                                <a:pt x="1070991" y="3313049"/>
                              </a:lnTo>
                              <a:lnTo>
                                <a:pt x="1102995" y="3287014"/>
                              </a:lnTo>
                              <a:lnTo>
                                <a:pt x="1136802" y="3280092"/>
                              </a:lnTo>
                              <a:lnTo>
                                <a:pt x="1150734" y="3281819"/>
                              </a:lnTo>
                              <a:lnTo>
                                <a:pt x="1193228" y="3302622"/>
                              </a:lnTo>
                              <a:lnTo>
                                <a:pt x="1222121" y="3327527"/>
                              </a:lnTo>
                              <a:lnTo>
                                <a:pt x="1251712" y="3364230"/>
                              </a:lnTo>
                              <a:lnTo>
                                <a:pt x="1266317" y="3402330"/>
                              </a:lnTo>
                              <a:lnTo>
                                <a:pt x="1267625" y="3421100"/>
                              </a:lnTo>
                              <a:lnTo>
                                <a:pt x="1267625" y="3286722"/>
                              </a:lnTo>
                              <a:lnTo>
                                <a:pt x="1232890" y="3253803"/>
                              </a:lnTo>
                              <a:lnTo>
                                <a:pt x="1194282" y="3227298"/>
                              </a:lnTo>
                              <a:lnTo>
                                <a:pt x="1155700" y="3211576"/>
                              </a:lnTo>
                              <a:lnTo>
                                <a:pt x="1118031" y="3206585"/>
                              </a:lnTo>
                              <a:lnTo>
                                <a:pt x="1105789" y="3207385"/>
                              </a:lnTo>
                              <a:lnTo>
                                <a:pt x="1058418" y="3223387"/>
                              </a:lnTo>
                              <a:lnTo>
                                <a:pt x="1048131" y="3230753"/>
                              </a:lnTo>
                              <a:lnTo>
                                <a:pt x="1042289" y="3234944"/>
                              </a:lnTo>
                              <a:lnTo>
                                <a:pt x="989304" y="3286429"/>
                              </a:lnTo>
                              <a:lnTo>
                                <a:pt x="953008" y="3322701"/>
                              </a:lnTo>
                              <a:lnTo>
                                <a:pt x="951230" y="3328289"/>
                              </a:lnTo>
                              <a:lnTo>
                                <a:pt x="951992" y="3335020"/>
                              </a:lnTo>
                              <a:lnTo>
                                <a:pt x="953528" y="3340963"/>
                              </a:lnTo>
                              <a:lnTo>
                                <a:pt x="1426972" y="3820033"/>
                              </a:lnTo>
                              <a:lnTo>
                                <a:pt x="1431290" y="3822446"/>
                              </a:lnTo>
                              <a:lnTo>
                                <a:pt x="1433576" y="3823335"/>
                              </a:lnTo>
                              <a:lnTo>
                                <a:pt x="1435608" y="3823462"/>
                              </a:lnTo>
                              <a:lnTo>
                                <a:pt x="1438148" y="3822573"/>
                              </a:lnTo>
                              <a:lnTo>
                                <a:pt x="1440929" y="3822065"/>
                              </a:lnTo>
                              <a:lnTo>
                                <a:pt x="1468742" y="3795649"/>
                              </a:lnTo>
                              <a:lnTo>
                                <a:pt x="1470533" y="3790188"/>
                              </a:lnTo>
                              <a:lnTo>
                                <a:pt x="1471155" y="3788029"/>
                              </a:lnTo>
                              <a:lnTo>
                                <a:pt x="1471155" y="3785616"/>
                              </a:lnTo>
                              <a:lnTo>
                                <a:pt x="1470393" y="3783457"/>
                              </a:lnTo>
                              <a:lnTo>
                                <a:pt x="1469504" y="3781171"/>
                              </a:lnTo>
                              <a:lnTo>
                                <a:pt x="1467866" y="3779139"/>
                              </a:lnTo>
                              <a:lnTo>
                                <a:pt x="1465961" y="3777107"/>
                              </a:lnTo>
                              <a:lnTo>
                                <a:pt x="1255776" y="3566922"/>
                              </a:lnTo>
                              <a:lnTo>
                                <a:pt x="1269517" y="3553307"/>
                              </a:lnTo>
                              <a:lnTo>
                                <a:pt x="1276350" y="3546424"/>
                              </a:lnTo>
                              <a:lnTo>
                                <a:pt x="1283081" y="3539490"/>
                              </a:lnTo>
                              <a:lnTo>
                                <a:pt x="1290307" y="3533190"/>
                              </a:lnTo>
                              <a:lnTo>
                                <a:pt x="1331099" y="3520757"/>
                              </a:lnTo>
                              <a:lnTo>
                                <a:pt x="1340243" y="3521545"/>
                              </a:lnTo>
                              <a:lnTo>
                                <a:pt x="1380451" y="3533813"/>
                              </a:lnTo>
                              <a:lnTo>
                                <a:pt x="1425778" y="3558121"/>
                              </a:lnTo>
                              <a:lnTo>
                                <a:pt x="1546631" y="3631336"/>
                              </a:lnTo>
                              <a:lnTo>
                                <a:pt x="1582801" y="3653409"/>
                              </a:lnTo>
                              <a:lnTo>
                                <a:pt x="1586611" y="3655822"/>
                              </a:lnTo>
                              <a:lnTo>
                                <a:pt x="1590040" y="3657727"/>
                              </a:lnTo>
                              <a:lnTo>
                                <a:pt x="1592834" y="3658743"/>
                              </a:lnTo>
                              <a:lnTo>
                                <a:pt x="1595501" y="3659886"/>
                              </a:lnTo>
                              <a:lnTo>
                                <a:pt x="1598168" y="3660267"/>
                              </a:lnTo>
                              <a:lnTo>
                                <a:pt x="1600962" y="3659759"/>
                              </a:lnTo>
                              <a:lnTo>
                                <a:pt x="1604137" y="3659505"/>
                              </a:lnTo>
                              <a:lnTo>
                                <a:pt x="1607058" y="3658235"/>
                              </a:lnTo>
                              <a:lnTo>
                                <a:pt x="1610106" y="3655949"/>
                              </a:lnTo>
                              <a:lnTo>
                                <a:pt x="1613154" y="3653790"/>
                              </a:lnTo>
                              <a:lnTo>
                                <a:pt x="1616837" y="3650742"/>
                              </a:lnTo>
                              <a:lnTo>
                                <a:pt x="1625600" y="3641979"/>
                              </a:lnTo>
                              <a:lnTo>
                                <a:pt x="1629029" y="3637788"/>
                              </a:lnTo>
                              <a:lnTo>
                                <a:pt x="1631442" y="3634486"/>
                              </a:lnTo>
                              <a:lnTo>
                                <a:pt x="1633982" y="3631311"/>
                              </a:lnTo>
                              <a:lnTo>
                                <a:pt x="1635379" y="3628390"/>
                              </a:lnTo>
                              <a:lnTo>
                                <a:pt x="1636395" y="3622675"/>
                              </a:lnTo>
                              <a:close/>
                            </a:path>
                            <a:path w="4765040" h="4776470">
                              <a:moveTo>
                                <a:pt x="1805901" y="3413125"/>
                              </a:moveTo>
                              <a:lnTo>
                                <a:pt x="1795983" y="3363430"/>
                              </a:lnTo>
                              <a:lnTo>
                                <a:pt x="1770214" y="3311550"/>
                              </a:lnTo>
                              <a:lnTo>
                                <a:pt x="1743252" y="3276650"/>
                              </a:lnTo>
                              <a:lnTo>
                                <a:pt x="1712290" y="3245447"/>
                              </a:lnTo>
                              <a:lnTo>
                                <a:pt x="1669796" y="3213989"/>
                              </a:lnTo>
                              <a:lnTo>
                                <a:pt x="1629410" y="3196399"/>
                              </a:lnTo>
                              <a:lnTo>
                                <a:pt x="1591183" y="3188703"/>
                              </a:lnTo>
                              <a:lnTo>
                                <a:pt x="1566291" y="3187827"/>
                              </a:lnTo>
                              <a:lnTo>
                                <a:pt x="1554391" y="3188424"/>
                              </a:lnTo>
                              <a:lnTo>
                                <a:pt x="1542554" y="3189376"/>
                              </a:lnTo>
                              <a:lnTo>
                                <a:pt x="1530832" y="3190633"/>
                              </a:lnTo>
                              <a:lnTo>
                                <a:pt x="1519301" y="3192145"/>
                              </a:lnTo>
                              <a:lnTo>
                                <a:pt x="1485582" y="3197326"/>
                              </a:lnTo>
                              <a:lnTo>
                                <a:pt x="1474470" y="3198749"/>
                              </a:lnTo>
                              <a:lnTo>
                                <a:pt x="1463332" y="3199917"/>
                              </a:lnTo>
                              <a:lnTo>
                                <a:pt x="1452410" y="3200654"/>
                              </a:lnTo>
                              <a:lnTo>
                                <a:pt x="1441653" y="3200831"/>
                              </a:lnTo>
                              <a:lnTo>
                                <a:pt x="1431036" y="3200273"/>
                              </a:lnTo>
                              <a:lnTo>
                                <a:pt x="1388745" y="3189859"/>
                              </a:lnTo>
                              <a:lnTo>
                                <a:pt x="1347343" y="3160268"/>
                              </a:lnTo>
                              <a:lnTo>
                                <a:pt x="1319453" y="3122625"/>
                              </a:lnTo>
                              <a:lnTo>
                                <a:pt x="1310005" y="3084284"/>
                              </a:lnTo>
                              <a:lnTo>
                                <a:pt x="1310665" y="3076600"/>
                              </a:lnTo>
                              <a:lnTo>
                                <a:pt x="1329182" y="3041142"/>
                              </a:lnTo>
                              <a:lnTo>
                                <a:pt x="1367764" y="3019120"/>
                              </a:lnTo>
                              <a:lnTo>
                                <a:pt x="1423797" y="3012948"/>
                              </a:lnTo>
                              <a:lnTo>
                                <a:pt x="1428623" y="3011932"/>
                              </a:lnTo>
                              <a:lnTo>
                                <a:pt x="1399667" y="2966847"/>
                              </a:lnTo>
                              <a:lnTo>
                                <a:pt x="1368679" y="2949067"/>
                              </a:lnTo>
                              <a:lnTo>
                                <a:pt x="1362456" y="2949194"/>
                              </a:lnTo>
                              <a:lnTo>
                                <a:pt x="1319669" y="2957728"/>
                              </a:lnTo>
                              <a:lnTo>
                                <a:pt x="1281379" y="2980131"/>
                              </a:lnTo>
                              <a:lnTo>
                                <a:pt x="1252232" y="3018256"/>
                              </a:lnTo>
                              <a:lnTo>
                                <a:pt x="1241742" y="3057448"/>
                              </a:lnTo>
                              <a:lnTo>
                                <a:pt x="1241361" y="3071330"/>
                              </a:lnTo>
                              <a:lnTo>
                                <a:pt x="1242695" y="3085592"/>
                              </a:lnTo>
                              <a:lnTo>
                                <a:pt x="1255903" y="3130385"/>
                              </a:lnTo>
                              <a:lnTo>
                                <a:pt x="1284427" y="3177057"/>
                              </a:lnTo>
                              <a:lnTo>
                                <a:pt x="1311783" y="3208147"/>
                              </a:lnTo>
                              <a:lnTo>
                                <a:pt x="1341412" y="3234575"/>
                              </a:lnTo>
                              <a:lnTo>
                                <a:pt x="1383220" y="3260636"/>
                              </a:lnTo>
                              <a:lnTo>
                                <a:pt x="1422908" y="3275457"/>
                              </a:lnTo>
                              <a:lnTo>
                                <a:pt x="1460627" y="3280943"/>
                              </a:lnTo>
                              <a:lnTo>
                                <a:pt x="1472946" y="3281172"/>
                              </a:lnTo>
                              <a:lnTo>
                                <a:pt x="1485011" y="3280714"/>
                              </a:lnTo>
                              <a:lnTo>
                                <a:pt x="1496745" y="3279800"/>
                              </a:lnTo>
                              <a:lnTo>
                                <a:pt x="1519809" y="3276981"/>
                              </a:lnTo>
                              <a:lnTo>
                                <a:pt x="1564640" y="3270377"/>
                              </a:lnTo>
                              <a:lnTo>
                                <a:pt x="1575663" y="3269310"/>
                              </a:lnTo>
                              <a:lnTo>
                                <a:pt x="1586458" y="3268624"/>
                              </a:lnTo>
                              <a:lnTo>
                                <a:pt x="1597050" y="3268434"/>
                              </a:lnTo>
                              <a:lnTo>
                                <a:pt x="1607439" y="3268853"/>
                              </a:lnTo>
                              <a:lnTo>
                                <a:pt x="1649349" y="3279521"/>
                              </a:lnTo>
                              <a:lnTo>
                                <a:pt x="1691259" y="3309239"/>
                              </a:lnTo>
                              <a:lnTo>
                                <a:pt x="1721612" y="3348228"/>
                              </a:lnTo>
                              <a:lnTo>
                                <a:pt x="1735074" y="3386074"/>
                              </a:lnTo>
                              <a:lnTo>
                                <a:pt x="1735937" y="3395408"/>
                              </a:lnTo>
                              <a:lnTo>
                                <a:pt x="1735721" y="3404362"/>
                              </a:lnTo>
                              <a:lnTo>
                                <a:pt x="1719732" y="3444837"/>
                              </a:lnTo>
                              <a:lnTo>
                                <a:pt x="1685658" y="3471976"/>
                              </a:lnTo>
                              <a:lnTo>
                                <a:pt x="1647329" y="3483546"/>
                              </a:lnTo>
                              <a:lnTo>
                                <a:pt x="1615414" y="3486239"/>
                              </a:lnTo>
                              <a:lnTo>
                                <a:pt x="1600708" y="3486023"/>
                              </a:lnTo>
                              <a:lnTo>
                                <a:pt x="1595120" y="3487166"/>
                              </a:lnTo>
                              <a:lnTo>
                                <a:pt x="1591818" y="3490341"/>
                              </a:lnTo>
                              <a:lnTo>
                                <a:pt x="1590929" y="3491992"/>
                              </a:lnTo>
                              <a:lnTo>
                                <a:pt x="1590929" y="3495802"/>
                              </a:lnTo>
                              <a:lnTo>
                                <a:pt x="1620037" y="3531336"/>
                              </a:lnTo>
                              <a:lnTo>
                                <a:pt x="1655064" y="3552317"/>
                              </a:lnTo>
                              <a:lnTo>
                                <a:pt x="1662176" y="3552571"/>
                              </a:lnTo>
                              <a:lnTo>
                                <a:pt x="1677885" y="3551656"/>
                              </a:lnTo>
                              <a:lnTo>
                                <a:pt x="1717840" y="3542004"/>
                              </a:lnTo>
                              <a:lnTo>
                                <a:pt x="1751850" y="3523488"/>
                              </a:lnTo>
                              <a:lnTo>
                                <a:pt x="1786839" y="3485959"/>
                              </a:lnTo>
                              <a:lnTo>
                                <a:pt x="1803374" y="3444113"/>
                              </a:lnTo>
                              <a:lnTo>
                                <a:pt x="1805520" y="3428898"/>
                              </a:lnTo>
                              <a:lnTo>
                                <a:pt x="1805901" y="3413125"/>
                              </a:lnTo>
                              <a:close/>
                            </a:path>
                            <a:path w="4765040" h="4776470">
                              <a:moveTo>
                                <a:pt x="1960245" y="3298825"/>
                              </a:moveTo>
                              <a:lnTo>
                                <a:pt x="1479156" y="2812415"/>
                              </a:lnTo>
                              <a:lnTo>
                                <a:pt x="1470533" y="2808986"/>
                              </a:lnTo>
                              <a:lnTo>
                                <a:pt x="1467739" y="2809494"/>
                              </a:lnTo>
                              <a:lnTo>
                                <a:pt x="1436624" y="2838958"/>
                              </a:lnTo>
                              <a:lnTo>
                                <a:pt x="1435100" y="2846705"/>
                              </a:lnTo>
                              <a:lnTo>
                                <a:pt x="1436878" y="2851150"/>
                              </a:lnTo>
                              <a:lnTo>
                                <a:pt x="1913890" y="3329178"/>
                              </a:lnTo>
                              <a:lnTo>
                                <a:pt x="1924558" y="3334512"/>
                              </a:lnTo>
                              <a:lnTo>
                                <a:pt x="1927098" y="3333623"/>
                              </a:lnTo>
                              <a:lnTo>
                                <a:pt x="1929765" y="3333115"/>
                              </a:lnTo>
                              <a:lnTo>
                                <a:pt x="1957705" y="3306699"/>
                              </a:lnTo>
                              <a:lnTo>
                                <a:pt x="1958848" y="3304159"/>
                              </a:lnTo>
                              <a:lnTo>
                                <a:pt x="1960245" y="3298825"/>
                              </a:lnTo>
                              <a:close/>
                            </a:path>
                            <a:path w="4765040" h="4776470">
                              <a:moveTo>
                                <a:pt x="2140585" y="3118612"/>
                              </a:moveTo>
                              <a:lnTo>
                                <a:pt x="2140458" y="3116453"/>
                              </a:lnTo>
                              <a:lnTo>
                                <a:pt x="2138680" y="3112008"/>
                              </a:lnTo>
                              <a:lnTo>
                                <a:pt x="2137156" y="3109849"/>
                              </a:lnTo>
                              <a:lnTo>
                                <a:pt x="1707134" y="2679954"/>
                              </a:lnTo>
                              <a:lnTo>
                                <a:pt x="1795018" y="2592070"/>
                              </a:lnTo>
                              <a:lnTo>
                                <a:pt x="1795907" y="2590546"/>
                              </a:lnTo>
                              <a:lnTo>
                                <a:pt x="1795780" y="2586101"/>
                              </a:lnTo>
                              <a:lnTo>
                                <a:pt x="1795272" y="2583561"/>
                              </a:lnTo>
                              <a:lnTo>
                                <a:pt x="1793494" y="2580513"/>
                              </a:lnTo>
                              <a:lnTo>
                                <a:pt x="1792351" y="2577973"/>
                              </a:lnTo>
                              <a:lnTo>
                                <a:pt x="1789811" y="2574417"/>
                              </a:lnTo>
                              <a:lnTo>
                                <a:pt x="1783461" y="2567051"/>
                              </a:lnTo>
                              <a:lnTo>
                                <a:pt x="1779397" y="2562606"/>
                              </a:lnTo>
                              <a:lnTo>
                                <a:pt x="1774444" y="2557653"/>
                              </a:lnTo>
                              <a:lnTo>
                                <a:pt x="1769491" y="2552700"/>
                              </a:lnTo>
                              <a:lnTo>
                                <a:pt x="1740916" y="2535555"/>
                              </a:lnTo>
                              <a:lnTo>
                                <a:pt x="1739265" y="2536317"/>
                              </a:lnTo>
                              <a:lnTo>
                                <a:pt x="1522603" y="2752979"/>
                              </a:lnTo>
                              <a:lnTo>
                                <a:pt x="1521841" y="2754630"/>
                              </a:lnTo>
                              <a:lnTo>
                                <a:pt x="1522095" y="2756789"/>
                              </a:lnTo>
                              <a:lnTo>
                                <a:pt x="1521968" y="2759075"/>
                              </a:lnTo>
                              <a:lnTo>
                                <a:pt x="1522730" y="2761361"/>
                              </a:lnTo>
                              <a:lnTo>
                                <a:pt x="1525905" y="2767330"/>
                              </a:lnTo>
                              <a:lnTo>
                                <a:pt x="1528445" y="2770886"/>
                              </a:lnTo>
                              <a:lnTo>
                                <a:pt x="1531747" y="2774569"/>
                              </a:lnTo>
                              <a:lnTo>
                                <a:pt x="1538986" y="2783332"/>
                              </a:lnTo>
                              <a:lnTo>
                                <a:pt x="1548892" y="2793111"/>
                              </a:lnTo>
                              <a:lnTo>
                                <a:pt x="1553337" y="2797048"/>
                              </a:lnTo>
                              <a:lnTo>
                                <a:pt x="1557274" y="2800096"/>
                              </a:lnTo>
                              <a:lnTo>
                                <a:pt x="1560957" y="2803271"/>
                              </a:lnTo>
                              <a:lnTo>
                                <a:pt x="1564513" y="2805938"/>
                              </a:lnTo>
                              <a:lnTo>
                                <a:pt x="1570101" y="2808732"/>
                              </a:lnTo>
                              <a:lnTo>
                                <a:pt x="1572387" y="2809494"/>
                              </a:lnTo>
                              <a:lnTo>
                                <a:pt x="1574673" y="2809367"/>
                              </a:lnTo>
                              <a:lnTo>
                                <a:pt x="1576832" y="2809621"/>
                              </a:lnTo>
                              <a:lnTo>
                                <a:pt x="1578356" y="2808732"/>
                              </a:lnTo>
                              <a:lnTo>
                                <a:pt x="1666240" y="2720848"/>
                              </a:lnTo>
                              <a:lnTo>
                                <a:pt x="2096135" y="3150870"/>
                              </a:lnTo>
                              <a:lnTo>
                                <a:pt x="2098294" y="3152394"/>
                              </a:lnTo>
                              <a:lnTo>
                                <a:pt x="2102739" y="3154172"/>
                              </a:lnTo>
                              <a:lnTo>
                                <a:pt x="2104898" y="3154299"/>
                              </a:lnTo>
                              <a:lnTo>
                                <a:pt x="2107311" y="3153410"/>
                              </a:lnTo>
                              <a:lnTo>
                                <a:pt x="2110105" y="3152902"/>
                              </a:lnTo>
                              <a:lnTo>
                                <a:pt x="2139188" y="3123819"/>
                              </a:lnTo>
                              <a:lnTo>
                                <a:pt x="2139696" y="3121025"/>
                              </a:lnTo>
                              <a:lnTo>
                                <a:pt x="2140585" y="3118612"/>
                              </a:lnTo>
                              <a:close/>
                            </a:path>
                            <a:path w="4765040" h="4776470">
                              <a:moveTo>
                                <a:pt x="2378075" y="2881122"/>
                              </a:moveTo>
                              <a:lnTo>
                                <a:pt x="2377821" y="2879090"/>
                              </a:lnTo>
                              <a:lnTo>
                                <a:pt x="2376170" y="2874518"/>
                              </a:lnTo>
                              <a:lnTo>
                                <a:pt x="2374519" y="2872486"/>
                              </a:lnTo>
                              <a:lnTo>
                                <a:pt x="2190623" y="2688590"/>
                              </a:lnTo>
                              <a:lnTo>
                                <a:pt x="2166556" y="2642971"/>
                              </a:lnTo>
                              <a:lnTo>
                                <a:pt x="1999361" y="2322957"/>
                              </a:lnTo>
                              <a:lnTo>
                                <a:pt x="1977136" y="2299335"/>
                              </a:lnTo>
                              <a:lnTo>
                                <a:pt x="1973707" y="2300478"/>
                              </a:lnTo>
                              <a:lnTo>
                                <a:pt x="1943735" y="2329688"/>
                              </a:lnTo>
                              <a:lnTo>
                                <a:pt x="1941195" y="2337562"/>
                              </a:lnTo>
                              <a:lnTo>
                                <a:pt x="1941195" y="2339975"/>
                              </a:lnTo>
                              <a:lnTo>
                                <a:pt x="1942338" y="2342515"/>
                              </a:lnTo>
                              <a:lnTo>
                                <a:pt x="1943227" y="2345436"/>
                              </a:lnTo>
                              <a:lnTo>
                                <a:pt x="1944497" y="2348103"/>
                              </a:lnTo>
                              <a:lnTo>
                                <a:pt x="1946656" y="2351151"/>
                              </a:lnTo>
                              <a:lnTo>
                                <a:pt x="2046478" y="2536698"/>
                              </a:lnTo>
                              <a:lnTo>
                                <a:pt x="2092998" y="2618384"/>
                              </a:lnTo>
                              <a:lnTo>
                                <a:pt x="2109216" y="2645664"/>
                              </a:lnTo>
                              <a:lnTo>
                                <a:pt x="2108708" y="2646172"/>
                              </a:lnTo>
                              <a:lnTo>
                                <a:pt x="1997964" y="2583053"/>
                              </a:lnTo>
                              <a:lnTo>
                                <a:pt x="1951850" y="2558097"/>
                              </a:lnTo>
                              <a:lnTo>
                                <a:pt x="1813433" y="2483739"/>
                              </a:lnTo>
                              <a:lnTo>
                                <a:pt x="1810004" y="2481707"/>
                              </a:lnTo>
                              <a:lnTo>
                                <a:pt x="1807210" y="2480818"/>
                              </a:lnTo>
                              <a:lnTo>
                                <a:pt x="1804543" y="2479548"/>
                              </a:lnTo>
                              <a:lnTo>
                                <a:pt x="1802130" y="2479040"/>
                              </a:lnTo>
                              <a:lnTo>
                                <a:pt x="1770126" y="2501011"/>
                              </a:lnTo>
                              <a:lnTo>
                                <a:pt x="1760093" y="2515616"/>
                              </a:lnTo>
                              <a:lnTo>
                                <a:pt x="1761490" y="2521839"/>
                              </a:lnTo>
                              <a:lnTo>
                                <a:pt x="1763268" y="2524633"/>
                              </a:lnTo>
                              <a:lnTo>
                                <a:pt x="1767205" y="2527554"/>
                              </a:lnTo>
                              <a:lnTo>
                                <a:pt x="1770888" y="2530729"/>
                              </a:lnTo>
                              <a:lnTo>
                                <a:pt x="1784096" y="2538222"/>
                              </a:lnTo>
                              <a:lnTo>
                                <a:pt x="1829714" y="2562288"/>
                              </a:lnTo>
                              <a:lnTo>
                                <a:pt x="2149729" y="2729484"/>
                              </a:lnTo>
                              <a:lnTo>
                                <a:pt x="2333625" y="2913380"/>
                              </a:lnTo>
                              <a:lnTo>
                                <a:pt x="2335657" y="2915031"/>
                              </a:lnTo>
                              <a:lnTo>
                                <a:pt x="2339975" y="2916936"/>
                              </a:lnTo>
                              <a:lnTo>
                                <a:pt x="2342261" y="2916936"/>
                              </a:lnTo>
                              <a:lnTo>
                                <a:pt x="2344801" y="2915920"/>
                              </a:lnTo>
                              <a:lnTo>
                                <a:pt x="2347595" y="2915412"/>
                              </a:lnTo>
                              <a:lnTo>
                                <a:pt x="2376551" y="2886456"/>
                              </a:lnTo>
                              <a:lnTo>
                                <a:pt x="2377059" y="2883662"/>
                              </a:lnTo>
                              <a:lnTo>
                                <a:pt x="2378075" y="2881122"/>
                              </a:lnTo>
                              <a:close/>
                            </a:path>
                            <a:path w="4765040" h="4776470">
                              <a:moveTo>
                                <a:pt x="2803042" y="2417813"/>
                              </a:moveTo>
                              <a:lnTo>
                                <a:pt x="2799257" y="2369756"/>
                              </a:lnTo>
                              <a:lnTo>
                                <a:pt x="2782913" y="2318664"/>
                              </a:lnTo>
                              <a:lnTo>
                                <a:pt x="2755290" y="2264702"/>
                              </a:lnTo>
                              <a:lnTo>
                                <a:pt x="2731262" y="2228646"/>
                              </a:lnTo>
                              <a:lnTo>
                                <a:pt x="2731262" y="2400427"/>
                              </a:lnTo>
                              <a:lnTo>
                                <a:pt x="2728722" y="2417127"/>
                              </a:lnTo>
                              <a:lnTo>
                                <a:pt x="2702052" y="2461641"/>
                              </a:lnTo>
                              <a:lnTo>
                                <a:pt x="2658237" y="2488895"/>
                              </a:lnTo>
                              <a:lnTo>
                                <a:pt x="2625636" y="2492451"/>
                              </a:lnTo>
                              <a:lnTo>
                                <a:pt x="2608415" y="2490686"/>
                              </a:lnTo>
                              <a:lnTo>
                                <a:pt x="2553385" y="2470531"/>
                              </a:lnTo>
                              <a:lnTo>
                                <a:pt x="2514384" y="2446655"/>
                              </a:lnTo>
                              <a:lnTo>
                                <a:pt x="2473502" y="2414752"/>
                              </a:lnTo>
                              <a:lnTo>
                                <a:pt x="2431211" y="2376932"/>
                              </a:lnTo>
                              <a:lnTo>
                                <a:pt x="2390432" y="2336114"/>
                              </a:lnTo>
                              <a:lnTo>
                                <a:pt x="2355342" y="2296274"/>
                              </a:lnTo>
                              <a:lnTo>
                                <a:pt x="2324824" y="2256117"/>
                              </a:lnTo>
                              <a:lnTo>
                                <a:pt x="2301964" y="2216874"/>
                              </a:lnTo>
                              <a:lnTo>
                                <a:pt x="2286393" y="2178964"/>
                              </a:lnTo>
                              <a:lnTo>
                                <a:pt x="2279777" y="2125599"/>
                              </a:lnTo>
                              <a:lnTo>
                                <a:pt x="2282279" y="2108974"/>
                              </a:lnTo>
                              <a:lnTo>
                                <a:pt x="2308479" y="2064893"/>
                              </a:lnTo>
                              <a:lnTo>
                                <a:pt x="2352090" y="2037943"/>
                              </a:lnTo>
                              <a:lnTo>
                                <a:pt x="2385034" y="2034514"/>
                              </a:lnTo>
                              <a:lnTo>
                                <a:pt x="2402319" y="2036356"/>
                              </a:lnTo>
                              <a:lnTo>
                                <a:pt x="2457348" y="2056193"/>
                              </a:lnTo>
                              <a:lnTo>
                                <a:pt x="2496401" y="2079586"/>
                              </a:lnTo>
                              <a:lnTo>
                                <a:pt x="2536914" y="2110676"/>
                              </a:lnTo>
                              <a:lnTo>
                                <a:pt x="2578328" y="2147595"/>
                              </a:lnTo>
                              <a:lnTo>
                                <a:pt x="2618587" y="2187930"/>
                              </a:lnTo>
                              <a:lnTo>
                                <a:pt x="2654096" y="2228227"/>
                              </a:lnTo>
                              <a:lnTo>
                                <a:pt x="2685034" y="2268728"/>
                              </a:lnTo>
                              <a:lnTo>
                                <a:pt x="2708402" y="2308225"/>
                              </a:lnTo>
                              <a:lnTo>
                                <a:pt x="2724366" y="2346426"/>
                              </a:lnTo>
                              <a:lnTo>
                                <a:pt x="2731262" y="2400427"/>
                              </a:lnTo>
                              <a:lnTo>
                                <a:pt x="2731262" y="2228646"/>
                              </a:lnTo>
                              <a:lnTo>
                                <a:pt x="2692577" y="2178964"/>
                              </a:lnTo>
                              <a:lnTo>
                                <a:pt x="2666644" y="2149729"/>
                              </a:lnTo>
                              <a:lnTo>
                                <a:pt x="2637917" y="2119884"/>
                              </a:lnTo>
                              <a:lnTo>
                                <a:pt x="2608249" y="2091245"/>
                              </a:lnTo>
                              <a:lnTo>
                                <a:pt x="2579268" y="2065312"/>
                              </a:lnTo>
                              <a:lnTo>
                                <a:pt x="2540825" y="2034514"/>
                              </a:lnTo>
                              <a:lnTo>
                                <a:pt x="2523490" y="2021586"/>
                              </a:lnTo>
                              <a:lnTo>
                                <a:pt x="2470480" y="1989416"/>
                              </a:lnTo>
                              <a:lnTo>
                                <a:pt x="2420620" y="1968754"/>
                              </a:lnTo>
                              <a:lnTo>
                                <a:pt x="2374176" y="1960105"/>
                              </a:lnTo>
                              <a:lnTo>
                                <a:pt x="2352090" y="1960283"/>
                              </a:lnTo>
                              <a:lnTo>
                                <a:pt x="2310282" y="1969109"/>
                              </a:lnTo>
                              <a:lnTo>
                                <a:pt x="2272550" y="1990661"/>
                              </a:lnTo>
                              <a:lnTo>
                                <a:pt x="2239086" y="2024367"/>
                              </a:lnTo>
                              <a:lnTo>
                                <a:pt x="2217140" y="2064181"/>
                              </a:lnTo>
                              <a:lnTo>
                                <a:pt x="2208822" y="2108568"/>
                              </a:lnTo>
                              <a:lnTo>
                                <a:pt x="2209114" y="2132114"/>
                              </a:lnTo>
                              <a:lnTo>
                                <a:pt x="2218817" y="2181352"/>
                              </a:lnTo>
                              <a:lnTo>
                                <a:pt x="2240661" y="2233866"/>
                              </a:lnTo>
                              <a:lnTo>
                                <a:pt x="2273554" y="2289048"/>
                              </a:lnTo>
                              <a:lnTo>
                                <a:pt x="2317280" y="2345893"/>
                              </a:lnTo>
                              <a:lnTo>
                                <a:pt x="2342819" y="2374747"/>
                              </a:lnTo>
                              <a:lnTo>
                                <a:pt x="2370836" y="2403856"/>
                              </a:lnTo>
                              <a:lnTo>
                                <a:pt x="2400998" y="2433015"/>
                              </a:lnTo>
                              <a:lnTo>
                                <a:pt x="2430399" y="2459342"/>
                              </a:lnTo>
                              <a:lnTo>
                                <a:pt x="2486914" y="2503678"/>
                              </a:lnTo>
                              <a:lnTo>
                                <a:pt x="2540254" y="2536558"/>
                              </a:lnTo>
                              <a:lnTo>
                                <a:pt x="2590165" y="2557526"/>
                              </a:lnTo>
                              <a:lnTo>
                                <a:pt x="2636609" y="2566581"/>
                              </a:lnTo>
                              <a:lnTo>
                                <a:pt x="2658770" y="2566530"/>
                              </a:lnTo>
                              <a:lnTo>
                                <a:pt x="2700959" y="2557983"/>
                              </a:lnTo>
                              <a:lnTo>
                                <a:pt x="2739275" y="2536228"/>
                              </a:lnTo>
                              <a:lnTo>
                                <a:pt x="2773007" y="2502179"/>
                              </a:lnTo>
                              <a:lnTo>
                                <a:pt x="2794736" y="2462212"/>
                              </a:lnTo>
                              <a:lnTo>
                                <a:pt x="2800350" y="2440432"/>
                              </a:lnTo>
                              <a:lnTo>
                                <a:pt x="2803042" y="2417813"/>
                              </a:lnTo>
                              <a:close/>
                            </a:path>
                            <a:path w="4765040" h="4776470">
                              <a:moveTo>
                                <a:pt x="2991612" y="2267458"/>
                              </a:moveTo>
                              <a:lnTo>
                                <a:pt x="2991485" y="2265299"/>
                              </a:lnTo>
                              <a:lnTo>
                                <a:pt x="2989580" y="2260473"/>
                              </a:lnTo>
                              <a:lnTo>
                                <a:pt x="2988183" y="2258695"/>
                              </a:lnTo>
                              <a:lnTo>
                                <a:pt x="2780665" y="2051177"/>
                              </a:lnTo>
                              <a:lnTo>
                                <a:pt x="2888488" y="1943354"/>
                              </a:lnTo>
                              <a:lnTo>
                                <a:pt x="2888869" y="1941576"/>
                              </a:lnTo>
                              <a:lnTo>
                                <a:pt x="2888869" y="1939290"/>
                              </a:lnTo>
                              <a:lnTo>
                                <a:pt x="2862707" y="1903603"/>
                              </a:lnTo>
                              <a:lnTo>
                                <a:pt x="2837307" y="1887855"/>
                              </a:lnTo>
                              <a:lnTo>
                                <a:pt x="2835402" y="1888109"/>
                              </a:lnTo>
                              <a:lnTo>
                                <a:pt x="2834005" y="1888871"/>
                              </a:lnTo>
                              <a:lnTo>
                                <a:pt x="2726182" y="1996694"/>
                              </a:lnTo>
                              <a:lnTo>
                                <a:pt x="2558288" y="1828800"/>
                              </a:lnTo>
                              <a:lnTo>
                                <a:pt x="2672334" y="1714754"/>
                              </a:lnTo>
                              <a:lnTo>
                                <a:pt x="2672969" y="1713484"/>
                              </a:lnTo>
                              <a:lnTo>
                                <a:pt x="2672842" y="1709039"/>
                              </a:lnTo>
                              <a:lnTo>
                                <a:pt x="2651887" y="1680337"/>
                              </a:lnTo>
                              <a:lnTo>
                                <a:pt x="2646934" y="1675384"/>
                              </a:lnTo>
                              <a:lnTo>
                                <a:pt x="2634742" y="1664589"/>
                              </a:lnTo>
                              <a:lnTo>
                                <a:pt x="2630932" y="1662303"/>
                              </a:lnTo>
                              <a:lnTo>
                                <a:pt x="2624963" y="1659128"/>
                              </a:lnTo>
                              <a:lnTo>
                                <a:pt x="2620391" y="1658366"/>
                              </a:lnTo>
                              <a:lnTo>
                                <a:pt x="2617978" y="1658493"/>
                              </a:lnTo>
                              <a:lnTo>
                                <a:pt x="2616708" y="1659001"/>
                              </a:lnTo>
                              <a:lnTo>
                                <a:pt x="2473325" y="1802384"/>
                              </a:lnTo>
                              <a:lnTo>
                                <a:pt x="2471547" y="1807972"/>
                              </a:lnTo>
                              <a:lnTo>
                                <a:pt x="2472309" y="1814830"/>
                              </a:lnTo>
                              <a:lnTo>
                                <a:pt x="2947289" y="2299716"/>
                              </a:lnTo>
                              <a:lnTo>
                                <a:pt x="2955925" y="2303145"/>
                              </a:lnTo>
                              <a:lnTo>
                                <a:pt x="2958465" y="2302256"/>
                              </a:lnTo>
                              <a:lnTo>
                                <a:pt x="2961259" y="2301748"/>
                              </a:lnTo>
                              <a:lnTo>
                                <a:pt x="2990342" y="2272665"/>
                              </a:lnTo>
                              <a:lnTo>
                                <a:pt x="2990850" y="2269871"/>
                              </a:lnTo>
                              <a:lnTo>
                                <a:pt x="2991612" y="2267458"/>
                              </a:lnTo>
                              <a:close/>
                            </a:path>
                            <a:path w="4765040" h="4776470">
                              <a:moveTo>
                                <a:pt x="3326003" y="1933067"/>
                              </a:moveTo>
                              <a:lnTo>
                                <a:pt x="3325876" y="1930908"/>
                              </a:lnTo>
                              <a:lnTo>
                                <a:pt x="3324225" y="1926463"/>
                              </a:lnTo>
                              <a:lnTo>
                                <a:pt x="3322574" y="1924304"/>
                              </a:lnTo>
                              <a:lnTo>
                                <a:pt x="3320669" y="1922399"/>
                              </a:lnTo>
                              <a:lnTo>
                                <a:pt x="2844927" y="1446657"/>
                              </a:lnTo>
                              <a:lnTo>
                                <a:pt x="2842895" y="1445133"/>
                              </a:lnTo>
                              <a:lnTo>
                                <a:pt x="2838450" y="1443355"/>
                              </a:lnTo>
                              <a:lnTo>
                                <a:pt x="2836291" y="1443228"/>
                              </a:lnTo>
                              <a:lnTo>
                                <a:pt x="2833497" y="1443736"/>
                              </a:lnTo>
                              <a:lnTo>
                                <a:pt x="2802382" y="1473200"/>
                              </a:lnTo>
                              <a:lnTo>
                                <a:pt x="2800858" y="1480947"/>
                              </a:lnTo>
                              <a:lnTo>
                                <a:pt x="2802636" y="1485265"/>
                              </a:lnTo>
                              <a:lnTo>
                                <a:pt x="3281680" y="1965325"/>
                              </a:lnTo>
                              <a:lnTo>
                                <a:pt x="3290316" y="1968754"/>
                              </a:lnTo>
                              <a:lnTo>
                                <a:pt x="3292856" y="1967865"/>
                              </a:lnTo>
                              <a:lnTo>
                                <a:pt x="3295650" y="1967357"/>
                              </a:lnTo>
                              <a:lnTo>
                                <a:pt x="3324733" y="1938274"/>
                              </a:lnTo>
                              <a:lnTo>
                                <a:pt x="3325241" y="1935480"/>
                              </a:lnTo>
                              <a:lnTo>
                                <a:pt x="3326003" y="1933067"/>
                              </a:lnTo>
                              <a:close/>
                            </a:path>
                            <a:path w="4765040" h="4776470">
                              <a:moveTo>
                                <a:pt x="3550666" y="1662417"/>
                              </a:moveTo>
                              <a:lnTo>
                                <a:pt x="3545535" y="1619986"/>
                              </a:lnTo>
                              <a:lnTo>
                                <a:pt x="3527577" y="1575422"/>
                              </a:lnTo>
                              <a:lnTo>
                                <a:pt x="3504844" y="1540560"/>
                              </a:lnTo>
                              <a:lnTo>
                                <a:pt x="3480993" y="1512912"/>
                              </a:lnTo>
                              <a:lnTo>
                                <a:pt x="3480993" y="1641132"/>
                              </a:lnTo>
                              <a:lnTo>
                                <a:pt x="3480790" y="1650009"/>
                              </a:lnTo>
                              <a:lnTo>
                                <a:pt x="3464776" y="1689112"/>
                              </a:lnTo>
                              <a:lnTo>
                                <a:pt x="3399028" y="1755521"/>
                              </a:lnTo>
                              <a:lnTo>
                                <a:pt x="3225038" y="1581531"/>
                              </a:lnTo>
                              <a:lnTo>
                                <a:pt x="3261728" y="1545031"/>
                              </a:lnTo>
                              <a:lnTo>
                                <a:pt x="3273933" y="1532763"/>
                              </a:lnTo>
                              <a:lnTo>
                                <a:pt x="3311779" y="1506347"/>
                              </a:lnTo>
                              <a:lnTo>
                                <a:pt x="3340646" y="1501813"/>
                              </a:lnTo>
                              <a:lnTo>
                                <a:pt x="3350641" y="1502664"/>
                              </a:lnTo>
                              <a:lnTo>
                                <a:pt x="3391535" y="1518031"/>
                              </a:lnTo>
                              <a:lnTo>
                                <a:pt x="3423716" y="1542186"/>
                              </a:lnTo>
                              <a:lnTo>
                                <a:pt x="3453142" y="1573237"/>
                              </a:lnTo>
                              <a:lnTo>
                                <a:pt x="3475431" y="1613128"/>
                              </a:lnTo>
                              <a:lnTo>
                                <a:pt x="3480993" y="1641132"/>
                              </a:lnTo>
                              <a:lnTo>
                                <a:pt x="3480993" y="1512912"/>
                              </a:lnTo>
                              <a:lnTo>
                                <a:pt x="3474085" y="1505712"/>
                              </a:lnTo>
                              <a:lnTo>
                                <a:pt x="3469970" y="1501813"/>
                              </a:lnTo>
                              <a:lnTo>
                                <a:pt x="3461474" y="1493748"/>
                              </a:lnTo>
                              <a:lnTo>
                                <a:pt x="3423158" y="1464437"/>
                              </a:lnTo>
                              <a:lnTo>
                                <a:pt x="3385705" y="1444815"/>
                              </a:lnTo>
                              <a:lnTo>
                                <a:pt x="3339388" y="1434160"/>
                              </a:lnTo>
                              <a:lnTo>
                                <a:pt x="3328543" y="1433957"/>
                              </a:lnTo>
                              <a:lnTo>
                                <a:pt x="3318357" y="1435023"/>
                              </a:lnTo>
                              <a:lnTo>
                                <a:pt x="3308769" y="1437055"/>
                              </a:lnTo>
                              <a:lnTo>
                                <a:pt x="3299726" y="1440014"/>
                              </a:lnTo>
                              <a:lnTo>
                                <a:pt x="3291205" y="1443863"/>
                              </a:lnTo>
                              <a:lnTo>
                                <a:pt x="3292348" y="1435315"/>
                              </a:lnTo>
                              <a:lnTo>
                                <a:pt x="3292868" y="1426578"/>
                              </a:lnTo>
                              <a:lnTo>
                                <a:pt x="3292640" y="1417637"/>
                              </a:lnTo>
                              <a:lnTo>
                                <a:pt x="3291586" y="1408430"/>
                              </a:lnTo>
                              <a:lnTo>
                                <a:pt x="3279902" y="1371092"/>
                              </a:lnTo>
                              <a:lnTo>
                                <a:pt x="3258185" y="1334135"/>
                              </a:lnTo>
                              <a:lnTo>
                                <a:pt x="3239389" y="1310906"/>
                              </a:lnTo>
                              <a:lnTo>
                                <a:pt x="3239389" y="1433690"/>
                              </a:lnTo>
                              <a:lnTo>
                                <a:pt x="3239249" y="1442173"/>
                              </a:lnTo>
                              <a:lnTo>
                                <a:pt x="3219234" y="1482940"/>
                              </a:lnTo>
                              <a:lnTo>
                                <a:pt x="3172841" y="1529334"/>
                              </a:lnTo>
                              <a:lnTo>
                                <a:pt x="3078772" y="1435315"/>
                              </a:lnTo>
                              <a:lnTo>
                                <a:pt x="3012948" y="1369568"/>
                              </a:lnTo>
                              <a:lnTo>
                                <a:pt x="3055239" y="1327277"/>
                              </a:lnTo>
                              <a:lnTo>
                                <a:pt x="3088894" y="1304417"/>
                              </a:lnTo>
                              <a:lnTo>
                                <a:pt x="3105023" y="1301203"/>
                              </a:lnTo>
                              <a:lnTo>
                                <a:pt x="3113252" y="1301229"/>
                              </a:lnTo>
                              <a:lnTo>
                                <a:pt x="3156077" y="1317244"/>
                              </a:lnTo>
                              <a:lnTo>
                                <a:pt x="3191637" y="1346581"/>
                              </a:lnTo>
                              <a:lnTo>
                                <a:pt x="3219577" y="1380363"/>
                              </a:lnTo>
                              <a:lnTo>
                                <a:pt x="3236468" y="1416177"/>
                              </a:lnTo>
                              <a:lnTo>
                                <a:pt x="3239389" y="1433690"/>
                              </a:lnTo>
                              <a:lnTo>
                                <a:pt x="3239389" y="1310906"/>
                              </a:lnTo>
                              <a:lnTo>
                                <a:pt x="3235795" y="1306855"/>
                              </a:lnTo>
                              <a:lnTo>
                                <a:pt x="3230334" y="1301203"/>
                              </a:lnTo>
                              <a:lnTo>
                                <a:pt x="3227197" y="1297940"/>
                              </a:lnTo>
                              <a:lnTo>
                                <a:pt x="3197961" y="1271676"/>
                              </a:lnTo>
                              <a:lnTo>
                                <a:pt x="3154108" y="1243393"/>
                              </a:lnTo>
                              <a:lnTo>
                                <a:pt x="3111754" y="1229614"/>
                              </a:lnTo>
                              <a:lnTo>
                                <a:pt x="3097936" y="1228305"/>
                              </a:lnTo>
                              <a:lnTo>
                                <a:pt x="3084347" y="1228826"/>
                              </a:lnTo>
                              <a:lnTo>
                                <a:pt x="3044685" y="1240345"/>
                              </a:lnTo>
                              <a:lnTo>
                                <a:pt x="3004185" y="1271524"/>
                              </a:lnTo>
                              <a:lnTo>
                                <a:pt x="2973476" y="1302258"/>
                              </a:lnTo>
                              <a:lnTo>
                                <a:pt x="2934081" y="1341501"/>
                              </a:lnTo>
                              <a:lnTo>
                                <a:pt x="2930525" y="1345184"/>
                              </a:lnTo>
                              <a:lnTo>
                                <a:pt x="2928874" y="1350645"/>
                              </a:lnTo>
                              <a:lnTo>
                                <a:pt x="2929636" y="1357503"/>
                              </a:lnTo>
                              <a:lnTo>
                                <a:pt x="3385820" y="1823720"/>
                              </a:lnTo>
                              <a:lnTo>
                                <a:pt x="3418713" y="1840484"/>
                              </a:lnTo>
                              <a:lnTo>
                                <a:pt x="3424174" y="1838833"/>
                              </a:lnTo>
                              <a:lnTo>
                                <a:pt x="3507486" y="1755521"/>
                              </a:lnTo>
                              <a:lnTo>
                                <a:pt x="3508248" y="1754759"/>
                              </a:lnTo>
                              <a:lnTo>
                                <a:pt x="3535045" y="1719580"/>
                              </a:lnTo>
                              <a:lnTo>
                                <a:pt x="3548507" y="1682496"/>
                              </a:lnTo>
                              <a:lnTo>
                                <a:pt x="3549916" y="1672539"/>
                              </a:lnTo>
                              <a:lnTo>
                                <a:pt x="3550666" y="1662417"/>
                              </a:lnTo>
                              <a:close/>
                            </a:path>
                            <a:path w="4765040" h="4776470">
                              <a:moveTo>
                                <a:pt x="3907663" y="1355344"/>
                              </a:moveTo>
                              <a:lnTo>
                                <a:pt x="3906901" y="1352296"/>
                              </a:lnTo>
                              <a:lnTo>
                                <a:pt x="3906139" y="1349121"/>
                              </a:lnTo>
                              <a:lnTo>
                                <a:pt x="3904234" y="1345819"/>
                              </a:lnTo>
                              <a:lnTo>
                                <a:pt x="3900805" y="1342263"/>
                              </a:lnTo>
                              <a:lnTo>
                                <a:pt x="3897122" y="1339088"/>
                              </a:lnTo>
                              <a:lnTo>
                                <a:pt x="3892169" y="1335786"/>
                              </a:lnTo>
                              <a:lnTo>
                                <a:pt x="3885311" y="1331087"/>
                              </a:lnTo>
                              <a:lnTo>
                                <a:pt x="3825011" y="1292733"/>
                              </a:lnTo>
                              <a:lnTo>
                                <a:pt x="3647821" y="1181011"/>
                              </a:lnTo>
                              <a:lnTo>
                                <a:pt x="3647821" y="1251331"/>
                              </a:lnTo>
                              <a:lnTo>
                                <a:pt x="3540633" y="1358392"/>
                              </a:lnTo>
                              <a:lnTo>
                                <a:pt x="3485388" y="1273009"/>
                              </a:lnTo>
                              <a:lnTo>
                                <a:pt x="3375393" y="1101979"/>
                              </a:lnTo>
                              <a:lnTo>
                                <a:pt x="3347720" y="1059307"/>
                              </a:lnTo>
                              <a:lnTo>
                                <a:pt x="3347847" y="1059053"/>
                              </a:lnTo>
                              <a:lnTo>
                                <a:pt x="3347974" y="1059053"/>
                              </a:lnTo>
                              <a:lnTo>
                                <a:pt x="3647821" y="1251331"/>
                              </a:lnTo>
                              <a:lnTo>
                                <a:pt x="3647821" y="1181011"/>
                              </a:lnTo>
                              <a:lnTo>
                                <a:pt x="3454412" y="1059053"/>
                              </a:lnTo>
                              <a:lnTo>
                                <a:pt x="3323463" y="975995"/>
                              </a:lnTo>
                              <a:lnTo>
                                <a:pt x="3320034" y="973975"/>
                              </a:lnTo>
                              <a:lnTo>
                                <a:pt x="3316605" y="972058"/>
                              </a:lnTo>
                              <a:lnTo>
                                <a:pt x="3313557" y="971296"/>
                              </a:lnTo>
                              <a:lnTo>
                                <a:pt x="3310509" y="970661"/>
                              </a:lnTo>
                              <a:lnTo>
                                <a:pt x="3307969" y="970927"/>
                              </a:lnTo>
                              <a:lnTo>
                                <a:pt x="3301365" y="972947"/>
                              </a:lnTo>
                              <a:lnTo>
                                <a:pt x="3297936" y="974725"/>
                              </a:lnTo>
                              <a:lnTo>
                                <a:pt x="3294253" y="977646"/>
                              </a:lnTo>
                              <a:lnTo>
                                <a:pt x="3290443" y="980579"/>
                              </a:lnTo>
                              <a:lnTo>
                                <a:pt x="3286125" y="984885"/>
                              </a:lnTo>
                              <a:lnTo>
                                <a:pt x="3281172" y="989977"/>
                              </a:lnTo>
                              <a:lnTo>
                                <a:pt x="3276473" y="994676"/>
                              </a:lnTo>
                              <a:lnTo>
                                <a:pt x="3272536" y="998474"/>
                              </a:lnTo>
                              <a:lnTo>
                                <a:pt x="3269869" y="1002030"/>
                              </a:lnTo>
                              <a:lnTo>
                                <a:pt x="3267202" y="1005459"/>
                              </a:lnTo>
                              <a:lnTo>
                                <a:pt x="3265297" y="1008900"/>
                              </a:lnTo>
                              <a:lnTo>
                                <a:pt x="3264662" y="1011936"/>
                              </a:lnTo>
                              <a:lnTo>
                                <a:pt x="3263646" y="1015111"/>
                              </a:lnTo>
                              <a:lnTo>
                                <a:pt x="3263265" y="1017778"/>
                              </a:lnTo>
                              <a:lnTo>
                                <a:pt x="3264154" y="1020572"/>
                              </a:lnTo>
                              <a:lnTo>
                                <a:pt x="3265043" y="1023620"/>
                              </a:lnTo>
                              <a:lnTo>
                                <a:pt x="3266567" y="1026680"/>
                              </a:lnTo>
                              <a:lnTo>
                                <a:pt x="3268472" y="1030097"/>
                              </a:lnTo>
                              <a:lnTo>
                                <a:pt x="3295916" y="1073238"/>
                              </a:lnTo>
                              <a:lnTo>
                                <a:pt x="3495814" y="1390142"/>
                              </a:lnTo>
                              <a:lnTo>
                                <a:pt x="3623691" y="1591945"/>
                              </a:lnTo>
                              <a:lnTo>
                                <a:pt x="3628263" y="1598930"/>
                              </a:lnTo>
                              <a:lnTo>
                                <a:pt x="3631692" y="1603883"/>
                              </a:lnTo>
                              <a:lnTo>
                                <a:pt x="3635121" y="1607312"/>
                              </a:lnTo>
                              <a:lnTo>
                                <a:pt x="3638296" y="1610868"/>
                              </a:lnTo>
                              <a:lnTo>
                                <a:pt x="3641725" y="1612900"/>
                              </a:lnTo>
                              <a:lnTo>
                                <a:pt x="3644773" y="1613662"/>
                              </a:lnTo>
                              <a:lnTo>
                                <a:pt x="3647948" y="1614297"/>
                              </a:lnTo>
                              <a:lnTo>
                                <a:pt x="3650996" y="1613535"/>
                              </a:lnTo>
                              <a:lnTo>
                                <a:pt x="3679190" y="1586103"/>
                              </a:lnTo>
                              <a:lnTo>
                                <a:pt x="3680714" y="1579880"/>
                              </a:lnTo>
                              <a:lnTo>
                                <a:pt x="3680968" y="1577467"/>
                              </a:lnTo>
                              <a:lnTo>
                                <a:pt x="3681095" y="1575054"/>
                              </a:lnTo>
                              <a:lnTo>
                                <a:pt x="3679825" y="1572387"/>
                              </a:lnTo>
                              <a:lnTo>
                                <a:pt x="3679063" y="1570228"/>
                              </a:lnTo>
                              <a:lnTo>
                                <a:pt x="3677793" y="1567561"/>
                              </a:lnTo>
                              <a:lnTo>
                                <a:pt x="3676015" y="1564767"/>
                              </a:lnTo>
                              <a:lnTo>
                                <a:pt x="3582670" y="1420876"/>
                              </a:lnTo>
                              <a:lnTo>
                                <a:pt x="3645230" y="1358392"/>
                              </a:lnTo>
                              <a:lnTo>
                                <a:pt x="3710686" y="1292733"/>
                              </a:lnTo>
                              <a:lnTo>
                                <a:pt x="3857244" y="1386586"/>
                              </a:lnTo>
                              <a:lnTo>
                                <a:pt x="3860419" y="1388110"/>
                              </a:lnTo>
                              <a:lnTo>
                                <a:pt x="3865118" y="1390142"/>
                              </a:lnTo>
                              <a:lnTo>
                                <a:pt x="3867404" y="1390904"/>
                              </a:lnTo>
                              <a:lnTo>
                                <a:pt x="3869563" y="1391158"/>
                              </a:lnTo>
                              <a:lnTo>
                                <a:pt x="3871976" y="1390142"/>
                              </a:lnTo>
                              <a:lnTo>
                                <a:pt x="3874643" y="1390015"/>
                              </a:lnTo>
                              <a:lnTo>
                                <a:pt x="3877437" y="1388491"/>
                              </a:lnTo>
                              <a:lnTo>
                                <a:pt x="3880866" y="1385824"/>
                              </a:lnTo>
                              <a:lnTo>
                                <a:pt x="3884168" y="1383411"/>
                              </a:lnTo>
                              <a:lnTo>
                                <a:pt x="3898011" y="1369568"/>
                              </a:lnTo>
                              <a:lnTo>
                                <a:pt x="3901567" y="1365377"/>
                              </a:lnTo>
                              <a:lnTo>
                                <a:pt x="3904107" y="1361821"/>
                              </a:lnTo>
                              <a:lnTo>
                                <a:pt x="3906647" y="1358646"/>
                              </a:lnTo>
                              <a:lnTo>
                                <a:pt x="3907663" y="1355344"/>
                              </a:lnTo>
                              <a:close/>
                            </a:path>
                            <a:path w="4765040" h="4776470">
                              <a:moveTo>
                                <a:pt x="4099763" y="1092631"/>
                              </a:moveTo>
                              <a:lnTo>
                                <a:pt x="4094099" y="1043051"/>
                              </a:lnTo>
                              <a:lnTo>
                                <a:pt x="4075646" y="990320"/>
                              </a:lnTo>
                              <a:lnTo>
                                <a:pt x="4044442" y="933958"/>
                              </a:lnTo>
                              <a:lnTo>
                                <a:pt x="4029799" y="912914"/>
                              </a:lnTo>
                              <a:lnTo>
                                <a:pt x="4029799" y="1069695"/>
                              </a:lnTo>
                              <a:lnTo>
                                <a:pt x="4029125" y="1086789"/>
                              </a:lnTo>
                              <a:lnTo>
                                <a:pt x="4012539" y="1134833"/>
                              </a:lnTo>
                              <a:lnTo>
                                <a:pt x="3988181" y="1164971"/>
                              </a:lnTo>
                              <a:lnTo>
                                <a:pt x="3946017" y="1207008"/>
                              </a:lnTo>
                              <a:lnTo>
                                <a:pt x="3561969" y="822833"/>
                              </a:lnTo>
                              <a:lnTo>
                                <a:pt x="3603625" y="781177"/>
                              </a:lnTo>
                              <a:lnTo>
                                <a:pt x="3635984" y="755675"/>
                              </a:lnTo>
                              <a:lnTo>
                                <a:pt x="3687394" y="741337"/>
                              </a:lnTo>
                              <a:lnTo>
                                <a:pt x="3705377" y="741540"/>
                              </a:lnTo>
                              <a:lnTo>
                                <a:pt x="3761994" y="756031"/>
                              </a:lnTo>
                              <a:lnTo>
                                <a:pt x="3801453" y="776071"/>
                              </a:lnTo>
                              <a:lnTo>
                                <a:pt x="3841902" y="804291"/>
                              </a:lnTo>
                              <a:lnTo>
                                <a:pt x="3882377" y="838517"/>
                              </a:lnTo>
                              <a:lnTo>
                                <a:pt x="3926332" y="882484"/>
                              </a:lnTo>
                              <a:lnTo>
                                <a:pt x="3966476" y="929297"/>
                              </a:lnTo>
                              <a:lnTo>
                                <a:pt x="3996677" y="972908"/>
                              </a:lnTo>
                              <a:lnTo>
                                <a:pt x="4016984" y="1013866"/>
                              </a:lnTo>
                              <a:lnTo>
                                <a:pt x="4028046" y="1051890"/>
                              </a:lnTo>
                              <a:lnTo>
                                <a:pt x="4029799" y="1069695"/>
                              </a:lnTo>
                              <a:lnTo>
                                <a:pt x="4029799" y="912914"/>
                              </a:lnTo>
                              <a:lnTo>
                                <a:pt x="4000360" y="874560"/>
                              </a:lnTo>
                              <a:lnTo>
                                <a:pt x="3973322" y="843635"/>
                              </a:lnTo>
                              <a:lnTo>
                                <a:pt x="3942969" y="811911"/>
                              </a:lnTo>
                              <a:lnTo>
                                <a:pt x="3915232" y="785444"/>
                              </a:lnTo>
                              <a:lnTo>
                                <a:pt x="3861866" y="741337"/>
                              </a:lnTo>
                              <a:lnTo>
                                <a:pt x="3806774" y="705624"/>
                              </a:lnTo>
                              <a:lnTo>
                                <a:pt x="3754831" y="682180"/>
                              </a:lnTo>
                              <a:lnTo>
                                <a:pt x="3705060" y="669607"/>
                              </a:lnTo>
                              <a:lnTo>
                                <a:pt x="3681171" y="667956"/>
                              </a:lnTo>
                              <a:lnTo>
                                <a:pt x="3657968" y="669175"/>
                              </a:lnTo>
                              <a:lnTo>
                                <a:pt x="3613620" y="680300"/>
                              </a:lnTo>
                              <a:lnTo>
                                <a:pt x="3571646" y="706018"/>
                              </a:lnTo>
                              <a:lnTo>
                                <a:pt x="3478022" y="797687"/>
                              </a:lnTo>
                              <a:lnTo>
                                <a:pt x="3476371" y="803148"/>
                              </a:lnTo>
                              <a:lnTo>
                                <a:pt x="3477133" y="810006"/>
                              </a:lnTo>
                              <a:lnTo>
                                <a:pt x="3933317" y="1276223"/>
                              </a:lnTo>
                              <a:lnTo>
                                <a:pt x="3966210" y="1292987"/>
                              </a:lnTo>
                              <a:lnTo>
                                <a:pt x="3971671" y="1291336"/>
                              </a:lnTo>
                              <a:lnTo>
                                <a:pt x="4040505" y="1222502"/>
                              </a:lnTo>
                              <a:lnTo>
                                <a:pt x="4054475" y="1207008"/>
                              </a:lnTo>
                              <a:lnTo>
                                <a:pt x="4058640" y="1202397"/>
                              </a:lnTo>
                              <a:lnTo>
                                <a:pt x="4073436" y="1181696"/>
                              </a:lnTo>
                              <a:lnTo>
                                <a:pt x="4084878" y="1160449"/>
                              </a:lnTo>
                              <a:lnTo>
                                <a:pt x="4092956" y="1138682"/>
                              </a:lnTo>
                              <a:lnTo>
                                <a:pt x="4097858" y="1116152"/>
                              </a:lnTo>
                              <a:lnTo>
                                <a:pt x="4099763" y="1092631"/>
                              </a:lnTo>
                              <a:close/>
                            </a:path>
                            <a:path w="4765040" h="4776470">
                              <a:moveTo>
                                <a:pt x="4489958" y="773049"/>
                              </a:moveTo>
                              <a:lnTo>
                                <a:pt x="4489196" y="770001"/>
                              </a:lnTo>
                              <a:lnTo>
                                <a:pt x="4488434" y="766826"/>
                              </a:lnTo>
                              <a:lnTo>
                                <a:pt x="4486529" y="763524"/>
                              </a:lnTo>
                              <a:lnTo>
                                <a:pt x="4407471" y="710565"/>
                              </a:lnTo>
                              <a:lnTo>
                                <a:pt x="4230116" y="598754"/>
                              </a:lnTo>
                              <a:lnTo>
                                <a:pt x="4230116" y="668909"/>
                              </a:lnTo>
                              <a:lnTo>
                                <a:pt x="4122928" y="776224"/>
                              </a:lnTo>
                              <a:lnTo>
                                <a:pt x="4067683" y="690765"/>
                              </a:lnTo>
                              <a:lnTo>
                                <a:pt x="3957688" y="519684"/>
                              </a:lnTo>
                              <a:lnTo>
                                <a:pt x="3930015" y="477012"/>
                              </a:lnTo>
                              <a:lnTo>
                                <a:pt x="3930269" y="476758"/>
                              </a:lnTo>
                              <a:lnTo>
                                <a:pt x="4230116" y="668909"/>
                              </a:lnTo>
                              <a:lnTo>
                                <a:pt x="4230116" y="598754"/>
                              </a:lnTo>
                              <a:lnTo>
                                <a:pt x="4036644" y="476758"/>
                              </a:lnTo>
                              <a:lnTo>
                                <a:pt x="3905758" y="393700"/>
                              </a:lnTo>
                              <a:lnTo>
                                <a:pt x="3902329" y="391668"/>
                              </a:lnTo>
                              <a:lnTo>
                                <a:pt x="3898900" y="389763"/>
                              </a:lnTo>
                              <a:lnTo>
                                <a:pt x="3892804" y="388239"/>
                              </a:lnTo>
                              <a:lnTo>
                                <a:pt x="3890137" y="388620"/>
                              </a:lnTo>
                              <a:lnTo>
                                <a:pt x="3886835" y="389636"/>
                              </a:lnTo>
                              <a:lnTo>
                                <a:pt x="3883660" y="390525"/>
                              </a:lnTo>
                              <a:lnTo>
                                <a:pt x="3880231" y="392430"/>
                              </a:lnTo>
                              <a:lnTo>
                                <a:pt x="3876548" y="395478"/>
                              </a:lnTo>
                              <a:lnTo>
                                <a:pt x="3872738" y="398272"/>
                              </a:lnTo>
                              <a:lnTo>
                                <a:pt x="3854831" y="416179"/>
                              </a:lnTo>
                              <a:lnTo>
                                <a:pt x="3852291" y="419735"/>
                              </a:lnTo>
                              <a:lnTo>
                                <a:pt x="3849497" y="423164"/>
                              </a:lnTo>
                              <a:lnTo>
                                <a:pt x="3847719" y="426593"/>
                              </a:lnTo>
                              <a:lnTo>
                                <a:pt x="3846830" y="429641"/>
                              </a:lnTo>
                              <a:lnTo>
                                <a:pt x="3845814" y="432943"/>
                              </a:lnTo>
                              <a:lnTo>
                                <a:pt x="3845560" y="435483"/>
                              </a:lnTo>
                              <a:lnTo>
                                <a:pt x="3846576" y="438277"/>
                              </a:lnTo>
                              <a:lnTo>
                                <a:pt x="3847211" y="441452"/>
                              </a:lnTo>
                              <a:lnTo>
                                <a:pt x="3848862" y="444500"/>
                              </a:lnTo>
                              <a:lnTo>
                                <a:pt x="3850767" y="447802"/>
                              </a:lnTo>
                              <a:lnTo>
                                <a:pt x="3869372" y="477012"/>
                              </a:lnTo>
                              <a:lnTo>
                                <a:pt x="3905643" y="534123"/>
                              </a:lnTo>
                              <a:lnTo>
                                <a:pt x="4058348" y="776351"/>
                              </a:lnTo>
                              <a:lnTo>
                                <a:pt x="4096474" y="836942"/>
                              </a:lnTo>
                              <a:lnTo>
                                <a:pt x="4205986" y="1009777"/>
                              </a:lnTo>
                              <a:lnTo>
                                <a:pt x="4210558" y="1016635"/>
                              </a:lnTo>
                              <a:lnTo>
                                <a:pt x="4213987" y="1021461"/>
                              </a:lnTo>
                              <a:lnTo>
                                <a:pt x="4217416" y="1024902"/>
                              </a:lnTo>
                              <a:lnTo>
                                <a:pt x="4220591" y="1028700"/>
                              </a:lnTo>
                              <a:lnTo>
                                <a:pt x="4224020" y="1030605"/>
                              </a:lnTo>
                              <a:lnTo>
                                <a:pt x="4227068" y="1031379"/>
                              </a:lnTo>
                              <a:lnTo>
                                <a:pt x="4230243" y="1032129"/>
                              </a:lnTo>
                              <a:lnTo>
                                <a:pt x="4233164" y="1031252"/>
                              </a:lnTo>
                              <a:lnTo>
                                <a:pt x="4259199" y="1006729"/>
                              </a:lnTo>
                              <a:lnTo>
                                <a:pt x="4261485" y="1003808"/>
                              </a:lnTo>
                              <a:lnTo>
                                <a:pt x="4262882" y="1000887"/>
                              </a:lnTo>
                              <a:lnTo>
                                <a:pt x="4263009" y="997712"/>
                              </a:lnTo>
                              <a:lnTo>
                                <a:pt x="4263263" y="995172"/>
                              </a:lnTo>
                              <a:lnTo>
                                <a:pt x="4263390" y="992759"/>
                              </a:lnTo>
                              <a:lnTo>
                                <a:pt x="4262120" y="990104"/>
                              </a:lnTo>
                              <a:lnTo>
                                <a:pt x="4261358" y="987933"/>
                              </a:lnTo>
                              <a:lnTo>
                                <a:pt x="4260215" y="985278"/>
                              </a:lnTo>
                              <a:lnTo>
                                <a:pt x="4258310" y="982472"/>
                              </a:lnTo>
                              <a:lnTo>
                                <a:pt x="4188333" y="874560"/>
                              </a:lnTo>
                              <a:lnTo>
                                <a:pt x="4164838" y="838581"/>
                              </a:lnTo>
                              <a:lnTo>
                                <a:pt x="4227347" y="776224"/>
                              </a:lnTo>
                              <a:lnTo>
                                <a:pt x="4292981" y="710565"/>
                              </a:lnTo>
                              <a:lnTo>
                                <a:pt x="4439666" y="804164"/>
                              </a:lnTo>
                              <a:lnTo>
                                <a:pt x="4451858" y="808863"/>
                              </a:lnTo>
                              <a:lnTo>
                                <a:pt x="4454271" y="807974"/>
                              </a:lnTo>
                              <a:lnTo>
                                <a:pt x="4456811" y="807720"/>
                              </a:lnTo>
                              <a:lnTo>
                                <a:pt x="4459732" y="806323"/>
                              </a:lnTo>
                              <a:lnTo>
                                <a:pt x="4463288" y="803529"/>
                              </a:lnTo>
                              <a:lnTo>
                                <a:pt x="4466463" y="801116"/>
                              </a:lnTo>
                              <a:lnTo>
                                <a:pt x="4480306" y="787273"/>
                              </a:lnTo>
                              <a:lnTo>
                                <a:pt x="4483735" y="783082"/>
                              </a:lnTo>
                              <a:lnTo>
                                <a:pt x="4488942" y="776351"/>
                              </a:lnTo>
                              <a:lnTo>
                                <a:pt x="4489958" y="773049"/>
                              </a:lnTo>
                              <a:close/>
                            </a:path>
                            <a:path w="4765040" h="4776470">
                              <a:moveTo>
                                <a:pt x="4764532" y="492252"/>
                              </a:moveTo>
                              <a:lnTo>
                                <a:pt x="4726546" y="439039"/>
                              </a:lnTo>
                              <a:lnTo>
                                <a:pt x="4290695" y="3302"/>
                              </a:lnTo>
                              <a:lnTo>
                                <a:pt x="4288917" y="2032"/>
                              </a:lnTo>
                              <a:lnTo>
                                <a:pt x="4286758" y="1143"/>
                              </a:lnTo>
                              <a:lnTo>
                                <a:pt x="4284472" y="381"/>
                              </a:lnTo>
                              <a:lnTo>
                                <a:pt x="4281805" y="0"/>
                              </a:lnTo>
                              <a:lnTo>
                                <a:pt x="4276344" y="762"/>
                              </a:lnTo>
                              <a:lnTo>
                                <a:pt x="4247261" y="29972"/>
                              </a:lnTo>
                              <a:lnTo>
                                <a:pt x="4246245" y="35560"/>
                              </a:lnTo>
                              <a:lnTo>
                                <a:pt x="4246753" y="37973"/>
                              </a:lnTo>
                              <a:lnTo>
                                <a:pt x="4247769" y="40259"/>
                              </a:lnTo>
                              <a:lnTo>
                                <a:pt x="4248531" y="42418"/>
                              </a:lnTo>
                              <a:lnTo>
                                <a:pt x="4249674" y="44196"/>
                              </a:lnTo>
                              <a:lnTo>
                                <a:pt x="4550232" y="344703"/>
                              </a:lnTo>
                              <a:lnTo>
                                <a:pt x="4645660" y="438785"/>
                              </a:lnTo>
                              <a:lnTo>
                                <a:pt x="4645533" y="439039"/>
                              </a:lnTo>
                              <a:lnTo>
                                <a:pt x="4609998" y="420522"/>
                              </a:lnTo>
                              <a:lnTo>
                                <a:pt x="4598289" y="414274"/>
                              </a:lnTo>
                              <a:lnTo>
                                <a:pt x="4563046" y="396176"/>
                              </a:lnTo>
                              <a:lnTo>
                                <a:pt x="4539031" y="383527"/>
                              </a:lnTo>
                              <a:lnTo>
                                <a:pt x="4501769" y="364363"/>
                              </a:lnTo>
                              <a:lnTo>
                                <a:pt x="4450207" y="338963"/>
                              </a:lnTo>
                              <a:lnTo>
                                <a:pt x="4290911" y="259334"/>
                              </a:lnTo>
                              <a:lnTo>
                                <a:pt x="4153674" y="190627"/>
                              </a:lnTo>
                              <a:lnTo>
                                <a:pt x="4114546" y="177165"/>
                              </a:lnTo>
                              <a:lnTo>
                                <a:pt x="4109212" y="177165"/>
                              </a:lnTo>
                              <a:lnTo>
                                <a:pt x="4085844" y="189865"/>
                              </a:lnTo>
                              <a:lnTo>
                                <a:pt x="4080865" y="194894"/>
                              </a:lnTo>
                              <a:lnTo>
                                <a:pt x="4061460" y="214249"/>
                              </a:lnTo>
                              <a:lnTo>
                                <a:pt x="4059936" y="220218"/>
                              </a:lnTo>
                              <a:lnTo>
                                <a:pt x="4060571" y="228092"/>
                              </a:lnTo>
                              <a:lnTo>
                                <a:pt x="4534281" y="712597"/>
                              </a:lnTo>
                              <a:lnTo>
                                <a:pt x="4538218" y="714756"/>
                              </a:lnTo>
                              <a:lnTo>
                                <a:pt x="4540885" y="715899"/>
                              </a:lnTo>
                              <a:lnTo>
                                <a:pt x="4542917" y="716153"/>
                              </a:lnTo>
                              <a:lnTo>
                                <a:pt x="4545457" y="715264"/>
                              </a:lnTo>
                              <a:lnTo>
                                <a:pt x="4547997" y="715010"/>
                              </a:lnTo>
                              <a:lnTo>
                                <a:pt x="4575937" y="688594"/>
                              </a:lnTo>
                              <a:lnTo>
                                <a:pt x="4577588" y="683133"/>
                              </a:lnTo>
                              <a:lnTo>
                                <a:pt x="4578477" y="680720"/>
                              </a:lnTo>
                              <a:lnTo>
                                <a:pt x="4578477" y="678307"/>
                              </a:lnTo>
                              <a:lnTo>
                                <a:pt x="4577334" y="675640"/>
                              </a:lnTo>
                              <a:lnTo>
                                <a:pt x="4576572" y="673481"/>
                              </a:lnTo>
                              <a:lnTo>
                                <a:pt x="4575302" y="671703"/>
                              </a:lnTo>
                              <a:lnTo>
                                <a:pt x="4573270" y="669798"/>
                              </a:lnTo>
                              <a:lnTo>
                                <a:pt x="4342358" y="438785"/>
                              </a:lnTo>
                              <a:lnTo>
                                <a:pt x="4232732" y="329425"/>
                              </a:lnTo>
                              <a:lnTo>
                                <a:pt x="4218305" y="315214"/>
                              </a:lnTo>
                              <a:lnTo>
                                <a:pt x="4161536" y="259842"/>
                              </a:lnTo>
                              <a:lnTo>
                                <a:pt x="4162044" y="259334"/>
                              </a:lnTo>
                              <a:lnTo>
                                <a:pt x="4206621" y="283667"/>
                              </a:lnTo>
                              <a:lnTo>
                                <a:pt x="4252823" y="307784"/>
                              </a:lnTo>
                              <a:lnTo>
                                <a:pt x="4657344" y="509524"/>
                              </a:lnTo>
                              <a:lnTo>
                                <a:pt x="4700384" y="528320"/>
                              </a:lnTo>
                              <a:lnTo>
                                <a:pt x="4714494" y="530860"/>
                              </a:lnTo>
                              <a:lnTo>
                                <a:pt x="4721085" y="532003"/>
                              </a:lnTo>
                              <a:lnTo>
                                <a:pt x="4726940" y="531495"/>
                              </a:lnTo>
                              <a:lnTo>
                                <a:pt x="4731258" y="529463"/>
                              </a:lnTo>
                              <a:lnTo>
                                <a:pt x="4735830" y="527939"/>
                              </a:lnTo>
                              <a:lnTo>
                                <a:pt x="4740402" y="524891"/>
                              </a:lnTo>
                              <a:lnTo>
                                <a:pt x="4760468" y="504825"/>
                              </a:lnTo>
                              <a:lnTo>
                                <a:pt x="4762233" y="502412"/>
                              </a:lnTo>
                              <a:lnTo>
                                <a:pt x="4763135" y="498983"/>
                              </a:lnTo>
                              <a:lnTo>
                                <a:pt x="4764151" y="495681"/>
                              </a:lnTo>
                              <a:lnTo>
                                <a:pt x="4764532" y="492252"/>
                              </a:lnTo>
                              <a:close/>
                            </a:path>
                          </a:pathLst>
                        </a:custGeom>
                        <a:solidFill>
                          <a:srgbClr val="FFC000">
                            <a:alpha val="50195"/>
                          </a:srgbClr>
                        </a:solidFill>
                      </wps:spPr>
                      <wps:bodyPr wrap="square" lIns="0" tIns="0" rIns="0" bIns="0" rtlCol="0">
                        <a:prstTxWarp prst="textNoShape">
                          <a:avLst/>
                        </a:prstTxWarp>
                        <a:noAutofit/>
                      </wps:bodyPr>
                    </wps:wsp>
                  </a:graphicData>
                </a:graphic>
              </wp:anchor>
            </w:drawing>
          </mc:Choice>
          <mc:Fallback>
            <w:pict>
              <v:shape style="position:absolute;margin-left:143.560013pt;margin-top:70.60466pt;width:375.2pt;height:376.1pt;mso-position-horizontal-relative:page;mso-position-vertical-relative:paragraph;z-index:-23137280" id="docshape16" coordorigin="2871,1412" coordsize="7504,7522" path="m3981,8581l3979,8568,3976,8562,3969,8547,3963,8539,3955,8531,3235,7811,3232,7809,3225,7806,3221,7806,3212,7807,3208,7809,3192,7821,3180,7833,3169,7848,3166,7853,3165,7862,3166,7865,3168,7872,3170,7875,3619,8324,3794,8497,3793,8497,3719,8458,3567,8379,3507,8350,3410,8301,3182,8188,3019,8106,2998,8096,2977,8088,2966,8086,2957,8085,2949,8084,2941,8086,2927,8092,2919,8097,2874,8143,2871,8153,2872,8165,2875,8174,2879,8185,2887,8196,2898,8208,3618,8928,3621,8930,3624,8931,3629,8933,3632,8933,3636,8932,3640,8932,3650,8926,3655,8923,3660,8919,3673,8906,3677,8900,3681,8895,3686,8886,3686,8881,3688,8877,3688,8874,3685,8866,3683,8863,3166,8347,3031,8215,3032,8214,3078,8240,3175,8290,3369,8388,3591,8498,3827,8615,3853,8627,3880,8638,3892,8641,3913,8643,3922,8642,3928,8639,3936,8637,3943,8632,3974,8601,3977,8597,3980,8586,3981,8581xm4184,8381l4184,8378,4181,8371,4179,8368,4175,8365,3426,7615,3423,7613,3416,7610,3413,7610,3408,7611,3404,7612,3395,7617,3384,7625,3372,7637,3364,7647,3359,7657,3358,7661,3357,7665,3357,7669,3360,7676,3362,7680,4114,8432,4117,8435,4124,8437,4128,8438,4132,8436,4136,8435,4146,8430,4157,8422,4169,8410,4174,8404,4177,8399,4182,8390,4183,8385,4184,8381xm4506,8057l4504,8047,4498,8037,4411,7902,4108,7427,3922,7137,3911,7126,3907,7123,3903,7121,3898,7120,3893,7121,3887,7125,3876,7134,3854,7155,3846,7165,3844,7170,3843,7179,3843,7182,3847,7190,3896,7265,4370,7988,4304,7945,3577,7473,3568,7468,3560,7465,3556,7465,3548,7466,3544,7468,3535,7475,3513,7496,3499,7515,3497,7520,3498,7531,3501,7535,3506,7540,3512,7546,3520,7552,3599,7602,4412,8122,4419,8127,4422,8127,4425,8129,4428,8130,4435,8131,4438,8130,4441,8128,4444,8127,4448,8126,4464,8115,4492,8087,4500,8076,4503,8071,4506,8061,4506,8057xm5016,7550l5015,7543,5006,7528,5001,7522,4990,7510,4983,7503,4975,7495,4956,7478,4951,7475,4942,7471,4935,7469,4931,7469,4929,7471,4735,7665,4456,7387,4621,7222,4622,7220,4623,7213,4622,7209,4618,7201,4615,7196,4599,7178,4584,7163,4577,7157,4565,7147,4560,7143,4551,7139,4547,7138,4544,7137,4540,7137,4537,7139,4373,7303,4129,7059,4321,6868,4322,6865,4322,6858,4320,6855,4316,6846,4307,6834,4297,6822,4282,6807,4268,6795,4262,6790,4257,6787,4248,6782,4244,6781,4237,6781,4235,6782,3997,7020,3994,7028,3995,7039,3998,7048,4003,7058,4010,7069,4021,7080,4714,7773,4725,7784,4736,7791,4745,7796,4766,7800,4774,7797,5015,7557,5016,7554,5016,7550xm5448,7117l5448,7114,5446,7111,5445,7108,5442,7104,5439,7101,5436,7098,5431,7094,5424,7089,5418,7085,5387,7065,5204,6957,5186,6946,5154,6927,5137,6917,5120,6908,5089,6892,5075,6886,5061,6880,5047,6874,5034,6870,5021,6866,5009,6864,5001,6862,4997,6861,4986,6860,4975,6860,4965,6861,4955,6862,4959,6845,4962,6828,4963,6811,4964,6794,4963,6777,4961,6759,4957,6741,4952,6723,4946,6705,4938,6687,4928,6668,4917,6649,4903,6631,4888,6612,4872,6592,4867,6588,4867,6800,4866,6814,4862,6828,4857,6843,4850,6856,4840,6870,4828,6883,4765,6946,4503,6684,4558,6629,4567,6621,4576,6613,4584,6606,4591,6600,4600,6594,4608,6588,4618,6585,4640,6579,4661,6578,4683,6580,4705,6587,4728,6599,4750,6613,4773,6631,4796,6652,4809,6666,4821,6681,4832,6695,4842,6710,4851,6725,4857,6740,4862,6755,4865,6770,4867,6785,4867,6800,4867,6588,4858,6578,4853,6573,4833,6554,4813,6536,4793,6520,4772,6506,4752,6494,4732,6484,4712,6476,4691,6470,4671,6465,4651,6462,4632,6462,4613,6463,4593,6466,4575,6472,4556,6479,4538,6488,4530,6493,4522,6500,4513,6506,4506,6513,4498,6519,4490,6527,4481,6536,4429,6588,4372,6645,4369,6653,4370,6664,4373,6673,4378,6683,4385,6694,4396,6705,5118,7428,5122,7430,5125,7432,5129,7433,5132,7433,5136,7432,5140,7431,5145,7429,5150,7426,5155,7422,5160,7418,5173,7405,5178,7400,5181,7395,5184,7389,5186,7385,5187,7381,5188,7377,5188,7374,5187,7370,5185,7367,5183,7363,5180,7360,4849,7029,4870,7008,4881,6997,4892,6986,4903,6976,4915,6968,4927,6962,4940,6958,4954,6957,4967,6957,4982,6958,4997,6961,5012,6965,5029,6970,5045,6977,5062,6985,5080,6995,5098,7005,5117,7015,5136,7027,5307,7131,5364,7165,5370,7169,5375,7172,5380,7174,5384,7176,5388,7176,5392,7175,5397,7175,5402,7173,5407,7169,5412,7166,5417,7161,5431,7147,5437,7141,5440,7136,5444,7131,5447,7126,5448,7117xm5715,6787l5713,6761,5707,6735,5700,6709,5689,6682,5676,6654,5659,6627,5639,6600,5616,6572,5591,6545,5568,6523,5545,6504,5523,6487,5501,6473,5479,6463,5458,6453,5437,6446,5417,6440,5397,6436,5377,6434,5357,6432,5338,6432,5319,6433,5300,6435,5282,6437,5264,6439,5211,6447,5193,6449,5176,6451,5158,6452,5142,6453,5125,6452,5108,6450,5091,6447,5075,6442,5058,6435,5042,6427,5026,6417,5009,6404,4993,6389,4982,6378,4973,6366,4964,6354,4956,6342,4949,6330,4944,6317,4939,6305,4936,6293,4935,6281,4934,6269,4935,6257,4938,6245,4942,6234,4948,6222,4955,6212,4964,6201,4976,6191,4987,6183,5000,6176,5012,6170,5025,6167,5038,6164,5050,6161,5061,6159,5084,6158,5113,6157,5121,6155,5125,6151,5126,6148,5125,6142,5124,6138,5113,6123,5103,6112,5075,6084,5053,6066,5046,6062,5033,6057,5027,6056,5017,6056,5003,6057,4992,6059,4982,6061,4960,6066,4949,6070,4939,6074,4928,6079,4917,6085,4907,6091,4898,6098,4889,6105,4881,6113,4866,6129,4853,6147,4843,6165,4835,6185,4830,6206,4827,6227,4826,6249,4828,6271,4833,6294,4840,6318,4849,6342,4861,6366,4876,6391,4894,6415,4914,6440,4937,6464,4961,6487,4984,6506,5006,6522,5028,6535,5050,6547,5071,6556,5092,6564,5112,6570,5132,6575,5152,6577,5171,6579,5191,6579,5210,6579,5228,6577,5265,6573,5335,6562,5353,6561,5370,6560,5386,6559,5403,6560,5419,6562,5436,6565,5452,6570,5469,6577,5485,6585,5502,6595,5518,6608,5535,6623,5549,6639,5562,6654,5573,6669,5582,6685,5590,6700,5596,6715,5601,6730,5604,6744,5605,6759,5605,6773,5603,6787,5599,6800,5594,6813,5588,6825,5579,6837,5570,6848,5556,6861,5541,6871,5526,6880,5510,6886,5495,6891,5480,6895,5465,6898,5452,6900,5439,6901,5426,6902,5415,6902,5392,6902,5383,6904,5378,6909,5377,6911,5377,6917,5378,6921,5383,6930,5387,6936,5404,6955,5422,6973,5431,6981,5438,6987,5454,6998,5462,7002,5478,7006,5489,7007,5514,7005,5525,7004,5537,7001,5550,6998,5563,6995,5576,6990,5590,6984,5603,6978,5617,6970,5630,6961,5643,6951,5655,6939,5671,6921,5685,6902,5696,6881,5705,6859,5711,6836,5715,6812,5715,6787xm5958,6607l5958,6604,5955,6597,5953,6593,5950,6590,5201,5841,5197,5839,5190,5836,5187,5836,5183,5836,5179,5838,5169,5843,5159,5851,5146,5863,5139,5873,5134,5883,5132,5887,5131,5891,5131,5895,5134,5902,5136,5906,5885,6655,5892,6660,5899,6663,5902,6663,5906,6662,5910,6661,5920,6656,5925,6653,5931,6648,5943,6635,5951,6625,5954,6619,5956,6615,5958,6607xm6242,6323l6242,6320,6239,6313,6237,6309,5560,5632,5698,5494,5699,5492,5699,5485,5698,5481,5696,5476,5694,5472,5690,5466,5680,5455,5673,5448,5666,5440,5658,5432,5639,5415,5633,5411,5624,5406,5620,5405,5613,5405,5610,5406,5269,5747,5268,5750,5268,5753,5268,5757,5269,5761,5274,5770,5278,5776,5283,5781,5295,5795,5310,5811,5317,5817,5324,5822,5329,5827,5335,5831,5344,5835,5347,5836,5351,5836,5354,5837,5357,5835,5495,5697,6172,6374,6176,6376,6183,6379,6186,6379,6190,6378,6194,6377,6204,6372,6209,6369,6215,6364,6227,6352,6235,6341,6240,6331,6241,6327,6242,6323xm6616,5949l6616,5946,6613,5939,6611,5936,6321,5646,6283,5574,6020,5070,6009,5050,6004,5044,5999,5038,5995,5035,5985,5033,5979,5035,5973,5039,5960,5050,5944,5065,5932,5081,5930,5085,5929,5089,5928,5093,5928,5097,5930,5101,5931,5106,5933,5110,5937,5115,6094,5407,6167,5536,6193,5578,6192,5579,6018,5480,5945,5441,5727,5323,5722,5320,5717,5319,5713,5317,5709,5316,5701,5317,5697,5319,5692,5321,5687,5325,5675,5335,5659,5351,5645,5369,5643,5374,5645,5383,5648,5388,5654,5392,5660,5397,5681,5409,5753,5447,6257,5710,6546,6000,6549,6003,6556,6006,6560,6006,6564,6004,6568,6003,6578,5998,6588,5990,6601,5978,6605,5972,6609,5967,6614,5958,6615,5953,6616,5949xm7285,5220l7285,5182,7279,5144,7269,5104,7254,5064,7234,5022,7210,4979,7182,4934,7172,4922,7172,5192,7168,5219,7159,5243,7145,5267,7126,5289,7104,5308,7081,5322,7057,5332,7032,5336,7006,5337,6979,5334,6951,5328,6922,5317,6892,5303,6862,5286,6831,5265,6799,5241,6766,5215,6733,5186,6700,5155,6666,5122,6636,5091,6607,5060,6580,5028,6555,4996,6532,4965,6513,4934,6496,4903,6483,4873,6472,4844,6465,4815,6461,4787,6461,4759,6465,4733,6474,4709,6488,4686,6507,4664,6528,4645,6551,4631,6575,4621,6601,4617,6627,4616,6654,4619,6682,4626,6711,4636,6741,4650,6772,4667,6803,4687,6834,4710,6866,4736,6899,4764,6932,4794,6964,4826,6995,4858,7024,4889,7051,4921,7076,4953,7100,4985,7120,5016,7136,5047,7150,5077,7162,5107,7169,5136,7172,5165,7172,5192,7172,4922,7149,4889,7111,4844,7071,4797,7025,4750,6979,4705,6933,4665,6889,4628,6873,4616,6845,4596,6803,4568,6762,4545,6722,4527,6683,4512,6646,4503,6610,4499,6575,4499,6542,4504,6509,4513,6479,4528,6450,4547,6423,4571,6397,4600,6377,4631,6363,4663,6354,4697,6350,4733,6350,4770,6355,4808,6365,4847,6381,4888,6400,4930,6423,4973,6452,5017,6484,5061,6520,5106,6561,5152,6605,5198,6652,5244,6699,5285,6744,5322,6788,5355,6830,5383,6872,5407,6912,5426,6950,5440,6987,5449,7023,5454,7058,5454,7092,5449,7125,5440,7156,5426,7185,5406,7213,5381,7238,5353,7248,5337,7258,5322,7272,5290,7281,5255,7285,5220xm7582,4983l7582,4979,7579,4972,7577,4969,7250,4642,7420,4472,7421,4470,7421,4466,7419,4459,7415,4450,7411,4444,7396,4426,7379,4410,7360,4393,7355,4390,7347,4386,7343,4385,7339,4385,7336,4385,7334,4387,7164,4556,6900,4292,7080,4112,7081,4110,7080,4103,7080,4099,7075,4091,7071,4085,7055,4066,7047,4058,7040,4050,7020,4033,7014,4030,7005,4025,6998,4024,6994,4024,6992,4025,6766,4250,6763,4259,6765,4270,6767,4279,6772,4289,6780,4300,6790,4311,7513,5034,7515,5036,7523,5039,7526,5039,7530,5038,7535,5037,7544,5032,7555,5023,7567,5011,7572,5005,7576,5001,7580,4991,7581,4987,7582,4983xm8109,4456l8109,4453,8106,4446,8104,4442,8101,4439,7351,3690,7348,3688,7341,3685,7338,3685,7333,3686,7330,3687,7320,3692,7309,3700,7297,3712,7290,3722,7284,3732,7282,3740,7282,3744,7285,3751,7287,3755,8039,4507,8043,4509,8046,4511,8050,4512,8053,4512,8057,4511,8061,4510,8071,4505,8076,4502,8082,4497,8094,4485,8099,4479,8102,4474,8107,4464,8108,4460,8109,4456xm8463,4030l8463,4014,8461,3997,8459,3980,8455,3963,8450,3946,8443,3928,8436,3911,8426,3893,8416,3875,8404,3856,8391,3838,8376,3820,8360,3802,8353,3795,8353,3997,8353,4011,8351,4024,8348,4036,8343,4049,8336,4060,8328,4072,8317,4083,8224,4177,7950,3903,8008,3845,8027,3826,8033,3820,8042,3812,8057,3800,8072,3791,8087,3784,8102,3780,8117,3778,8132,3777,8148,3778,8163,3782,8179,3787,8196,3794,8212,3803,8229,3813,8246,3826,8263,3841,8280,3857,8296,3873,8309,3890,8321,3906,8330,3921,8338,3937,8344,3952,8349,3967,8352,3982,8353,3997,8353,3795,8342,3783,8336,3777,8322,3764,8302,3747,8282,3732,8262,3718,8242,3706,8222,3696,8203,3687,8199,3686,8184,3681,8166,3676,8148,3672,8130,3671,8113,3670,8097,3672,8082,3675,8068,3680,8054,3686,8056,3672,8057,3659,8056,3645,8055,3630,8052,3616,8048,3601,8043,3586,8036,3571,8029,3557,8021,3542,8012,3528,8002,3513,7991,3499,7980,3484,7973,3477,7973,3670,7972,3683,7971,3696,7967,3709,7961,3722,7952,3735,7941,3747,7868,3820,7720,3672,7616,3569,7683,3502,7696,3490,7710,3479,7723,3472,7736,3466,7748,3463,7761,3461,7774,3461,7787,3463,7800,3467,7814,3472,7828,3478,7841,3486,7855,3496,7869,3507,7883,3519,7897,3533,7910,3545,7921,3559,7932,3572,7941,3586,7950,3600,7958,3615,7964,3629,7968,3642,7971,3656,7973,3670,7973,3477,7967,3470,7958,3461,7953,3456,7930,3434,7907,3415,7884,3397,7861,3382,7838,3370,7816,3360,7794,3353,7772,3348,7750,3346,7728,3347,7707,3351,7687,3356,7666,3365,7645,3378,7624,3395,7602,3414,7554,3463,7492,3525,7486,3530,7484,3539,7485,3550,7487,3559,7492,3569,7500,3580,7510,3591,8203,4284,8215,4294,8225,4302,8235,4307,8243,4309,8255,4310,8264,4308,8395,4177,8396,4175,8409,4162,8420,4148,8430,4134,8438,4120,8445,4106,8451,4092,8456,4077,8459,4062,8462,4046,8463,4030xm9025,3546l9024,3542,9023,3537,9020,3531,9014,3526,9008,3521,9001,3516,8990,3508,8895,3448,8616,3272,8616,3383,8447,3551,8360,3417,8187,3147,8143,3080,8143,3080,8144,3080,8616,3383,8616,3272,8311,3080,8105,2949,8100,2946,8094,2943,8089,2942,8085,2941,8081,2941,8070,2944,8065,2947,8059,2952,8053,2956,8046,2963,8038,2971,8031,2979,8025,2984,8021,2990,8016,2995,8013,3001,8012,3006,8011,3011,8010,3015,8012,3019,8013,3024,8015,3029,8018,3034,8062,3102,8376,3601,8578,3919,8585,3930,8590,3938,8596,3943,8601,3949,8606,3952,8611,3953,8616,3954,8621,3953,8627,3949,8632,3945,8639,3940,8653,3926,8658,3920,8662,3914,8665,3910,8667,3905,8668,3900,8668,3896,8668,3892,8666,3888,8665,3885,8663,3881,8660,3876,8513,3650,8612,3551,8715,3448,8946,3596,8951,3598,8958,3601,8962,3602,8965,3603,8969,3601,8973,3601,8977,3599,8983,3594,8988,3591,9010,3569,9015,3562,9019,3557,9023,3552,9025,3546xm9328,3133l9326,3094,9319,3055,9306,3014,9290,2972,9268,2928,9240,2883,9217,2850,9217,3097,9216,3124,9212,3149,9203,3175,9190,3199,9173,3223,9152,3247,9085,3313,8481,2708,8546,2642,8571,2620,8597,2602,8623,2590,8650,2582,8678,2580,8706,2580,8735,2584,8765,2591,8796,2603,8826,2617,8858,2634,8889,2655,8921,2679,8953,2705,8985,2733,9017,2763,9054,2802,9088,2839,9118,2876,9143,2910,9165,2944,9183,2977,9197,3009,9208,3039,9215,3069,9217,3097,9217,2850,9208,2837,9171,2789,9128,2741,9081,2691,9037,2649,8994,2611,8953,2580,8951,2578,8908,2548,8866,2523,8825,2503,8784,2486,8745,2474,8706,2467,8668,2464,8632,2466,8596,2472,8562,2483,8528,2501,8496,2524,8464,2553,8348,2668,8346,2677,8347,2688,8349,2697,8354,2707,8362,2717,8372,2729,9065,3422,9077,3432,9087,3440,9097,3445,9106,3446,9117,3448,9126,3446,9234,3337,9256,3313,9263,3306,9286,3273,9304,3240,9317,3205,9325,3170,9328,3133xm9942,2629l9941,2625,9940,2620,9937,2614,9931,2609,9925,2604,9907,2591,9812,2531,9533,2355,9533,2465,9364,2634,9277,2500,9104,2230,9060,2163,9061,2163,9533,2465,9533,2355,9228,2163,9022,2032,9017,2029,9011,2026,9002,2023,8997,2024,8992,2026,8987,2027,8982,2030,8976,2035,8970,2039,8942,2067,8938,2073,8933,2078,8931,2084,8929,2089,8928,2094,8927,2098,8929,2102,8930,2107,8932,2112,8935,2117,8965,2163,9022,2253,9262,2635,9322,2730,9495,3002,9502,3013,9507,3021,9513,3026,9518,3032,9523,3035,9528,3036,9533,3037,9538,3036,9544,3032,9549,3029,9556,3023,9570,3009,9575,3003,9579,2997,9582,2993,9584,2988,9585,2983,9585,2979,9585,2975,9583,2971,9582,2968,9580,2964,9577,2959,9467,2789,9430,2733,9528,2634,9632,2531,9863,2678,9868,2681,9872,2683,9875,2684,9879,2685,9882,2686,9886,2684,9890,2684,9894,2682,9900,2677,9905,2674,9927,2652,9932,2645,9940,2635,9942,2629xm10374,2187l10372,2175,10370,2168,10366,2160,10363,2153,10356,2145,10315,2103,9628,1417,9625,1415,9622,1414,9618,1413,9614,1412,9606,1413,9601,1416,9596,1419,9592,1423,9586,1427,9574,1439,9569,1445,9566,1450,9562,1455,9560,1459,9558,1468,9559,1472,9561,1475,9562,1479,9564,1482,10037,1955,10187,2103,10187,2103,10131,2074,10113,2064,10057,2036,10019,2016,9961,1986,9879,1946,9629,1820,9412,1712,9401,1707,9391,1703,9382,1699,9370,1695,9360,1692,9351,1691,9342,1691,9334,1692,9328,1695,9321,1698,9313,1703,9306,1711,9298,1719,9267,1749,9265,1759,9266,1771,9268,1781,9273,1791,9281,1802,9292,1814,10012,2534,10015,2536,10018,2538,10022,2539,10025,2540,10029,2538,10033,2538,10038,2536,10043,2533,10048,2529,10054,2525,10066,2512,10071,2506,10074,2502,10077,2496,10079,2492,10080,2488,10081,2484,10081,2480,10080,2476,10078,2473,10076,2470,10073,2467,9710,2103,9537,1931,9514,1908,9425,1821,9426,1820,9472,1846,9496,1859,9545,1884,9569,1897,10206,2214,10221,2222,10234,2228,10247,2234,10259,2238,10273,2244,10286,2247,10296,2248,10306,2250,10315,2249,10322,2246,10329,2243,10336,2239,10368,2207,10371,2203,10372,2198,10374,2193,10374,2187xe" filled="true" fillcolor="#ffc000" stroked="false">
                <v:path arrowok="t"/>
                <v:fill opacity="32896f" type="solid"/>
                <w10:wrap type="none"/>
              </v:shape>
            </w:pict>
          </mc:Fallback>
        </mc:AlternateContent>
      </w:r>
      <w:r>
        <w:rPr/>
        <w:t>Table</w:t>
      </w:r>
      <w:r>
        <w:rPr>
          <w:spacing w:val="-4"/>
        </w:rPr>
        <w:t> </w:t>
      </w:r>
      <w:r>
        <w:rPr/>
        <w:t>4.6:</w:t>
      </w:r>
      <w:r>
        <w:rPr>
          <w:spacing w:val="56"/>
        </w:rPr>
        <w:t> </w:t>
      </w:r>
      <w:r>
        <w:rPr/>
        <w:t>Mean</w:t>
      </w:r>
      <w:r>
        <w:rPr>
          <w:spacing w:val="1"/>
        </w:rPr>
        <w:t> </w:t>
      </w:r>
      <w:r>
        <w:rPr/>
        <w:t>monthly</w:t>
      </w:r>
      <w:r>
        <w:rPr>
          <w:spacing w:val="-1"/>
        </w:rPr>
        <w:t> </w:t>
      </w:r>
      <w:r>
        <w:rPr/>
        <w:t>earnings</w:t>
      </w:r>
      <w:r>
        <w:rPr>
          <w:spacing w:val="-1"/>
        </w:rPr>
        <w:t> </w:t>
      </w:r>
      <w:r>
        <w:rPr/>
        <w:t>by</w:t>
      </w:r>
      <w:r>
        <w:rPr>
          <w:spacing w:val="-1"/>
        </w:rPr>
        <w:t> </w:t>
      </w:r>
      <w:r>
        <w:rPr/>
        <w:t>gender</w:t>
      </w:r>
      <w:r>
        <w:rPr>
          <w:spacing w:val="-2"/>
        </w:rPr>
        <w:t> </w:t>
      </w:r>
      <w:r>
        <w:rPr/>
        <w:t>for</w:t>
      </w:r>
      <w:r>
        <w:rPr>
          <w:spacing w:val="-2"/>
        </w:rPr>
        <w:t> </w:t>
      </w:r>
      <w:r>
        <w:rPr/>
        <w:t>private</w:t>
      </w:r>
      <w:r>
        <w:rPr>
          <w:spacing w:val="-3"/>
        </w:rPr>
        <w:t> </w:t>
      </w:r>
      <w:r>
        <w:rPr/>
        <w:t>and</w:t>
      </w:r>
      <w:r>
        <w:rPr>
          <w:spacing w:val="-1"/>
        </w:rPr>
        <w:t> </w:t>
      </w:r>
      <w:r>
        <w:rPr/>
        <w:t>public</w:t>
      </w:r>
      <w:r>
        <w:rPr>
          <w:spacing w:val="-2"/>
        </w:rPr>
        <w:t> sectors</w:t>
      </w:r>
    </w:p>
    <w:p>
      <w:pPr>
        <w:pStyle w:val="BodyText"/>
        <w:spacing w:before="107"/>
        <w:rPr>
          <w:b/>
          <w:sz w:val="20"/>
        </w:rPr>
      </w:pPr>
    </w:p>
    <w:tbl>
      <w:tblPr>
        <w:tblW w:w="0" w:type="auto"/>
        <w:jc w:val="left"/>
        <w:tblInd w:w="2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55"/>
        <w:gridCol w:w="1246"/>
        <w:gridCol w:w="1263"/>
        <w:gridCol w:w="1438"/>
      </w:tblGrid>
      <w:tr>
        <w:trPr>
          <w:trHeight w:val="414" w:hRule="atLeast"/>
        </w:trPr>
        <w:tc>
          <w:tcPr>
            <w:tcW w:w="1455" w:type="dxa"/>
            <w:vMerge w:val="restart"/>
          </w:tcPr>
          <w:p>
            <w:pPr>
              <w:pStyle w:val="TableParagraph"/>
              <w:spacing w:before="0"/>
              <w:ind w:left="105"/>
              <w:rPr>
                <w:rFonts w:ascii="Times New Roman"/>
                <w:sz w:val="24"/>
              </w:rPr>
            </w:pPr>
            <w:r>
              <w:rPr>
                <w:rFonts w:ascii="Times New Roman"/>
                <w:sz w:val="24"/>
              </w:rPr>
              <w:t>Sector of </w:t>
            </w:r>
            <w:r>
              <w:rPr>
                <w:rFonts w:ascii="Times New Roman"/>
                <w:spacing w:val="-2"/>
                <w:sz w:val="24"/>
              </w:rPr>
              <w:t>Employment</w:t>
            </w:r>
          </w:p>
        </w:tc>
        <w:tc>
          <w:tcPr>
            <w:tcW w:w="2509" w:type="dxa"/>
            <w:gridSpan w:val="2"/>
          </w:tcPr>
          <w:p>
            <w:pPr>
              <w:pStyle w:val="TableParagraph"/>
              <w:spacing w:line="273" w:lineRule="exact" w:before="0"/>
              <w:ind w:left="107"/>
              <w:rPr>
                <w:rFonts w:ascii="Times New Roman"/>
                <w:sz w:val="24"/>
              </w:rPr>
            </w:pPr>
            <w:r>
              <w:rPr>
                <w:rFonts w:ascii="Times New Roman"/>
                <w:sz w:val="24"/>
              </w:rPr>
              <w:t>Gender</w:t>
            </w:r>
            <w:r>
              <w:rPr>
                <w:rFonts w:ascii="Times New Roman"/>
                <w:spacing w:val="-3"/>
                <w:sz w:val="24"/>
              </w:rPr>
              <w:t> </w:t>
            </w:r>
            <w:r>
              <w:rPr>
                <w:rFonts w:ascii="Times New Roman"/>
                <w:sz w:val="24"/>
              </w:rPr>
              <w:t>of</w:t>
            </w:r>
            <w:r>
              <w:rPr>
                <w:rFonts w:ascii="Times New Roman"/>
                <w:spacing w:val="-1"/>
                <w:sz w:val="24"/>
              </w:rPr>
              <w:t> </w:t>
            </w:r>
            <w:r>
              <w:rPr>
                <w:rFonts w:ascii="Times New Roman"/>
                <w:spacing w:val="-2"/>
                <w:sz w:val="24"/>
              </w:rPr>
              <w:t>Respondents</w:t>
            </w:r>
          </w:p>
        </w:tc>
        <w:tc>
          <w:tcPr>
            <w:tcW w:w="1438" w:type="dxa"/>
            <w:vMerge w:val="restart"/>
          </w:tcPr>
          <w:p>
            <w:pPr>
              <w:pStyle w:val="TableParagraph"/>
              <w:spacing w:before="0"/>
              <w:ind w:left="107" w:right="136"/>
              <w:rPr>
                <w:rFonts w:ascii="Times New Roman"/>
                <w:sz w:val="24"/>
              </w:rPr>
            </w:pPr>
            <w:r>
              <w:rPr>
                <w:rFonts w:ascii="Times New Roman"/>
                <w:sz w:val="24"/>
              </w:rPr>
              <w:t>Group</w:t>
            </w:r>
            <w:r>
              <w:rPr>
                <w:rFonts w:ascii="Times New Roman"/>
                <w:spacing w:val="-15"/>
                <w:sz w:val="24"/>
              </w:rPr>
              <w:t> </w:t>
            </w:r>
            <w:r>
              <w:rPr>
                <w:rFonts w:ascii="Times New Roman"/>
                <w:sz w:val="24"/>
              </w:rPr>
              <w:t>Total Mean (N)</w:t>
            </w:r>
          </w:p>
        </w:tc>
      </w:tr>
      <w:tr>
        <w:trPr>
          <w:trHeight w:val="551" w:hRule="atLeast"/>
        </w:trPr>
        <w:tc>
          <w:tcPr>
            <w:tcW w:w="1455" w:type="dxa"/>
            <w:vMerge/>
            <w:tcBorders>
              <w:top w:val="nil"/>
            </w:tcBorders>
          </w:tcPr>
          <w:p>
            <w:pPr>
              <w:rPr>
                <w:sz w:val="2"/>
                <w:szCs w:val="2"/>
              </w:rPr>
            </w:pPr>
          </w:p>
        </w:tc>
        <w:tc>
          <w:tcPr>
            <w:tcW w:w="1246" w:type="dxa"/>
          </w:tcPr>
          <w:p>
            <w:pPr>
              <w:pStyle w:val="TableParagraph"/>
              <w:spacing w:line="268" w:lineRule="exact" w:before="0"/>
              <w:ind w:left="107"/>
              <w:rPr>
                <w:rFonts w:ascii="Times New Roman"/>
                <w:sz w:val="24"/>
              </w:rPr>
            </w:pPr>
            <w:r>
              <w:rPr>
                <w:rFonts w:ascii="Times New Roman"/>
                <w:spacing w:val="-4"/>
                <w:sz w:val="24"/>
              </w:rPr>
              <w:t>Male</w:t>
            </w:r>
          </w:p>
          <w:p>
            <w:pPr>
              <w:pStyle w:val="TableParagraph"/>
              <w:spacing w:line="264" w:lineRule="exact" w:before="0"/>
              <w:ind w:left="107"/>
              <w:rPr>
                <w:rFonts w:ascii="Times New Roman"/>
                <w:sz w:val="24"/>
              </w:rPr>
            </w:pPr>
            <w:r>
              <w:rPr>
                <w:rFonts w:ascii="Times New Roman"/>
                <w:sz w:val="24"/>
              </w:rPr>
              <w:t>Mean</w:t>
            </w:r>
            <w:r>
              <w:rPr>
                <w:rFonts w:ascii="Times New Roman"/>
                <w:spacing w:val="-2"/>
                <w:sz w:val="24"/>
              </w:rPr>
              <w:t> </w:t>
            </w:r>
            <w:r>
              <w:rPr>
                <w:rFonts w:ascii="Times New Roman"/>
                <w:spacing w:val="-5"/>
                <w:sz w:val="24"/>
              </w:rPr>
              <w:t>(N)</w:t>
            </w:r>
          </w:p>
        </w:tc>
        <w:tc>
          <w:tcPr>
            <w:tcW w:w="1263" w:type="dxa"/>
          </w:tcPr>
          <w:p>
            <w:pPr>
              <w:pStyle w:val="TableParagraph"/>
              <w:spacing w:line="268" w:lineRule="exact" w:before="0"/>
              <w:ind w:left="105"/>
              <w:rPr>
                <w:rFonts w:ascii="Times New Roman"/>
                <w:sz w:val="24"/>
              </w:rPr>
            </w:pPr>
            <w:r>
              <w:rPr>
                <w:rFonts w:ascii="Times New Roman"/>
                <w:spacing w:val="-2"/>
                <w:sz w:val="24"/>
              </w:rPr>
              <w:t>Female</w:t>
            </w:r>
          </w:p>
          <w:p>
            <w:pPr>
              <w:pStyle w:val="TableParagraph"/>
              <w:spacing w:line="264" w:lineRule="exact" w:before="0"/>
              <w:ind w:left="105"/>
              <w:rPr>
                <w:rFonts w:ascii="Times New Roman"/>
                <w:sz w:val="24"/>
              </w:rPr>
            </w:pPr>
            <w:r>
              <w:rPr>
                <w:rFonts w:ascii="Times New Roman"/>
                <w:sz w:val="24"/>
              </w:rPr>
              <w:t>Mean</w:t>
            </w:r>
            <w:r>
              <w:rPr>
                <w:rFonts w:ascii="Times New Roman"/>
                <w:spacing w:val="-2"/>
                <w:sz w:val="24"/>
              </w:rPr>
              <w:t> </w:t>
            </w:r>
            <w:r>
              <w:rPr>
                <w:rFonts w:ascii="Times New Roman"/>
                <w:spacing w:val="-5"/>
                <w:sz w:val="24"/>
              </w:rPr>
              <w:t>(N)</w:t>
            </w:r>
          </w:p>
        </w:tc>
        <w:tc>
          <w:tcPr>
            <w:tcW w:w="1438" w:type="dxa"/>
            <w:vMerge/>
            <w:tcBorders>
              <w:top w:val="nil"/>
            </w:tcBorders>
          </w:tcPr>
          <w:p>
            <w:pPr>
              <w:rPr>
                <w:sz w:val="2"/>
                <w:szCs w:val="2"/>
              </w:rPr>
            </w:pPr>
          </w:p>
        </w:tc>
      </w:tr>
      <w:tr>
        <w:trPr>
          <w:trHeight w:val="654" w:hRule="atLeast"/>
        </w:trPr>
        <w:tc>
          <w:tcPr>
            <w:tcW w:w="1455" w:type="dxa"/>
          </w:tcPr>
          <w:p>
            <w:pPr>
              <w:pStyle w:val="TableParagraph"/>
              <w:spacing w:before="114"/>
              <w:ind w:left="105"/>
              <w:rPr>
                <w:rFonts w:ascii="Times New Roman"/>
                <w:sz w:val="24"/>
              </w:rPr>
            </w:pPr>
            <w:r>
              <w:rPr>
                <w:rFonts w:ascii="Times New Roman"/>
                <w:spacing w:val="-2"/>
                <w:sz w:val="24"/>
              </w:rPr>
              <w:t>Private</w:t>
            </w:r>
          </w:p>
        </w:tc>
        <w:tc>
          <w:tcPr>
            <w:tcW w:w="1246" w:type="dxa"/>
          </w:tcPr>
          <w:p>
            <w:pPr>
              <w:pStyle w:val="TableParagraph"/>
              <w:spacing w:before="114"/>
              <w:ind w:left="107"/>
              <w:rPr>
                <w:rFonts w:ascii="Times New Roman"/>
                <w:sz w:val="24"/>
              </w:rPr>
            </w:pPr>
            <w:r>
              <w:rPr>
                <w:rFonts w:ascii="Times New Roman"/>
                <w:spacing w:val="-2"/>
                <w:sz w:val="24"/>
              </w:rPr>
              <w:t>15,756</w:t>
            </w:r>
          </w:p>
        </w:tc>
        <w:tc>
          <w:tcPr>
            <w:tcW w:w="1263" w:type="dxa"/>
          </w:tcPr>
          <w:p>
            <w:pPr>
              <w:pStyle w:val="TableParagraph"/>
              <w:spacing w:before="114"/>
              <w:ind w:left="105"/>
              <w:rPr>
                <w:rFonts w:ascii="Times New Roman"/>
                <w:sz w:val="24"/>
              </w:rPr>
            </w:pPr>
            <w:r>
              <w:rPr>
                <w:rFonts w:ascii="Times New Roman"/>
                <w:spacing w:val="-2"/>
                <w:sz w:val="24"/>
              </w:rPr>
              <w:t>11,629</w:t>
            </w:r>
          </w:p>
        </w:tc>
        <w:tc>
          <w:tcPr>
            <w:tcW w:w="1438" w:type="dxa"/>
          </w:tcPr>
          <w:p>
            <w:pPr>
              <w:pStyle w:val="TableParagraph"/>
              <w:spacing w:before="114"/>
              <w:ind w:left="107"/>
              <w:rPr>
                <w:rFonts w:ascii="Times New Roman"/>
                <w:sz w:val="24"/>
              </w:rPr>
            </w:pPr>
            <w:r>
              <w:rPr>
                <w:rFonts w:ascii="Times New Roman"/>
                <w:spacing w:val="-2"/>
                <w:sz w:val="24"/>
              </w:rPr>
              <w:t>14,034</w:t>
            </w:r>
          </w:p>
        </w:tc>
      </w:tr>
      <w:tr>
        <w:trPr>
          <w:trHeight w:val="655" w:hRule="atLeast"/>
        </w:trPr>
        <w:tc>
          <w:tcPr>
            <w:tcW w:w="1455" w:type="dxa"/>
          </w:tcPr>
          <w:p>
            <w:pPr>
              <w:pStyle w:val="TableParagraph"/>
              <w:spacing w:before="114"/>
              <w:ind w:left="105"/>
              <w:rPr>
                <w:rFonts w:ascii="Times New Roman"/>
                <w:sz w:val="24"/>
              </w:rPr>
            </w:pPr>
            <w:r>
              <w:rPr>
                <w:rFonts w:ascii="Times New Roman"/>
                <w:spacing w:val="-2"/>
                <w:sz w:val="24"/>
              </w:rPr>
              <w:t>Public</w:t>
            </w:r>
          </w:p>
        </w:tc>
        <w:tc>
          <w:tcPr>
            <w:tcW w:w="1246" w:type="dxa"/>
          </w:tcPr>
          <w:p>
            <w:pPr>
              <w:pStyle w:val="TableParagraph"/>
              <w:spacing w:before="114"/>
              <w:ind w:left="107"/>
              <w:rPr>
                <w:rFonts w:ascii="Times New Roman"/>
                <w:sz w:val="24"/>
              </w:rPr>
            </w:pPr>
            <w:r>
              <w:rPr>
                <w:rFonts w:ascii="Times New Roman"/>
                <w:spacing w:val="-2"/>
                <w:sz w:val="24"/>
              </w:rPr>
              <w:t>23,951</w:t>
            </w:r>
          </w:p>
        </w:tc>
        <w:tc>
          <w:tcPr>
            <w:tcW w:w="1263" w:type="dxa"/>
          </w:tcPr>
          <w:p>
            <w:pPr>
              <w:pStyle w:val="TableParagraph"/>
              <w:spacing w:before="114"/>
              <w:ind w:left="105"/>
              <w:rPr>
                <w:rFonts w:ascii="Times New Roman"/>
                <w:sz w:val="24"/>
              </w:rPr>
            </w:pPr>
            <w:r>
              <w:rPr>
                <w:rFonts w:ascii="Times New Roman"/>
                <w:spacing w:val="-2"/>
                <w:sz w:val="24"/>
              </w:rPr>
              <w:t>17,778</w:t>
            </w:r>
          </w:p>
        </w:tc>
        <w:tc>
          <w:tcPr>
            <w:tcW w:w="1438" w:type="dxa"/>
          </w:tcPr>
          <w:p>
            <w:pPr>
              <w:pStyle w:val="TableParagraph"/>
              <w:spacing w:before="114"/>
              <w:ind w:left="107"/>
              <w:rPr>
                <w:rFonts w:ascii="Times New Roman"/>
                <w:sz w:val="24"/>
              </w:rPr>
            </w:pPr>
            <w:r>
              <w:rPr>
                <w:rFonts w:ascii="Times New Roman"/>
                <w:spacing w:val="-2"/>
                <w:sz w:val="24"/>
              </w:rPr>
              <w:t>21,475</w:t>
            </w:r>
          </w:p>
        </w:tc>
      </w:tr>
      <w:tr>
        <w:trPr>
          <w:trHeight w:val="652" w:hRule="atLeast"/>
        </w:trPr>
        <w:tc>
          <w:tcPr>
            <w:tcW w:w="1455" w:type="dxa"/>
          </w:tcPr>
          <w:p>
            <w:pPr>
              <w:pStyle w:val="TableParagraph"/>
              <w:spacing w:before="114"/>
              <w:ind w:left="105"/>
              <w:rPr>
                <w:rFonts w:ascii="Times New Roman"/>
                <w:sz w:val="24"/>
              </w:rPr>
            </w:pPr>
            <w:r>
              <w:rPr>
                <w:rFonts w:ascii="Times New Roman"/>
                <w:sz w:val="24"/>
              </w:rPr>
              <w:t>Group</w:t>
            </w:r>
            <w:r>
              <w:rPr>
                <w:rFonts w:ascii="Times New Roman"/>
                <w:spacing w:val="-2"/>
                <w:sz w:val="24"/>
              </w:rPr>
              <w:t> Total</w:t>
            </w:r>
          </w:p>
        </w:tc>
        <w:tc>
          <w:tcPr>
            <w:tcW w:w="1246" w:type="dxa"/>
          </w:tcPr>
          <w:p>
            <w:pPr>
              <w:pStyle w:val="TableParagraph"/>
              <w:spacing w:before="114"/>
              <w:ind w:left="107"/>
              <w:rPr>
                <w:rFonts w:ascii="Times New Roman"/>
                <w:sz w:val="24"/>
              </w:rPr>
            </w:pPr>
            <w:r>
              <w:rPr>
                <w:rFonts w:ascii="Times New Roman"/>
                <w:spacing w:val="-2"/>
                <w:sz w:val="24"/>
              </w:rPr>
              <w:t>7,088</w:t>
            </w:r>
          </w:p>
        </w:tc>
        <w:tc>
          <w:tcPr>
            <w:tcW w:w="1263" w:type="dxa"/>
          </w:tcPr>
          <w:p>
            <w:pPr>
              <w:pStyle w:val="TableParagraph"/>
              <w:spacing w:before="114"/>
              <w:ind w:left="105"/>
              <w:rPr>
                <w:rFonts w:ascii="Times New Roman"/>
                <w:sz w:val="24"/>
              </w:rPr>
            </w:pPr>
            <w:r>
              <w:rPr>
                <w:rFonts w:ascii="Times New Roman"/>
                <w:spacing w:val="-2"/>
                <w:sz w:val="24"/>
              </w:rPr>
              <w:t>12,573</w:t>
            </w:r>
          </w:p>
        </w:tc>
        <w:tc>
          <w:tcPr>
            <w:tcW w:w="1438" w:type="dxa"/>
          </w:tcPr>
          <w:p>
            <w:pPr>
              <w:pStyle w:val="TableParagraph"/>
              <w:spacing w:before="114"/>
              <w:ind w:left="107"/>
              <w:rPr>
                <w:rFonts w:ascii="Times New Roman"/>
                <w:sz w:val="24"/>
              </w:rPr>
            </w:pPr>
            <w:r>
              <w:rPr>
                <w:rFonts w:ascii="Times New Roman"/>
                <w:spacing w:val="-2"/>
                <w:sz w:val="24"/>
              </w:rPr>
              <w:t>15,216</w:t>
            </w:r>
          </w:p>
        </w:tc>
      </w:tr>
    </w:tbl>
    <w:p>
      <w:pPr>
        <w:pStyle w:val="BodyText"/>
        <w:spacing w:before="1"/>
        <w:rPr>
          <w:b/>
        </w:rPr>
      </w:pPr>
    </w:p>
    <w:p>
      <w:pPr>
        <w:pStyle w:val="BodyText"/>
        <w:spacing w:line="360" w:lineRule="auto"/>
        <w:ind w:left="920" w:right="1441" w:firstLine="720"/>
        <w:jc w:val="both"/>
      </w:pPr>
      <w:r>
        <w:rPr/>
        <mc:AlternateContent>
          <mc:Choice Requires="wps">
            <w:drawing>
              <wp:anchor distT="0" distB="0" distL="0" distR="0" allowOverlap="1" layoutInCell="1" locked="0" behindDoc="1" simplePos="0" relativeHeight="480178688">
                <wp:simplePos x="0" y="0"/>
                <wp:positionH relativeFrom="page">
                  <wp:posOffset>1503044</wp:posOffset>
                </wp:positionH>
                <wp:positionV relativeFrom="paragraph">
                  <wp:posOffset>2808111</wp:posOffset>
                </wp:positionV>
                <wp:extent cx="652145" cy="654685"/>
                <wp:effectExtent l="0" t="0" r="0" b="0"/>
                <wp:wrapNone/>
                <wp:docPr id="87" name="Graphic 87"/>
                <wp:cNvGraphicFramePr>
                  <a:graphicFrameLocks/>
                </wp:cNvGraphicFramePr>
                <a:graphic>
                  <a:graphicData uri="http://schemas.microsoft.com/office/word/2010/wordprocessingShape">
                    <wps:wsp>
                      <wps:cNvPr id="87" name="Graphic 87"/>
                      <wps:cNvSpPr/>
                      <wps:spPr>
                        <a:xfrm>
                          <a:off x="0" y="0"/>
                          <a:ext cx="652145" cy="654685"/>
                        </a:xfrm>
                        <a:custGeom>
                          <a:avLst/>
                          <a:gdLst/>
                          <a:ahLst/>
                          <a:cxnLst/>
                          <a:rect l="l" t="t" r="r" b="b"/>
                          <a:pathLst>
                            <a:path w="652145" h="654685">
                              <a:moveTo>
                                <a:pt x="229107" y="0"/>
                              </a:moveTo>
                              <a:lnTo>
                                <a:pt x="196087" y="23876"/>
                              </a:lnTo>
                              <a:lnTo>
                                <a:pt x="191516" y="35306"/>
                              </a:lnTo>
                              <a:lnTo>
                                <a:pt x="191643" y="37465"/>
                              </a:lnTo>
                              <a:lnTo>
                                <a:pt x="193294" y="41910"/>
                              </a:lnTo>
                              <a:lnTo>
                                <a:pt x="194944" y="44069"/>
                              </a:lnTo>
                              <a:lnTo>
                                <a:pt x="498602" y="347726"/>
                              </a:lnTo>
                              <a:lnTo>
                                <a:pt x="514359" y="364122"/>
                              </a:lnTo>
                              <a:lnTo>
                                <a:pt x="540875" y="395678"/>
                              </a:lnTo>
                              <a:lnTo>
                                <a:pt x="568070" y="439816"/>
                              </a:lnTo>
                              <a:lnTo>
                                <a:pt x="581205" y="479940"/>
                              </a:lnTo>
                              <a:lnTo>
                                <a:pt x="582342" y="492347"/>
                              </a:lnTo>
                              <a:lnTo>
                                <a:pt x="581931" y="504324"/>
                              </a:lnTo>
                              <a:lnTo>
                                <a:pt x="564739" y="546913"/>
                              </a:lnTo>
                              <a:lnTo>
                                <a:pt x="527492" y="575242"/>
                              </a:lnTo>
                              <a:lnTo>
                                <a:pt x="492902" y="580850"/>
                              </a:lnTo>
                              <a:lnTo>
                                <a:pt x="480272" y="579717"/>
                              </a:lnTo>
                              <a:lnTo>
                                <a:pt x="439483" y="566674"/>
                              </a:lnTo>
                              <a:lnTo>
                                <a:pt x="393894" y="538605"/>
                              </a:lnTo>
                              <a:lnTo>
                                <a:pt x="361390" y="511311"/>
                              </a:lnTo>
                              <a:lnTo>
                                <a:pt x="44196" y="194818"/>
                              </a:lnTo>
                              <a:lnTo>
                                <a:pt x="42037" y="193167"/>
                              </a:lnTo>
                              <a:lnTo>
                                <a:pt x="4445" y="215519"/>
                              </a:lnTo>
                              <a:lnTo>
                                <a:pt x="0" y="226822"/>
                              </a:lnTo>
                              <a:lnTo>
                                <a:pt x="254" y="228854"/>
                              </a:lnTo>
                              <a:lnTo>
                                <a:pt x="311657" y="543814"/>
                              </a:lnTo>
                              <a:lnTo>
                                <a:pt x="356409" y="584342"/>
                              </a:lnTo>
                              <a:lnTo>
                                <a:pt x="399923" y="615823"/>
                              </a:lnTo>
                              <a:lnTo>
                                <a:pt x="441642" y="637698"/>
                              </a:lnTo>
                              <a:lnTo>
                                <a:pt x="480694" y="650240"/>
                              </a:lnTo>
                              <a:lnTo>
                                <a:pt x="517477" y="654240"/>
                              </a:lnTo>
                              <a:lnTo>
                                <a:pt x="534862" y="652847"/>
                              </a:lnTo>
                              <a:lnTo>
                                <a:pt x="582834" y="636285"/>
                              </a:lnTo>
                              <a:lnTo>
                                <a:pt x="622776" y="600473"/>
                              </a:lnTo>
                              <a:lnTo>
                                <a:pt x="647065" y="552450"/>
                              </a:lnTo>
                              <a:lnTo>
                                <a:pt x="651859" y="516699"/>
                              </a:lnTo>
                              <a:lnTo>
                                <a:pt x="650815" y="497836"/>
                              </a:lnTo>
                              <a:lnTo>
                                <a:pt x="641480" y="458136"/>
                              </a:lnTo>
                              <a:lnTo>
                                <a:pt x="623423" y="416417"/>
                              </a:lnTo>
                              <a:lnTo>
                                <a:pt x="596370" y="373175"/>
                              </a:lnTo>
                              <a:lnTo>
                                <a:pt x="560417" y="329031"/>
                              </a:lnTo>
                              <a:lnTo>
                                <a:pt x="235712" y="3302"/>
                              </a:lnTo>
                              <a:lnTo>
                                <a:pt x="233553" y="1651"/>
                              </a:lnTo>
                              <a:lnTo>
                                <a:pt x="229107" y="0"/>
                              </a:lnTo>
                              <a:close/>
                            </a:path>
                          </a:pathLst>
                        </a:custGeom>
                        <a:solidFill>
                          <a:srgbClr val="FFC000">
                            <a:alpha val="50195"/>
                          </a:srgbClr>
                        </a:solidFill>
                      </wps:spPr>
                      <wps:bodyPr wrap="square" lIns="0" tIns="0" rIns="0" bIns="0" rtlCol="0">
                        <a:prstTxWarp prst="textNoShape">
                          <a:avLst/>
                        </a:prstTxWarp>
                        <a:noAutofit/>
                      </wps:bodyPr>
                    </wps:wsp>
                  </a:graphicData>
                </a:graphic>
              </wp:anchor>
            </w:drawing>
          </mc:Choice>
          <mc:Fallback>
            <w:pict>
              <v:shape style="position:absolute;margin-left:118.349998pt;margin-top:221.111176pt;width:51.35pt;height:51.55pt;mso-position-horizontal-relative:page;mso-position-vertical-relative:paragraph;z-index:-23137792" id="docshape17" coordorigin="2367,4422" coordsize="1027,1031" path="m2728,4422l2676,4460,2669,4478,2669,4481,2671,4488,2674,4492,3152,4970,3177,4996,3219,5045,3262,5115,3282,5178,3284,5198,3283,5216,3256,5284,3198,5328,3143,5337,3123,5335,3059,5315,2987,5270,2936,5227,2437,4729,2433,4726,2374,4762,2367,4779,2367,4783,2858,5279,2928,5342,2997,5392,3062,5426,3124,5446,3182,5453,3209,5450,3285,5424,3348,5368,3386,5292,3394,5236,3392,5206,3377,5144,3349,5078,3306,5010,3250,4940,2738,4427,2735,4425,2728,4422xe" filled="true" fillcolor="#ffc000" stroked="false">
                <v:path arrowok="t"/>
                <v:fill opacity="32896f" type="solid"/>
                <w10:wrap type="none"/>
              </v:shape>
            </w:pict>
          </mc:Fallback>
        </mc:AlternateContent>
      </w:r>
      <w:r>
        <w:rPr/>
        <w:t>Presented in Table 4.6 are the mean earnings by sector of employment and</w:t>
      </w:r>
      <w:r>
        <w:rPr>
          <w:spacing w:val="40"/>
        </w:rPr>
        <w:t> </w:t>
      </w:r>
      <w:r>
        <w:rPr/>
        <w:t>gender. Gender has been classified into male and female, while sector of employment</w:t>
      </w:r>
      <w:r>
        <w:rPr>
          <w:spacing w:val="40"/>
        </w:rPr>
        <w:t> </w:t>
      </w:r>
      <w:r>
        <w:rPr/>
        <w:t>was classified into private and public sectors. Male workers in the private sector had a mean of N15,756, while female workers in the same sector of employment had N11,629. In the public sector, male workers had a mean of N23,951, while female workers in the same public sector had a mean of N17, 778. The private sector had a group total mean of N14,034, while the public sector had a group total mean of N21,475. The implication of the results presented in Table 4.6, is that the mean monthly earning of male workers is more than that of female workers in both private and public sectors.</w:t>
      </w:r>
    </w:p>
    <w:p>
      <w:pPr>
        <w:spacing w:after="0" w:line="360" w:lineRule="auto"/>
        <w:jc w:val="both"/>
        <w:sectPr>
          <w:pgSz w:w="12240" w:h="15840"/>
          <w:pgMar w:header="0" w:footer="1015" w:top="1360" w:bottom="1200" w:left="1240" w:right="0"/>
        </w:sectPr>
      </w:pPr>
    </w:p>
    <w:p>
      <w:pPr>
        <w:pStyle w:val="BodyText"/>
        <w:spacing w:line="360" w:lineRule="auto" w:before="74"/>
        <w:ind w:left="920" w:right="1441"/>
      </w:pPr>
      <w:r>
        <w:rPr>
          <w:b/>
        </w:rPr>
        <w:t>Research Question 6: </w:t>
      </w:r>
      <w:r>
        <w:rPr/>
        <w:t>What are the average monthly earnings by sector of employment and geo-political zones in Nigeria?</w:t>
      </w:r>
    </w:p>
    <w:p>
      <w:pPr>
        <w:pStyle w:val="Heading2"/>
        <w:spacing w:line="360" w:lineRule="auto" w:before="205"/>
        <w:ind w:left="920" w:right="1441"/>
      </w:pPr>
      <w:r>
        <w:rPr/>
        <w:drawing>
          <wp:anchor distT="0" distB="0" distL="0" distR="0" allowOverlap="1" layoutInCell="1" locked="0" behindDoc="1" simplePos="0" relativeHeight="480179712">
            <wp:simplePos x="0" y="0"/>
            <wp:positionH relativeFrom="page">
              <wp:posOffset>1503044</wp:posOffset>
            </wp:positionH>
            <wp:positionV relativeFrom="paragraph">
              <wp:posOffset>1078274</wp:posOffset>
            </wp:positionV>
            <wp:extent cx="5084699" cy="5027104"/>
            <wp:effectExtent l="0" t="0" r="0" b="0"/>
            <wp:wrapNone/>
            <wp:docPr id="88" name="Image 88"/>
            <wp:cNvGraphicFramePr>
              <a:graphicFrameLocks/>
            </wp:cNvGraphicFramePr>
            <a:graphic>
              <a:graphicData uri="http://schemas.openxmlformats.org/drawingml/2006/picture">
                <pic:pic>
                  <pic:nvPicPr>
                    <pic:cNvPr id="88" name="Image 88"/>
                    <pic:cNvPicPr/>
                  </pic:nvPicPr>
                  <pic:blipFill>
                    <a:blip r:embed="rId5" cstate="print"/>
                    <a:stretch>
                      <a:fillRect/>
                    </a:stretch>
                  </pic:blipFill>
                  <pic:spPr>
                    <a:xfrm>
                      <a:off x="0" y="0"/>
                      <a:ext cx="5084699" cy="5027104"/>
                    </a:xfrm>
                    <a:prstGeom prst="rect">
                      <a:avLst/>
                    </a:prstGeom>
                  </pic:spPr>
                </pic:pic>
              </a:graphicData>
            </a:graphic>
          </wp:anchor>
        </w:drawing>
      </w:r>
      <w:r>
        <w:rPr/>
        <w:t>Table</w:t>
      </w:r>
      <w:r>
        <w:rPr>
          <w:spacing w:val="40"/>
        </w:rPr>
        <w:t> </w:t>
      </w:r>
      <w:r>
        <w:rPr/>
        <w:t>4.7:</w:t>
      </w:r>
      <w:r>
        <w:rPr>
          <w:spacing w:val="40"/>
        </w:rPr>
        <w:t> </w:t>
      </w:r>
      <w:r>
        <w:rPr/>
        <w:t>Mean</w:t>
      </w:r>
      <w:r>
        <w:rPr>
          <w:spacing w:val="40"/>
        </w:rPr>
        <w:t> </w:t>
      </w:r>
      <w:r>
        <w:rPr/>
        <w:t>monthly</w:t>
      </w:r>
      <w:r>
        <w:rPr>
          <w:spacing w:val="40"/>
        </w:rPr>
        <w:t> </w:t>
      </w:r>
      <w:r>
        <w:rPr/>
        <w:t>earnings</w:t>
      </w:r>
      <w:r>
        <w:rPr>
          <w:spacing w:val="40"/>
        </w:rPr>
        <w:t> </w:t>
      </w:r>
      <w:r>
        <w:rPr/>
        <w:t>by</w:t>
      </w:r>
      <w:r>
        <w:rPr>
          <w:spacing w:val="40"/>
        </w:rPr>
        <w:t> </w:t>
      </w:r>
      <w:r>
        <w:rPr/>
        <w:t>geo-political</w:t>
      </w:r>
      <w:r>
        <w:rPr>
          <w:spacing w:val="40"/>
        </w:rPr>
        <w:t> </w:t>
      </w:r>
      <w:r>
        <w:rPr/>
        <w:t>zones</w:t>
      </w:r>
      <w:r>
        <w:rPr>
          <w:spacing w:val="40"/>
        </w:rPr>
        <w:t> </w:t>
      </w:r>
      <w:r>
        <w:rPr/>
        <w:t>for</w:t>
      </w:r>
      <w:r>
        <w:rPr>
          <w:spacing w:val="40"/>
        </w:rPr>
        <w:t> </w:t>
      </w:r>
      <w:r>
        <w:rPr/>
        <w:t>private</w:t>
      </w:r>
      <w:r>
        <w:rPr>
          <w:spacing w:val="40"/>
        </w:rPr>
        <w:t> </w:t>
      </w:r>
      <w:r>
        <w:rPr/>
        <w:t>and</w:t>
      </w:r>
      <w:r>
        <w:rPr>
          <w:spacing w:val="40"/>
        </w:rPr>
        <w:t> </w:t>
      </w:r>
      <w:r>
        <w:rPr/>
        <w:t>public </w:t>
      </w:r>
      <w:r>
        <w:rPr>
          <w:spacing w:val="-2"/>
        </w:rPr>
        <w:t>sectors</w:t>
      </w:r>
    </w:p>
    <w:p>
      <w:pPr>
        <w:pStyle w:val="BodyText"/>
        <w:spacing w:before="6" w:after="1"/>
        <w:rPr>
          <w:b/>
          <w:sz w:val="17"/>
        </w:rPr>
      </w:pPr>
    </w:p>
    <w:tbl>
      <w:tblPr>
        <w:tblW w:w="0" w:type="auto"/>
        <w:jc w:val="left"/>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68"/>
        <w:gridCol w:w="1081"/>
        <w:gridCol w:w="1205"/>
        <w:gridCol w:w="1136"/>
        <w:gridCol w:w="1187"/>
        <w:gridCol w:w="1079"/>
        <w:gridCol w:w="1066"/>
        <w:gridCol w:w="1260"/>
      </w:tblGrid>
      <w:tr>
        <w:trPr>
          <w:trHeight w:val="827" w:hRule="atLeast"/>
        </w:trPr>
        <w:tc>
          <w:tcPr>
            <w:tcW w:w="1368" w:type="dxa"/>
            <w:vMerge w:val="restart"/>
          </w:tcPr>
          <w:p>
            <w:pPr>
              <w:pStyle w:val="TableParagraph"/>
              <w:spacing w:before="0"/>
              <w:rPr>
                <w:rFonts w:ascii="Times New Roman"/>
                <w:b/>
                <w:sz w:val="22"/>
              </w:rPr>
            </w:pPr>
          </w:p>
          <w:p>
            <w:pPr>
              <w:pStyle w:val="TableParagraph"/>
              <w:spacing w:before="39"/>
              <w:rPr>
                <w:rFonts w:ascii="Times New Roman"/>
                <w:b/>
                <w:sz w:val="22"/>
              </w:rPr>
            </w:pPr>
          </w:p>
          <w:p>
            <w:pPr>
              <w:pStyle w:val="TableParagraph"/>
              <w:spacing w:before="0"/>
              <w:ind w:left="107"/>
              <w:rPr>
                <w:rFonts w:ascii="Times New Roman"/>
                <w:sz w:val="22"/>
              </w:rPr>
            </w:pPr>
            <w:r>
              <w:rPr>
                <w:rFonts w:ascii="Times New Roman"/>
                <w:sz w:val="22"/>
              </w:rPr>
              <w:t>Sector of </w:t>
            </w:r>
            <w:r>
              <w:rPr>
                <w:rFonts w:ascii="Times New Roman"/>
                <w:spacing w:val="-2"/>
                <w:sz w:val="22"/>
              </w:rPr>
              <w:t>Employment</w:t>
            </w:r>
          </w:p>
        </w:tc>
        <w:tc>
          <w:tcPr>
            <w:tcW w:w="6754" w:type="dxa"/>
            <w:gridSpan w:val="6"/>
          </w:tcPr>
          <w:p>
            <w:pPr>
              <w:pStyle w:val="TableParagraph"/>
              <w:spacing w:line="270" w:lineRule="exact" w:before="0"/>
              <w:ind w:left="2"/>
              <w:jc w:val="center"/>
              <w:rPr>
                <w:rFonts w:ascii="Times New Roman"/>
                <w:sz w:val="24"/>
              </w:rPr>
            </w:pPr>
            <w:r>
              <w:rPr>
                <w:rFonts w:ascii="Times New Roman"/>
                <w:sz w:val="24"/>
              </w:rPr>
              <w:t>Geo-Political</w:t>
            </w:r>
            <w:r>
              <w:rPr>
                <w:rFonts w:ascii="Times New Roman"/>
                <w:spacing w:val="-7"/>
                <w:sz w:val="24"/>
              </w:rPr>
              <w:t> </w:t>
            </w:r>
            <w:r>
              <w:rPr>
                <w:rFonts w:ascii="Times New Roman"/>
                <w:spacing w:val="-4"/>
                <w:sz w:val="24"/>
              </w:rPr>
              <w:t>Zone</w:t>
            </w:r>
          </w:p>
        </w:tc>
        <w:tc>
          <w:tcPr>
            <w:tcW w:w="1260" w:type="dxa"/>
          </w:tcPr>
          <w:p>
            <w:pPr>
              <w:pStyle w:val="TableParagraph"/>
              <w:spacing w:line="270" w:lineRule="exact" w:before="0"/>
              <w:ind w:left="104"/>
              <w:rPr>
                <w:rFonts w:ascii="Times New Roman"/>
                <w:sz w:val="24"/>
              </w:rPr>
            </w:pPr>
            <w:r>
              <w:rPr>
                <w:rFonts w:ascii="Times New Roman"/>
                <w:spacing w:val="-4"/>
                <w:sz w:val="24"/>
              </w:rPr>
              <w:t>Group</w:t>
            </w:r>
          </w:p>
          <w:p>
            <w:pPr>
              <w:pStyle w:val="TableParagraph"/>
              <w:spacing w:before="137"/>
              <w:ind w:left="104"/>
              <w:rPr>
                <w:rFonts w:ascii="Times New Roman"/>
                <w:sz w:val="24"/>
              </w:rPr>
            </w:pPr>
            <w:r>
              <w:rPr>
                <w:rFonts w:ascii="Times New Roman"/>
                <w:spacing w:val="-2"/>
                <w:sz w:val="24"/>
              </w:rPr>
              <w:t>Total</w:t>
            </w:r>
          </w:p>
        </w:tc>
      </w:tr>
      <w:tr>
        <w:trPr>
          <w:trHeight w:val="688" w:hRule="atLeast"/>
        </w:trPr>
        <w:tc>
          <w:tcPr>
            <w:tcW w:w="1368" w:type="dxa"/>
            <w:vMerge/>
            <w:tcBorders>
              <w:top w:val="nil"/>
            </w:tcBorders>
          </w:tcPr>
          <w:p>
            <w:pPr>
              <w:rPr>
                <w:sz w:val="2"/>
                <w:szCs w:val="2"/>
              </w:rPr>
            </w:pPr>
          </w:p>
        </w:tc>
        <w:tc>
          <w:tcPr>
            <w:tcW w:w="1081" w:type="dxa"/>
          </w:tcPr>
          <w:p>
            <w:pPr>
              <w:pStyle w:val="TableParagraph"/>
              <w:spacing w:before="0"/>
              <w:ind w:left="107" w:right="394"/>
              <w:rPr>
                <w:rFonts w:ascii="Times New Roman"/>
                <w:sz w:val="24"/>
              </w:rPr>
            </w:pPr>
            <w:r>
              <w:rPr>
                <w:rFonts w:ascii="Times New Roman"/>
                <w:spacing w:val="-2"/>
                <w:sz w:val="24"/>
              </w:rPr>
              <w:t>North </w:t>
            </w:r>
            <w:r>
              <w:rPr>
                <w:rFonts w:ascii="Times New Roman"/>
                <w:spacing w:val="-4"/>
                <w:sz w:val="24"/>
              </w:rPr>
              <w:t>East</w:t>
            </w:r>
          </w:p>
        </w:tc>
        <w:tc>
          <w:tcPr>
            <w:tcW w:w="1205" w:type="dxa"/>
          </w:tcPr>
          <w:p>
            <w:pPr>
              <w:pStyle w:val="TableParagraph"/>
              <w:spacing w:before="0"/>
              <w:ind w:left="107" w:right="518"/>
              <w:rPr>
                <w:rFonts w:ascii="Times New Roman"/>
                <w:sz w:val="24"/>
              </w:rPr>
            </w:pPr>
            <w:r>
              <w:rPr>
                <w:rFonts w:ascii="Times New Roman"/>
                <w:spacing w:val="-2"/>
                <w:sz w:val="24"/>
              </w:rPr>
              <w:t>North </w:t>
            </w:r>
            <w:r>
              <w:rPr>
                <w:rFonts w:ascii="Times New Roman"/>
                <w:spacing w:val="-4"/>
                <w:sz w:val="24"/>
              </w:rPr>
              <w:t>West</w:t>
            </w:r>
          </w:p>
        </w:tc>
        <w:tc>
          <w:tcPr>
            <w:tcW w:w="1136" w:type="dxa"/>
          </w:tcPr>
          <w:p>
            <w:pPr>
              <w:pStyle w:val="TableParagraph"/>
              <w:spacing w:before="0"/>
              <w:ind w:left="107" w:right="306"/>
              <w:rPr>
                <w:rFonts w:ascii="Times New Roman"/>
                <w:sz w:val="24"/>
              </w:rPr>
            </w:pPr>
            <w:r>
              <w:rPr>
                <w:rFonts w:ascii="Times New Roman"/>
                <w:spacing w:val="-2"/>
                <w:sz w:val="24"/>
              </w:rPr>
              <w:t>North Central</w:t>
            </w:r>
          </w:p>
        </w:tc>
        <w:tc>
          <w:tcPr>
            <w:tcW w:w="1187" w:type="dxa"/>
          </w:tcPr>
          <w:p>
            <w:pPr>
              <w:pStyle w:val="TableParagraph"/>
              <w:spacing w:before="0"/>
              <w:ind w:left="106" w:right="500"/>
              <w:rPr>
                <w:rFonts w:ascii="Times New Roman"/>
                <w:sz w:val="24"/>
              </w:rPr>
            </w:pPr>
            <w:r>
              <w:rPr>
                <w:rFonts w:ascii="Times New Roman"/>
                <w:spacing w:val="-2"/>
                <w:sz w:val="24"/>
              </w:rPr>
              <w:t>South </w:t>
            </w:r>
            <w:r>
              <w:rPr>
                <w:rFonts w:ascii="Times New Roman"/>
                <w:spacing w:val="-4"/>
                <w:sz w:val="24"/>
              </w:rPr>
              <w:t>East</w:t>
            </w:r>
          </w:p>
        </w:tc>
        <w:tc>
          <w:tcPr>
            <w:tcW w:w="1079" w:type="dxa"/>
          </w:tcPr>
          <w:p>
            <w:pPr>
              <w:pStyle w:val="TableParagraph"/>
              <w:spacing w:before="0"/>
              <w:ind w:left="88" w:right="410"/>
              <w:rPr>
                <w:rFonts w:ascii="Times New Roman"/>
                <w:sz w:val="24"/>
              </w:rPr>
            </w:pPr>
            <w:r>
              <w:rPr>
                <w:rFonts w:ascii="Times New Roman"/>
                <w:spacing w:val="-2"/>
                <w:sz w:val="24"/>
              </w:rPr>
              <w:t>South South</w:t>
            </w:r>
          </w:p>
        </w:tc>
        <w:tc>
          <w:tcPr>
            <w:tcW w:w="1066" w:type="dxa"/>
          </w:tcPr>
          <w:p>
            <w:pPr>
              <w:pStyle w:val="TableParagraph"/>
              <w:spacing w:before="0"/>
              <w:ind w:left="106" w:right="379"/>
              <w:rPr>
                <w:rFonts w:ascii="Times New Roman"/>
                <w:sz w:val="24"/>
              </w:rPr>
            </w:pPr>
            <w:r>
              <w:rPr>
                <w:rFonts w:ascii="Times New Roman"/>
                <w:spacing w:val="-2"/>
                <w:sz w:val="24"/>
              </w:rPr>
              <w:t>South </w:t>
            </w:r>
            <w:r>
              <w:rPr>
                <w:rFonts w:ascii="Times New Roman"/>
                <w:spacing w:val="-4"/>
                <w:sz w:val="24"/>
              </w:rPr>
              <w:t>West</w:t>
            </w:r>
          </w:p>
        </w:tc>
        <w:tc>
          <w:tcPr>
            <w:tcW w:w="1260" w:type="dxa"/>
            <w:vMerge w:val="restart"/>
          </w:tcPr>
          <w:p>
            <w:pPr>
              <w:pStyle w:val="TableParagraph"/>
              <w:spacing w:before="267"/>
              <w:ind w:left="104"/>
              <w:rPr>
                <w:rFonts w:ascii="Times New Roman"/>
                <w:sz w:val="24"/>
              </w:rPr>
            </w:pPr>
            <w:r>
              <w:rPr>
                <w:rFonts w:ascii="Times New Roman"/>
                <w:sz w:val="24"/>
              </w:rPr>
              <w:t>Mean</w:t>
            </w:r>
            <w:r>
              <w:rPr>
                <w:rFonts w:ascii="Times New Roman"/>
                <w:spacing w:val="-2"/>
                <w:sz w:val="24"/>
              </w:rPr>
              <w:t> </w:t>
            </w:r>
            <w:r>
              <w:rPr>
                <w:rFonts w:ascii="Times New Roman"/>
                <w:spacing w:val="-5"/>
                <w:sz w:val="24"/>
              </w:rPr>
              <w:t>(N)</w:t>
            </w:r>
          </w:p>
        </w:tc>
      </w:tr>
      <w:tr>
        <w:trPr>
          <w:trHeight w:val="470" w:hRule="atLeast"/>
        </w:trPr>
        <w:tc>
          <w:tcPr>
            <w:tcW w:w="1368" w:type="dxa"/>
            <w:vMerge/>
            <w:tcBorders>
              <w:top w:val="nil"/>
            </w:tcBorders>
          </w:tcPr>
          <w:p>
            <w:pPr>
              <w:rPr>
                <w:sz w:val="2"/>
                <w:szCs w:val="2"/>
              </w:rPr>
            </w:pPr>
          </w:p>
        </w:tc>
        <w:tc>
          <w:tcPr>
            <w:tcW w:w="1081" w:type="dxa"/>
          </w:tcPr>
          <w:p>
            <w:pPr>
              <w:pStyle w:val="TableParagraph"/>
              <w:spacing w:line="250" w:lineRule="exact" w:before="0"/>
              <w:ind w:left="107"/>
              <w:rPr>
                <w:rFonts w:ascii="Times New Roman"/>
                <w:sz w:val="22"/>
              </w:rPr>
            </w:pPr>
            <w:r>
              <w:rPr>
                <w:rFonts w:ascii="Times New Roman"/>
                <w:spacing w:val="-2"/>
                <w:sz w:val="22"/>
              </w:rPr>
              <w:t>Mean(N)</w:t>
            </w:r>
          </w:p>
        </w:tc>
        <w:tc>
          <w:tcPr>
            <w:tcW w:w="1205" w:type="dxa"/>
          </w:tcPr>
          <w:p>
            <w:pPr>
              <w:pStyle w:val="TableParagraph"/>
              <w:spacing w:line="250" w:lineRule="exact" w:before="0"/>
              <w:ind w:left="107"/>
              <w:rPr>
                <w:rFonts w:ascii="Times New Roman"/>
                <w:sz w:val="22"/>
              </w:rPr>
            </w:pPr>
            <w:r>
              <w:rPr>
                <w:rFonts w:ascii="Times New Roman"/>
                <w:spacing w:val="-2"/>
                <w:sz w:val="22"/>
              </w:rPr>
              <w:t>Mean(N)</w:t>
            </w:r>
          </w:p>
        </w:tc>
        <w:tc>
          <w:tcPr>
            <w:tcW w:w="1136" w:type="dxa"/>
          </w:tcPr>
          <w:p>
            <w:pPr>
              <w:pStyle w:val="TableParagraph"/>
              <w:spacing w:line="250" w:lineRule="exact" w:before="0"/>
              <w:ind w:left="107"/>
              <w:rPr>
                <w:rFonts w:ascii="Times New Roman"/>
                <w:sz w:val="22"/>
              </w:rPr>
            </w:pPr>
            <w:r>
              <w:rPr>
                <w:rFonts w:ascii="Times New Roman"/>
                <w:spacing w:val="-2"/>
                <w:sz w:val="22"/>
              </w:rPr>
              <w:t>Mean(N)</w:t>
            </w:r>
          </w:p>
        </w:tc>
        <w:tc>
          <w:tcPr>
            <w:tcW w:w="1187" w:type="dxa"/>
          </w:tcPr>
          <w:p>
            <w:pPr>
              <w:pStyle w:val="TableParagraph"/>
              <w:spacing w:line="250" w:lineRule="exact" w:before="0"/>
              <w:ind w:left="106"/>
              <w:rPr>
                <w:rFonts w:ascii="Times New Roman"/>
                <w:sz w:val="22"/>
              </w:rPr>
            </w:pPr>
            <w:r>
              <w:rPr>
                <w:rFonts w:ascii="Times New Roman"/>
                <w:spacing w:val="-2"/>
                <w:sz w:val="22"/>
              </w:rPr>
              <w:t>Mean(N)</w:t>
            </w:r>
          </w:p>
        </w:tc>
        <w:tc>
          <w:tcPr>
            <w:tcW w:w="1079" w:type="dxa"/>
          </w:tcPr>
          <w:p>
            <w:pPr>
              <w:pStyle w:val="TableParagraph"/>
              <w:spacing w:line="250" w:lineRule="exact" w:before="0"/>
              <w:ind w:right="82"/>
              <w:jc w:val="center"/>
              <w:rPr>
                <w:rFonts w:ascii="Times New Roman"/>
                <w:sz w:val="22"/>
              </w:rPr>
            </w:pPr>
            <w:r>
              <w:rPr>
                <w:rFonts w:ascii="Times New Roman"/>
                <w:spacing w:val="-2"/>
                <w:sz w:val="22"/>
              </w:rPr>
              <w:t>Mean(N)</w:t>
            </w:r>
          </w:p>
        </w:tc>
        <w:tc>
          <w:tcPr>
            <w:tcW w:w="1066" w:type="dxa"/>
          </w:tcPr>
          <w:p>
            <w:pPr>
              <w:pStyle w:val="TableParagraph"/>
              <w:spacing w:line="250" w:lineRule="exact" w:before="0"/>
              <w:ind w:left="106"/>
              <w:rPr>
                <w:rFonts w:ascii="Times New Roman"/>
                <w:sz w:val="22"/>
              </w:rPr>
            </w:pPr>
            <w:r>
              <w:rPr>
                <w:rFonts w:ascii="Times New Roman"/>
                <w:spacing w:val="-2"/>
                <w:sz w:val="22"/>
              </w:rPr>
              <w:t>Mean(N)</w:t>
            </w:r>
          </w:p>
        </w:tc>
        <w:tc>
          <w:tcPr>
            <w:tcW w:w="1260" w:type="dxa"/>
            <w:vMerge/>
            <w:tcBorders>
              <w:top w:val="nil"/>
            </w:tcBorders>
          </w:tcPr>
          <w:p>
            <w:pPr>
              <w:rPr>
                <w:sz w:val="2"/>
                <w:szCs w:val="2"/>
              </w:rPr>
            </w:pPr>
          </w:p>
        </w:tc>
      </w:tr>
      <w:tr>
        <w:trPr>
          <w:trHeight w:val="414" w:hRule="atLeast"/>
        </w:trPr>
        <w:tc>
          <w:tcPr>
            <w:tcW w:w="1368" w:type="dxa"/>
          </w:tcPr>
          <w:p>
            <w:pPr>
              <w:pStyle w:val="TableParagraph"/>
              <w:spacing w:line="273" w:lineRule="exact" w:before="0"/>
              <w:ind w:left="107"/>
              <w:rPr>
                <w:rFonts w:ascii="Times New Roman"/>
                <w:sz w:val="24"/>
              </w:rPr>
            </w:pPr>
            <w:r>
              <w:rPr>
                <w:rFonts w:ascii="Times New Roman"/>
                <w:spacing w:val="-2"/>
                <w:sz w:val="24"/>
              </w:rPr>
              <w:t>Private</w:t>
            </w:r>
          </w:p>
        </w:tc>
        <w:tc>
          <w:tcPr>
            <w:tcW w:w="1081" w:type="dxa"/>
          </w:tcPr>
          <w:p>
            <w:pPr>
              <w:pStyle w:val="TableParagraph"/>
              <w:spacing w:line="273" w:lineRule="exact" w:before="0"/>
              <w:ind w:left="107"/>
              <w:rPr>
                <w:rFonts w:ascii="Times New Roman"/>
                <w:sz w:val="24"/>
              </w:rPr>
            </w:pPr>
            <w:r>
              <w:rPr>
                <w:rFonts w:ascii="Times New Roman"/>
                <w:spacing w:val="-2"/>
                <w:sz w:val="24"/>
              </w:rPr>
              <w:t>10,915</w:t>
            </w:r>
          </w:p>
        </w:tc>
        <w:tc>
          <w:tcPr>
            <w:tcW w:w="1205" w:type="dxa"/>
          </w:tcPr>
          <w:p>
            <w:pPr>
              <w:pStyle w:val="TableParagraph"/>
              <w:spacing w:line="273" w:lineRule="exact" w:before="0"/>
              <w:ind w:left="107"/>
              <w:rPr>
                <w:rFonts w:ascii="Times New Roman"/>
                <w:sz w:val="24"/>
              </w:rPr>
            </w:pPr>
            <w:r>
              <w:rPr>
                <w:rFonts w:ascii="Times New Roman"/>
                <w:spacing w:val="-2"/>
                <w:sz w:val="24"/>
              </w:rPr>
              <w:t>14,116</w:t>
            </w:r>
          </w:p>
        </w:tc>
        <w:tc>
          <w:tcPr>
            <w:tcW w:w="1136" w:type="dxa"/>
          </w:tcPr>
          <w:p>
            <w:pPr>
              <w:pStyle w:val="TableParagraph"/>
              <w:spacing w:line="273" w:lineRule="exact" w:before="0"/>
              <w:ind w:left="107"/>
              <w:rPr>
                <w:rFonts w:ascii="Times New Roman"/>
                <w:sz w:val="24"/>
              </w:rPr>
            </w:pPr>
            <w:r>
              <w:rPr>
                <w:rFonts w:ascii="Times New Roman"/>
                <w:spacing w:val="-2"/>
                <w:sz w:val="24"/>
              </w:rPr>
              <w:t>16,642</w:t>
            </w:r>
          </w:p>
        </w:tc>
        <w:tc>
          <w:tcPr>
            <w:tcW w:w="1187" w:type="dxa"/>
          </w:tcPr>
          <w:p>
            <w:pPr>
              <w:pStyle w:val="TableParagraph"/>
              <w:spacing w:line="273" w:lineRule="exact" w:before="0"/>
              <w:ind w:left="106"/>
              <w:rPr>
                <w:rFonts w:ascii="Times New Roman"/>
                <w:sz w:val="24"/>
              </w:rPr>
            </w:pPr>
            <w:r>
              <w:rPr>
                <w:rFonts w:ascii="Times New Roman"/>
                <w:spacing w:val="-2"/>
                <w:sz w:val="24"/>
              </w:rPr>
              <w:t>14,123</w:t>
            </w:r>
          </w:p>
        </w:tc>
        <w:tc>
          <w:tcPr>
            <w:tcW w:w="1079" w:type="dxa"/>
          </w:tcPr>
          <w:p>
            <w:pPr>
              <w:pStyle w:val="TableParagraph"/>
              <w:spacing w:line="273" w:lineRule="exact" w:before="0"/>
              <w:ind w:right="162"/>
              <w:jc w:val="center"/>
              <w:rPr>
                <w:rFonts w:ascii="Times New Roman"/>
                <w:sz w:val="24"/>
              </w:rPr>
            </w:pPr>
            <w:r>
              <w:rPr>
                <w:rFonts w:ascii="Times New Roman"/>
                <w:spacing w:val="-2"/>
                <w:sz w:val="24"/>
              </w:rPr>
              <w:t>12,204</w:t>
            </w:r>
          </w:p>
        </w:tc>
        <w:tc>
          <w:tcPr>
            <w:tcW w:w="1066" w:type="dxa"/>
          </w:tcPr>
          <w:p>
            <w:pPr>
              <w:pStyle w:val="TableParagraph"/>
              <w:spacing w:line="273" w:lineRule="exact" w:before="0"/>
              <w:ind w:left="106"/>
              <w:rPr>
                <w:rFonts w:ascii="Times New Roman"/>
                <w:sz w:val="24"/>
              </w:rPr>
            </w:pPr>
            <w:r>
              <w:rPr>
                <w:rFonts w:ascii="Times New Roman"/>
                <w:spacing w:val="-2"/>
                <w:sz w:val="24"/>
              </w:rPr>
              <w:t>14,780</w:t>
            </w:r>
          </w:p>
        </w:tc>
        <w:tc>
          <w:tcPr>
            <w:tcW w:w="1260" w:type="dxa"/>
          </w:tcPr>
          <w:p>
            <w:pPr>
              <w:pStyle w:val="TableParagraph"/>
              <w:spacing w:line="273" w:lineRule="exact" w:before="0"/>
              <w:ind w:left="104"/>
              <w:rPr>
                <w:rFonts w:ascii="Times New Roman"/>
                <w:sz w:val="24"/>
              </w:rPr>
            </w:pPr>
            <w:r>
              <w:rPr>
                <w:rFonts w:ascii="Times New Roman"/>
                <w:spacing w:val="-2"/>
                <w:sz w:val="24"/>
              </w:rPr>
              <w:t>14,043</w:t>
            </w:r>
          </w:p>
        </w:tc>
      </w:tr>
      <w:tr>
        <w:trPr>
          <w:trHeight w:val="414" w:hRule="atLeast"/>
        </w:trPr>
        <w:tc>
          <w:tcPr>
            <w:tcW w:w="1368" w:type="dxa"/>
          </w:tcPr>
          <w:p>
            <w:pPr>
              <w:pStyle w:val="TableParagraph"/>
              <w:spacing w:line="270" w:lineRule="exact" w:before="0"/>
              <w:ind w:left="107"/>
              <w:rPr>
                <w:rFonts w:ascii="Times New Roman"/>
                <w:sz w:val="24"/>
              </w:rPr>
            </w:pPr>
            <w:r>
              <w:rPr>
                <w:rFonts w:ascii="Times New Roman"/>
                <w:spacing w:val="-2"/>
                <w:sz w:val="24"/>
              </w:rPr>
              <w:t>Public</w:t>
            </w:r>
          </w:p>
        </w:tc>
        <w:tc>
          <w:tcPr>
            <w:tcW w:w="1081" w:type="dxa"/>
          </w:tcPr>
          <w:p>
            <w:pPr>
              <w:pStyle w:val="TableParagraph"/>
              <w:spacing w:line="270" w:lineRule="exact" w:before="0"/>
              <w:ind w:left="107"/>
              <w:rPr>
                <w:rFonts w:ascii="Times New Roman"/>
                <w:sz w:val="24"/>
              </w:rPr>
            </w:pPr>
            <w:r>
              <w:rPr>
                <w:rFonts w:ascii="Times New Roman"/>
                <w:spacing w:val="-2"/>
                <w:sz w:val="24"/>
              </w:rPr>
              <w:t>29,061</w:t>
            </w:r>
          </w:p>
        </w:tc>
        <w:tc>
          <w:tcPr>
            <w:tcW w:w="1205" w:type="dxa"/>
          </w:tcPr>
          <w:p>
            <w:pPr>
              <w:pStyle w:val="TableParagraph"/>
              <w:spacing w:line="270" w:lineRule="exact" w:before="0"/>
              <w:ind w:left="107"/>
              <w:rPr>
                <w:rFonts w:ascii="Times New Roman"/>
                <w:sz w:val="24"/>
              </w:rPr>
            </w:pPr>
            <w:r>
              <w:rPr>
                <w:rFonts w:ascii="Times New Roman"/>
                <w:spacing w:val="-2"/>
                <w:sz w:val="24"/>
              </w:rPr>
              <w:t>17,392</w:t>
            </w:r>
          </w:p>
        </w:tc>
        <w:tc>
          <w:tcPr>
            <w:tcW w:w="1136" w:type="dxa"/>
          </w:tcPr>
          <w:p>
            <w:pPr>
              <w:pStyle w:val="TableParagraph"/>
              <w:spacing w:line="270" w:lineRule="exact" w:before="0"/>
              <w:ind w:left="107"/>
              <w:rPr>
                <w:rFonts w:ascii="Times New Roman"/>
                <w:sz w:val="24"/>
              </w:rPr>
            </w:pPr>
            <w:r>
              <w:rPr>
                <w:rFonts w:ascii="Times New Roman"/>
                <w:spacing w:val="-2"/>
                <w:sz w:val="24"/>
              </w:rPr>
              <w:t>18,707</w:t>
            </w:r>
          </w:p>
        </w:tc>
        <w:tc>
          <w:tcPr>
            <w:tcW w:w="1187" w:type="dxa"/>
          </w:tcPr>
          <w:p>
            <w:pPr>
              <w:pStyle w:val="TableParagraph"/>
              <w:spacing w:line="270" w:lineRule="exact" w:before="0"/>
              <w:ind w:left="106"/>
              <w:rPr>
                <w:rFonts w:ascii="Times New Roman"/>
                <w:sz w:val="24"/>
              </w:rPr>
            </w:pPr>
            <w:r>
              <w:rPr>
                <w:rFonts w:ascii="Times New Roman"/>
                <w:spacing w:val="-2"/>
                <w:sz w:val="24"/>
              </w:rPr>
              <w:t>26,194</w:t>
            </w:r>
          </w:p>
        </w:tc>
        <w:tc>
          <w:tcPr>
            <w:tcW w:w="1079" w:type="dxa"/>
          </w:tcPr>
          <w:p>
            <w:pPr>
              <w:pStyle w:val="TableParagraph"/>
              <w:spacing w:line="270" w:lineRule="exact" w:before="0"/>
              <w:ind w:right="162"/>
              <w:jc w:val="center"/>
              <w:rPr>
                <w:rFonts w:ascii="Times New Roman"/>
                <w:sz w:val="24"/>
              </w:rPr>
            </w:pPr>
            <w:r>
              <w:rPr>
                <w:rFonts w:ascii="Times New Roman"/>
                <w:spacing w:val="-2"/>
                <w:sz w:val="24"/>
              </w:rPr>
              <w:t>20,921</w:t>
            </w:r>
          </w:p>
        </w:tc>
        <w:tc>
          <w:tcPr>
            <w:tcW w:w="1066" w:type="dxa"/>
          </w:tcPr>
          <w:p>
            <w:pPr>
              <w:pStyle w:val="TableParagraph"/>
              <w:spacing w:line="270" w:lineRule="exact" w:before="0"/>
              <w:ind w:left="106"/>
              <w:rPr>
                <w:rFonts w:ascii="Times New Roman"/>
                <w:sz w:val="24"/>
              </w:rPr>
            </w:pPr>
            <w:r>
              <w:rPr>
                <w:rFonts w:ascii="Times New Roman"/>
                <w:spacing w:val="-2"/>
                <w:sz w:val="24"/>
              </w:rPr>
              <w:t>21,832</w:t>
            </w:r>
          </w:p>
        </w:tc>
        <w:tc>
          <w:tcPr>
            <w:tcW w:w="1260" w:type="dxa"/>
          </w:tcPr>
          <w:p>
            <w:pPr>
              <w:pStyle w:val="TableParagraph"/>
              <w:spacing w:line="270" w:lineRule="exact" w:before="0"/>
              <w:ind w:left="104"/>
              <w:rPr>
                <w:rFonts w:ascii="Times New Roman"/>
                <w:sz w:val="24"/>
              </w:rPr>
            </w:pPr>
            <w:r>
              <w:rPr>
                <w:rFonts w:ascii="Times New Roman"/>
                <w:spacing w:val="-2"/>
                <w:sz w:val="24"/>
              </w:rPr>
              <w:t>21,452</w:t>
            </w:r>
          </w:p>
        </w:tc>
      </w:tr>
      <w:tr>
        <w:trPr>
          <w:trHeight w:val="551" w:hRule="atLeast"/>
        </w:trPr>
        <w:tc>
          <w:tcPr>
            <w:tcW w:w="1368" w:type="dxa"/>
          </w:tcPr>
          <w:p>
            <w:pPr>
              <w:pStyle w:val="TableParagraph"/>
              <w:spacing w:line="268" w:lineRule="exact" w:before="0"/>
              <w:ind w:left="107"/>
              <w:rPr>
                <w:rFonts w:ascii="Times New Roman"/>
                <w:sz w:val="24"/>
              </w:rPr>
            </w:pPr>
            <w:r>
              <w:rPr>
                <w:rFonts w:ascii="Times New Roman"/>
                <w:spacing w:val="-4"/>
                <w:sz w:val="24"/>
              </w:rPr>
              <w:t>Group</w:t>
            </w:r>
          </w:p>
          <w:p>
            <w:pPr>
              <w:pStyle w:val="TableParagraph"/>
              <w:spacing w:line="264" w:lineRule="exact" w:before="0"/>
              <w:ind w:left="107"/>
              <w:rPr>
                <w:rFonts w:ascii="Times New Roman"/>
                <w:sz w:val="24"/>
              </w:rPr>
            </w:pPr>
            <w:r>
              <w:rPr>
                <w:rFonts w:ascii="Times New Roman"/>
                <w:spacing w:val="-2"/>
                <w:sz w:val="24"/>
              </w:rPr>
              <w:t>Total</w:t>
            </w:r>
          </w:p>
        </w:tc>
        <w:tc>
          <w:tcPr>
            <w:tcW w:w="1081" w:type="dxa"/>
          </w:tcPr>
          <w:p>
            <w:pPr>
              <w:pStyle w:val="TableParagraph"/>
              <w:spacing w:line="270" w:lineRule="exact" w:before="0"/>
              <w:ind w:left="107"/>
              <w:rPr>
                <w:rFonts w:ascii="Times New Roman"/>
                <w:sz w:val="24"/>
              </w:rPr>
            </w:pPr>
            <w:r>
              <w:rPr>
                <w:rFonts w:ascii="Times New Roman"/>
                <w:spacing w:val="-2"/>
                <w:sz w:val="24"/>
              </w:rPr>
              <w:t>13,585</w:t>
            </w:r>
          </w:p>
        </w:tc>
        <w:tc>
          <w:tcPr>
            <w:tcW w:w="1205" w:type="dxa"/>
          </w:tcPr>
          <w:p>
            <w:pPr>
              <w:pStyle w:val="TableParagraph"/>
              <w:spacing w:line="270" w:lineRule="exact" w:before="0"/>
              <w:ind w:left="107"/>
              <w:rPr>
                <w:rFonts w:ascii="Times New Roman"/>
                <w:sz w:val="24"/>
              </w:rPr>
            </w:pPr>
            <w:r>
              <w:rPr>
                <w:rFonts w:ascii="Times New Roman"/>
                <w:spacing w:val="-2"/>
                <w:sz w:val="24"/>
              </w:rPr>
              <w:t>14,722</w:t>
            </w:r>
          </w:p>
        </w:tc>
        <w:tc>
          <w:tcPr>
            <w:tcW w:w="1136" w:type="dxa"/>
          </w:tcPr>
          <w:p>
            <w:pPr>
              <w:pStyle w:val="TableParagraph"/>
              <w:spacing w:line="270" w:lineRule="exact" w:before="0"/>
              <w:ind w:left="107"/>
              <w:rPr>
                <w:rFonts w:ascii="Times New Roman"/>
                <w:sz w:val="24"/>
              </w:rPr>
            </w:pPr>
            <w:r>
              <w:rPr>
                <w:rFonts w:ascii="Times New Roman"/>
                <w:spacing w:val="-2"/>
                <w:sz w:val="24"/>
              </w:rPr>
              <w:t>16,985</w:t>
            </w:r>
          </w:p>
        </w:tc>
        <w:tc>
          <w:tcPr>
            <w:tcW w:w="1187" w:type="dxa"/>
          </w:tcPr>
          <w:p>
            <w:pPr>
              <w:pStyle w:val="TableParagraph"/>
              <w:spacing w:line="270" w:lineRule="exact" w:before="0"/>
              <w:ind w:left="106"/>
              <w:rPr>
                <w:rFonts w:ascii="Times New Roman"/>
                <w:sz w:val="24"/>
              </w:rPr>
            </w:pPr>
            <w:r>
              <w:rPr>
                <w:rFonts w:ascii="Times New Roman"/>
                <w:spacing w:val="-2"/>
                <w:sz w:val="24"/>
              </w:rPr>
              <w:t>15,406</w:t>
            </w:r>
          </w:p>
        </w:tc>
        <w:tc>
          <w:tcPr>
            <w:tcW w:w="1079" w:type="dxa"/>
          </w:tcPr>
          <w:p>
            <w:pPr>
              <w:pStyle w:val="TableParagraph"/>
              <w:spacing w:line="270" w:lineRule="exact" w:before="0"/>
              <w:ind w:right="162"/>
              <w:jc w:val="center"/>
              <w:rPr>
                <w:rFonts w:ascii="Times New Roman"/>
                <w:sz w:val="24"/>
              </w:rPr>
            </w:pPr>
            <w:r>
              <w:rPr>
                <w:rFonts w:ascii="Times New Roman"/>
                <w:spacing w:val="-2"/>
                <w:sz w:val="24"/>
              </w:rPr>
              <w:t>13,889</w:t>
            </w:r>
          </w:p>
        </w:tc>
        <w:tc>
          <w:tcPr>
            <w:tcW w:w="1066" w:type="dxa"/>
          </w:tcPr>
          <w:p>
            <w:pPr>
              <w:pStyle w:val="TableParagraph"/>
              <w:spacing w:line="270" w:lineRule="exact" w:before="0"/>
              <w:ind w:left="106"/>
              <w:rPr>
                <w:rFonts w:ascii="Times New Roman"/>
                <w:sz w:val="24"/>
              </w:rPr>
            </w:pPr>
            <w:r>
              <w:rPr>
                <w:rFonts w:ascii="Times New Roman"/>
                <w:spacing w:val="-2"/>
                <w:sz w:val="24"/>
              </w:rPr>
              <w:t>15,902</w:t>
            </w:r>
          </w:p>
        </w:tc>
        <w:tc>
          <w:tcPr>
            <w:tcW w:w="1260" w:type="dxa"/>
          </w:tcPr>
          <w:p>
            <w:pPr>
              <w:pStyle w:val="TableParagraph"/>
              <w:spacing w:line="270" w:lineRule="exact" w:before="0"/>
              <w:ind w:left="104"/>
              <w:rPr>
                <w:rFonts w:ascii="Times New Roman"/>
                <w:sz w:val="24"/>
              </w:rPr>
            </w:pPr>
            <w:r>
              <w:rPr>
                <w:rFonts w:ascii="Times New Roman"/>
                <w:spacing w:val="-2"/>
                <w:sz w:val="24"/>
              </w:rPr>
              <w:t>15,222</w:t>
            </w:r>
          </w:p>
        </w:tc>
      </w:tr>
    </w:tbl>
    <w:p>
      <w:pPr>
        <w:pStyle w:val="BodyText"/>
        <w:spacing w:before="2"/>
        <w:rPr>
          <w:b/>
        </w:rPr>
      </w:pPr>
    </w:p>
    <w:p>
      <w:pPr>
        <w:pStyle w:val="BodyText"/>
        <w:spacing w:line="360" w:lineRule="auto"/>
        <w:ind w:left="920" w:right="1434" w:firstLine="720"/>
        <w:jc w:val="both"/>
      </w:pPr>
      <w:r>
        <w:rPr/>
        <w:t>Table 4.7 contains the averages of income of workers in the six geo-political</w:t>
      </w:r>
      <w:r>
        <w:rPr>
          <w:spacing w:val="40"/>
        </w:rPr>
        <w:t> </w:t>
      </w:r>
      <w:r>
        <w:rPr/>
        <w:t>zones in Nigeria by sector of employment. Sector of employment was classified into private and public sectors, while the geo-political zones are classified into six namely: North East, North West, North Central, South East, South- South and South West.</w:t>
      </w:r>
    </w:p>
    <w:p>
      <w:pPr>
        <w:pStyle w:val="BodyText"/>
        <w:spacing w:before="3"/>
      </w:pPr>
    </w:p>
    <w:p>
      <w:pPr>
        <w:pStyle w:val="BodyText"/>
        <w:spacing w:line="360" w:lineRule="auto"/>
        <w:ind w:left="920" w:right="1433" w:firstLine="720"/>
        <w:jc w:val="both"/>
      </w:pPr>
      <w:r>
        <w:rPr/>
        <w:t>The private sector workers in North East had a mean of N10,915; North West had N14,116; North Central had N16,642; South East had N14,123; South-South had</w:t>
      </w:r>
      <w:r>
        <w:rPr>
          <w:spacing w:val="40"/>
        </w:rPr>
        <w:t> </w:t>
      </w:r>
      <w:r>
        <w:rPr/>
        <w:t>N12,204 and South West had N14,780. The private sector had a group total mean of N14,043.</w:t>
      </w:r>
      <w:r>
        <w:rPr>
          <w:spacing w:val="40"/>
        </w:rPr>
        <w:t> </w:t>
      </w:r>
      <w:r>
        <w:rPr/>
        <w:t>Workers in the public sector working in North East had a mean of N29,061; North West had N17,392; North Central had N18,707; South East had N26,194;</w:t>
      </w:r>
      <w:r>
        <w:rPr>
          <w:spacing w:val="40"/>
        </w:rPr>
        <w:t> </w:t>
      </w:r>
      <w:r>
        <w:rPr/>
        <w:t>South- South had N20,921 and South West had N21,832. The public sector had a group total mean of N21,452.</w:t>
      </w:r>
    </w:p>
    <w:p>
      <w:pPr>
        <w:pStyle w:val="BodyText"/>
        <w:spacing w:before="5"/>
      </w:pPr>
    </w:p>
    <w:p>
      <w:pPr>
        <w:pStyle w:val="BodyText"/>
        <w:spacing w:line="360" w:lineRule="auto"/>
        <w:ind w:left="920" w:right="1437" w:firstLine="720"/>
        <w:jc w:val="both"/>
      </w:pPr>
      <w:r>
        <w:rPr/>
        <w:t>These results give us insight into the differences in income based on the geo- political zones which are being referred to as the native abilities of workers. There are slight differences in income of workers on account of geo-political zones.</w:t>
      </w:r>
      <w:r>
        <w:rPr>
          <w:spacing w:val="80"/>
          <w:w w:val="150"/>
        </w:rPr>
        <w:t> </w:t>
      </w:r>
      <w:r>
        <w:rPr/>
        <w:t>However, there is a big difference between private sector and public sector mean in all the geo- political</w:t>
      </w:r>
      <w:r>
        <w:rPr>
          <w:spacing w:val="20"/>
        </w:rPr>
        <w:t> </w:t>
      </w:r>
      <w:r>
        <w:rPr/>
        <w:t>zones.</w:t>
      </w:r>
      <w:r>
        <w:rPr>
          <w:spacing w:val="21"/>
        </w:rPr>
        <w:t> </w:t>
      </w:r>
      <w:r>
        <w:rPr/>
        <w:t>This</w:t>
      </w:r>
      <w:r>
        <w:rPr>
          <w:spacing w:val="20"/>
        </w:rPr>
        <w:t> </w:t>
      </w:r>
      <w:r>
        <w:rPr/>
        <w:t>implies</w:t>
      </w:r>
      <w:r>
        <w:rPr>
          <w:spacing w:val="21"/>
        </w:rPr>
        <w:t> </w:t>
      </w:r>
      <w:r>
        <w:rPr/>
        <w:t>that</w:t>
      </w:r>
      <w:r>
        <w:rPr>
          <w:spacing w:val="20"/>
        </w:rPr>
        <w:t> </w:t>
      </w:r>
      <w:r>
        <w:rPr/>
        <w:t>public</w:t>
      </w:r>
      <w:r>
        <w:rPr>
          <w:spacing w:val="20"/>
        </w:rPr>
        <w:t> </w:t>
      </w:r>
      <w:r>
        <w:rPr/>
        <w:t>sector</w:t>
      </w:r>
      <w:r>
        <w:rPr>
          <w:spacing w:val="20"/>
        </w:rPr>
        <w:t> </w:t>
      </w:r>
      <w:r>
        <w:rPr/>
        <w:t>pays</w:t>
      </w:r>
      <w:r>
        <w:rPr>
          <w:spacing w:val="23"/>
        </w:rPr>
        <w:t> </w:t>
      </w:r>
      <w:r>
        <w:rPr/>
        <w:t>higher</w:t>
      </w:r>
      <w:r>
        <w:rPr>
          <w:spacing w:val="19"/>
        </w:rPr>
        <w:t> </w:t>
      </w:r>
      <w:r>
        <w:rPr/>
        <w:t>than</w:t>
      </w:r>
      <w:r>
        <w:rPr>
          <w:spacing w:val="23"/>
        </w:rPr>
        <w:t> </w:t>
      </w:r>
      <w:r>
        <w:rPr/>
        <w:t>private</w:t>
      </w:r>
      <w:r>
        <w:rPr>
          <w:spacing w:val="21"/>
        </w:rPr>
        <w:t> </w:t>
      </w:r>
      <w:r>
        <w:rPr/>
        <w:t>sector</w:t>
      </w:r>
      <w:r>
        <w:rPr>
          <w:spacing w:val="21"/>
        </w:rPr>
        <w:t> </w:t>
      </w:r>
      <w:r>
        <w:rPr/>
        <w:t>in</w:t>
      </w:r>
      <w:r>
        <w:rPr>
          <w:spacing w:val="20"/>
        </w:rPr>
        <w:t> </w:t>
      </w:r>
      <w:r>
        <w:rPr/>
        <w:t>all</w:t>
      </w:r>
      <w:r>
        <w:rPr>
          <w:spacing w:val="22"/>
        </w:rPr>
        <w:t> </w:t>
      </w:r>
      <w:r>
        <w:rPr>
          <w:spacing w:val="-5"/>
        </w:rPr>
        <w:t>the</w:t>
      </w:r>
    </w:p>
    <w:p>
      <w:pPr>
        <w:spacing w:after="0" w:line="360" w:lineRule="auto"/>
        <w:jc w:val="both"/>
        <w:sectPr>
          <w:pgSz w:w="12240" w:h="15840"/>
          <w:pgMar w:header="0" w:footer="1015" w:top="1360" w:bottom="1200" w:left="1240" w:right="0"/>
        </w:sectPr>
      </w:pPr>
    </w:p>
    <w:p>
      <w:pPr>
        <w:pStyle w:val="BodyText"/>
        <w:spacing w:line="360" w:lineRule="auto" w:before="74"/>
        <w:ind w:left="920" w:right="1435"/>
        <w:jc w:val="both"/>
      </w:pPr>
      <w:r>
        <w:rPr/>
        <w:drawing>
          <wp:anchor distT="0" distB="0" distL="0" distR="0" allowOverlap="1" layoutInCell="1" locked="0" behindDoc="1" simplePos="0" relativeHeight="480180224">
            <wp:simplePos x="0" y="0"/>
            <wp:positionH relativeFrom="page">
              <wp:posOffset>1503044</wp:posOffset>
            </wp:positionH>
            <wp:positionV relativeFrom="paragraph">
              <wp:posOffset>1651000</wp:posOffset>
            </wp:positionV>
            <wp:extent cx="5084699" cy="5027104"/>
            <wp:effectExtent l="0" t="0" r="0" b="0"/>
            <wp:wrapNone/>
            <wp:docPr id="89" name="Image 89"/>
            <wp:cNvGraphicFramePr>
              <a:graphicFrameLocks/>
            </wp:cNvGraphicFramePr>
            <a:graphic>
              <a:graphicData uri="http://schemas.openxmlformats.org/drawingml/2006/picture">
                <pic:pic>
                  <pic:nvPicPr>
                    <pic:cNvPr id="89" name="Image 89"/>
                    <pic:cNvPicPr/>
                  </pic:nvPicPr>
                  <pic:blipFill>
                    <a:blip r:embed="rId13" cstate="print"/>
                    <a:stretch>
                      <a:fillRect/>
                    </a:stretch>
                  </pic:blipFill>
                  <pic:spPr>
                    <a:xfrm>
                      <a:off x="0" y="0"/>
                      <a:ext cx="5084699" cy="5027104"/>
                    </a:xfrm>
                    <a:prstGeom prst="rect">
                      <a:avLst/>
                    </a:prstGeom>
                  </pic:spPr>
                </pic:pic>
              </a:graphicData>
            </a:graphic>
          </wp:anchor>
        </w:drawing>
      </w:r>
      <w:r>
        <w:rPr/>
        <w:t>six geo-political</w:t>
      </w:r>
      <w:r>
        <w:rPr>
          <w:spacing w:val="-1"/>
        </w:rPr>
        <w:t> </w:t>
      </w:r>
      <w:r>
        <w:rPr/>
        <w:t>zones. The</w:t>
      </w:r>
      <w:r>
        <w:rPr>
          <w:spacing w:val="-2"/>
        </w:rPr>
        <w:t> </w:t>
      </w:r>
      <w:r>
        <w:rPr/>
        <w:t>innate</w:t>
      </w:r>
      <w:r>
        <w:rPr>
          <w:spacing w:val="-2"/>
        </w:rPr>
        <w:t> </w:t>
      </w:r>
      <w:r>
        <w:rPr/>
        <w:t>potential</w:t>
      </w:r>
      <w:r>
        <w:rPr>
          <w:spacing w:val="-1"/>
        </w:rPr>
        <w:t> </w:t>
      </w:r>
      <w:r>
        <w:rPr/>
        <w:t>of</w:t>
      </w:r>
      <w:r>
        <w:rPr>
          <w:spacing w:val="-2"/>
        </w:rPr>
        <w:t> </w:t>
      </w:r>
      <w:r>
        <w:rPr/>
        <w:t>an individual</w:t>
      </w:r>
      <w:r>
        <w:rPr>
          <w:spacing w:val="-1"/>
        </w:rPr>
        <w:t> </w:t>
      </w:r>
      <w:r>
        <w:rPr/>
        <w:t>signified</w:t>
      </w:r>
      <w:r>
        <w:rPr>
          <w:spacing w:val="-1"/>
        </w:rPr>
        <w:t> </w:t>
      </w:r>
      <w:r>
        <w:rPr/>
        <w:t>by</w:t>
      </w:r>
      <w:r>
        <w:rPr>
          <w:spacing w:val="-5"/>
        </w:rPr>
        <w:t> </w:t>
      </w:r>
      <w:r>
        <w:rPr/>
        <w:t>the geo-political zones variable appears to explain some differences in earnings in Nigeria. The administrative and commercial centers of the country appear to contribute to the differences observed. The highest earning was found to be in the North Central, which also include Abuja, the Federal Capital Territory, with an average of N16,985, followed by South West, which includes Lagos, with an average of N15,902. It is well established that the cost of living is highest in Abuja, while Lagos harbors more than two-third of economic activities in the country. North West and North East have the least earnings of N14,722 and N13,585, respectively.</w:t>
      </w:r>
    </w:p>
    <w:p>
      <w:pPr>
        <w:pStyle w:val="BodyText"/>
        <w:spacing w:before="5"/>
      </w:pPr>
    </w:p>
    <w:p>
      <w:pPr>
        <w:pStyle w:val="BodyText"/>
        <w:spacing w:line="360" w:lineRule="auto"/>
        <w:ind w:left="920" w:right="1441"/>
        <w:jc w:val="both"/>
      </w:pPr>
      <w:r>
        <w:rPr>
          <w:b/>
        </w:rPr>
        <w:t>Research Question 7: </w:t>
      </w:r>
      <w:r>
        <w:rPr/>
        <w:t>What are the composite contributions of level of education, years of schooling, occupation, gender, age, work experience and sector of employment to private earnings in Nigeria?</w:t>
      </w:r>
    </w:p>
    <w:p>
      <w:pPr>
        <w:pStyle w:val="BodyText"/>
        <w:spacing w:before="8"/>
      </w:pPr>
    </w:p>
    <w:p>
      <w:pPr>
        <w:pStyle w:val="Heading2"/>
        <w:spacing w:line="360" w:lineRule="auto" w:before="1"/>
        <w:ind w:left="920" w:right="1440"/>
        <w:jc w:val="both"/>
      </w:pPr>
      <w:r>
        <w:rPr/>
        <w:t>Table 4.8:</w:t>
      </w:r>
      <w:r>
        <w:rPr>
          <w:spacing w:val="80"/>
        </w:rPr>
        <w:t> </w:t>
      </w:r>
      <w:r>
        <w:rPr/>
        <w:t>Regression summary of composite contributions of independent</w:t>
      </w:r>
      <w:r>
        <w:rPr>
          <w:spacing w:val="40"/>
        </w:rPr>
        <w:t> </w:t>
      </w:r>
      <w:r>
        <w:rPr/>
        <w:t>variables to private earnings in Nigeria</w:t>
      </w:r>
    </w:p>
    <w:p>
      <w:pPr>
        <w:pStyle w:val="BodyText"/>
        <w:spacing w:before="4"/>
        <w:rPr>
          <w:b/>
          <w:sz w:val="17"/>
        </w:rPr>
      </w:pPr>
    </w:p>
    <w:tbl>
      <w:tblPr>
        <w:tblW w:w="0" w:type="auto"/>
        <w:jc w:val="left"/>
        <w:tblInd w:w="17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41"/>
        <w:gridCol w:w="1709"/>
        <w:gridCol w:w="721"/>
        <w:gridCol w:w="1621"/>
        <w:gridCol w:w="1173"/>
        <w:gridCol w:w="901"/>
      </w:tblGrid>
      <w:tr>
        <w:trPr>
          <w:trHeight w:val="1250" w:hRule="atLeast"/>
        </w:trPr>
        <w:tc>
          <w:tcPr>
            <w:tcW w:w="7566" w:type="dxa"/>
            <w:gridSpan w:val="6"/>
          </w:tcPr>
          <w:p>
            <w:pPr>
              <w:pStyle w:val="TableParagraph"/>
              <w:tabs>
                <w:tab w:pos="2659" w:val="left" w:leader="none"/>
              </w:tabs>
              <w:spacing w:before="1"/>
              <w:ind w:left="105"/>
              <w:rPr>
                <w:rFonts w:ascii="Times New Roman"/>
                <w:b/>
                <w:sz w:val="24"/>
              </w:rPr>
            </w:pPr>
            <w:r>
              <w:rPr>
                <w:rFonts w:ascii="Times New Roman"/>
                <w:b/>
                <w:sz w:val="24"/>
              </w:rPr>
              <w:t>Multiple</w:t>
            </w:r>
            <w:r>
              <w:rPr>
                <w:rFonts w:ascii="Times New Roman"/>
                <w:b/>
                <w:spacing w:val="-1"/>
                <w:sz w:val="24"/>
              </w:rPr>
              <w:t> </w:t>
            </w:r>
            <w:r>
              <w:rPr>
                <w:rFonts w:ascii="Times New Roman"/>
                <w:b/>
                <w:spacing w:val="-10"/>
                <w:sz w:val="24"/>
              </w:rPr>
              <w:t>R</w:t>
            </w:r>
            <w:r>
              <w:rPr>
                <w:rFonts w:ascii="Times New Roman"/>
                <w:b/>
                <w:sz w:val="24"/>
              </w:rPr>
              <w:tab/>
              <w:t>= </w:t>
            </w:r>
            <w:r>
              <w:rPr>
                <w:rFonts w:ascii="Times New Roman"/>
                <w:b/>
                <w:spacing w:val="-2"/>
                <w:sz w:val="24"/>
              </w:rPr>
              <w:t>0.635</w:t>
            </w:r>
          </w:p>
          <w:p>
            <w:pPr>
              <w:pStyle w:val="TableParagraph"/>
              <w:tabs>
                <w:tab w:pos="2632" w:val="left" w:leader="none"/>
                <w:tab w:pos="2665" w:val="left" w:leader="none"/>
              </w:tabs>
              <w:spacing w:line="416" w:lineRule="exact" w:before="28"/>
              <w:ind w:left="105" w:right="4151"/>
              <w:rPr>
                <w:rFonts w:ascii="Times New Roman"/>
                <w:b/>
                <w:sz w:val="24"/>
              </w:rPr>
            </w:pPr>
            <w:r>
              <w:rPr>
                <w:rFonts w:ascii="Times New Roman"/>
                <w:b/>
                <w:sz w:val="24"/>
              </w:rPr>
              <w:t>R Square</w:t>
              <w:tab/>
              <w:t>=</w:t>
            </w:r>
            <w:r>
              <w:rPr>
                <w:rFonts w:ascii="Times New Roman"/>
                <w:b/>
                <w:spacing w:val="-4"/>
                <w:sz w:val="24"/>
              </w:rPr>
              <w:t> </w:t>
            </w:r>
            <w:r>
              <w:rPr>
                <w:rFonts w:ascii="Times New Roman"/>
                <w:b/>
                <w:sz w:val="24"/>
              </w:rPr>
              <w:t>0.403 Adjusted</w:t>
            </w:r>
            <w:r>
              <w:rPr>
                <w:rFonts w:ascii="Times New Roman"/>
                <w:b/>
                <w:spacing w:val="-1"/>
                <w:sz w:val="24"/>
              </w:rPr>
              <w:t> </w:t>
            </w:r>
            <w:r>
              <w:rPr>
                <w:rFonts w:ascii="Times New Roman"/>
                <w:b/>
                <w:sz w:val="24"/>
              </w:rPr>
              <w:t>R</w:t>
            </w:r>
            <w:r>
              <w:rPr>
                <w:rFonts w:ascii="Times New Roman"/>
                <w:b/>
                <w:spacing w:val="-1"/>
                <w:sz w:val="24"/>
              </w:rPr>
              <w:t> </w:t>
            </w:r>
            <w:r>
              <w:rPr>
                <w:rFonts w:ascii="Times New Roman"/>
                <w:b/>
                <w:spacing w:val="-2"/>
                <w:sz w:val="24"/>
              </w:rPr>
              <w:t>Square</w:t>
            </w:r>
            <w:r>
              <w:rPr>
                <w:rFonts w:ascii="Times New Roman"/>
                <w:b/>
                <w:sz w:val="24"/>
              </w:rPr>
              <w:tab/>
              <w:tab/>
              <w:t>= </w:t>
            </w:r>
            <w:r>
              <w:rPr>
                <w:rFonts w:ascii="Times New Roman"/>
                <w:b/>
                <w:spacing w:val="-2"/>
                <w:sz w:val="24"/>
              </w:rPr>
              <w:t>0.403</w:t>
            </w:r>
          </w:p>
        </w:tc>
      </w:tr>
      <w:tr>
        <w:trPr>
          <w:trHeight w:val="554" w:hRule="atLeast"/>
        </w:trPr>
        <w:tc>
          <w:tcPr>
            <w:tcW w:w="1441" w:type="dxa"/>
          </w:tcPr>
          <w:p>
            <w:pPr>
              <w:pStyle w:val="TableParagraph"/>
              <w:spacing w:line="270" w:lineRule="exact" w:before="0"/>
              <w:ind w:left="105"/>
              <w:rPr>
                <w:rFonts w:ascii="Times New Roman"/>
                <w:sz w:val="24"/>
              </w:rPr>
            </w:pPr>
            <w:r>
              <w:rPr>
                <w:rFonts w:ascii="Times New Roman"/>
                <w:sz w:val="24"/>
              </w:rPr>
              <w:t>Source</w:t>
            </w:r>
            <w:r>
              <w:rPr>
                <w:rFonts w:ascii="Times New Roman"/>
                <w:spacing w:val="-3"/>
                <w:sz w:val="24"/>
              </w:rPr>
              <w:t> </w:t>
            </w:r>
            <w:r>
              <w:rPr>
                <w:rFonts w:ascii="Times New Roman"/>
                <w:spacing w:val="-5"/>
                <w:sz w:val="24"/>
              </w:rPr>
              <w:t>of</w:t>
            </w:r>
          </w:p>
          <w:p>
            <w:pPr>
              <w:pStyle w:val="TableParagraph"/>
              <w:spacing w:line="264" w:lineRule="exact" w:before="0"/>
              <w:ind w:left="105"/>
              <w:rPr>
                <w:rFonts w:ascii="Times New Roman"/>
                <w:sz w:val="24"/>
              </w:rPr>
            </w:pPr>
            <w:r>
              <w:rPr>
                <w:rFonts w:ascii="Times New Roman"/>
                <w:spacing w:val="-2"/>
                <w:sz w:val="24"/>
              </w:rPr>
              <w:t>Variance</w:t>
            </w:r>
          </w:p>
        </w:tc>
        <w:tc>
          <w:tcPr>
            <w:tcW w:w="1709" w:type="dxa"/>
          </w:tcPr>
          <w:p>
            <w:pPr>
              <w:pStyle w:val="TableParagraph"/>
              <w:spacing w:line="270" w:lineRule="exact" w:before="0"/>
              <w:ind w:left="105"/>
              <w:rPr>
                <w:rFonts w:ascii="Times New Roman"/>
                <w:sz w:val="24"/>
              </w:rPr>
            </w:pPr>
            <w:r>
              <w:rPr>
                <w:rFonts w:ascii="Times New Roman"/>
                <w:sz w:val="24"/>
              </w:rPr>
              <w:t>Sum </w:t>
            </w:r>
            <w:r>
              <w:rPr>
                <w:rFonts w:ascii="Times New Roman"/>
                <w:spacing w:val="-5"/>
                <w:sz w:val="24"/>
              </w:rPr>
              <w:t>of</w:t>
            </w:r>
          </w:p>
          <w:p>
            <w:pPr>
              <w:pStyle w:val="TableParagraph"/>
              <w:spacing w:line="264" w:lineRule="exact" w:before="0"/>
              <w:ind w:left="105"/>
              <w:rPr>
                <w:rFonts w:ascii="Times New Roman"/>
                <w:sz w:val="24"/>
              </w:rPr>
            </w:pPr>
            <w:r>
              <w:rPr>
                <w:rFonts w:ascii="Times New Roman"/>
                <w:spacing w:val="-2"/>
                <w:sz w:val="24"/>
              </w:rPr>
              <w:t>Squares</w:t>
            </w:r>
          </w:p>
        </w:tc>
        <w:tc>
          <w:tcPr>
            <w:tcW w:w="721" w:type="dxa"/>
          </w:tcPr>
          <w:p>
            <w:pPr>
              <w:pStyle w:val="TableParagraph"/>
              <w:spacing w:line="270" w:lineRule="exact" w:before="0"/>
              <w:ind w:left="107"/>
              <w:rPr>
                <w:rFonts w:ascii="Times New Roman"/>
                <w:sz w:val="24"/>
              </w:rPr>
            </w:pPr>
            <w:r>
              <w:rPr>
                <w:rFonts w:ascii="Times New Roman"/>
                <w:spacing w:val="-5"/>
                <w:sz w:val="24"/>
              </w:rPr>
              <w:t>df</w:t>
            </w:r>
          </w:p>
        </w:tc>
        <w:tc>
          <w:tcPr>
            <w:tcW w:w="1621" w:type="dxa"/>
          </w:tcPr>
          <w:p>
            <w:pPr>
              <w:pStyle w:val="TableParagraph"/>
              <w:spacing w:line="270" w:lineRule="exact" w:before="0"/>
              <w:ind w:left="106"/>
              <w:rPr>
                <w:rFonts w:ascii="Times New Roman"/>
                <w:sz w:val="24"/>
              </w:rPr>
            </w:pPr>
            <w:r>
              <w:rPr>
                <w:rFonts w:ascii="Times New Roman"/>
                <w:sz w:val="24"/>
              </w:rPr>
              <w:t>Mean</w:t>
            </w:r>
            <w:r>
              <w:rPr>
                <w:rFonts w:ascii="Times New Roman"/>
                <w:spacing w:val="-2"/>
                <w:sz w:val="24"/>
              </w:rPr>
              <w:t> Square</w:t>
            </w:r>
          </w:p>
        </w:tc>
        <w:tc>
          <w:tcPr>
            <w:tcW w:w="1173" w:type="dxa"/>
          </w:tcPr>
          <w:p>
            <w:pPr>
              <w:pStyle w:val="TableParagraph"/>
              <w:spacing w:line="270" w:lineRule="exact" w:before="0"/>
              <w:ind w:left="105"/>
              <w:rPr>
                <w:rFonts w:ascii="Times New Roman"/>
                <w:sz w:val="24"/>
              </w:rPr>
            </w:pPr>
            <w:r>
              <w:rPr>
                <w:rFonts w:ascii="Times New Roman"/>
                <w:spacing w:val="-10"/>
                <w:sz w:val="24"/>
              </w:rPr>
              <w:t>F</w:t>
            </w:r>
          </w:p>
        </w:tc>
        <w:tc>
          <w:tcPr>
            <w:tcW w:w="901" w:type="dxa"/>
          </w:tcPr>
          <w:p>
            <w:pPr>
              <w:pStyle w:val="TableParagraph"/>
              <w:spacing w:line="270" w:lineRule="exact" w:before="0"/>
              <w:ind w:left="102"/>
              <w:rPr>
                <w:rFonts w:ascii="Times New Roman"/>
                <w:sz w:val="24"/>
              </w:rPr>
            </w:pPr>
            <w:r>
              <w:rPr>
                <w:rFonts w:ascii="Times New Roman"/>
                <w:spacing w:val="-4"/>
                <w:sz w:val="24"/>
              </w:rPr>
              <w:t>Sig.</w:t>
            </w:r>
          </w:p>
        </w:tc>
      </w:tr>
      <w:tr>
        <w:trPr>
          <w:trHeight w:val="412" w:hRule="atLeast"/>
        </w:trPr>
        <w:tc>
          <w:tcPr>
            <w:tcW w:w="1441" w:type="dxa"/>
          </w:tcPr>
          <w:p>
            <w:pPr>
              <w:pStyle w:val="TableParagraph"/>
              <w:spacing w:line="270" w:lineRule="exact" w:before="0"/>
              <w:ind w:left="105"/>
              <w:rPr>
                <w:rFonts w:ascii="Times New Roman"/>
                <w:sz w:val="24"/>
              </w:rPr>
            </w:pPr>
            <w:r>
              <w:rPr>
                <w:rFonts w:ascii="Times New Roman"/>
                <w:spacing w:val="-2"/>
                <w:sz w:val="24"/>
              </w:rPr>
              <w:t>Regression</w:t>
            </w:r>
          </w:p>
        </w:tc>
        <w:tc>
          <w:tcPr>
            <w:tcW w:w="1709" w:type="dxa"/>
          </w:tcPr>
          <w:p>
            <w:pPr>
              <w:pStyle w:val="TableParagraph"/>
              <w:spacing w:line="270" w:lineRule="exact" w:before="0"/>
              <w:ind w:left="105"/>
              <w:rPr>
                <w:rFonts w:ascii="Times New Roman"/>
                <w:sz w:val="24"/>
              </w:rPr>
            </w:pPr>
            <w:r>
              <w:rPr>
                <w:rFonts w:ascii="Times New Roman"/>
                <w:spacing w:val="-2"/>
                <w:sz w:val="24"/>
              </w:rPr>
              <w:t>1.74317E+12</w:t>
            </w:r>
          </w:p>
        </w:tc>
        <w:tc>
          <w:tcPr>
            <w:tcW w:w="721" w:type="dxa"/>
          </w:tcPr>
          <w:p>
            <w:pPr>
              <w:pStyle w:val="TableParagraph"/>
              <w:spacing w:line="270" w:lineRule="exact" w:before="0"/>
              <w:ind w:left="107"/>
              <w:rPr>
                <w:rFonts w:ascii="Times New Roman"/>
                <w:sz w:val="24"/>
              </w:rPr>
            </w:pPr>
            <w:r>
              <w:rPr>
                <w:rFonts w:ascii="Times New Roman"/>
                <w:spacing w:val="-10"/>
                <w:sz w:val="24"/>
              </w:rPr>
              <w:t>7</w:t>
            </w:r>
          </w:p>
        </w:tc>
        <w:tc>
          <w:tcPr>
            <w:tcW w:w="1621" w:type="dxa"/>
          </w:tcPr>
          <w:p>
            <w:pPr>
              <w:pStyle w:val="TableParagraph"/>
              <w:spacing w:line="270" w:lineRule="exact" w:before="0"/>
              <w:ind w:left="106"/>
              <w:rPr>
                <w:rFonts w:ascii="Times New Roman"/>
                <w:sz w:val="24"/>
              </w:rPr>
            </w:pPr>
            <w:r>
              <w:rPr>
                <w:rFonts w:ascii="Times New Roman"/>
                <w:spacing w:val="-2"/>
                <w:sz w:val="24"/>
              </w:rPr>
              <w:t>2.49024E+11</w:t>
            </w:r>
          </w:p>
        </w:tc>
        <w:tc>
          <w:tcPr>
            <w:tcW w:w="1173" w:type="dxa"/>
          </w:tcPr>
          <w:p>
            <w:pPr>
              <w:pStyle w:val="TableParagraph"/>
              <w:spacing w:line="270" w:lineRule="exact" w:before="0"/>
              <w:ind w:left="105"/>
              <w:rPr>
                <w:rFonts w:ascii="Times New Roman"/>
                <w:sz w:val="24"/>
              </w:rPr>
            </w:pPr>
            <w:r>
              <w:rPr>
                <w:rFonts w:ascii="Times New Roman"/>
                <w:spacing w:val="-2"/>
                <w:sz w:val="24"/>
              </w:rPr>
              <w:t>774.804</w:t>
            </w:r>
          </w:p>
        </w:tc>
        <w:tc>
          <w:tcPr>
            <w:tcW w:w="901" w:type="dxa"/>
          </w:tcPr>
          <w:p>
            <w:pPr>
              <w:pStyle w:val="TableParagraph"/>
              <w:spacing w:line="270" w:lineRule="exact" w:before="0"/>
              <w:ind w:left="102"/>
              <w:rPr>
                <w:rFonts w:ascii="Times New Roman"/>
                <w:sz w:val="24"/>
              </w:rPr>
            </w:pPr>
            <w:r>
              <w:rPr>
                <w:rFonts w:ascii="Times New Roman"/>
                <w:spacing w:val="-2"/>
                <w:sz w:val="24"/>
              </w:rPr>
              <w:t>0.000*</w:t>
            </w:r>
          </w:p>
        </w:tc>
      </w:tr>
      <w:tr>
        <w:trPr>
          <w:trHeight w:val="414" w:hRule="atLeast"/>
        </w:trPr>
        <w:tc>
          <w:tcPr>
            <w:tcW w:w="1441" w:type="dxa"/>
          </w:tcPr>
          <w:p>
            <w:pPr>
              <w:pStyle w:val="TableParagraph"/>
              <w:spacing w:line="270" w:lineRule="exact" w:before="0"/>
              <w:ind w:left="105"/>
              <w:rPr>
                <w:rFonts w:ascii="Times New Roman"/>
                <w:sz w:val="24"/>
              </w:rPr>
            </w:pPr>
            <w:r>
              <w:rPr>
                <w:rFonts w:ascii="Times New Roman"/>
                <w:spacing w:val="-2"/>
                <w:sz w:val="24"/>
              </w:rPr>
              <w:t>Residual</w:t>
            </w:r>
          </w:p>
        </w:tc>
        <w:tc>
          <w:tcPr>
            <w:tcW w:w="1709" w:type="dxa"/>
          </w:tcPr>
          <w:p>
            <w:pPr>
              <w:pStyle w:val="TableParagraph"/>
              <w:spacing w:line="270" w:lineRule="exact" w:before="0"/>
              <w:ind w:left="105"/>
              <w:rPr>
                <w:rFonts w:ascii="Times New Roman"/>
                <w:sz w:val="24"/>
              </w:rPr>
            </w:pPr>
            <w:r>
              <w:rPr>
                <w:rFonts w:ascii="Times New Roman"/>
                <w:spacing w:val="-2"/>
                <w:sz w:val="24"/>
              </w:rPr>
              <w:t>2.57797E+12</w:t>
            </w:r>
          </w:p>
        </w:tc>
        <w:tc>
          <w:tcPr>
            <w:tcW w:w="721" w:type="dxa"/>
          </w:tcPr>
          <w:p>
            <w:pPr>
              <w:pStyle w:val="TableParagraph"/>
              <w:spacing w:line="270" w:lineRule="exact" w:before="0"/>
              <w:ind w:left="107"/>
              <w:rPr>
                <w:rFonts w:ascii="Times New Roman"/>
                <w:sz w:val="24"/>
              </w:rPr>
            </w:pPr>
            <w:r>
              <w:rPr>
                <w:rFonts w:ascii="Times New Roman"/>
                <w:spacing w:val="-4"/>
                <w:sz w:val="24"/>
              </w:rPr>
              <w:t>8021</w:t>
            </w:r>
          </w:p>
        </w:tc>
        <w:tc>
          <w:tcPr>
            <w:tcW w:w="1621" w:type="dxa"/>
          </w:tcPr>
          <w:p>
            <w:pPr>
              <w:pStyle w:val="TableParagraph"/>
              <w:spacing w:line="270" w:lineRule="exact" w:before="0"/>
              <w:ind w:left="106"/>
              <w:rPr>
                <w:rFonts w:ascii="Times New Roman"/>
                <w:sz w:val="24"/>
              </w:rPr>
            </w:pPr>
            <w:r>
              <w:rPr>
                <w:rFonts w:ascii="Times New Roman"/>
                <w:spacing w:val="-2"/>
                <w:sz w:val="24"/>
              </w:rPr>
              <w:t>321403038.5</w:t>
            </w:r>
          </w:p>
        </w:tc>
        <w:tc>
          <w:tcPr>
            <w:tcW w:w="1173" w:type="dxa"/>
          </w:tcPr>
          <w:p>
            <w:pPr>
              <w:pStyle w:val="TableParagraph"/>
              <w:spacing w:before="0"/>
              <w:rPr>
                <w:rFonts w:ascii="Times New Roman"/>
                <w:sz w:val="22"/>
              </w:rPr>
            </w:pPr>
          </w:p>
        </w:tc>
        <w:tc>
          <w:tcPr>
            <w:tcW w:w="901" w:type="dxa"/>
          </w:tcPr>
          <w:p>
            <w:pPr>
              <w:pStyle w:val="TableParagraph"/>
              <w:spacing w:before="0"/>
              <w:rPr>
                <w:rFonts w:ascii="Times New Roman"/>
                <w:sz w:val="22"/>
              </w:rPr>
            </w:pPr>
          </w:p>
        </w:tc>
      </w:tr>
      <w:tr>
        <w:trPr>
          <w:trHeight w:val="414" w:hRule="atLeast"/>
        </w:trPr>
        <w:tc>
          <w:tcPr>
            <w:tcW w:w="1441" w:type="dxa"/>
          </w:tcPr>
          <w:p>
            <w:pPr>
              <w:pStyle w:val="TableParagraph"/>
              <w:spacing w:line="270" w:lineRule="exact" w:before="0"/>
              <w:ind w:left="105"/>
              <w:rPr>
                <w:rFonts w:ascii="Times New Roman"/>
                <w:sz w:val="24"/>
              </w:rPr>
            </w:pPr>
            <w:r>
              <w:rPr>
                <w:rFonts w:ascii="Times New Roman"/>
                <w:spacing w:val="-2"/>
                <w:sz w:val="24"/>
              </w:rPr>
              <w:t>Total</w:t>
            </w:r>
          </w:p>
        </w:tc>
        <w:tc>
          <w:tcPr>
            <w:tcW w:w="1709" w:type="dxa"/>
          </w:tcPr>
          <w:p>
            <w:pPr>
              <w:pStyle w:val="TableParagraph"/>
              <w:spacing w:line="270" w:lineRule="exact" w:before="0"/>
              <w:ind w:left="105"/>
              <w:rPr>
                <w:rFonts w:ascii="Times New Roman"/>
                <w:sz w:val="24"/>
              </w:rPr>
            </w:pPr>
            <w:r>
              <w:rPr>
                <w:rFonts w:ascii="Times New Roman"/>
                <w:spacing w:val="-2"/>
                <w:sz w:val="24"/>
              </w:rPr>
              <w:t>4.32114E+12</w:t>
            </w:r>
          </w:p>
        </w:tc>
        <w:tc>
          <w:tcPr>
            <w:tcW w:w="721" w:type="dxa"/>
          </w:tcPr>
          <w:p>
            <w:pPr>
              <w:pStyle w:val="TableParagraph"/>
              <w:spacing w:line="270" w:lineRule="exact" w:before="0"/>
              <w:ind w:left="107"/>
              <w:rPr>
                <w:rFonts w:ascii="Times New Roman"/>
                <w:sz w:val="24"/>
              </w:rPr>
            </w:pPr>
            <w:r>
              <w:rPr>
                <w:rFonts w:ascii="Times New Roman"/>
                <w:spacing w:val="-4"/>
                <w:sz w:val="24"/>
              </w:rPr>
              <w:t>8028</w:t>
            </w:r>
          </w:p>
        </w:tc>
        <w:tc>
          <w:tcPr>
            <w:tcW w:w="1621" w:type="dxa"/>
          </w:tcPr>
          <w:p>
            <w:pPr>
              <w:pStyle w:val="TableParagraph"/>
              <w:spacing w:before="0"/>
              <w:rPr>
                <w:rFonts w:ascii="Times New Roman"/>
                <w:sz w:val="22"/>
              </w:rPr>
            </w:pPr>
          </w:p>
        </w:tc>
        <w:tc>
          <w:tcPr>
            <w:tcW w:w="1173" w:type="dxa"/>
          </w:tcPr>
          <w:p>
            <w:pPr>
              <w:pStyle w:val="TableParagraph"/>
              <w:spacing w:before="0"/>
              <w:rPr>
                <w:rFonts w:ascii="Times New Roman"/>
                <w:sz w:val="22"/>
              </w:rPr>
            </w:pPr>
          </w:p>
        </w:tc>
        <w:tc>
          <w:tcPr>
            <w:tcW w:w="901" w:type="dxa"/>
          </w:tcPr>
          <w:p>
            <w:pPr>
              <w:pStyle w:val="TableParagraph"/>
              <w:spacing w:before="0"/>
              <w:rPr>
                <w:rFonts w:ascii="Times New Roman"/>
                <w:sz w:val="22"/>
              </w:rPr>
            </w:pPr>
          </w:p>
        </w:tc>
      </w:tr>
    </w:tbl>
    <w:p>
      <w:pPr>
        <w:spacing w:before="202"/>
        <w:ind w:left="1640" w:right="0" w:firstLine="0"/>
        <w:jc w:val="left"/>
        <w:rPr>
          <w:b/>
          <w:sz w:val="24"/>
        </w:rPr>
      </w:pPr>
      <w:r>
        <w:rPr>
          <w:b/>
          <w:sz w:val="24"/>
        </w:rPr>
        <w:t>*Significant</w:t>
      </w:r>
      <w:r>
        <w:rPr>
          <w:b/>
          <w:spacing w:val="-1"/>
          <w:sz w:val="24"/>
        </w:rPr>
        <w:t> </w:t>
      </w:r>
      <w:r>
        <w:rPr>
          <w:b/>
          <w:sz w:val="24"/>
        </w:rPr>
        <w:t>at</w:t>
      </w:r>
      <w:r>
        <w:rPr>
          <w:b/>
          <w:spacing w:val="-1"/>
          <w:sz w:val="24"/>
        </w:rPr>
        <w:t> </w:t>
      </w:r>
      <w:r>
        <w:rPr>
          <w:b/>
          <w:sz w:val="24"/>
        </w:rPr>
        <w:t>P&lt;</w:t>
      </w:r>
      <w:r>
        <w:rPr>
          <w:b/>
          <w:spacing w:val="-1"/>
          <w:sz w:val="24"/>
        </w:rPr>
        <w:t> </w:t>
      </w:r>
      <w:r>
        <w:rPr>
          <w:b/>
          <w:sz w:val="24"/>
        </w:rPr>
        <w:t>0.05</w:t>
      </w:r>
      <w:r>
        <w:rPr>
          <w:b/>
          <w:spacing w:val="2"/>
          <w:sz w:val="24"/>
        </w:rPr>
        <w:t> </w:t>
      </w:r>
      <w:r>
        <w:rPr>
          <w:b/>
          <w:sz w:val="24"/>
        </w:rPr>
        <w:t>alpha </w:t>
      </w:r>
      <w:r>
        <w:rPr>
          <w:b/>
          <w:spacing w:val="-2"/>
          <w:sz w:val="24"/>
        </w:rPr>
        <w:t>level</w:t>
      </w:r>
    </w:p>
    <w:p>
      <w:pPr>
        <w:pStyle w:val="BodyText"/>
        <w:spacing w:before="135"/>
        <w:rPr>
          <w:b/>
        </w:rPr>
      </w:pPr>
    </w:p>
    <w:p>
      <w:pPr>
        <w:pStyle w:val="BodyText"/>
        <w:spacing w:line="360" w:lineRule="auto"/>
        <w:ind w:left="920" w:right="1433" w:firstLine="720"/>
        <w:jc w:val="both"/>
      </w:pPr>
      <w:r>
        <w:rPr/>
        <w:t>The result presented in Table 4.8 reveals that the independent variables (level of education, years of schooling, occupation, gender, age, work experience and sector of employment) have a multiple correlation of 0.635 with workers’ private earnings. Equally, the combination of these variables also accounted for 40.3% of the variance in workers’ private earnings as shown by the coefficient of determination of R</w:t>
      </w:r>
      <w:r>
        <w:rPr>
          <w:vertAlign w:val="superscript"/>
        </w:rPr>
        <w:t>2</w:t>
      </w:r>
      <w:r>
        <w:rPr>
          <w:vertAlign w:val="baseline"/>
        </w:rPr>
        <w:t> = 0.403. Coefficient</w:t>
      </w:r>
      <w:r>
        <w:rPr>
          <w:spacing w:val="20"/>
          <w:vertAlign w:val="baseline"/>
        </w:rPr>
        <w:t> </w:t>
      </w:r>
      <w:r>
        <w:rPr>
          <w:vertAlign w:val="baseline"/>
        </w:rPr>
        <w:t>of</w:t>
      </w:r>
      <w:r>
        <w:rPr>
          <w:spacing w:val="19"/>
          <w:vertAlign w:val="baseline"/>
        </w:rPr>
        <w:t> </w:t>
      </w:r>
      <w:r>
        <w:rPr>
          <w:vertAlign w:val="baseline"/>
        </w:rPr>
        <w:t>determination</w:t>
      </w:r>
      <w:r>
        <w:rPr>
          <w:spacing w:val="21"/>
          <w:vertAlign w:val="baseline"/>
        </w:rPr>
        <w:t> </w:t>
      </w:r>
      <w:r>
        <w:rPr>
          <w:vertAlign w:val="baseline"/>
        </w:rPr>
        <w:t>(R</w:t>
      </w:r>
      <w:r>
        <w:rPr>
          <w:vertAlign w:val="superscript"/>
        </w:rPr>
        <w:t>2</w:t>
      </w:r>
      <w:r>
        <w:rPr>
          <w:spacing w:val="17"/>
          <w:vertAlign w:val="baseline"/>
        </w:rPr>
        <w:t> </w:t>
      </w:r>
      <w:r>
        <w:rPr>
          <w:vertAlign w:val="baseline"/>
        </w:rPr>
        <w:t>x</w:t>
      </w:r>
      <w:r>
        <w:rPr>
          <w:spacing w:val="22"/>
          <w:vertAlign w:val="baseline"/>
        </w:rPr>
        <w:t> </w:t>
      </w:r>
      <w:r>
        <w:rPr>
          <w:vertAlign w:val="baseline"/>
        </w:rPr>
        <w:t>100)</w:t>
      </w:r>
      <w:r>
        <w:rPr>
          <w:spacing w:val="20"/>
          <w:vertAlign w:val="baseline"/>
        </w:rPr>
        <w:t> </w:t>
      </w:r>
      <w:r>
        <w:rPr>
          <w:vertAlign w:val="baseline"/>
        </w:rPr>
        <w:t>is</w:t>
      </w:r>
      <w:r>
        <w:rPr>
          <w:spacing w:val="18"/>
          <w:vertAlign w:val="baseline"/>
        </w:rPr>
        <w:t> </w:t>
      </w:r>
      <w:r>
        <w:rPr>
          <w:vertAlign w:val="baseline"/>
        </w:rPr>
        <w:t>the</w:t>
      </w:r>
      <w:r>
        <w:rPr>
          <w:spacing w:val="19"/>
          <w:vertAlign w:val="baseline"/>
        </w:rPr>
        <w:t> </w:t>
      </w:r>
      <w:r>
        <w:rPr>
          <w:vertAlign w:val="baseline"/>
        </w:rPr>
        <w:t>percentage</w:t>
      </w:r>
      <w:r>
        <w:rPr>
          <w:spacing w:val="20"/>
          <w:vertAlign w:val="baseline"/>
        </w:rPr>
        <w:t> </w:t>
      </w:r>
      <w:r>
        <w:rPr>
          <w:vertAlign w:val="baseline"/>
        </w:rPr>
        <w:t>contribution.</w:t>
      </w:r>
      <w:r>
        <w:rPr>
          <w:spacing w:val="20"/>
          <w:vertAlign w:val="baseline"/>
        </w:rPr>
        <w:t> </w:t>
      </w:r>
      <w:r>
        <w:rPr>
          <w:vertAlign w:val="baseline"/>
        </w:rPr>
        <w:t>The</w:t>
      </w:r>
      <w:r>
        <w:rPr>
          <w:spacing w:val="19"/>
          <w:vertAlign w:val="baseline"/>
        </w:rPr>
        <w:t> </w:t>
      </w:r>
      <w:r>
        <w:rPr>
          <w:spacing w:val="-2"/>
          <w:vertAlign w:val="baseline"/>
        </w:rPr>
        <w:t>significance</w:t>
      </w:r>
    </w:p>
    <w:p>
      <w:pPr>
        <w:spacing w:after="0" w:line="360" w:lineRule="auto"/>
        <w:jc w:val="both"/>
        <w:sectPr>
          <w:pgSz w:w="12240" w:h="15840"/>
          <w:pgMar w:header="0" w:footer="1015" w:top="1360" w:bottom="1200" w:left="1240" w:right="0"/>
        </w:sectPr>
      </w:pPr>
    </w:p>
    <w:p>
      <w:pPr>
        <w:pStyle w:val="BodyText"/>
        <w:spacing w:line="360" w:lineRule="auto" w:before="74"/>
        <w:ind w:left="920" w:right="1438"/>
        <w:jc w:val="both"/>
      </w:pPr>
      <w:r>
        <w:rPr/>
        <mc:AlternateContent>
          <mc:Choice Requires="wps">
            <w:drawing>
              <wp:anchor distT="0" distB="0" distL="0" distR="0" allowOverlap="1" layoutInCell="1" locked="0" behindDoc="1" simplePos="0" relativeHeight="480181248">
                <wp:simplePos x="0" y="0"/>
                <wp:positionH relativeFrom="page">
                  <wp:posOffset>1823212</wp:posOffset>
                </wp:positionH>
                <wp:positionV relativeFrom="paragraph">
                  <wp:posOffset>1650999</wp:posOffset>
                </wp:positionV>
                <wp:extent cx="4765040" cy="4776470"/>
                <wp:effectExtent l="0" t="0" r="0" b="0"/>
                <wp:wrapNone/>
                <wp:docPr id="90" name="Graphic 90"/>
                <wp:cNvGraphicFramePr>
                  <a:graphicFrameLocks/>
                </wp:cNvGraphicFramePr>
                <a:graphic>
                  <a:graphicData uri="http://schemas.microsoft.com/office/word/2010/wordprocessingShape">
                    <wps:wsp>
                      <wps:cNvPr id="90" name="Graphic 90"/>
                      <wps:cNvSpPr/>
                      <wps:spPr>
                        <a:xfrm>
                          <a:off x="0" y="0"/>
                          <a:ext cx="4765040" cy="4776470"/>
                        </a:xfrm>
                        <a:custGeom>
                          <a:avLst/>
                          <a:gdLst/>
                          <a:ahLst/>
                          <a:cxnLst/>
                          <a:rect l="l" t="t" r="r" b="b"/>
                          <a:pathLst>
                            <a:path w="4765040" h="4776470">
                              <a:moveTo>
                                <a:pt x="704596" y="4552188"/>
                              </a:moveTo>
                              <a:lnTo>
                                <a:pt x="230759" y="4063238"/>
                              </a:lnTo>
                              <a:lnTo>
                                <a:pt x="221869" y="4059936"/>
                              </a:lnTo>
                              <a:lnTo>
                                <a:pt x="216408" y="4060825"/>
                              </a:lnTo>
                              <a:lnTo>
                                <a:pt x="187452" y="4089781"/>
                              </a:lnTo>
                              <a:lnTo>
                                <a:pt x="186309" y="4095496"/>
                              </a:lnTo>
                              <a:lnTo>
                                <a:pt x="186944" y="4097909"/>
                              </a:lnTo>
                              <a:lnTo>
                                <a:pt x="188595" y="4102354"/>
                              </a:lnTo>
                              <a:lnTo>
                                <a:pt x="189738" y="4104259"/>
                              </a:lnTo>
                              <a:lnTo>
                                <a:pt x="474726" y="4389171"/>
                              </a:lnTo>
                              <a:lnTo>
                                <a:pt x="585724" y="4498721"/>
                              </a:lnTo>
                              <a:lnTo>
                                <a:pt x="585470" y="4498975"/>
                              </a:lnTo>
                              <a:lnTo>
                                <a:pt x="538480" y="4474210"/>
                              </a:lnTo>
                              <a:lnTo>
                                <a:pt x="441833" y="4424299"/>
                              </a:lnTo>
                              <a:lnTo>
                                <a:pt x="403466" y="4405503"/>
                              </a:lnTo>
                              <a:lnTo>
                                <a:pt x="342188" y="4374654"/>
                              </a:lnTo>
                              <a:lnTo>
                                <a:pt x="197586" y="4302684"/>
                              </a:lnTo>
                              <a:lnTo>
                                <a:pt x="93738" y="4250563"/>
                              </a:lnTo>
                              <a:lnTo>
                                <a:pt x="80200" y="4244391"/>
                              </a:lnTo>
                              <a:lnTo>
                                <a:pt x="66929" y="4239260"/>
                              </a:lnTo>
                              <a:lnTo>
                                <a:pt x="60325" y="4237621"/>
                              </a:lnTo>
                              <a:lnTo>
                                <a:pt x="54610" y="4237101"/>
                              </a:lnTo>
                              <a:lnTo>
                                <a:pt x="49403" y="4236974"/>
                              </a:lnTo>
                              <a:lnTo>
                                <a:pt x="44196" y="4237621"/>
                              </a:lnTo>
                              <a:lnTo>
                                <a:pt x="35433" y="4241800"/>
                              </a:lnTo>
                              <a:lnTo>
                                <a:pt x="30607" y="4244975"/>
                              </a:lnTo>
                              <a:lnTo>
                                <a:pt x="1524" y="4274070"/>
                              </a:lnTo>
                              <a:lnTo>
                                <a:pt x="0" y="4280281"/>
                              </a:lnTo>
                              <a:lnTo>
                                <a:pt x="762" y="4287901"/>
                              </a:lnTo>
                              <a:lnTo>
                                <a:pt x="474345" y="4772660"/>
                              </a:lnTo>
                              <a:lnTo>
                                <a:pt x="478282" y="4774692"/>
                              </a:lnTo>
                              <a:lnTo>
                                <a:pt x="480949" y="4775962"/>
                              </a:lnTo>
                              <a:lnTo>
                                <a:pt x="483108" y="4776089"/>
                              </a:lnTo>
                              <a:lnTo>
                                <a:pt x="485521" y="4775200"/>
                              </a:lnTo>
                              <a:lnTo>
                                <a:pt x="488061" y="4774946"/>
                              </a:lnTo>
                              <a:lnTo>
                                <a:pt x="517144" y="4745863"/>
                              </a:lnTo>
                              <a:lnTo>
                                <a:pt x="517652" y="4743069"/>
                              </a:lnTo>
                              <a:lnTo>
                                <a:pt x="518541" y="4740529"/>
                              </a:lnTo>
                              <a:lnTo>
                                <a:pt x="187172" y="4403534"/>
                              </a:lnTo>
                              <a:lnTo>
                                <a:pt x="101600" y="4319905"/>
                              </a:lnTo>
                              <a:lnTo>
                                <a:pt x="102108" y="4319397"/>
                              </a:lnTo>
                              <a:lnTo>
                                <a:pt x="131457" y="4335526"/>
                              </a:lnTo>
                              <a:lnTo>
                                <a:pt x="192913" y="4367771"/>
                              </a:lnTo>
                              <a:lnTo>
                                <a:pt x="316230" y="4429607"/>
                              </a:lnTo>
                              <a:lnTo>
                                <a:pt x="456920" y="4499318"/>
                              </a:lnTo>
                              <a:lnTo>
                                <a:pt x="606933" y="4574146"/>
                              </a:lnTo>
                              <a:lnTo>
                                <a:pt x="623747" y="4581614"/>
                              </a:lnTo>
                              <a:lnTo>
                                <a:pt x="640461" y="4588256"/>
                              </a:lnTo>
                              <a:lnTo>
                                <a:pt x="648335" y="4590161"/>
                              </a:lnTo>
                              <a:lnTo>
                                <a:pt x="661289" y="4591812"/>
                              </a:lnTo>
                              <a:lnTo>
                                <a:pt x="667004" y="4591304"/>
                              </a:lnTo>
                              <a:lnTo>
                                <a:pt x="671322" y="4589399"/>
                              </a:lnTo>
                              <a:lnTo>
                                <a:pt x="675894" y="4587875"/>
                              </a:lnTo>
                              <a:lnTo>
                                <a:pt x="680466" y="4584827"/>
                              </a:lnTo>
                              <a:lnTo>
                                <a:pt x="700405" y="4564888"/>
                              </a:lnTo>
                              <a:lnTo>
                                <a:pt x="702310" y="4562348"/>
                              </a:lnTo>
                              <a:lnTo>
                                <a:pt x="704215" y="4555617"/>
                              </a:lnTo>
                              <a:lnTo>
                                <a:pt x="704596" y="4552188"/>
                              </a:lnTo>
                              <a:close/>
                            </a:path>
                            <a:path w="4765040" h="4776470">
                              <a:moveTo>
                                <a:pt x="833628" y="4425569"/>
                              </a:moveTo>
                              <a:lnTo>
                                <a:pt x="833501" y="4423410"/>
                              </a:lnTo>
                              <a:lnTo>
                                <a:pt x="831850" y="4418965"/>
                              </a:lnTo>
                              <a:lnTo>
                                <a:pt x="830199" y="4416806"/>
                              </a:lnTo>
                              <a:lnTo>
                                <a:pt x="828167" y="4414901"/>
                              </a:lnTo>
                              <a:lnTo>
                                <a:pt x="352552" y="3939159"/>
                              </a:lnTo>
                              <a:lnTo>
                                <a:pt x="350393" y="3937508"/>
                              </a:lnTo>
                              <a:lnTo>
                                <a:pt x="345948" y="3935857"/>
                              </a:lnTo>
                              <a:lnTo>
                                <a:pt x="343789" y="3935730"/>
                              </a:lnTo>
                              <a:lnTo>
                                <a:pt x="340995" y="3936238"/>
                              </a:lnTo>
                              <a:lnTo>
                                <a:pt x="309880" y="3965702"/>
                              </a:lnTo>
                              <a:lnTo>
                                <a:pt x="308483" y="3973322"/>
                              </a:lnTo>
                              <a:lnTo>
                                <a:pt x="310134" y="3977767"/>
                              </a:lnTo>
                              <a:lnTo>
                                <a:pt x="789178" y="4457827"/>
                              </a:lnTo>
                              <a:lnTo>
                                <a:pt x="797941" y="4461256"/>
                              </a:lnTo>
                              <a:lnTo>
                                <a:pt x="800354" y="4460367"/>
                              </a:lnTo>
                              <a:lnTo>
                                <a:pt x="803148" y="4459859"/>
                              </a:lnTo>
                              <a:lnTo>
                                <a:pt x="832231" y="4430776"/>
                              </a:lnTo>
                              <a:lnTo>
                                <a:pt x="832739" y="4427982"/>
                              </a:lnTo>
                              <a:lnTo>
                                <a:pt x="833628" y="4425569"/>
                              </a:lnTo>
                              <a:close/>
                            </a:path>
                            <a:path w="4765040" h="4776470">
                              <a:moveTo>
                                <a:pt x="1038225" y="4219448"/>
                              </a:moveTo>
                              <a:lnTo>
                                <a:pt x="1036701" y="4213225"/>
                              </a:lnTo>
                              <a:lnTo>
                                <a:pt x="1033272" y="4206875"/>
                              </a:lnTo>
                              <a:lnTo>
                                <a:pt x="977925" y="4121035"/>
                              </a:lnTo>
                              <a:lnTo>
                                <a:pt x="785482" y="3819766"/>
                              </a:lnTo>
                              <a:lnTo>
                                <a:pt x="667004" y="3635375"/>
                              </a:lnTo>
                              <a:lnTo>
                                <a:pt x="651891" y="3624580"/>
                              </a:lnTo>
                              <a:lnTo>
                                <a:pt x="648843" y="3625342"/>
                              </a:lnTo>
                              <a:lnTo>
                                <a:pt x="619252" y="3653409"/>
                              </a:lnTo>
                              <a:lnTo>
                                <a:pt x="616839" y="3661918"/>
                              </a:lnTo>
                              <a:lnTo>
                                <a:pt x="616966" y="3664077"/>
                              </a:lnTo>
                              <a:lnTo>
                                <a:pt x="619379" y="3669284"/>
                              </a:lnTo>
                              <a:lnTo>
                                <a:pt x="650862" y="3716782"/>
                              </a:lnTo>
                              <a:lnTo>
                                <a:pt x="951992" y="4176014"/>
                              </a:lnTo>
                              <a:lnTo>
                                <a:pt x="909955" y="4148658"/>
                              </a:lnTo>
                              <a:lnTo>
                                <a:pt x="448183" y="3848989"/>
                              </a:lnTo>
                              <a:lnTo>
                                <a:pt x="442341" y="3845560"/>
                              </a:lnTo>
                              <a:lnTo>
                                <a:pt x="437515" y="3843655"/>
                              </a:lnTo>
                              <a:lnTo>
                                <a:pt x="435102" y="3843655"/>
                              </a:lnTo>
                              <a:lnTo>
                                <a:pt x="398399" y="3875151"/>
                              </a:lnTo>
                              <a:lnTo>
                                <a:pt x="397129" y="3878580"/>
                              </a:lnTo>
                              <a:lnTo>
                                <a:pt x="398145" y="3885311"/>
                              </a:lnTo>
                              <a:lnTo>
                                <a:pt x="399669" y="3888232"/>
                              </a:lnTo>
                              <a:lnTo>
                                <a:pt x="403352" y="3891534"/>
                              </a:lnTo>
                              <a:lnTo>
                                <a:pt x="406781" y="3894963"/>
                              </a:lnTo>
                              <a:lnTo>
                                <a:pt x="461899" y="3930904"/>
                              </a:lnTo>
                              <a:lnTo>
                                <a:pt x="978154" y="4261104"/>
                              </a:lnTo>
                              <a:lnTo>
                                <a:pt x="984885" y="4264279"/>
                              </a:lnTo>
                              <a:lnTo>
                                <a:pt x="986917" y="4265422"/>
                              </a:lnTo>
                              <a:lnTo>
                                <a:pt x="988695" y="4265803"/>
                              </a:lnTo>
                              <a:lnTo>
                                <a:pt x="992886" y="4266196"/>
                              </a:lnTo>
                              <a:lnTo>
                                <a:pt x="994918" y="4265803"/>
                              </a:lnTo>
                              <a:lnTo>
                                <a:pt x="996696" y="4264787"/>
                              </a:lnTo>
                              <a:lnTo>
                                <a:pt x="998728" y="4264279"/>
                              </a:lnTo>
                              <a:lnTo>
                                <a:pt x="1029081" y="4238498"/>
                              </a:lnTo>
                              <a:lnTo>
                                <a:pt x="1037844" y="4222115"/>
                              </a:lnTo>
                              <a:lnTo>
                                <a:pt x="1038225" y="4219448"/>
                              </a:lnTo>
                              <a:close/>
                            </a:path>
                            <a:path w="4765040" h="4776470">
                              <a:moveTo>
                                <a:pt x="1361948" y="3897884"/>
                              </a:moveTo>
                              <a:lnTo>
                                <a:pt x="1341120" y="3867658"/>
                              </a:lnTo>
                              <a:lnTo>
                                <a:pt x="1336167" y="3862705"/>
                              </a:lnTo>
                              <a:lnTo>
                                <a:pt x="1324102" y="3852037"/>
                              </a:lnTo>
                              <a:lnTo>
                                <a:pt x="1320673" y="3850005"/>
                              </a:lnTo>
                              <a:lnTo>
                                <a:pt x="1315085" y="3847211"/>
                              </a:lnTo>
                              <a:lnTo>
                                <a:pt x="1310513" y="3846449"/>
                              </a:lnTo>
                              <a:lnTo>
                                <a:pt x="1308100" y="3846449"/>
                              </a:lnTo>
                              <a:lnTo>
                                <a:pt x="1306576" y="3847338"/>
                              </a:lnTo>
                              <a:lnTo>
                                <a:pt x="1183259" y="3970655"/>
                              </a:lnTo>
                              <a:lnTo>
                                <a:pt x="1006602" y="3793998"/>
                              </a:lnTo>
                              <a:lnTo>
                                <a:pt x="1111123" y="3689477"/>
                              </a:lnTo>
                              <a:lnTo>
                                <a:pt x="1112012" y="3687953"/>
                              </a:lnTo>
                              <a:lnTo>
                                <a:pt x="1112139" y="3683889"/>
                              </a:lnTo>
                              <a:lnTo>
                                <a:pt x="1111631" y="3681349"/>
                              </a:lnTo>
                              <a:lnTo>
                                <a:pt x="1083183" y="3648075"/>
                              </a:lnTo>
                              <a:lnTo>
                                <a:pt x="1062101" y="3635629"/>
                              </a:lnTo>
                              <a:lnTo>
                                <a:pt x="1059688" y="3635629"/>
                              </a:lnTo>
                              <a:lnTo>
                                <a:pt x="1058037" y="3636518"/>
                              </a:lnTo>
                              <a:lnTo>
                                <a:pt x="953516" y="3740912"/>
                              </a:lnTo>
                              <a:lnTo>
                                <a:pt x="798703" y="3586099"/>
                              </a:lnTo>
                              <a:lnTo>
                                <a:pt x="920369" y="3464433"/>
                              </a:lnTo>
                              <a:lnTo>
                                <a:pt x="895604" y="3425825"/>
                              </a:lnTo>
                              <a:lnTo>
                                <a:pt x="867410" y="3409061"/>
                              </a:lnTo>
                              <a:lnTo>
                                <a:pt x="865759" y="3409823"/>
                              </a:lnTo>
                              <a:lnTo>
                                <a:pt x="714756" y="3560826"/>
                              </a:lnTo>
                              <a:lnTo>
                                <a:pt x="713105" y="3566414"/>
                              </a:lnTo>
                              <a:lnTo>
                                <a:pt x="713867" y="3573272"/>
                              </a:lnTo>
                              <a:lnTo>
                                <a:pt x="1170051" y="4039489"/>
                              </a:lnTo>
                              <a:lnTo>
                                <a:pt x="1203071" y="4056253"/>
                              </a:lnTo>
                              <a:lnTo>
                                <a:pt x="1208405" y="4054602"/>
                              </a:lnTo>
                              <a:lnTo>
                                <a:pt x="1361059" y="3901948"/>
                              </a:lnTo>
                              <a:lnTo>
                                <a:pt x="1361948" y="3900297"/>
                              </a:lnTo>
                              <a:lnTo>
                                <a:pt x="1361948" y="3897884"/>
                              </a:lnTo>
                              <a:close/>
                            </a:path>
                            <a:path w="4765040" h="4776470">
                              <a:moveTo>
                                <a:pt x="1636395" y="3622675"/>
                              </a:moveTo>
                              <a:lnTo>
                                <a:pt x="1597533" y="3589909"/>
                              </a:lnTo>
                              <a:lnTo>
                                <a:pt x="1481048" y="3520757"/>
                              </a:lnTo>
                              <a:lnTo>
                                <a:pt x="1469656" y="3513963"/>
                              </a:lnTo>
                              <a:lnTo>
                                <a:pt x="1428013" y="3490188"/>
                              </a:lnTo>
                              <a:lnTo>
                                <a:pt x="1390269" y="3471849"/>
                              </a:lnTo>
                              <a:lnTo>
                                <a:pt x="1352118" y="3460750"/>
                              </a:lnTo>
                              <a:lnTo>
                                <a:pt x="1350137" y="3460369"/>
                              </a:lnTo>
                              <a:lnTo>
                                <a:pt x="1343113" y="3459632"/>
                              </a:lnTo>
                              <a:lnTo>
                                <a:pt x="1336205" y="3459467"/>
                              </a:lnTo>
                              <a:lnTo>
                                <a:pt x="1329461" y="3459861"/>
                              </a:lnTo>
                              <a:lnTo>
                                <a:pt x="1322959" y="3460750"/>
                              </a:lnTo>
                              <a:lnTo>
                                <a:pt x="1325600" y="3450183"/>
                              </a:lnTo>
                              <a:lnTo>
                                <a:pt x="1327454" y="3439287"/>
                              </a:lnTo>
                              <a:lnTo>
                                <a:pt x="1328508" y="3428568"/>
                              </a:lnTo>
                              <a:lnTo>
                                <a:pt x="1328801" y="3417570"/>
                              </a:lnTo>
                              <a:lnTo>
                                <a:pt x="1328356" y="3406546"/>
                              </a:lnTo>
                              <a:lnTo>
                                <a:pt x="1317294" y="3361067"/>
                              </a:lnTo>
                              <a:lnTo>
                                <a:pt x="1298829" y="3325622"/>
                              </a:lnTo>
                              <a:lnTo>
                                <a:pt x="1270304" y="3289516"/>
                              </a:lnTo>
                              <a:lnTo>
                                <a:pt x="1267625" y="3286722"/>
                              </a:lnTo>
                              <a:lnTo>
                                <a:pt x="1267625" y="3421100"/>
                              </a:lnTo>
                              <a:lnTo>
                                <a:pt x="1266507" y="3430232"/>
                              </a:lnTo>
                              <a:lnTo>
                                <a:pt x="1250137" y="3465715"/>
                              </a:lnTo>
                              <a:lnTo>
                                <a:pt x="1202690" y="3513963"/>
                              </a:lnTo>
                              <a:lnTo>
                                <a:pt x="1036447" y="3347593"/>
                              </a:lnTo>
                              <a:lnTo>
                                <a:pt x="1070991" y="3313049"/>
                              </a:lnTo>
                              <a:lnTo>
                                <a:pt x="1102995" y="3287014"/>
                              </a:lnTo>
                              <a:lnTo>
                                <a:pt x="1136802" y="3280092"/>
                              </a:lnTo>
                              <a:lnTo>
                                <a:pt x="1150734" y="3281819"/>
                              </a:lnTo>
                              <a:lnTo>
                                <a:pt x="1193228" y="3302622"/>
                              </a:lnTo>
                              <a:lnTo>
                                <a:pt x="1222121" y="3327527"/>
                              </a:lnTo>
                              <a:lnTo>
                                <a:pt x="1251712" y="3364230"/>
                              </a:lnTo>
                              <a:lnTo>
                                <a:pt x="1266317" y="3402330"/>
                              </a:lnTo>
                              <a:lnTo>
                                <a:pt x="1267625" y="3421100"/>
                              </a:lnTo>
                              <a:lnTo>
                                <a:pt x="1267625" y="3286722"/>
                              </a:lnTo>
                              <a:lnTo>
                                <a:pt x="1232890" y="3253803"/>
                              </a:lnTo>
                              <a:lnTo>
                                <a:pt x="1194282" y="3227298"/>
                              </a:lnTo>
                              <a:lnTo>
                                <a:pt x="1155700" y="3211576"/>
                              </a:lnTo>
                              <a:lnTo>
                                <a:pt x="1118031" y="3206585"/>
                              </a:lnTo>
                              <a:lnTo>
                                <a:pt x="1105789" y="3207385"/>
                              </a:lnTo>
                              <a:lnTo>
                                <a:pt x="1058418" y="3223387"/>
                              </a:lnTo>
                              <a:lnTo>
                                <a:pt x="1048131" y="3230753"/>
                              </a:lnTo>
                              <a:lnTo>
                                <a:pt x="1042289" y="3234944"/>
                              </a:lnTo>
                              <a:lnTo>
                                <a:pt x="989304" y="3286429"/>
                              </a:lnTo>
                              <a:lnTo>
                                <a:pt x="953008" y="3322701"/>
                              </a:lnTo>
                              <a:lnTo>
                                <a:pt x="951230" y="3328289"/>
                              </a:lnTo>
                              <a:lnTo>
                                <a:pt x="951992" y="3335020"/>
                              </a:lnTo>
                              <a:lnTo>
                                <a:pt x="953528" y="3340963"/>
                              </a:lnTo>
                              <a:lnTo>
                                <a:pt x="1426972" y="3820033"/>
                              </a:lnTo>
                              <a:lnTo>
                                <a:pt x="1431290" y="3822446"/>
                              </a:lnTo>
                              <a:lnTo>
                                <a:pt x="1433576" y="3823335"/>
                              </a:lnTo>
                              <a:lnTo>
                                <a:pt x="1435608" y="3823462"/>
                              </a:lnTo>
                              <a:lnTo>
                                <a:pt x="1438148" y="3822573"/>
                              </a:lnTo>
                              <a:lnTo>
                                <a:pt x="1440929" y="3822065"/>
                              </a:lnTo>
                              <a:lnTo>
                                <a:pt x="1468742" y="3795649"/>
                              </a:lnTo>
                              <a:lnTo>
                                <a:pt x="1470533" y="3790188"/>
                              </a:lnTo>
                              <a:lnTo>
                                <a:pt x="1471155" y="3788029"/>
                              </a:lnTo>
                              <a:lnTo>
                                <a:pt x="1471155" y="3785616"/>
                              </a:lnTo>
                              <a:lnTo>
                                <a:pt x="1470393" y="3783457"/>
                              </a:lnTo>
                              <a:lnTo>
                                <a:pt x="1469504" y="3781171"/>
                              </a:lnTo>
                              <a:lnTo>
                                <a:pt x="1467866" y="3779139"/>
                              </a:lnTo>
                              <a:lnTo>
                                <a:pt x="1465961" y="3777107"/>
                              </a:lnTo>
                              <a:lnTo>
                                <a:pt x="1255776" y="3566922"/>
                              </a:lnTo>
                              <a:lnTo>
                                <a:pt x="1269517" y="3553307"/>
                              </a:lnTo>
                              <a:lnTo>
                                <a:pt x="1276350" y="3546424"/>
                              </a:lnTo>
                              <a:lnTo>
                                <a:pt x="1283081" y="3539490"/>
                              </a:lnTo>
                              <a:lnTo>
                                <a:pt x="1290307" y="3533190"/>
                              </a:lnTo>
                              <a:lnTo>
                                <a:pt x="1331099" y="3520757"/>
                              </a:lnTo>
                              <a:lnTo>
                                <a:pt x="1340243" y="3521545"/>
                              </a:lnTo>
                              <a:lnTo>
                                <a:pt x="1380451" y="3533813"/>
                              </a:lnTo>
                              <a:lnTo>
                                <a:pt x="1425778" y="3558121"/>
                              </a:lnTo>
                              <a:lnTo>
                                <a:pt x="1546631" y="3631336"/>
                              </a:lnTo>
                              <a:lnTo>
                                <a:pt x="1582801" y="3653409"/>
                              </a:lnTo>
                              <a:lnTo>
                                <a:pt x="1586611" y="3655822"/>
                              </a:lnTo>
                              <a:lnTo>
                                <a:pt x="1590040" y="3657727"/>
                              </a:lnTo>
                              <a:lnTo>
                                <a:pt x="1592834" y="3658743"/>
                              </a:lnTo>
                              <a:lnTo>
                                <a:pt x="1595501" y="3659886"/>
                              </a:lnTo>
                              <a:lnTo>
                                <a:pt x="1598168" y="3660267"/>
                              </a:lnTo>
                              <a:lnTo>
                                <a:pt x="1600962" y="3659759"/>
                              </a:lnTo>
                              <a:lnTo>
                                <a:pt x="1604137" y="3659505"/>
                              </a:lnTo>
                              <a:lnTo>
                                <a:pt x="1607058" y="3658235"/>
                              </a:lnTo>
                              <a:lnTo>
                                <a:pt x="1610106" y="3655949"/>
                              </a:lnTo>
                              <a:lnTo>
                                <a:pt x="1613154" y="3653790"/>
                              </a:lnTo>
                              <a:lnTo>
                                <a:pt x="1616837" y="3650742"/>
                              </a:lnTo>
                              <a:lnTo>
                                <a:pt x="1625600" y="3641979"/>
                              </a:lnTo>
                              <a:lnTo>
                                <a:pt x="1629029" y="3637788"/>
                              </a:lnTo>
                              <a:lnTo>
                                <a:pt x="1631442" y="3634486"/>
                              </a:lnTo>
                              <a:lnTo>
                                <a:pt x="1633982" y="3631311"/>
                              </a:lnTo>
                              <a:lnTo>
                                <a:pt x="1635379" y="3628390"/>
                              </a:lnTo>
                              <a:lnTo>
                                <a:pt x="1636395" y="3622675"/>
                              </a:lnTo>
                              <a:close/>
                            </a:path>
                            <a:path w="4765040" h="4776470">
                              <a:moveTo>
                                <a:pt x="1805901" y="3413125"/>
                              </a:moveTo>
                              <a:lnTo>
                                <a:pt x="1795983" y="3363430"/>
                              </a:lnTo>
                              <a:lnTo>
                                <a:pt x="1770214" y="3311550"/>
                              </a:lnTo>
                              <a:lnTo>
                                <a:pt x="1743252" y="3276650"/>
                              </a:lnTo>
                              <a:lnTo>
                                <a:pt x="1712290" y="3245447"/>
                              </a:lnTo>
                              <a:lnTo>
                                <a:pt x="1669796" y="3213989"/>
                              </a:lnTo>
                              <a:lnTo>
                                <a:pt x="1629410" y="3196399"/>
                              </a:lnTo>
                              <a:lnTo>
                                <a:pt x="1591183" y="3188703"/>
                              </a:lnTo>
                              <a:lnTo>
                                <a:pt x="1566291" y="3187827"/>
                              </a:lnTo>
                              <a:lnTo>
                                <a:pt x="1554391" y="3188424"/>
                              </a:lnTo>
                              <a:lnTo>
                                <a:pt x="1542554" y="3189376"/>
                              </a:lnTo>
                              <a:lnTo>
                                <a:pt x="1530832" y="3190633"/>
                              </a:lnTo>
                              <a:lnTo>
                                <a:pt x="1519301" y="3192145"/>
                              </a:lnTo>
                              <a:lnTo>
                                <a:pt x="1485582" y="3197326"/>
                              </a:lnTo>
                              <a:lnTo>
                                <a:pt x="1474470" y="3198749"/>
                              </a:lnTo>
                              <a:lnTo>
                                <a:pt x="1463332" y="3199917"/>
                              </a:lnTo>
                              <a:lnTo>
                                <a:pt x="1452410" y="3200654"/>
                              </a:lnTo>
                              <a:lnTo>
                                <a:pt x="1441653" y="3200831"/>
                              </a:lnTo>
                              <a:lnTo>
                                <a:pt x="1431036" y="3200273"/>
                              </a:lnTo>
                              <a:lnTo>
                                <a:pt x="1388745" y="3189859"/>
                              </a:lnTo>
                              <a:lnTo>
                                <a:pt x="1347343" y="3160268"/>
                              </a:lnTo>
                              <a:lnTo>
                                <a:pt x="1319453" y="3122625"/>
                              </a:lnTo>
                              <a:lnTo>
                                <a:pt x="1310005" y="3084284"/>
                              </a:lnTo>
                              <a:lnTo>
                                <a:pt x="1310665" y="3076600"/>
                              </a:lnTo>
                              <a:lnTo>
                                <a:pt x="1329182" y="3041142"/>
                              </a:lnTo>
                              <a:lnTo>
                                <a:pt x="1367764" y="3019120"/>
                              </a:lnTo>
                              <a:lnTo>
                                <a:pt x="1423797" y="3012948"/>
                              </a:lnTo>
                              <a:lnTo>
                                <a:pt x="1428623" y="3011932"/>
                              </a:lnTo>
                              <a:lnTo>
                                <a:pt x="1399667" y="2966847"/>
                              </a:lnTo>
                              <a:lnTo>
                                <a:pt x="1368679" y="2949067"/>
                              </a:lnTo>
                              <a:lnTo>
                                <a:pt x="1362456" y="2949194"/>
                              </a:lnTo>
                              <a:lnTo>
                                <a:pt x="1319669" y="2957728"/>
                              </a:lnTo>
                              <a:lnTo>
                                <a:pt x="1281379" y="2980131"/>
                              </a:lnTo>
                              <a:lnTo>
                                <a:pt x="1252232" y="3018256"/>
                              </a:lnTo>
                              <a:lnTo>
                                <a:pt x="1241742" y="3057448"/>
                              </a:lnTo>
                              <a:lnTo>
                                <a:pt x="1241361" y="3071330"/>
                              </a:lnTo>
                              <a:lnTo>
                                <a:pt x="1242695" y="3085592"/>
                              </a:lnTo>
                              <a:lnTo>
                                <a:pt x="1255903" y="3130385"/>
                              </a:lnTo>
                              <a:lnTo>
                                <a:pt x="1284427" y="3177057"/>
                              </a:lnTo>
                              <a:lnTo>
                                <a:pt x="1311783" y="3208147"/>
                              </a:lnTo>
                              <a:lnTo>
                                <a:pt x="1341412" y="3234575"/>
                              </a:lnTo>
                              <a:lnTo>
                                <a:pt x="1383220" y="3260636"/>
                              </a:lnTo>
                              <a:lnTo>
                                <a:pt x="1422908" y="3275457"/>
                              </a:lnTo>
                              <a:lnTo>
                                <a:pt x="1460627" y="3280943"/>
                              </a:lnTo>
                              <a:lnTo>
                                <a:pt x="1472946" y="3281172"/>
                              </a:lnTo>
                              <a:lnTo>
                                <a:pt x="1485011" y="3280714"/>
                              </a:lnTo>
                              <a:lnTo>
                                <a:pt x="1496745" y="3279800"/>
                              </a:lnTo>
                              <a:lnTo>
                                <a:pt x="1519809" y="3276981"/>
                              </a:lnTo>
                              <a:lnTo>
                                <a:pt x="1564640" y="3270377"/>
                              </a:lnTo>
                              <a:lnTo>
                                <a:pt x="1575663" y="3269310"/>
                              </a:lnTo>
                              <a:lnTo>
                                <a:pt x="1586458" y="3268624"/>
                              </a:lnTo>
                              <a:lnTo>
                                <a:pt x="1597050" y="3268434"/>
                              </a:lnTo>
                              <a:lnTo>
                                <a:pt x="1607439" y="3268853"/>
                              </a:lnTo>
                              <a:lnTo>
                                <a:pt x="1649349" y="3279521"/>
                              </a:lnTo>
                              <a:lnTo>
                                <a:pt x="1691259" y="3309239"/>
                              </a:lnTo>
                              <a:lnTo>
                                <a:pt x="1721612" y="3348228"/>
                              </a:lnTo>
                              <a:lnTo>
                                <a:pt x="1735074" y="3386074"/>
                              </a:lnTo>
                              <a:lnTo>
                                <a:pt x="1735937" y="3395408"/>
                              </a:lnTo>
                              <a:lnTo>
                                <a:pt x="1735721" y="3404362"/>
                              </a:lnTo>
                              <a:lnTo>
                                <a:pt x="1719732" y="3444837"/>
                              </a:lnTo>
                              <a:lnTo>
                                <a:pt x="1685658" y="3471976"/>
                              </a:lnTo>
                              <a:lnTo>
                                <a:pt x="1647329" y="3483546"/>
                              </a:lnTo>
                              <a:lnTo>
                                <a:pt x="1615414" y="3486239"/>
                              </a:lnTo>
                              <a:lnTo>
                                <a:pt x="1600708" y="3486023"/>
                              </a:lnTo>
                              <a:lnTo>
                                <a:pt x="1595120" y="3487166"/>
                              </a:lnTo>
                              <a:lnTo>
                                <a:pt x="1591818" y="3490341"/>
                              </a:lnTo>
                              <a:lnTo>
                                <a:pt x="1590929" y="3491992"/>
                              </a:lnTo>
                              <a:lnTo>
                                <a:pt x="1590929" y="3495802"/>
                              </a:lnTo>
                              <a:lnTo>
                                <a:pt x="1620037" y="3531336"/>
                              </a:lnTo>
                              <a:lnTo>
                                <a:pt x="1655064" y="3552317"/>
                              </a:lnTo>
                              <a:lnTo>
                                <a:pt x="1662176" y="3552571"/>
                              </a:lnTo>
                              <a:lnTo>
                                <a:pt x="1677885" y="3551656"/>
                              </a:lnTo>
                              <a:lnTo>
                                <a:pt x="1717840" y="3542004"/>
                              </a:lnTo>
                              <a:lnTo>
                                <a:pt x="1751850" y="3523488"/>
                              </a:lnTo>
                              <a:lnTo>
                                <a:pt x="1786839" y="3485959"/>
                              </a:lnTo>
                              <a:lnTo>
                                <a:pt x="1803374" y="3444113"/>
                              </a:lnTo>
                              <a:lnTo>
                                <a:pt x="1805520" y="3428898"/>
                              </a:lnTo>
                              <a:lnTo>
                                <a:pt x="1805901" y="3413125"/>
                              </a:lnTo>
                              <a:close/>
                            </a:path>
                            <a:path w="4765040" h="4776470">
                              <a:moveTo>
                                <a:pt x="1960245" y="3298825"/>
                              </a:moveTo>
                              <a:lnTo>
                                <a:pt x="1479156" y="2812415"/>
                              </a:lnTo>
                              <a:lnTo>
                                <a:pt x="1470533" y="2808986"/>
                              </a:lnTo>
                              <a:lnTo>
                                <a:pt x="1467739" y="2809494"/>
                              </a:lnTo>
                              <a:lnTo>
                                <a:pt x="1436624" y="2838958"/>
                              </a:lnTo>
                              <a:lnTo>
                                <a:pt x="1435100" y="2846705"/>
                              </a:lnTo>
                              <a:lnTo>
                                <a:pt x="1436878" y="2851150"/>
                              </a:lnTo>
                              <a:lnTo>
                                <a:pt x="1913890" y="3329178"/>
                              </a:lnTo>
                              <a:lnTo>
                                <a:pt x="1924558" y="3334512"/>
                              </a:lnTo>
                              <a:lnTo>
                                <a:pt x="1927098" y="3333623"/>
                              </a:lnTo>
                              <a:lnTo>
                                <a:pt x="1929765" y="3333115"/>
                              </a:lnTo>
                              <a:lnTo>
                                <a:pt x="1957705" y="3306699"/>
                              </a:lnTo>
                              <a:lnTo>
                                <a:pt x="1958848" y="3304159"/>
                              </a:lnTo>
                              <a:lnTo>
                                <a:pt x="1960245" y="3298825"/>
                              </a:lnTo>
                              <a:close/>
                            </a:path>
                            <a:path w="4765040" h="4776470">
                              <a:moveTo>
                                <a:pt x="2140585" y="3118612"/>
                              </a:moveTo>
                              <a:lnTo>
                                <a:pt x="2140458" y="3116453"/>
                              </a:lnTo>
                              <a:lnTo>
                                <a:pt x="2138680" y="3112008"/>
                              </a:lnTo>
                              <a:lnTo>
                                <a:pt x="2137156" y="3109849"/>
                              </a:lnTo>
                              <a:lnTo>
                                <a:pt x="1707134" y="2679954"/>
                              </a:lnTo>
                              <a:lnTo>
                                <a:pt x="1795018" y="2592070"/>
                              </a:lnTo>
                              <a:lnTo>
                                <a:pt x="1795907" y="2590546"/>
                              </a:lnTo>
                              <a:lnTo>
                                <a:pt x="1795780" y="2586101"/>
                              </a:lnTo>
                              <a:lnTo>
                                <a:pt x="1795272" y="2583561"/>
                              </a:lnTo>
                              <a:lnTo>
                                <a:pt x="1793494" y="2580513"/>
                              </a:lnTo>
                              <a:lnTo>
                                <a:pt x="1792351" y="2577973"/>
                              </a:lnTo>
                              <a:lnTo>
                                <a:pt x="1789811" y="2574417"/>
                              </a:lnTo>
                              <a:lnTo>
                                <a:pt x="1783461" y="2567051"/>
                              </a:lnTo>
                              <a:lnTo>
                                <a:pt x="1779397" y="2562606"/>
                              </a:lnTo>
                              <a:lnTo>
                                <a:pt x="1774444" y="2557653"/>
                              </a:lnTo>
                              <a:lnTo>
                                <a:pt x="1769491" y="2552700"/>
                              </a:lnTo>
                              <a:lnTo>
                                <a:pt x="1740916" y="2535555"/>
                              </a:lnTo>
                              <a:lnTo>
                                <a:pt x="1739265" y="2536317"/>
                              </a:lnTo>
                              <a:lnTo>
                                <a:pt x="1522603" y="2752979"/>
                              </a:lnTo>
                              <a:lnTo>
                                <a:pt x="1521841" y="2754630"/>
                              </a:lnTo>
                              <a:lnTo>
                                <a:pt x="1522095" y="2756789"/>
                              </a:lnTo>
                              <a:lnTo>
                                <a:pt x="1521968" y="2759075"/>
                              </a:lnTo>
                              <a:lnTo>
                                <a:pt x="1522730" y="2761361"/>
                              </a:lnTo>
                              <a:lnTo>
                                <a:pt x="1525905" y="2767330"/>
                              </a:lnTo>
                              <a:lnTo>
                                <a:pt x="1528445" y="2770886"/>
                              </a:lnTo>
                              <a:lnTo>
                                <a:pt x="1531747" y="2774569"/>
                              </a:lnTo>
                              <a:lnTo>
                                <a:pt x="1538986" y="2783332"/>
                              </a:lnTo>
                              <a:lnTo>
                                <a:pt x="1548892" y="2793111"/>
                              </a:lnTo>
                              <a:lnTo>
                                <a:pt x="1553337" y="2797048"/>
                              </a:lnTo>
                              <a:lnTo>
                                <a:pt x="1557274" y="2800096"/>
                              </a:lnTo>
                              <a:lnTo>
                                <a:pt x="1560957" y="2803271"/>
                              </a:lnTo>
                              <a:lnTo>
                                <a:pt x="1564513" y="2805938"/>
                              </a:lnTo>
                              <a:lnTo>
                                <a:pt x="1570101" y="2808732"/>
                              </a:lnTo>
                              <a:lnTo>
                                <a:pt x="1572387" y="2809494"/>
                              </a:lnTo>
                              <a:lnTo>
                                <a:pt x="1574673" y="2809367"/>
                              </a:lnTo>
                              <a:lnTo>
                                <a:pt x="1576832" y="2809621"/>
                              </a:lnTo>
                              <a:lnTo>
                                <a:pt x="1578356" y="2808732"/>
                              </a:lnTo>
                              <a:lnTo>
                                <a:pt x="1666240" y="2720848"/>
                              </a:lnTo>
                              <a:lnTo>
                                <a:pt x="2096135" y="3150870"/>
                              </a:lnTo>
                              <a:lnTo>
                                <a:pt x="2098294" y="3152394"/>
                              </a:lnTo>
                              <a:lnTo>
                                <a:pt x="2102739" y="3154172"/>
                              </a:lnTo>
                              <a:lnTo>
                                <a:pt x="2104898" y="3154299"/>
                              </a:lnTo>
                              <a:lnTo>
                                <a:pt x="2107311" y="3153410"/>
                              </a:lnTo>
                              <a:lnTo>
                                <a:pt x="2110105" y="3152902"/>
                              </a:lnTo>
                              <a:lnTo>
                                <a:pt x="2139188" y="3123819"/>
                              </a:lnTo>
                              <a:lnTo>
                                <a:pt x="2139696" y="3121025"/>
                              </a:lnTo>
                              <a:lnTo>
                                <a:pt x="2140585" y="3118612"/>
                              </a:lnTo>
                              <a:close/>
                            </a:path>
                            <a:path w="4765040" h="4776470">
                              <a:moveTo>
                                <a:pt x="2378075" y="2881122"/>
                              </a:moveTo>
                              <a:lnTo>
                                <a:pt x="2377821" y="2879090"/>
                              </a:lnTo>
                              <a:lnTo>
                                <a:pt x="2376170" y="2874518"/>
                              </a:lnTo>
                              <a:lnTo>
                                <a:pt x="2374519" y="2872486"/>
                              </a:lnTo>
                              <a:lnTo>
                                <a:pt x="2190623" y="2688590"/>
                              </a:lnTo>
                              <a:lnTo>
                                <a:pt x="2166556" y="2642971"/>
                              </a:lnTo>
                              <a:lnTo>
                                <a:pt x="1999361" y="2322957"/>
                              </a:lnTo>
                              <a:lnTo>
                                <a:pt x="1977136" y="2299335"/>
                              </a:lnTo>
                              <a:lnTo>
                                <a:pt x="1973707" y="2300478"/>
                              </a:lnTo>
                              <a:lnTo>
                                <a:pt x="1943735" y="2329688"/>
                              </a:lnTo>
                              <a:lnTo>
                                <a:pt x="1941195" y="2337562"/>
                              </a:lnTo>
                              <a:lnTo>
                                <a:pt x="1941195" y="2339975"/>
                              </a:lnTo>
                              <a:lnTo>
                                <a:pt x="1942338" y="2342515"/>
                              </a:lnTo>
                              <a:lnTo>
                                <a:pt x="1943227" y="2345436"/>
                              </a:lnTo>
                              <a:lnTo>
                                <a:pt x="1944497" y="2348103"/>
                              </a:lnTo>
                              <a:lnTo>
                                <a:pt x="1946656" y="2351151"/>
                              </a:lnTo>
                              <a:lnTo>
                                <a:pt x="2046478" y="2536698"/>
                              </a:lnTo>
                              <a:lnTo>
                                <a:pt x="2092998" y="2618384"/>
                              </a:lnTo>
                              <a:lnTo>
                                <a:pt x="2109216" y="2645664"/>
                              </a:lnTo>
                              <a:lnTo>
                                <a:pt x="2108708" y="2646172"/>
                              </a:lnTo>
                              <a:lnTo>
                                <a:pt x="1997964" y="2583053"/>
                              </a:lnTo>
                              <a:lnTo>
                                <a:pt x="1951850" y="2558097"/>
                              </a:lnTo>
                              <a:lnTo>
                                <a:pt x="1813433" y="2483739"/>
                              </a:lnTo>
                              <a:lnTo>
                                <a:pt x="1810004" y="2481707"/>
                              </a:lnTo>
                              <a:lnTo>
                                <a:pt x="1807210" y="2480818"/>
                              </a:lnTo>
                              <a:lnTo>
                                <a:pt x="1804543" y="2479548"/>
                              </a:lnTo>
                              <a:lnTo>
                                <a:pt x="1802130" y="2479040"/>
                              </a:lnTo>
                              <a:lnTo>
                                <a:pt x="1770126" y="2501011"/>
                              </a:lnTo>
                              <a:lnTo>
                                <a:pt x="1760093" y="2515616"/>
                              </a:lnTo>
                              <a:lnTo>
                                <a:pt x="1761490" y="2521839"/>
                              </a:lnTo>
                              <a:lnTo>
                                <a:pt x="1763268" y="2524633"/>
                              </a:lnTo>
                              <a:lnTo>
                                <a:pt x="1767205" y="2527554"/>
                              </a:lnTo>
                              <a:lnTo>
                                <a:pt x="1770888" y="2530729"/>
                              </a:lnTo>
                              <a:lnTo>
                                <a:pt x="1784096" y="2538222"/>
                              </a:lnTo>
                              <a:lnTo>
                                <a:pt x="1829714" y="2562288"/>
                              </a:lnTo>
                              <a:lnTo>
                                <a:pt x="2149729" y="2729484"/>
                              </a:lnTo>
                              <a:lnTo>
                                <a:pt x="2333625" y="2913380"/>
                              </a:lnTo>
                              <a:lnTo>
                                <a:pt x="2335657" y="2915031"/>
                              </a:lnTo>
                              <a:lnTo>
                                <a:pt x="2339975" y="2916936"/>
                              </a:lnTo>
                              <a:lnTo>
                                <a:pt x="2342261" y="2916936"/>
                              </a:lnTo>
                              <a:lnTo>
                                <a:pt x="2344801" y="2915920"/>
                              </a:lnTo>
                              <a:lnTo>
                                <a:pt x="2347595" y="2915412"/>
                              </a:lnTo>
                              <a:lnTo>
                                <a:pt x="2376551" y="2886456"/>
                              </a:lnTo>
                              <a:lnTo>
                                <a:pt x="2377059" y="2883662"/>
                              </a:lnTo>
                              <a:lnTo>
                                <a:pt x="2378075" y="2881122"/>
                              </a:lnTo>
                              <a:close/>
                            </a:path>
                            <a:path w="4765040" h="4776470">
                              <a:moveTo>
                                <a:pt x="2803042" y="2417813"/>
                              </a:moveTo>
                              <a:lnTo>
                                <a:pt x="2799257" y="2369756"/>
                              </a:lnTo>
                              <a:lnTo>
                                <a:pt x="2782913" y="2318664"/>
                              </a:lnTo>
                              <a:lnTo>
                                <a:pt x="2755290" y="2264702"/>
                              </a:lnTo>
                              <a:lnTo>
                                <a:pt x="2731262" y="2228646"/>
                              </a:lnTo>
                              <a:lnTo>
                                <a:pt x="2731262" y="2400427"/>
                              </a:lnTo>
                              <a:lnTo>
                                <a:pt x="2728722" y="2417127"/>
                              </a:lnTo>
                              <a:lnTo>
                                <a:pt x="2702052" y="2461641"/>
                              </a:lnTo>
                              <a:lnTo>
                                <a:pt x="2658237" y="2488895"/>
                              </a:lnTo>
                              <a:lnTo>
                                <a:pt x="2625636" y="2492451"/>
                              </a:lnTo>
                              <a:lnTo>
                                <a:pt x="2608415" y="2490686"/>
                              </a:lnTo>
                              <a:lnTo>
                                <a:pt x="2553385" y="2470531"/>
                              </a:lnTo>
                              <a:lnTo>
                                <a:pt x="2514384" y="2446655"/>
                              </a:lnTo>
                              <a:lnTo>
                                <a:pt x="2473502" y="2414752"/>
                              </a:lnTo>
                              <a:lnTo>
                                <a:pt x="2431211" y="2376932"/>
                              </a:lnTo>
                              <a:lnTo>
                                <a:pt x="2390432" y="2336114"/>
                              </a:lnTo>
                              <a:lnTo>
                                <a:pt x="2355342" y="2296274"/>
                              </a:lnTo>
                              <a:lnTo>
                                <a:pt x="2324824" y="2256117"/>
                              </a:lnTo>
                              <a:lnTo>
                                <a:pt x="2301964" y="2216874"/>
                              </a:lnTo>
                              <a:lnTo>
                                <a:pt x="2286393" y="2178964"/>
                              </a:lnTo>
                              <a:lnTo>
                                <a:pt x="2279777" y="2125599"/>
                              </a:lnTo>
                              <a:lnTo>
                                <a:pt x="2282279" y="2108974"/>
                              </a:lnTo>
                              <a:lnTo>
                                <a:pt x="2308479" y="2064893"/>
                              </a:lnTo>
                              <a:lnTo>
                                <a:pt x="2352090" y="2037943"/>
                              </a:lnTo>
                              <a:lnTo>
                                <a:pt x="2385034" y="2034514"/>
                              </a:lnTo>
                              <a:lnTo>
                                <a:pt x="2402319" y="2036356"/>
                              </a:lnTo>
                              <a:lnTo>
                                <a:pt x="2457348" y="2056193"/>
                              </a:lnTo>
                              <a:lnTo>
                                <a:pt x="2496401" y="2079586"/>
                              </a:lnTo>
                              <a:lnTo>
                                <a:pt x="2536914" y="2110676"/>
                              </a:lnTo>
                              <a:lnTo>
                                <a:pt x="2578328" y="2147595"/>
                              </a:lnTo>
                              <a:lnTo>
                                <a:pt x="2618587" y="2187930"/>
                              </a:lnTo>
                              <a:lnTo>
                                <a:pt x="2654096" y="2228227"/>
                              </a:lnTo>
                              <a:lnTo>
                                <a:pt x="2685034" y="2268728"/>
                              </a:lnTo>
                              <a:lnTo>
                                <a:pt x="2708402" y="2308225"/>
                              </a:lnTo>
                              <a:lnTo>
                                <a:pt x="2724366" y="2346426"/>
                              </a:lnTo>
                              <a:lnTo>
                                <a:pt x="2731262" y="2400427"/>
                              </a:lnTo>
                              <a:lnTo>
                                <a:pt x="2731262" y="2228646"/>
                              </a:lnTo>
                              <a:lnTo>
                                <a:pt x="2692577" y="2178964"/>
                              </a:lnTo>
                              <a:lnTo>
                                <a:pt x="2666644" y="2149729"/>
                              </a:lnTo>
                              <a:lnTo>
                                <a:pt x="2637917" y="2119884"/>
                              </a:lnTo>
                              <a:lnTo>
                                <a:pt x="2608249" y="2091245"/>
                              </a:lnTo>
                              <a:lnTo>
                                <a:pt x="2579268" y="2065312"/>
                              </a:lnTo>
                              <a:lnTo>
                                <a:pt x="2540825" y="2034514"/>
                              </a:lnTo>
                              <a:lnTo>
                                <a:pt x="2523490" y="2021586"/>
                              </a:lnTo>
                              <a:lnTo>
                                <a:pt x="2470480" y="1989416"/>
                              </a:lnTo>
                              <a:lnTo>
                                <a:pt x="2420620" y="1968754"/>
                              </a:lnTo>
                              <a:lnTo>
                                <a:pt x="2374176" y="1960105"/>
                              </a:lnTo>
                              <a:lnTo>
                                <a:pt x="2352090" y="1960283"/>
                              </a:lnTo>
                              <a:lnTo>
                                <a:pt x="2310282" y="1969109"/>
                              </a:lnTo>
                              <a:lnTo>
                                <a:pt x="2272550" y="1990661"/>
                              </a:lnTo>
                              <a:lnTo>
                                <a:pt x="2239086" y="2024367"/>
                              </a:lnTo>
                              <a:lnTo>
                                <a:pt x="2217140" y="2064181"/>
                              </a:lnTo>
                              <a:lnTo>
                                <a:pt x="2208822" y="2108568"/>
                              </a:lnTo>
                              <a:lnTo>
                                <a:pt x="2209114" y="2132114"/>
                              </a:lnTo>
                              <a:lnTo>
                                <a:pt x="2218817" y="2181352"/>
                              </a:lnTo>
                              <a:lnTo>
                                <a:pt x="2240661" y="2233866"/>
                              </a:lnTo>
                              <a:lnTo>
                                <a:pt x="2273554" y="2289048"/>
                              </a:lnTo>
                              <a:lnTo>
                                <a:pt x="2317280" y="2345893"/>
                              </a:lnTo>
                              <a:lnTo>
                                <a:pt x="2342819" y="2374747"/>
                              </a:lnTo>
                              <a:lnTo>
                                <a:pt x="2370836" y="2403856"/>
                              </a:lnTo>
                              <a:lnTo>
                                <a:pt x="2400998" y="2433015"/>
                              </a:lnTo>
                              <a:lnTo>
                                <a:pt x="2430399" y="2459342"/>
                              </a:lnTo>
                              <a:lnTo>
                                <a:pt x="2486914" y="2503678"/>
                              </a:lnTo>
                              <a:lnTo>
                                <a:pt x="2540254" y="2536558"/>
                              </a:lnTo>
                              <a:lnTo>
                                <a:pt x="2590165" y="2557526"/>
                              </a:lnTo>
                              <a:lnTo>
                                <a:pt x="2636609" y="2566581"/>
                              </a:lnTo>
                              <a:lnTo>
                                <a:pt x="2658770" y="2566530"/>
                              </a:lnTo>
                              <a:lnTo>
                                <a:pt x="2700959" y="2557983"/>
                              </a:lnTo>
                              <a:lnTo>
                                <a:pt x="2739275" y="2536228"/>
                              </a:lnTo>
                              <a:lnTo>
                                <a:pt x="2773007" y="2502179"/>
                              </a:lnTo>
                              <a:lnTo>
                                <a:pt x="2794736" y="2462212"/>
                              </a:lnTo>
                              <a:lnTo>
                                <a:pt x="2800350" y="2440432"/>
                              </a:lnTo>
                              <a:lnTo>
                                <a:pt x="2803042" y="2417813"/>
                              </a:lnTo>
                              <a:close/>
                            </a:path>
                            <a:path w="4765040" h="4776470">
                              <a:moveTo>
                                <a:pt x="2991612" y="2267458"/>
                              </a:moveTo>
                              <a:lnTo>
                                <a:pt x="2991485" y="2265299"/>
                              </a:lnTo>
                              <a:lnTo>
                                <a:pt x="2989580" y="2260473"/>
                              </a:lnTo>
                              <a:lnTo>
                                <a:pt x="2988183" y="2258695"/>
                              </a:lnTo>
                              <a:lnTo>
                                <a:pt x="2780665" y="2051177"/>
                              </a:lnTo>
                              <a:lnTo>
                                <a:pt x="2888488" y="1943354"/>
                              </a:lnTo>
                              <a:lnTo>
                                <a:pt x="2888869" y="1941576"/>
                              </a:lnTo>
                              <a:lnTo>
                                <a:pt x="2888869" y="1939290"/>
                              </a:lnTo>
                              <a:lnTo>
                                <a:pt x="2862707" y="1903603"/>
                              </a:lnTo>
                              <a:lnTo>
                                <a:pt x="2837307" y="1887855"/>
                              </a:lnTo>
                              <a:lnTo>
                                <a:pt x="2835402" y="1888109"/>
                              </a:lnTo>
                              <a:lnTo>
                                <a:pt x="2834005" y="1888871"/>
                              </a:lnTo>
                              <a:lnTo>
                                <a:pt x="2726182" y="1996694"/>
                              </a:lnTo>
                              <a:lnTo>
                                <a:pt x="2558288" y="1828800"/>
                              </a:lnTo>
                              <a:lnTo>
                                <a:pt x="2672334" y="1714754"/>
                              </a:lnTo>
                              <a:lnTo>
                                <a:pt x="2672969" y="1713484"/>
                              </a:lnTo>
                              <a:lnTo>
                                <a:pt x="2672842" y="1709039"/>
                              </a:lnTo>
                              <a:lnTo>
                                <a:pt x="2651887" y="1680337"/>
                              </a:lnTo>
                              <a:lnTo>
                                <a:pt x="2646934" y="1675384"/>
                              </a:lnTo>
                              <a:lnTo>
                                <a:pt x="2634742" y="1664589"/>
                              </a:lnTo>
                              <a:lnTo>
                                <a:pt x="2630932" y="1662303"/>
                              </a:lnTo>
                              <a:lnTo>
                                <a:pt x="2624963" y="1659128"/>
                              </a:lnTo>
                              <a:lnTo>
                                <a:pt x="2620391" y="1658366"/>
                              </a:lnTo>
                              <a:lnTo>
                                <a:pt x="2617978" y="1658493"/>
                              </a:lnTo>
                              <a:lnTo>
                                <a:pt x="2616708" y="1659001"/>
                              </a:lnTo>
                              <a:lnTo>
                                <a:pt x="2473325" y="1802384"/>
                              </a:lnTo>
                              <a:lnTo>
                                <a:pt x="2471547" y="1807972"/>
                              </a:lnTo>
                              <a:lnTo>
                                <a:pt x="2472309" y="1814830"/>
                              </a:lnTo>
                              <a:lnTo>
                                <a:pt x="2947289" y="2299716"/>
                              </a:lnTo>
                              <a:lnTo>
                                <a:pt x="2955925" y="2303145"/>
                              </a:lnTo>
                              <a:lnTo>
                                <a:pt x="2958465" y="2302256"/>
                              </a:lnTo>
                              <a:lnTo>
                                <a:pt x="2961259" y="2301748"/>
                              </a:lnTo>
                              <a:lnTo>
                                <a:pt x="2990342" y="2272665"/>
                              </a:lnTo>
                              <a:lnTo>
                                <a:pt x="2990850" y="2269871"/>
                              </a:lnTo>
                              <a:lnTo>
                                <a:pt x="2991612" y="2267458"/>
                              </a:lnTo>
                              <a:close/>
                            </a:path>
                            <a:path w="4765040" h="4776470">
                              <a:moveTo>
                                <a:pt x="3326003" y="1933067"/>
                              </a:moveTo>
                              <a:lnTo>
                                <a:pt x="3325876" y="1930908"/>
                              </a:lnTo>
                              <a:lnTo>
                                <a:pt x="3324225" y="1926463"/>
                              </a:lnTo>
                              <a:lnTo>
                                <a:pt x="3322574" y="1924304"/>
                              </a:lnTo>
                              <a:lnTo>
                                <a:pt x="3320669" y="1922399"/>
                              </a:lnTo>
                              <a:lnTo>
                                <a:pt x="2844927" y="1446657"/>
                              </a:lnTo>
                              <a:lnTo>
                                <a:pt x="2842895" y="1445133"/>
                              </a:lnTo>
                              <a:lnTo>
                                <a:pt x="2838450" y="1443355"/>
                              </a:lnTo>
                              <a:lnTo>
                                <a:pt x="2836291" y="1443228"/>
                              </a:lnTo>
                              <a:lnTo>
                                <a:pt x="2833497" y="1443736"/>
                              </a:lnTo>
                              <a:lnTo>
                                <a:pt x="2802382" y="1473200"/>
                              </a:lnTo>
                              <a:lnTo>
                                <a:pt x="2800858" y="1480947"/>
                              </a:lnTo>
                              <a:lnTo>
                                <a:pt x="2802636" y="1485265"/>
                              </a:lnTo>
                              <a:lnTo>
                                <a:pt x="3281680" y="1965325"/>
                              </a:lnTo>
                              <a:lnTo>
                                <a:pt x="3290316" y="1968754"/>
                              </a:lnTo>
                              <a:lnTo>
                                <a:pt x="3292856" y="1967865"/>
                              </a:lnTo>
                              <a:lnTo>
                                <a:pt x="3295650" y="1967357"/>
                              </a:lnTo>
                              <a:lnTo>
                                <a:pt x="3324733" y="1938274"/>
                              </a:lnTo>
                              <a:lnTo>
                                <a:pt x="3325241" y="1935480"/>
                              </a:lnTo>
                              <a:lnTo>
                                <a:pt x="3326003" y="1933067"/>
                              </a:lnTo>
                              <a:close/>
                            </a:path>
                            <a:path w="4765040" h="4776470">
                              <a:moveTo>
                                <a:pt x="3550666" y="1662417"/>
                              </a:moveTo>
                              <a:lnTo>
                                <a:pt x="3545535" y="1619986"/>
                              </a:lnTo>
                              <a:lnTo>
                                <a:pt x="3527577" y="1575422"/>
                              </a:lnTo>
                              <a:lnTo>
                                <a:pt x="3504844" y="1540560"/>
                              </a:lnTo>
                              <a:lnTo>
                                <a:pt x="3480993" y="1512912"/>
                              </a:lnTo>
                              <a:lnTo>
                                <a:pt x="3480993" y="1641132"/>
                              </a:lnTo>
                              <a:lnTo>
                                <a:pt x="3480790" y="1650009"/>
                              </a:lnTo>
                              <a:lnTo>
                                <a:pt x="3464776" y="1689112"/>
                              </a:lnTo>
                              <a:lnTo>
                                <a:pt x="3399028" y="1755521"/>
                              </a:lnTo>
                              <a:lnTo>
                                <a:pt x="3225038" y="1581531"/>
                              </a:lnTo>
                              <a:lnTo>
                                <a:pt x="3261728" y="1545031"/>
                              </a:lnTo>
                              <a:lnTo>
                                <a:pt x="3273933" y="1532763"/>
                              </a:lnTo>
                              <a:lnTo>
                                <a:pt x="3311779" y="1506347"/>
                              </a:lnTo>
                              <a:lnTo>
                                <a:pt x="3340646" y="1501813"/>
                              </a:lnTo>
                              <a:lnTo>
                                <a:pt x="3350641" y="1502664"/>
                              </a:lnTo>
                              <a:lnTo>
                                <a:pt x="3391535" y="1518031"/>
                              </a:lnTo>
                              <a:lnTo>
                                <a:pt x="3423716" y="1542186"/>
                              </a:lnTo>
                              <a:lnTo>
                                <a:pt x="3453142" y="1573237"/>
                              </a:lnTo>
                              <a:lnTo>
                                <a:pt x="3475431" y="1613128"/>
                              </a:lnTo>
                              <a:lnTo>
                                <a:pt x="3480993" y="1641132"/>
                              </a:lnTo>
                              <a:lnTo>
                                <a:pt x="3480993" y="1512912"/>
                              </a:lnTo>
                              <a:lnTo>
                                <a:pt x="3474085" y="1505712"/>
                              </a:lnTo>
                              <a:lnTo>
                                <a:pt x="3469970" y="1501813"/>
                              </a:lnTo>
                              <a:lnTo>
                                <a:pt x="3461474" y="1493748"/>
                              </a:lnTo>
                              <a:lnTo>
                                <a:pt x="3423158" y="1464437"/>
                              </a:lnTo>
                              <a:lnTo>
                                <a:pt x="3385705" y="1444815"/>
                              </a:lnTo>
                              <a:lnTo>
                                <a:pt x="3339388" y="1434160"/>
                              </a:lnTo>
                              <a:lnTo>
                                <a:pt x="3328543" y="1433957"/>
                              </a:lnTo>
                              <a:lnTo>
                                <a:pt x="3318357" y="1435023"/>
                              </a:lnTo>
                              <a:lnTo>
                                <a:pt x="3308769" y="1437055"/>
                              </a:lnTo>
                              <a:lnTo>
                                <a:pt x="3299726" y="1440014"/>
                              </a:lnTo>
                              <a:lnTo>
                                <a:pt x="3291205" y="1443863"/>
                              </a:lnTo>
                              <a:lnTo>
                                <a:pt x="3292348" y="1435315"/>
                              </a:lnTo>
                              <a:lnTo>
                                <a:pt x="3292868" y="1426578"/>
                              </a:lnTo>
                              <a:lnTo>
                                <a:pt x="3292640" y="1417637"/>
                              </a:lnTo>
                              <a:lnTo>
                                <a:pt x="3291586" y="1408430"/>
                              </a:lnTo>
                              <a:lnTo>
                                <a:pt x="3279902" y="1371092"/>
                              </a:lnTo>
                              <a:lnTo>
                                <a:pt x="3258185" y="1334135"/>
                              </a:lnTo>
                              <a:lnTo>
                                <a:pt x="3239389" y="1310906"/>
                              </a:lnTo>
                              <a:lnTo>
                                <a:pt x="3239389" y="1433690"/>
                              </a:lnTo>
                              <a:lnTo>
                                <a:pt x="3239249" y="1442173"/>
                              </a:lnTo>
                              <a:lnTo>
                                <a:pt x="3219234" y="1482940"/>
                              </a:lnTo>
                              <a:lnTo>
                                <a:pt x="3172841" y="1529334"/>
                              </a:lnTo>
                              <a:lnTo>
                                <a:pt x="3078772" y="1435315"/>
                              </a:lnTo>
                              <a:lnTo>
                                <a:pt x="3012948" y="1369568"/>
                              </a:lnTo>
                              <a:lnTo>
                                <a:pt x="3055239" y="1327277"/>
                              </a:lnTo>
                              <a:lnTo>
                                <a:pt x="3088894" y="1304417"/>
                              </a:lnTo>
                              <a:lnTo>
                                <a:pt x="3105023" y="1301203"/>
                              </a:lnTo>
                              <a:lnTo>
                                <a:pt x="3113252" y="1301229"/>
                              </a:lnTo>
                              <a:lnTo>
                                <a:pt x="3156077" y="1317244"/>
                              </a:lnTo>
                              <a:lnTo>
                                <a:pt x="3191637" y="1346581"/>
                              </a:lnTo>
                              <a:lnTo>
                                <a:pt x="3219577" y="1380363"/>
                              </a:lnTo>
                              <a:lnTo>
                                <a:pt x="3236468" y="1416177"/>
                              </a:lnTo>
                              <a:lnTo>
                                <a:pt x="3239389" y="1433690"/>
                              </a:lnTo>
                              <a:lnTo>
                                <a:pt x="3239389" y="1310906"/>
                              </a:lnTo>
                              <a:lnTo>
                                <a:pt x="3235795" y="1306855"/>
                              </a:lnTo>
                              <a:lnTo>
                                <a:pt x="3230334" y="1301203"/>
                              </a:lnTo>
                              <a:lnTo>
                                <a:pt x="3227197" y="1297940"/>
                              </a:lnTo>
                              <a:lnTo>
                                <a:pt x="3197961" y="1271676"/>
                              </a:lnTo>
                              <a:lnTo>
                                <a:pt x="3154108" y="1243393"/>
                              </a:lnTo>
                              <a:lnTo>
                                <a:pt x="3111754" y="1229614"/>
                              </a:lnTo>
                              <a:lnTo>
                                <a:pt x="3097936" y="1228305"/>
                              </a:lnTo>
                              <a:lnTo>
                                <a:pt x="3084347" y="1228826"/>
                              </a:lnTo>
                              <a:lnTo>
                                <a:pt x="3044685" y="1240345"/>
                              </a:lnTo>
                              <a:lnTo>
                                <a:pt x="3004185" y="1271524"/>
                              </a:lnTo>
                              <a:lnTo>
                                <a:pt x="2973476" y="1302258"/>
                              </a:lnTo>
                              <a:lnTo>
                                <a:pt x="2934081" y="1341501"/>
                              </a:lnTo>
                              <a:lnTo>
                                <a:pt x="2930525" y="1345184"/>
                              </a:lnTo>
                              <a:lnTo>
                                <a:pt x="2928874" y="1350645"/>
                              </a:lnTo>
                              <a:lnTo>
                                <a:pt x="2929636" y="1357503"/>
                              </a:lnTo>
                              <a:lnTo>
                                <a:pt x="3385820" y="1823720"/>
                              </a:lnTo>
                              <a:lnTo>
                                <a:pt x="3418713" y="1840484"/>
                              </a:lnTo>
                              <a:lnTo>
                                <a:pt x="3424174" y="1838833"/>
                              </a:lnTo>
                              <a:lnTo>
                                <a:pt x="3507486" y="1755521"/>
                              </a:lnTo>
                              <a:lnTo>
                                <a:pt x="3508248" y="1754759"/>
                              </a:lnTo>
                              <a:lnTo>
                                <a:pt x="3535045" y="1719580"/>
                              </a:lnTo>
                              <a:lnTo>
                                <a:pt x="3548507" y="1682496"/>
                              </a:lnTo>
                              <a:lnTo>
                                <a:pt x="3549916" y="1672539"/>
                              </a:lnTo>
                              <a:lnTo>
                                <a:pt x="3550666" y="1662417"/>
                              </a:lnTo>
                              <a:close/>
                            </a:path>
                            <a:path w="4765040" h="4776470">
                              <a:moveTo>
                                <a:pt x="3907663" y="1355344"/>
                              </a:moveTo>
                              <a:lnTo>
                                <a:pt x="3906901" y="1352296"/>
                              </a:lnTo>
                              <a:lnTo>
                                <a:pt x="3906139" y="1349121"/>
                              </a:lnTo>
                              <a:lnTo>
                                <a:pt x="3904234" y="1345819"/>
                              </a:lnTo>
                              <a:lnTo>
                                <a:pt x="3900805" y="1342263"/>
                              </a:lnTo>
                              <a:lnTo>
                                <a:pt x="3897122" y="1339088"/>
                              </a:lnTo>
                              <a:lnTo>
                                <a:pt x="3892169" y="1335786"/>
                              </a:lnTo>
                              <a:lnTo>
                                <a:pt x="3885311" y="1331087"/>
                              </a:lnTo>
                              <a:lnTo>
                                <a:pt x="3825011" y="1292733"/>
                              </a:lnTo>
                              <a:lnTo>
                                <a:pt x="3647821" y="1181011"/>
                              </a:lnTo>
                              <a:lnTo>
                                <a:pt x="3647821" y="1251331"/>
                              </a:lnTo>
                              <a:lnTo>
                                <a:pt x="3540633" y="1358392"/>
                              </a:lnTo>
                              <a:lnTo>
                                <a:pt x="3485388" y="1273009"/>
                              </a:lnTo>
                              <a:lnTo>
                                <a:pt x="3375393" y="1101979"/>
                              </a:lnTo>
                              <a:lnTo>
                                <a:pt x="3347720" y="1059307"/>
                              </a:lnTo>
                              <a:lnTo>
                                <a:pt x="3347847" y="1059053"/>
                              </a:lnTo>
                              <a:lnTo>
                                <a:pt x="3347974" y="1059053"/>
                              </a:lnTo>
                              <a:lnTo>
                                <a:pt x="3647821" y="1251331"/>
                              </a:lnTo>
                              <a:lnTo>
                                <a:pt x="3647821" y="1181011"/>
                              </a:lnTo>
                              <a:lnTo>
                                <a:pt x="3454412" y="1059053"/>
                              </a:lnTo>
                              <a:lnTo>
                                <a:pt x="3323463" y="975995"/>
                              </a:lnTo>
                              <a:lnTo>
                                <a:pt x="3320034" y="973975"/>
                              </a:lnTo>
                              <a:lnTo>
                                <a:pt x="3316605" y="972058"/>
                              </a:lnTo>
                              <a:lnTo>
                                <a:pt x="3313557" y="971296"/>
                              </a:lnTo>
                              <a:lnTo>
                                <a:pt x="3310509" y="970661"/>
                              </a:lnTo>
                              <a:lnTo>
                                <a:pt x="3307969" y="970927"/>
                              </a:lnTo>
                              <a:lnTo>
                                <a:pt x="3301365" y="972947"/>
                              </a:lnTo>
                              <a:lnTo>
                                <a:pt x="3297936" y="974725"/>
                              </a:lnTo>
                              <a:lnTo>
                                <a:pt x="3294253" y="977646"/>
                              </a:lnTo>
                              <a:lnTo>
                                <a:pt x="3290443" y="980579"/>
                              </a:lnTo>
                              <a:lnTo>
                                <a:pt x="3286125" y="984885"/>
                              </a:lnTo>
                              <a:lnTo>
                                <a:pt x="3281172" y="989977"/>
                              </a:lnTo>
                              <a:lnTo>
                                <a:pt x="3276473" y="994676"/>
                              </a:lnTo>
                              <a:lnTo>
                                <a:pt x="3272536" y="998474"/>
                              </a:lnTo>
                              <a:lnTo>
                                <a:pt x="3269869" y="1002030"/>
                              </a:lnTo>
                              <a:lnTo>
                                <a:pt x="3267202" y="1005459"/>
                              </a:lnTo>
                              <a:lnTo>
                                <a:pt x="3265297" y="1008900"/>
                              </a:lnTo>
                              <a:lnTo>
                                <a:pt x="3264662" y="1011936"/>
                              </a:lnTo>
                              <a:lnTo>
                                <a:pt x="3263646" y="1015111"/>
                              </a:lnTo>
                              <a:lnTo>
                                <a:pt x="3263265" y="1017778"/>
                              </a:lnTo>
                              <a:lnTo>
                                <a:pt x="3264154" y="1020572"/>
                              </a:lnTo>
                              <a:lnTo>
                                <a:pt x="3265043" y="1023620"/>
                              </a:lnTo>
                              <a:lnTo>
                                <a:pt x="3266567" y="1026680"/>
                              </a:lnTo>
                              <a:lnTo>
                                <a:pt x="3268472" y="1030097"/>
                              </a:lnTo>
                              <a:lnTo>
                                <a:pt x="3295916" y="1073238"/>
                              </a:lnTo>
                              <a:lnTo>
                                <a:pt x="3495814" y="1390142"/>
                              </a:lnTo>
                              <a:lnTo>
                                <a:pt x="3623691" y="1591945"/>
                              </a:lnTo>
                              <a:lnTo>
                                <a:pt x="3628263" y="1598930"/>
                              </a:lnTo>
                              <a:lnTo>
                                <a:pt x="3631692" y="1603883"/>
                              </a:lnTo>
                              <a:lnTo>
                                <a:pt x="3635121" y="1607312"/>
                              </a:lnTo>
                              <a:lnTo>
                                <a:pt x="3638296" y="1610868"/>
                              </a:lnTo>
                              <a:lnTo>
                                <a:pt x="3641725" y="1612900"/>
                              </a:lnTo>
                              <a:lnTo>
                                <a:pt x="3644773" y="1613662"/>
                              </a:lnTo>
                              <a:lnTo>
                                <a:pt x="3647948" y="1614297"/>
                              </a:lnTo>
                              <a:lnTo>
                                <a:pt x="3650996" y="1613535"/>
                              </a:lnTo>
                              <a:lnTo>
                                <a:pt x="3679190" y="1586103"/>
                              </a:lnTo>
                              <a:lnTo>
                                <a:pt x="3680714" y="1579880"/>
                              </a:lnTo>
                              <a:lnTo>
                                <a:pt x="3680968" y="1577467"/>
                              </a:lnTo>
                              <a:lnTo>
                                <a:pt x="3681095" y="1575054"/>
                              </a:lnTo>
                              <a:lnTo>
                                <a:pt x="3679825" y="1572387"/>
                              </a:lnTo>
                              <a:lnTo>
                                <a:pt x="3679063" y="1570228"/>
                              </a:lnTo>
                              <a:lnTo>
                                <a:pt x="3677793" y="1567561"/>
                              </a:lnTo>
                              <a:lnTo>
                                <a:pt x="3676015" y="1564767"/>
                              </a:lnTo>
                              <a:lnTo>
                                <a:pt x="3582670" y="1420876"/>
                              </a:lnTo>
                              <a:lnTo>
                                <a:pt x="3645230" y="1358392"/>
                              </a:lnTo>
                              <a:lnTo>
                                <a:pt x="3710686" y="1292733"/>
                              </a:lnTo>
                              <a:lnTo>
                                <a:pt x="3857244" y="1386586"/>
                              </a:lnTo>
                              <a:lnTo>
                                <a:pt x="3860419" y="1388110"/>
                              </a:lnTo>
                              <a:lnTo>
                                <a:pt x="3865118" y="1390142"/>
                              </a:lnTo>
                              <a:lnTo>
                                <a:pt x="3867404" y="1390904"/>
                              </a:lnTo>
                              <a:lnTo>
                                <a:pt x="3869563" y="1391158"/>
                              </a:lnTo>
                              <a:lnTo>
                                <a:pt x="3871976" y="1390142"/>
                              </a:lnTo>
                              <a:lnTo>
                                <a:pt x="3874643" y="1390015"/>
                              </a:lnTo>
                              <a:lnTo>
                                <a:pt x="3877437" y="1388491"/>
                              </a:lnTo>
                              <a:lnTo>
                                <a:pt x="3880866" y="1385824"/>
                              </a:lnTo>
                              <a:lnTo>
                                <a:pt x="3884168" y="1383411"/>
                              </a:lnTo>
                              <a:lnTo>
                                <a:pt x="3898011" y="1369568"/>
                              </a:lnTo>
                              <a:lnTo>
                                <a:pt x="3901567" y="1365377"/>
                              </a:lnTo>
                              <a:lnTo>
                                <a:pt x="3904107" y="1361821"/>
                              </a:lnTo>
                              <a:lnTo>
                                <a:pt x="3906647" y="1358646"/>
                              </a:lnTo>
                              <a:lnTo>
                                <a:pt x="3907663" y="1355344"/>
                              </a:lnTo>
                              <a:close/>
                            </a:path>
                            <a:path w="4765040" h="4776470">
                              <a:moveTo>
                                <a:pt x="4099763" y="1092631"/>
                              </a:moveTo>
                              <a:lnTo>
                                <a:pt x="4094099" y="1043051"/>
                              </a:lnTo>
                              <a:lnTo>
                                <a:pt x="4075646" y="990320"/>
                              </a:lnTo>
                              <a:lnTo>
                                <a:pt x="4044442" y="933958"/>
                              </a:lnTo>
                              <a:lnTo>
                                <a:pt x="4029799" y="912914"/>
                              </a:lnTo>
                              <a:lnTo>
                                <a:pt x="4029799" y="1069695"/>
                              </a:lnTo>
                              <a:lnTo>
                                <a:pt x="4029125" y="1086789"/>
                              </a:lnTo>
                              <a:lnTo>
                                <a:pt x="4012539" y="1134833"/>
                              </a:lnTo>
                              <a:lnTo>
                                <a:pt x="3988181" y="1164971"/>
                              </a:lnTo>
                              <a:lnTo>
                                <a:pt x="3946017" y="1207008"/>
                              </a:lnTo>
                              <a:lnTo>
                                <a:pt x="3561969" y="822833"/>
                              </a:lnTo>
                              <a:lnTo>
                                <a:pt x="3603625" y="781177"/>
                              </a:lnTo>
                              <a:lnTo>
                                <a:pt x="3635984" y="755675"/>
                              </a:lnTo>
                              <a:lnTo>
                                <a:pt x="3687394" y="741337"/>
                              </a:lnTo>
                              <a:lnTo>
                                <a:pt x="3705377" y="741540"/>
                              </a:lnTo>
                              <a:lnTo>
                                <a:pt x="3761994" y="756031"/>
                              </a:lnTo>
                              <a:lnTo>
                                <a:pt x="3801453" y="776071"/>
                              </a:lnTo>
                              <a:lnTo>
                                <a:pt x="3841902" y="804291"/>
                              </a:lnTo>
                              <a:lnTo>
                                <a:pt x="3882377" y="838517"/>
                              </a:lnTo>
                              <a:lnTo>
                                <a:pt x="3926332" y="882484"/>
                              </a:lnTo>
                              <a:lnTo>
                                <a:pt x="3966476" y="929297"/>
                              </a:lnTo>
                              <a:lnTo>
                                <a:pt x="3996677" y="972908"/>
                              </a:lnTo>
                              <a:lnTo>
                                <a:pt x="4016984" y="1013866"/>
                              </a:lnTo>
                              <a:lnTo>
                                <a:pt x="4028046" y="1051890"/>
                              </a:lnTo>
                              <a:lnTo>
                                <a:pt x="4029799" y="1069695"/>
                              </a:lnTo>
                              <a:lnTo>
                                <a:pt x="4029799" y="912914"/>
                              </a:lnTo>
                              <a:lnTo>
                                <a:pt x="4000360" y="874560"/>
                              </a:lnTo>
                              <a:lnTo>
                                <a:pt x="3973322" y="843635"/>
                              </a:lnTo>
                              <a:lnTo>
                                <a:pt x="3942969" y="811911"/>
                              </a:lnTo>
                              <a:lnTo>
                                <a:pt x="3915232" y="785444"/>
                              </a:lnTo>
                              <a:lnTo>
                                <a:pt x="3861866" y="741337"/>
                              </a:lnTo>
                              <a:lnTo>
                                <a:pt x="3806774" y="705624"/>
                              </a:lnTo>
                              <a:lnTo>
                                <a:pt x="3754831" y="682180"/>
                              </a:lnTo>
                              <a:lnTo>
                                <a:pt x="3705060" y="669607"/>
                              </a:lnTo>
                              <a:lnTo>
                                <a:pt x="3681171" y="667956"/>
                              </a:lnTo>
                              <a:lnTo>
                                <a:pt x="3657968" y="669175"/>
                              </a:lnTo>
                              <a:lnTo>
                                <a:pt x="3613620" y="680300"/>
                              </a:lnTo>
                              <a:lnTo>
                                <a:pt x="3571646" y="706018"/>
                              </a:lnTo>
                              <a:lnTo>
                                <a:pt x="3478022" y="797687"/>
                              </a:lnTo>
                              <a:lnTo>
                                <a:pt x="3476371" y="803148"/>
                              </a:lnTo>
                              <a:lnTo>
                                <a:pt x="3477133" y="810006"/>
                              </a:lnTo>
                              <a:lnTo>
                                <a:pt x="3933317" y="1276223"/>
                              </a:lnTo>
                              <a:lnTo>
                                <a:pt x="3966210" y="1292987"/>
                              </a:lnTo>
                              <a:lnTo>
                                <a:pt x="3971671" y="1291336"/>
                              </a:lnTo>
                              <a:lnTo>
                                <a:pt x="4040505" y="1222502"/>
                              </a:lnTo>
                              <a:lnTo>
                                <a:pt x="4054475" y="1207008"/>
                              </a:lnTo>
                              <a:lnTo>
                                <a:pt x="4058640" y="1202397"/>
                              </a:lnTo>
                              <a:lnTo>
                                <a:pt x="4073436" y="1181696"/>
                              </a:lnTo>
                              <a:lnTo>
                                <a:pt x="4084878" y="1160449"/>
                              </a:lnTo>
                              <a:lnTo>
                                <a:pt x="4092956" y="1138682"/>
                              </a:lnTo>
                              <a:lnTo>
                                <a:pt x="4097858" y="1116152"/>
                              </a:lnTo>
                              <a:lnTo>
                                <a:pt x="4099763" y="1092631"/>
                              </a:lnTo>
                              <a:close/>
                            </a:path>
                            <a:path w="4765040" h="4776470">
                              <a:moveTo>
                                <a:pt x="4489958" y="773049"/>
                              </a:moveTo>
                              <a:lnTo>
                                <a:pt x="4489196" y="770001"/>
                              </a:lnTo>
                              <a:lnTo>
                                <a:pt x="4488434" y="766826"/>
                              </a:lnTo>
                              <a:lnTo>
                                <a:pt x="4486529" y="763524"/>
                              </a:lnTo>
                              <a:lnTo>
                                <a:pt x="4407471" y="710565"/>
                              </a:lnTo>
                              <a:lnTo>
                                <a:pt x="4230116" y="598754"/>
                              </a:lnTo>
                              <a:lnTo>
                                <a:pt x="4230116" y="668909"/>
                              </a:lnTo>
                              <a:lnTo>
                                <a:pt x="4122928" y="776224"/>
                              </a:lnTo>
                              <a:lnTo>
                                <a:pt x="4067683" y="690765"/>
                              </a:lnTo>
                              <a:lnTo>
                                <a:pt x="3957688" y="519684"/>
                              </a:lnTo>
                              <a:lnTo>
                                <a:pt x="3930015" y="477012"/>
                              </a:lnTo>
                              <a:lnTo>
                                <a:pt x="3930269" y="476758"/>
                              </a:lnTo>
                              <a:lnTo>
                                <a:pt x="4230116" y="668909"/>
                              </a:lnTo>
                              <a:lnTo>
                                <a:pt x="4230116" y="598754"/>
                              </a:lnTo>
                              <a:lnTo>
                                <a:pt x="4036644" y="476758"/>
                              </a:lnTo>
                              <a:lnTo>
                                <a:pt x="3905758" y="393700"/>
                              </a:lnTo>
                              <a:lnTo>
                                <a:pt x="3902329" y="391668"/>
                              </a:lnTo>
                              <a:lnTo>
                                <a:pt x="3898900" y="389763"/>
                              </a:lnTo>
                              <a:lnTo>
                                <a:pt x="3892804" y="388239"/>
                              </a:lnTo>
                              <a:lnTo>
                                <a:pt x="3890137" y="388620"/>
                              </a:lnTo>
                              <a:lnTo>
                                <a:pt x="3886835" y="389636"/>
                              </a:lnTo>
                              <a:lnTo>
                                <a:pt x="3883660" y="390525"/>
                              </a:lnTo>
                              <a:lnTo>
                                <a:pt x="3880231" y="392430"/>
                              </a:lnTo>
                              <a:lnTo>
                                <a:pt x="3876548" y="395478"/>
                              </a:lnTo>
                              <a:lnTo>
                                <a:pt x="3872738" y="398272"/>
                              </a:lnTo>
                              <a:lnTo>
                                <a:pt x="3854831" y="416179"/>
                              </a:lnTo>
                              <a:lnTo>
                                <a:pt x="3852291" y="419735"/>
                              </a:lnTo>
                              <a:lnTo>
                                <a:pt x="3849497" y="423164"/>
                              </a:lnTo>
                              <a:lnTo>
                                <a:pt x="3847719" y="426593"/>
                              </a:lnTo>
                              <a:lnTo>
                                <a:pt x="3846830" y="429641"/>
                              </a:lnTo>
                              <a:lnTo>
                                <a:pt x="3845814" y="432943"/>
                              </a:lnTo>
                              <a:lnTo>
                                <a:pt x="3845560" y="435483"/>
                              </a:lnTo>
                              <a:lnTo>
                                <a:pt x="3846576" y="438277"/>
                              </a:lnTo>
                              <a:lnTo>
                                <a:pt x="3847211" y="441452"/>
                              </a:lnTo>
                              <a:lnTo>
                                <a:pt x="3848862" y="444500"/>
                              </a:lnTo>
                              <a:lnTo>
                                <a:pt x="3850767" y="447802"/>
                              </a:lnTo>
                              <a:lnTo>
                                <a:pt x="3869372" y="477012"/>
                              </a:lnTo>
                              <a:lnTo>
                                <a:pt x="3905643" y="534123"/>
                              </a:lnTo>
                              <a:lnTo>
                                <a:pt x="4058348" y="776351"/>
                              </a:lnTo>
                              <a:lnTo>
                                <a:pt x="4096474" y="836942"/>
                              </a:lnTo>
                              <a:lnTo>
                                <a:pt x="4205986" y="1009777"/>
                              </a:lnTo>
                              <a:lnTo>
                                <a:pt x="4210558" y="1016635"/>
                              </a:lnTo>
                              <a:lnTo>
                                <a:pt x="4213987" y="1021461"/>
                              </a:lnTo>
                              <a:lnTo>
                                <a:pt x="4217416" y="1024902"/>
                              </a:lnTo>
                              <a:lnTo>
                                <a:pt x="4220591" y="1028700"/>
                              </a:lnTo>
                              <a:lnTo>
                                <a:pt x="4224020" y="1030605"/>
                              </a:lnTo>
                              <a:lnTo>
                                <a:pt x="4227068" y="1031379"/>
                              </a:lnTo>
                              <a:lnTo>
                                <a:pt x="4230243" y="1032129"/>
                              </a:lnTo>
                              <a:lnTo>
                                <a:pt x="4233164" y="1031252"/>
                              </a:lnTo>
                              <a:lnTo>
                                <a:pt x="4259199" y="1006729"/>
                              </a:lnTo>
                              <a:lnTo>
                                <a:pt x="4261485" y="1003808"/>
                              </a:lnTo>
                              <a:lnTo>
                                <a:pt x="4262882" y="1000887"/>
                              </a:lnTo>
                              <a:lnTo>
                                <a:pt x="4263009" y="997712"/>
                              </a:lnTo>
                              <a:lnTo>
                                <a:pt x="4263263" y="995172"/>
                              </a:lnTo>
                              <a:lnTo>
                                <a:pt x="4263390" y="992759"/>
                              </a:lnTo>
                              <a:lnTo>
                                <a:pt x="4262120" y="990104"/>
                              </a:lnTo>
                              <a:lnTo>
                                <a:pt x="4261358" y="987933"/>
                              </a:lnTo>
                              <a:lnTo>
                                <a:pt x="4260215" y="985278"/>
                              </a:lnTo>
                              <a:lnTo>
                                <a:pt x="4258310" y="982472"/>
                              </a:lnTo>
                              <a:lnTo>
                                <a:pt x="4188333" y="874560"/>
                              </a:lnTo>
                              <a:lnTo>
                                <a:pt x="4164838" y="838581"/>
                              </a:lnTo>
                              <a:lnTo>
                                <a:pt x="4227347" y="776224"/>
                              </a:lnTo>
                              <a:lnTo>
                                <a:pt x="4292981" y="710565"/>
                              </a:lnTo>
                              <a:lnTo>
                                <a:pt x="4439666" y="804164"/>
                              </a:lnTo>
                              <a:lnTo>
                                <a:pt x="4451858" y="808863"/>
                              </a:lnTo>
                              <a:lnTo>
                                <a:pt x="4454271" y="807974"/>
                              </a:lnTo>
                              <a:lnTo>
                                <a:pt x="4456811" y="807720"/>
                              </a:lnTo>
                              <a:lnTo>
                                <a:pt x="4459732" y="806323"/>
                              </a:lnTo>
                              <a:lnTo>
                                <a:pt x="4463288" y="803529"/>
                              </a:lnTo>
                              <a:lnTo>
                                <a:pt x="4466463" y="801116"/>
                              </a:lnTo>
                              <a:lnTo>
                                <a:pt x="4480306" y="787273"/>
                              </a:lnTo>
                              <a:lnTo>
                                <a:pt x="4483735" y="783082"/>
                              </a:lnTo>
                              <a:lnTo>
                                <a:pt x="4488942" y="776351"/>
                              </a:lnTo>
                              <a:lnTo>
                                <a:pt x="4489958" y="773049"/>
                              </a:lnTo>
                              <a:close/>
                            </a:path>
                            <a:path w="4765040" h="4776470">
                              <a:moveTo>
                                <a:pt x="4764532" y="492252"/>
                              </a:moveTo>
                              <a:lnTo>
                                <a:pt x="4726546" y="439039"/>
                              </a:lnTo>
                              <a:lnTo>
                                <a:pt x="4290695" y="3302"/>
                              </a:lnTo>
                              <a:lnTo>
                                <a:pt x="4288917" y="2032"/>
                              </a:lnTo>
                              <a:lnTo>
                                <a:pt x="4286758" y="1143"/>
                              </a:lnTo>
                              <a:lnTo>
                                <a:pt x="4284472" y="381"/>
                              </a:lnTo>
                              <a:lnTo>
                                <a:pt x="4281805" y="0"/>
                              </a:lnTo>
                              <a:lnTo>
                                <a:pt x="4276344" y="762"/>
                              </a:lnTo>
                              <a:lnTo>
                                <a:pt x="4247261" y="29972"/>
                              </a:lnTo>
                              <a:lnTo>
                                <a:pt x="4246245" y="35560"/>
                              </a:lnTo>
                              <a:lnTo>
                                <a:pt x="4246753" y="37973"/>
                              </a:lnTo>
                              <a:lnTo>
                                <a:pt x="4247769" y="40259"/>
                              </a:lnTo>
                              <a:lnTo>
                                <a:pt x="4248531" y="42418"/>
                              </a:lnTo>
                              <a:lnTo>
                                <a:pt x="4249674" y="44196"/>
                              </a:lnTo>
                              <a:lnTo>
                                <a:pt x="4550232" y="344703"/>
                              </a:lnTo>
                              <a:lnTo>
                                <a:pt x="4645660" y="438785"/>
                              </a:lnTo>
                              <a:lnTo>
                                <a:pt x="4645533" y="439039"/>
                              </a:lnTo>
                              <a:lnTo>
                                <a:pt x="4609998" y="420522"/>
                              </a:lnTo>
                              <a:lnTo>
                                <a:pt x="4598289" y="414274"/>
                              </a:lnTo>
                              <a:lnTo>
                                <a:pt x="4563046" y="396176"/>
                              </a:lnTo>
                              <a:lnTo>
                                <a:pt x="4539031" y="383527"/>
                              </a:lnTo>
                              <a:lnTo>
                                <a:pt x="4501769" y="364363"/>
                              </a:lnTo>
                              <a:lnTo>
                                <a:pt x="4450207" y="338963"/>
                              </a:lnTo>
                              <a:lnTo>
                                <a:pt x="4290911" y="259334"/>
                              </a:lnTo>
                              <a:lnTo>
                                <a:pt x="4153674" y="190627"/>
                              </a:lnTo>
                              <a:lnTo>
                                <a:pt x="4114546" y="177165"/>
                              </a:lnTo>
                              <a:lnTo>
                                <a:pt x="4109212" y="177165"/>
                              </a:lnTo>
                              <a:lnTo>
                                <a:pt x="4085844" y="189865"/>
                              </a:lnTo>
                              <a:lnTo>
                                <a:pt x="4080865" y="194894"/>
                              </a:lnTo>
                              <a:lnTo>
                                <a:pt x="4061460" y="214249"/>
                              </a:lnTo>
                              <a:lnTo>
                                <a:pt x="4059936" y="220218"/>
                              </a:lnTo>
                              <a:lnTo>
                                <a:pt x="4060571" y="228092"/>
                              </a:lnTo>
                              <a:lnTo>
                                <a:pt x="4534281" y="712597"/>
                              </a:lnTo>
                              <a:lnTo>
                                <a:pt x="4538218" y="714756"/>
                              </a:lnTo>
                              <a:lnTo>
                                <a:pt x="4540885" y="715899"/>
                              </a:lnTo>
                              <a:lnTo>
                                <a:pt x="4542917" y="716153"/>
                              </a:lnTo>
                              <a:lnTo>
                                <a:pt x="4545457" y="715264"/>
                              </a:lnTo>
                              <a:lnTo>
                                <a:pt x="4547997" y="715010"/>
                              </a:lnTo>
                              <a:lnTo>
                                <a:pt x="4575937" y="688594"/>
                              </a:lnTo>
                              <a:lnTo>
                                <a:pt x="4577588" y="683133"/>
                              </a:lnTo>
                              <a:lnTo>
                                <a:pt x="4578477" y="680720"/>
                              </a:lnTo>
                              <a:lnTo>
                                <a:pt x="4578477" y="678307"/>
                              </a:lnTo>
                              <a:lnTo>
                                <a:pt x="4577334" y="675640"/>
                              </a:lnTo>
                              <a:lnTo>
                                <a:pt x="4576572" y="673481"/>
                              </a:lnTo>
                              <a:lnTo>
                                <a:pt x="4575302" y="671703"/>
                              </a:lnTo>
                              <a:lnTo>
                                <a:pt x="4573270" y="669798"/>
                              </a:lnTo>
                              <a:lnTo>
                                <a:pt x="4342358" y="438785"/>
                              </a:lnTo>
                              <a:lnTo>
                                <a:pt x="4232732" y="329425"/>
                              </a:lnTo>
                              <a:lnTo>
                                <a:pt x="4218305" y="315214"/>
                              </a:lnTo>
                              <a:lnTo>
                                <a:pt x="4161536" y="259842"/>
                              </a:lnTo>
                              <a:lnTo>
                                <a:pt x="4162044" y="259334"/>
                              </a:lnTo>
                              <a:lnTo>
                                <a:pt x="4206621" y="283667"/>
                              </a:lnTo>
                              <a:lnTo>
                                <a:pt x="4252823" y="307784"/>
                              </a:lnTo>
                              <a:lnTo>
                                <a:pt x="4657344" y="509524"/>
                              </a:lnTo>
                              <a:lnTo>
                                <a:pt x="4700384" y="528320"/>
                              </a:lnTo>
                              <a:lnTo>
                                <a:pt x="4714494" y="530860"/>
                              </a:lnTo>
                              <a:lnTo>
                                <a:pt x="4721085" y="532003"/>
                              </a:lnTo>
                              <a:lnTo>
                                <a:pt x="4726940" y="531495"/>
                              </a:lnTo>
                              <a:lnTo>
                                <a:pt x="4731258" y="529463"/>
                              </a:lnTo>
                              <a:lnTo>
                                <a:pt x="4735830" y="527939"/>
                              </a:lnTo>
                              <a:lnTo>
                                <a:pt x="4740402" y="524891"/>
                              </a:lnTo>
                              <a:lnTo>
                                <a:pt x="4760468" y="504825"/>
                              </a:lnTo>
                              <a:lnTo>
                                <a:pt x="4762233" y="502412"/>
                              </a:lnTo>
                              <a:lnTo>
                                <a:pt x="4763135" y="498983"/>
                              </a:lnTo>
                              <a:lnTo>
                                <a:pt x="4764151" y="495681"/>
                              </a:lnTo>
                              <a:lnTo>
                                <a:pt x="4764532" y="492252"/>
                              </a:lnTo>
                              <a:close/>
                            </a:path>
                          </a:pathLst>
                        </a:custGeom>
                        <a:solidFill>
                          <a:srgbClr val="FFC000">
                            <a:alpha val="50195"/>
                          </a:srgbClr>
                        </a:solidFill>
                      </wps:spPr>
                      <wps:bodyPr wrap="square" lIns="0" tIns="0" rIns="0" bIns="0" rtlCol="0">
                        <a:prstTxWarp prst="textNoShape">
                          <a:avLst/>
                        </a:prstTxWarp>
                        <a:noAutofit/>
                      </wps:bodyPr>
                    </wps:wsp>
                  </a:graphicData>
                </a:graphic>
              </wp:anchor>
            </w:drawing>
          </mc:Choice>
          <mc:Fallback>
            <w:pict>
              <v:shape style="position:absolute;margin-left:143.560013pt;margin-top:129.999969pt;width:375.2pt;height:376.1pt;mso-position-horizontal-relative:page;mso-position-vertical-relative:paragraph;z-index:-23135232" id="docshape18" coordorigin="2871,2600" coordsize="7504,7522" path="m3981,9769l3979,9756,3976,9750,3969,9735,3963,9727,3955,9719,3235,8999,3232,8997,3225,8994,3221,8994,3212,8995,3208,8997,3192,9009,3180,9021,3169,9036,3166,9041,3165,9050,3166,9053,3168,9060,3170,9063,3619,9512,3794,9685,3793,9685,3719,9646,3567,9567,3507,9538,3410,9489,3182,9376,3019,9294,2998,9284,2977,9276,2966,9273,2957,9273,2949,9272,2941,9273,2927,9280,2919,9285,2874,9331,2871,9341,2872,9353,2875,9362,2879,9373,2887,9384,2898,9396,3618,10116,3621,10118,3624,10119,3629,10121,3632,10121,3636,10120,3640,10120,3650,10114,3655,10111,3660,10107,3673,10094,3677,10088,3681,10083,3686,10074,3686,10069,3688,10065,3688,10062,3685,10054,3683,10051,3166,9535,3031,9403,3032,9402,3078,9428,3175,9478,3369,9576,3591,9686,3827,9803,3853,9815,3880,9826,3892,9829,3913,9831,3922,9830,3928,9827,3936,9825,3943,9820,3974,9789,3977,9785,3980,9774,3981,9769xm4184,9569l4184,9566,4181,9559,4179,9556,4175,9553,3426,8803,3423,8801,3416,8798,3413,8798,3408,8799,3404,8800,3395,8805,3384,8813,3372,8825,3364,8835,3359,8845,3358,8849,3357,8853,3357,8857,3360,8864,3362,8868,4114,9620,4117,9623,4124,9625,4128,9626,4132,9624,4136,9623,4146,9618,4157,9610,4169,9598,4174,9592,4177,9587,4182,9578,4183,9573,4184,9569xm4506,9245l4504,9235,4498,9225,4411,9090,4108,8615,3922,8325,3911,8314,3907,8311,3903,8309,3898,8308,3893,8309,3887,8313,3876,8322,3854,8343,3846,8353,3844,8358,3843,8367,3843,8370,3847,8378,3896,8453,4370,9176,4304,9133,3577,8661,3568,8656,3560,8653,3556,8653,3548,8654,3544,8656,3535,8663,3513,8684,3499,8703,3497,8708,3498,8719,3501,8723,3506,8728,3512,8734,3520,8740,3599,8790,4412,9310,4419,9315,4422,9315,4425,9317,4428,9318,4435,9318,4438,9318,4441,9316,4444,9315,4448,9314,4464,9303,4492,9275,4500,9264,4503,9259,4506,9249,4506,9245xm5016,8738l5015,8731,5006,8716,5001,8710,4990,8698,4983,8691,4975,8683,4956,8666,4951,8663,4942,8659,4935,8657,4931,8657,4929,8659,4735,8853,4456,8575,4621,8410,4622,8408,4623,8401,4622,8397,4618,8389,4615,8384,4599,8366,4584,8351,4577,8345,4565,8335,4560,8331,4551,8327,4547,8326,4544,8325,4540,8325,4537,8327,4373,8491,4129,8247,4321,8056,4322,8053,4322,8046,4320,8043,4316,8034,4307,8022,4297,8010,4282,7995,4268,7983,4262,7978,4257,7975,4248,7970,4244,7969,4237,7969,4235,7970,3997,8208,3994,8216,3995,8227,3998,8236,4003,8246,4010,8257,4021,8268,4714,8961,4725,8972,4736,8979,4745,8984,4766,8988,4774,8985,5015,8745,5016,8742,5016,8738xm5448,8305l5448,8302,5446,8299,5445,8296,5442,8292,5439,8289,5436,8286,5431,8282,5424,8277,5418,8273,5387,8253,5204,8144,5186,8134,5154,8115,5137,8105,5120,8096,5089,8080,5075,8073,5061,8067,5047,8062,5034,8058,5021,8054,5009,8052,5001,8050,4997,8049,4986,8048,4975,8048,4965,8049,4955,8050,4959,8033,4962,8016,4963,7999,4964,7982,4963,7965,4961,7947,4957,7929,4952,7911,4946,7893,4938,7875,4928,7856,4917,7837,4903,7819,4888,7800,4872,7780,4867,7776,4867,7988,4866,8002,4862,8016,4857,8030,4850,8044,4840,8058,4828,8071,4765,8134,4503,7872,4558,7817,4567,7808,4576,7801,4584,7794,4591,7788,4600,7782,4608,7776,4618,7773,4640,7767,4661,7765,4683,7768,4705,7775,4728,7787,4750,7801,4773,7819,4796,7840,4809,7854,4821,7869,4832,7883,4842,7898,4851,7913,4857,7928,4862,7943,4865,7958,4867,7973,4867,7988,4867,7776,4858,7765,4853,7761,4833,7742,4813,7724,4793,7708,4772,7694,4752,7682,4732,7672,4712,7664,4691,7658,4671,7653,4651,7650,4632,7650,4613,7651,4593,7654,4575,7660,4556,7667,4538,7676,4530,7681,4522,7688,4513,7694,4506,7700,4498,7707,4490,7715,4481,7724,4429,7775,4372,7833,4369,7841,4370,7852,4373,7861,4378,7871,4385,7882,4396,7893,5118,8616,5122,8618,5125,8620,5129,8621,5132,8621,5136,8620,5140,8619,5145,8617,5150,8614,5155,8610,5160,8606,5173,8593,5178,8588,5181,8583,5184,8577,5186,8573,5187,8569,5188,8565,5188,8562,5187,8558,5185,8555,5183,8551,5180,8548,4849,8217,4870,8196,4881,8185,4892,8174,4903,8164,4915,8156,4927,8150,4940,8146,4954,8145,4967,8144,4982,8146,4997,8149,5012,8153,5029,8158,5045,8165,5062,8173,5080,8183,5098,8193,5117,8203,5136,8215,5307,8319,5364,8353,5370,8357,5375,8360,5380,8362,5384,8364,5388,8364,5392,8363,5397,8363,5402,8361,5407,8357,5412,8354,5417,8349,5431,8335,5437,8329,5440,8324,5444,8319,5447,8314,5448,8305xm5715,7975l5713,7949,5707,7923,5700,7897,5689,7870,5676,7842,5659,7815,5639,7788,5616,7760,5591,7733,5568,7711,5545,7692,5523,7675,5501,7661,5479,7650,5458,7641,5437,7634,5417,7628,5397,7624,5377,7622,5357,7620,5338,7620,5319,7621,5300,7623,5282,7625,5264,7627,5211,7635,5193,7637,5176,7639,5158,7640,5142,7641,5125,7640,5108,7638,5091,7634,5075,7630,5058,7623,5042,7615,5026,7605,5009,7592,4993,7577,4982,7565,4973,7554,4964,7542,4956,7530,4949,7518,4944,7505,4939,7493,4936,7481,4935,7469,4934,7457,4935,7445,4938,7433,4942,7421,4948,7410,4955,7400,4964,7389,4976,7379,4987,7371,5000,7364,5012,7358,5025,7355,5038,7352,5050,7349,5061,7347,5084,7346,5113,7345,5121,7343,5125,7339,5126,7336,5125,7330,5124,7326,5113,7311,5103,7300,5075,7272,5053,7254,5046,7250,5033,7245,5027,7244,5017,7244,5003,7245,4992,7247,4982,7249,4960,7254,4949,7258,4939,7262,4928,7267,4917,7273,4907,7279,4898,7286,4889,7293,4881,7301,4866,7317,4853,7335,4843,7353,4835,7373,4830,7394,4827,7415,4826,7437,4828,7459,4833,7482,4840,7506,4849,7530,4861,7554,4876,7579,4894,7603,4914,7628,4937,7652,4961,7675,4984,7694,5006,7710,5028,7723,5050,7735,5071,7744,5092,7752,5112,7758,5132,7763,5152,7765,5171,7767,5191,7767,5210,7766,5228,7765,5265,7761,5335,7750,5353,7749,5370,7747,5386,7747,5403,7748,5419,7750,5436,7753,5452,7758,5469,7765,5485,7773,5502,7783,5518,7796,5535,7811,5549,7827,5562,7842,5573,7857,5582,7873,5590,7888,5596,7903,5601,7918,5604,7932,5605,7947,5605,7961,5603,7975,5599,7988,5594,8001,5588,8013,5579,8025,5570,8036,5556,8049,5541,8059,5526,8068,5510,8074,5495,8079,5480,8083,5465,8086,5452,8088,5439,8089,5426,8090,5415,8090,5392,8090,5383,8092,5378,8097,5377,8099,5377,8105,5378,8109,5383,8118,5387,8124,5404,8143,5422,8161,5431,8169,5438,8175,5454,8186,5462,8190,5478,8194,5489,8195,5514,8193,5525,8192,5537,8189,5550,8186,5563,8183,5576,8178,5590,8172,5603,8166,5617,8158,5630,8149,5643,8139,5655,8127,5671,8109,5685,8090,5696,8069,5705,8047,5711,8024,5715,8000,5715,7975xm5958,7795l5958,7792,5955,7785,5953,7781,5950,7778,5201,7029,5197,7027,5190,7024,5187,7024,5183,7024,5179,7026,5169,7031,5159,7039,5146,7051,5139,7061,5134,7071,5132,7075,5131,7079,5131,7083,5134,7090,5136,7094,5885,7843,5892,7848,5899,7851,5902,7851,5906,7850,5910,7849,5920,7844,5925,7841,5931,7836,5943,7823,5951,7813,5954,7807,5956,7803,5958,7795xm6242,7511l6242,7508,6239,7501,6237,7497,5560,6820,5698,6682,5699,6680,5699,6673,5698,6669,5696,6664,5694,6660,5690,6654,5680,6643,5673,6636,5666,6628,5658,6620,5639,6603,5633,6599,5624,6594,5620,6593,5613,6593,5610,6594,5269,6935,5268,6938,5268,6941,5268,6945,5269,6949,5274,6958,5278,6964,5283,6969,5295,6983,5310,6999,5317,7005,5324,7010,5329,7015,5335,7019,5344,7023,5347,7024,5351,7024,5354,7025,5357,7023,5495,6885,6172,7562,6176,7564,6183,7567,6186,7567,6190,7566,6194,7565,6204,7560,6209,7557,6215,7552,6227,7540,6235,7529,6240,7519,6241,7515,6242,7511xm6616,7137l6616,7134,6613,7127,6611,7124,6321,6834,6283,6762,6020,6258,6009,6238,6004,6232,5999,6226,5995,6223,5985,6221,5979,6223,5973,6227,5960,6238,5944,6253,5932,6269,5930,6273,5929,6277,5928,6281,5928,6285,5930,6289,5931,6294,5933,6298,5937,6303,6094,6595,6167,6723,6193,6766,6192,6767,6018,6668,5945,6628,5727,6511,5722,6508,5717,6507,5713,6505,5709,6504,5701,6505,5697,6507,5692,6509,5687,6513,5675,6523,5659,6539,5645,6557,5643,6562,5645,6571,5648,6576,5654,6580,5660,6585,5681,6597,5753,6635,6257,6898,6546,7188,6549,7191,6556,7194,6560,7194,6564,7192,6568,7191,6578,7186,6588,7178,6601,7166,6605,7160,6609,7155,6614,7146,6615,7141,6616,7137xm7285,6408l7285,6370,7279,6332,7269,6292,7254,6251,7234,6210,7210,6166,7182,6122,7172,6110,7172,6380,7168,6406,7159,6431,7145,6455,7126,6477,7104,6496,7081,6510,7057,6520,7032,6524,7006,6525,6979,6522,6951,6516,6922,6505,6892,6491,6862,6473,6831,6453,6799,6429,6766,6403,6733,6374,6700,6343,6666,6310,6636,6279,6607,6248,6580,6216,6555,6184,6532,6153,6513,6122,6496,6091,6483,6061,6472,6031,6465,6003,6461,5975,6461,5947,6465,5921,6474,5897,6488,5873,6507,5852,6528,5833,6551,5819,6575,5809,6601,5805,6627,5804,6654,5807,6682,5813,6711,5824,6741,5838,6772,5855,6803,5875,6834,5898,6866,5924,6899,5952,6932,5982,6964,6014,6995,6046,7024,6077,7051,6109,7076,6141,7100,6173,7120,6204,7136,6235,7150,6265,7162,6295,7169,6324,7172,6353,7172,6380,7172,6110,7149,6077,7111,6031,7071,5985,7025,5938,6979,5893,6933,5852,6889,5816,6873,5804,6845,5784,6803,5756,6762,5733,6722,5714,6683,5700,6646,5691,6610,5687,6575,5687,6542,5692,6509,5701,6479,5715,6450,5735,6423,5759,6397,5788,6377,5818,6363,5851,6354,5885,6350,5921,6350,5958,6355,5996,6365,6035,6381,6076,6400,6118,6423,6161,6452,6205,6484,6249,6520,6294,6561,6340,6605,6386,6652,6432,6699,6473,6744,6510,6788,6543,6830,6571,6872,6595,6912,6613,6950,6628,6987,6637,7023,6642,7058,6642,7092,6637,7125,6628,7156,6614,7185,6594,7213,6569,7238,6540,7248,6525,7258,6510,7272,6477,7281,6443,7285,6408xm7582,6171l7582,6167,7579,6160,7577,6157,7250,5830,7420,5660,7421,5658,7421,5654,7419,5647,7415,5638,7411,5632,7396,5614,7379,5598,7360,5581,7355,5578,7347,5574,7343,5573,7339,5573,7336,5573,7334,5575,7164,5744,6900,5480,7080,5300,7081,5298,7080,5291,7080,5287,7075,5279,7071,5273,7055,5254,7047,5246,7040,5238,7020,5221,7014,5218,7005,5213,6998,5212,6994,5212,6992,5213,6766,5438,6763,5447,6765,5458,6767,5467,6772,5477,6780,5488,6790,5499,7513,6222,7515,6224,7523,6227,7526,6227,7530,6226,7535,6225,7544,6220,7555,6211,7567,6199,7572,6193,7576,6189,7580,6179,7581,6175,7582,6171xm8109,5644l8109,5641,8106,5634,8104,5630,8101,5627,7351,4878,7348,4876,7341,4873,7338,4873,7333,4874,7330,4875,7320,4880,7309,4888,7297,4900,7290,4910,7284,4920,7282,4928,7282,4932,7285,4939,7287,4943,8039,5695,8043,5697,8046,5699,8050,5700,8053,5700,8057,5699,8061,5698,8071,5693,8076,5690,8082,5685,8094,5673,8099,5667,8102,5662,8107,5652,8108,5648,8109,5644xm8463,5218l8463,5202,8461,5185,8459,5168,8455,5151,8450,5134,8443,5116,8436,5099,8426,5081,8416,5063,8404,5044,8391,5026,8376,5008,8360,4990,8353,4983,8353,5184,8353,5198,8351,5212,8348,5224,8343,5236,8336,5248,8328,5260,8317,5271,8224,5365,7950,5091,8008,5033,8027,5014,8033,5008,8042,5000,8057,4988,8072,4979,8087,4972,8102,4968,8117,4966,8132,4965,8148,4966,8163,4970,8179,4975,8196,4982,8212,4991,8229,5001,8246,5014,8263,5029,8280,5045,8296,5061,8309,5078,8321,5094,8330,5109,8338,5125,8344,5140,8349,5155,8352,5170,8353,5184,8353,4983,8342,4971,8336,4965,8322,4952,8302,4935,8282,4920,8262,4906,8242,4894,8222,4884,8203,4875,8199,4874,8184,4869,8166,4864,8148,4860,8130,4859,8113,4858,8097,4860,8082,4863,8068,4868,8054,4874,8056,4860,8057,4847,8056,4832,8055,4818,8052,4804,8048,4789,8043,4774,8036,4759,8029,4745,8021,4730,8012,4716,8002,4701,7991,4687,7980,4672,7973,4664,7973,4858,7972,4871,7971,4884,7967,4897,7961,4910,7952,4923,7941,4935,7868,5008,7720,4860,7616,4757,7683,4690,7696,4678,7710,4667,7723,4660,7736,4654,7748,4651,7761,4649,7774,4649,7787,4651,7800,4654,7814,4660,7828,4666,7841,4674,7855,4684,7869,4695,7883,4707,7897,4721,7910,4733,7921,4747,7932,4760,7941,4774,7950,4788,7958,4803,7964,4816,7968,4830,7971,4844,7973,4858,7973,4664,7967,4658,7958,4649,7953,4644,7930,4622,7907,4603,7884,4585,7861,4570,7838,4558,7816,4548,7794,4541,7772,4536,7750,4534,7728,4535,7707,4539,7687,4544,7666,4553,7645,4566,7624,4582,7602,4602,7554,4651,7492,4713,7486,4718,7484,4727,7485,4738,7487,4747,7492,4757,7500,4767,7510,4779,8203,5472,8215,5482,8225,5490,8235,5495,8243,5497,8255,5498,8264,5496,8395,5365,8396,5363,8409,5350,8420,5336,8430,5322,8438,5308,8445,5294,8451,5280,8456,5265,8459,5250,8462,5234,8463,5218xm9025,4734l9024,4730,9023,4725,9020,4719,9014,4714,9008,4709,9001,4704,8990,4696,8895,4636,8616,4460,8616,4571,8447,4739,8360,4605,8187,4335,8143,4268,8143,4268,8144,4268,8616,4571,8616,4460,8311,4268,8105,4137,8100,4134,8094,4131,8089,4130,8085,4129,8081,4129,8070,4132,8065,4135,8059,4140,8053,4144,8046,4151,8038,4159,8031,4166,8025,4172,8021,4178,8016,4183,8013,4189,8012,4194,8011,4199,8010,4203,8012,4207,8013,4212,8015,4217,8018,4222,8062,4290,8376,4789,8578,5107,8585,5118,8590,5126,8596,5131,8601,5137,8606,5140,8611,5141,8616,5142,8621,5141,8627,5137,8632,5133,8639,5128,8653,5114,8658,5108,8662,5102,8665,5098,8667,5093,8668,5088,8668,5084,8668,5080,8666,5076,8665,5073,8663,5069,8660,5064,8513,4838,8612,4739,8715,4636,8946,4784,8951,4786,8958,4789,8962,4790,8965,4791,8969,4789,8973,4789,8977,4787,8983,4782,8988,4779,9010,4757,9015,4750,9019,4745,9023,4740,9025,4734xm9328,4321l9326,4282,9319,4243,9306,4202,9290,4160,9268,4116,9240,4071,9217,4038,9217,4285,9216,4311,9212,4337,9203,4363,9190,4387,9173,4411,9152,4435,9085,4501,8481,3896,8546,3830,8571,3808,8597,3790,8623,3778,8650,3770,8678,3767,8706,3768,8735,3772,8765,3779,8796,3791,8826,3805,8858,3822,8889,3843,8921,3867,8953,3892,8985,3920,9017,3951,9054,3990,9088,4027,9118,4063,9143,4098,9165,4132,9183,4165,9197,4197,9208,4227,9215,4257,9217,4285,9217,4038,9208,4025,9171,3977,9128,3929,9081,3879,9037,3837,8994,3799,8953,3767,8951,3766,8908,3736,8866,3711,8825,3691,8784,3674,8745,3662,8706,3654,8668,3652,8632,3654,8596,3660,8562,3671,8528,3689,8496,3712,8464,3741,8348,3856,8346,3865,8347,3876,8349,3885,8354,3895,8362,3905,8372,3917,9065,4610,9077,4620,9087,4628,9097,4632,9106,4634,9117,4636,9126,4634,9234,4525,9256,4501,9263,4494,9286,4461,9304,4427,9317,4393,9325,4358,9328,4321xm9942,3817l9941,3813,9940,3808,9937,3802,9931,3797,9925,3792,9907,3779,9812,3719,9533,3543,9533,3653,9364,3822,9277,3688,9104,3418,9060,3351,9061,3351,9533,3653,9533,3543,9228,3351,9022,3220,9017,3217,9011,3214,9002,3211,8997,3212,8992,3214,8987,3215,8982,3218,8976,3223,8970,3227,8942,3255,8938,3261,8933,3266,8931,3272,8929,3277,8928,3282,8927,3286,8929,3290,8930,3295,8932,3300,8935,3305,8965,3351,9022,3441,9262,3823,9322,3918,9495,4190,9502,4201,9507,4209,9513,4214,9518,4220,9523,4223,9528,4224,9533,4225,9538,4224,9544,4220,9549,4217,9556,4211,9570,4197,9575,4191,9579,4185,9582,4181,9584,4176,9585,4171,9585,4167,9585,4163,9583,4159,9582,4156,9580,4152,9577,4147,9467,3977,9430,3921,9528,3822,9632,3719,9863,3866,9868,3869,9872,3871,9875,3872,9879,3873,9882,3874,9886,3872,9890,3872,9894,3870,9900,3865,9905,3862,9927,3840,9932,3833,9940,3823,9942,3817xm10374,3375l10372,3363,10370,3356,10366,3348,10363,3341,10356,3333,10315,3291,9628,2605,9625,2603,9622,2602,9618,2601,9614,2600,9606,2601,9601,2604,9596,2607,9592,2611,9586,2615,9574,2627,9569,2633,9566,2638,9562,2643,9560,2647,9558,2656,9559,2660,9561,2663,9562,2667,9564,2670,10037,3143,10187,3291,10187,3291,10131,3262,10113,3252,10057,3224,10019,3204,9961,3174,9879,3134,9629,3008,9412,2900,9401,2895,9391,2890,9382,2887,9370,2883,9360,2880,9351,2879,9342,2879,9334,2880,9328,2883,9321,2886,9313,2891,9306,2899,9298,2907,9267,2937,9265,2947,9266,2959,9268,2969,9273,2979,9281,2990,9292,3002,10012,3722,10015,3724,10018,3726,10022,3727,10025,3728,10029,3726,10033,3726,10038,3724,10043,3721,10048,3717,10054,3713,10066,3700,10071,3694,10074,3690,10077,3684,10079,3680,10080,3676,10081,3672,10081,3668,10080,3664,10078,3661,10076,3658,10073,3655,9710,3291,9537,3119,9514,3096,9425,3009,9426,3008,9472,3034,9496,3047,9545,3072,9569,3085,10206,3402,10221,3410,10234,3416,10247,3421,10259,3426,10273,3432,10286,3435,10296,3436,10306,3438,10315,3437,10322,3434,10329,3431,10336,3427,10368,3395,10371,3391,10372,3386,10374,3381,10374,3375xe" filled="true" fillcolor="#ffc000" stroked="false">
                <v:path arrowok="t"/>
                <v:fill opacity="32896f" type="solid"/>
                <w10:wrap type="none"/>
              </v:shape>
            </w:pict>
          </mc:Fallback>
        </mc:AlternateContent>
      </w:r>
      <w:r>
        <w:rPr/>
        <w:t>of</w:t>
      </w:r>
      <w:r>
        <w:rPr>
          <w:spacing w:val="-1"/>
        </w:rPr>
        <w:t> </w:t>
      </w:r>
      <w:r>
        <w:rPr/>
        <w:t>F</w:t>
      </w:r>
      <w:r>
        <w:rPr>
          <w:spacing w:val="-2"/>
        </w:rPr>
        <w:t> </w:t>
      </w:r>
      <w:r>
        <w:rPr/>
        <w:t>implies that the</w:t>
      </w:r>
      <w:r>
        <w:rPr>
          <w:spacing w:val="-1"/>
        </w:rPr>
        <w:t> </w:t>
      </w:r>
      <w:r>
        <w:rPr/>
        <w:t>R</w:t>
      </w:r>
      <w:r>
        <w:rPr>
          <w:spacing w:val="-2"/>
        </w:rPr>
        <w:t> </w:t>
      </w:r>
      <w:r>
        <w:rPr/>
        <w:t>value</w:t>
      </w:r>
      <w:r>
        <w:rPr>
          <w:spacing w:val="-1"/>
        </w:rPr>
        <w:t> </w:t>
      </w:r>
      <w:r>
        <w:rPr/>
        <w:t>is not due</w:t>
      </w:r>
      <w:r>
        <w:rPr>
          <w:spacing w:val="-1"/>
        </w:rPr>
        <w:t> </w:t>
      </w:r>
      <w:r>
        <w:rPr/>
        <w:t>to</w:t>
      </w:r>
      <w:r>
        <w:rPr>
          <w:spacing w:val="-2"/>
        </w:rPr>
        <w:t> </w:t>
      </w:r>
      <w:r>
        <w:rPr/>
        <w:t>chance.</w:t>
      </w:r>
      <w:r>
        <w:rPr>
          <w:spacing w:val="40"/>
        </w:rPr>
        <w:t> </w:t>
      </w:r>
      <w:r>
        <w:rPr/>
        <w:t>Further</w:t>
      </w:r>
      <w:r>
        <w:rPr>
          <w:spacing w:val="-2"/>
        </w:rPr>
        <w:t> </w:t>
      </w:r>
      <w:r>
        <w:rPr/>
        <w:t>verification using the</w:t>
      </w:r>
      <w:r>
        <w:rPr>
          <w:spacing w:val="-1"/>
        </w:rPr>
        <w:t> </w:t>
      </w:r>
      <w:r>
        <w:rPr/>
        <w:t>ANOVA component of multiple regression produced F </w:t>
      </w:r>
      <w:r>
        <w:rPr>
          <w:vertAlign w:val="subscript"/>
        </w:rPr>
        <w:t>(7,</w:t>
      </w:r>
      <w:r>
        <w:rPr>
          <w:vertAlign w:val="baseline"/>
        </w:rPr>
        <w:t> </w:t>
      </w:r>
      <w:r>
        <w:rPr>
          <w:vertAlign w:val="subscript"/>
        </w:rPr>
        <w:t>8021)</w:t>
      </w:r>
      <w:r>
        <w:rPr>
          <w:vertAlign w:val="baseline"/>
        </w:rPr>
        <w:t> value of 774.804, which is significant at 0.05 level of confidence.</w:t>
      </w:r>
      <w:r>
        <w:rPr>
          <w:spacing w:val="40"/>
          <w:vertAlign w:val="baseline"/>
        </w:rPr>
        <w:t> </w:t>
      </w:r>
      <w:r>
        <w:rPr>
          <w:vertAlign w:val="baseline"/>
        </w:rPr>
        <w:t>This implies that there is significant joint contribution of demographic factors (level of education, years of schooling, occupation, gender, age, work experience and sector of employment) to private return to investment</w:t>
      </w:r>
      <w:r>
        <w:rPr>
          <w:spacing w:val="40"/>
          <w:vertAlign w:val="baseline"/>
        </w:rPr>
        <w:t> </w:t>
      </w:r>
      <w:r>
        <w:rPr>
          <w:vertAlign w:val="baseline"/>
        </w:rPr>
        <w:t>in education among Nigerian workers.</w:t>
      </w:r>
    </w:p>
    <w:p>
      <w:pPr>
        <w:pStyle w:val="BodyText"/>
        <w:spacing w:before="5"/>
      </w:pPr>
    </w:p>
    <w:p>
      <w:pPr>
        <w:pStyle w:val="BodyText"/>
        <w:spacing w:line="360" w:lineRule="auto"/>
        <w:ind w:left="920" w:right="1444"/>
        <w:jc w:val="both"/>
      </w:pPr>
      <w:r>
        <w:rPr>
          <w:b/>
        </w:rPr>
        <w:t>Research Question 8: </w:t>
      </w:r>
      <w:r>
        <w:rPr/>
        <w:t>What are the relative contributions of level of education, years of schooling, occupation, gender, age, work experience and sector of employment to private earnings in Nigeria?</w:t>
      </w:r>
    </w:p>
    <w:p>
      <w:pPr>
        <w:pStyle w:val="Heading2"/>
        <w:spacing w:line="360" w:lineRule="auto" w:before="204"/>
        <w:ind w:left="920" w:right="1439"/>
        <w:jc w:val="both"/>
      </w:pPr>
      <w:r>
        <w:rPr/>
        <w:t>Table 4.9: Estimate of the relative contributions of the independent variables to private earnings in Nigeria</w:t>
      </w:r>
    </w:p>
    <w:p>
      <w:pPr>
        <w:pStyle w:val="BodyText"/>
        <w:spacing w:before="7"/>
        <w:rPr>
          <w:b/>
          <w:sz w:val="17"/>
        </w:rPr>
      </w:pPr>
    </w:p>
    <w:tbl>
      <w:tblPr>
        <w:tblW w:w="0" w:type="auto"/>
        <w:jc w:val="left"/>
        <w:tblInd w:w="16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32"/>
        <w:gridCol w:w="1349"/>
        <w:gridCol w:w="1349"/>
        <w:gridCol w:w="1531"/>
        <w:gridCol w:w="1169"/>
        <w:gridCol w:w="900"/>
      </w:tblGrid>
      <w:tr>
        <w:trPr>
          <w:trHeight w:val="791" w:hRule="atLeast"/>
        </w:trPr>
        <w:tc>
          <w:tcPr>
            <w:tcW w:w="1532" w:type="dxa"/>
          </w:tcPr>
          <w:p>
            <w:pPr>
              <w:pStyle w:val="TableParagraph"/>
              <w:spacing w:before="111"/>
              <w:ind w:left="107"/>
              <w:rPr>
                <w:rFonts w:ascii="Times New Roman"/>
                <w:sz w:val="24"/>
              </w:rPr>
            </w:pPr>
            <w:r>
              <w:rPr>
                <w:rFonts w:ascii="Times New Roman"/>
                <w:spacing w:val="-2"/>
                <w:sz w:val="24"/>
              </w:rPr>
              <w:t>Model</w:t>
            </w:r>
          </w:p>
        </w:tc>
        <w:tc>
          <w:tcPr>
            <w:tcW w:w="2698" w:type="dxa"/>
            <w:gridSpan w:val="2"/>
          </w:tcPr>
          <w:p>
            <w:pPr>
              <w:pStyle w:val="TableParagraph"/>
              <w:spacing w:before="111"/>
              <w:ind w:left="105" w:right="1076"/>
              <w:rPr>
                <w:rFonts w:ascii="Times New Roman"/>
                <w:sz w:val="24"/>
              </w:rPr>
            </w:pPr>
            <w:r>
              <w:rPr>
                <w:rFonts w:ascii="Times New Roman"/>
                <w:spacing w:val="-2"/>
                <w:sz w:val="24"/>
              </w:rPr>
              <w:t>Unstandardized Coefficients</w:t>
            </w:r>
          </w:p>
        </w:tc>
        <w:tc>
          <w:tcPr>
            <w:tcW w:w="1531" w:type="dxa"/>
          </w:tcPr>
          <w:p>
            <w:pPr>
              <w:pStyle w:val="TableParagraph"/>
              <w:spacing w:before="111"/>
              <w:ind w:left="107"/>
              <w:rPr>
                <w:rFonts w:ascii="Times New Roman"/>
                <w:sz w:val="24"/>
              </w:rPr>
            </w:pPr>
            <w:r>
              <w:rPr>
                <w:rFonts w:ascii="Times New Roman"/>
                <w:spacing w:val="-2"/>
                <w:sz w:val="24"/>
              </w:rPr>
              <w:t>Standardized Coefficients</w:t>
            </w:r>
          </w:p>
        </w:tc>
        <w:tc>
          <w:tcPr>
            <w:tcW w:w="2069" w:type="dxa"/>
            <w:gridSpan w:val="2"/>
          </w:tcPr>
          <w:p>
            <w:pPr>
              <w:pStyle w:val="TableParagraph"/>
              <w:spacing w:before="0"/>
              <w:rPr>
                <w:rFonts w:ascii="Times New Roman"/>
                <w:sz w:val="22"/>
              </w:rPr>
            </w:pPr>
          </w:p>
        </w:tc>
      </w:tr>
      <w:tr>
        <w:trPr>
          <w:trHeight w:val="515" w:hRule="atLeast"/>
        </w:trPr>
        <w:tc>
          <w:tcPr>
            <w:tcW w:w="1532" w:type="dxa"/>
          </w:tcPr>
          <w:p>
            <w:pPr>
              <w:pStyle w:val="TableParagraph"/>
              <w:spacing w:before="0"/>
              <w:rPr>
                <w:rFonts w:ascii="Times New Roman"/>
                <w:sz w:val="22"/>
              </w:rPr>
            </w:pPr>
          </w:p>
        </w:tc>
        <w:tc>
          <w:tcPr>
            <w:tcW w:w="1349" w:type="dxa"/>
          </w:tcPr>
          <w:p>
            <w:pPr>
              <w:pStyle w:val="TableParagraph"/>
              <w:spacing w:before="111"/>
              <w:ind w:left="105"/>
              <w:rPr>
                <w:rFonts w:ascii="Times New Roman"/>
                <w:sz w:val="24"/>
              </w:rPr>
            </w:pPr>
            <w:r>
              <w:rPr>
                <w:rFonts w:ascii="Times New Roman"/>
                <w:spacing w:val="-10"/>
                <w:sz w:val="24"/>
              </w:rPr>
              <w:t>B</w:t>
            </w:r>
          </w:p>
        </w:tc>
        <w:tc>
          <w:tcPr>
            <w:tcW w:w="1349" w:type="dxa"/>
          </w:tcPr>
          <w:p>
            <w:pPr>
              <w:pStyle w:val="TableParagraph"/>
              <w:spacing w:before="111"/>
              <w:ind w:right="283"/>
              <w:jc w:val="right"/>
              <w:rPr>
                <w:rFonts w:ascii="Times New Roman"/>
                <w:sz w:val="24"/>
              </w:rPr>
            </w:pPr>
            <w:r>
              <w:rPr>
                <w:rFonts w:ascii="Times New Roman"/>
                <w:sz w:val="24"/>
              </w:rPr>
              <w:t>Std. </w:t>
            </w:r>
            <w:r>
              <w:rPr>
                <w:rFonts w:ascii="Times New Roman"/>
                <w:spacing w:val="-2"/>
                <w:sz w:val="24"/>
              </w:rPr>
              <w:t>Error</w:t>
            </w:r>
          </w:p>
        </w:tc>
        <w:tc>
          <w:tcPr>
            <w:tcW w:w="1531" w:type="dxa"/>
          </w:tcPr>
          <w:p>
            <w:pPr>
              <w:pStyle w:val="TableParagraph"/>
              <w:spacing w:before="111"/>
              <w:ind w:left="107"/>
              <w:rPr>
                <w:rFonts w:ascii="Times New Roman"/>
                <w:sz w:val="24"/>
              </w:rPr>
            </w:pPr>
            <w:r>
              <w:rPr>
                <w:rFonts w:ascii="Times New Roman"/>
                <w:spacing w:val="-4"/>
                <w:sz w:val="24"/>
              </w:rPr>
              <w:t>Beta</w:t>
            </w:r>
          </w:p>
        </w:tc>
        <w:tc>
          <w:tcPr>
            <w:tcW w:w="1169" w:type="dxa"/>
          </w:tcPr>
          <w:p>
            <w:pPr>
              <w:pStyle w:val="TableParagraph"/>
              <w:spacing w:before="111"/>
              <w:ind w:left="107"/>
              <w:rPr>
                <w:rFonts w:ascii="Times New Roman"/>
                <w:sz w:val="24"/>
              </w:rPr>
            </w:pPr>
            <w:r>
              <w:rPr>
                <w:rFonts w:ascii="Times New Roman"/>
                <w:spacing w:val="-10"/>
                <w:sz w:val="24"/>
              </w:rPr>
              <w:t>T</w:t>
            </w:r>
          </w:p>
        </w:tc>
        <w:tc>
          <w:tcPr>
            <w:tcW w:w="900" w:type="dxa"/>
          </w:tcPr>
          <w:p>
            <w:pPr>
              <w:pStyle w:val="TableParagraph"/>
              <w:spacing w:before="111"/>
              <w:ind w:left="108"/>
              <w:rPr>
                <w:rFonts w:ascii="Times New Roman"/>
                <w:sz w:val="24"/>
              </w:rPr>
            </w:pPr>
            <w:r>
              <w:rPr>
                <w:rFonts w:ascii="Times New Roman"/>
                <w:spacing w:val="-4"/>
                <w:sz w:val="24"/>
              </w:rPr>
              <w:t>Sig.</w:t>
            </w:r>
          </w:p>
        </w:tc>
      </w:tr>
      <w:tr>
        <w:trPr>
          <w:trHeight w:val="515" w:hRule="atLeast"/>
        </w:trPr>
        <w:tc>
          <w:tcPr>
            <w:tcW w:w="1532" w:type="dxa"/>
          </w:tcPr>
          <w:p>
            <w:pPr>
              <w:pStyle w:val="TableParagraph"/>
              <w:spacing w:before="111"/>
              <w:ind w:left="107"/>
              <w:rPr>
                <w:rFonts w:ascii="Times New Roman"/>
                <w:sz w:val="24"/>
              </w:rPr>
            </w:pPr>
            <w:r>
              <w:rPr>
                <w:rFonts w:ascii="Times New Roman"/>
                <w:spacing w:val="-2"/>
                <w:sz w:val="24"/>
              </w:rPr>
              <w:t>Constant</w:t>
            </w:r>
          </w:p>
        </w:tc>
        <w:tc>
          <w:tcPr>
            <w:tcW w:w="1349" w:type="dxa"/>
          </w:tcPr>
          <w:p>
            <w:pPr>
              <w:pStyle w:val="TableParagraph"/>
              <w:spacing w:before="111"/>
              <w:ind w:left="105"/>
              <w:rPr>
                <w:rFonts w:ascii="Times New Roman"/>
                <w:sz w:val="24"/>
              </w:rPr>
            </w:pPr>
            <w:r>
              <w:rPr>
                <w:rFonts w:ascii="Times New Roman"/>
                <w:spacing w:val="-2"/>
                <w:sz w:val="24"/>
              </w:rPr>
              <w:t>-27783.743</w:t>
            </w:r>
          </w:p>
        </w:tc>
        <w:tc>
          <w:tcPr>
            <w:tcW w:w="1349" w:type="dxa"/>
          </w:tcPr>
          <w:p>
            <w:pPr>
              <w:pStyle w:val="TableParagraph"/>
              <w:spacing w:before="111"/>
              <w:ind w:right="329"/>
              <w:jc w:val="right"/>
              <w:rPr>
                <w:rFonts w:ascii="Times New Roman"/>
                <w:sz w:val="24"/>
              </w:rPr>
            </w:pPr>
            <w:r>
              <w:rPr>
                <w:rFonts w:ascii="Times New Roman"/>
                <w:spacing w:val="-2"/>
                <w:sz w:val="24"/>
              </w:rPr>
              <w:t>1320.991</w:t>
            </w:r>
          </w:p>
        </w:tc>
        <w:tc>
          <w:tcPr>
            <w:tcW w:w="1531" w:type="dxa"/>
          </w:tcPr>
          <w:p>
            <w:pPr>
              <w:pStyle w:val="TableParagraph"/>
              <w:spacing w:before="0"/>
              <w:rPr>
                <w:rFonts w:ascii="Times New Roman"/>
                <w:sz w:val="22"/>
              </w:rPr>
            </w:pPr>
          </w:p>
        </w:tc>
        <w:tc>
          <w:tcPr>
            <w:tcW w:w="1169" w:type="dxa"/>
          </w:tcPr>
          <w:p>
            <w:pPr>
              <w:pStyle w:val="TableParagraph"/>
              <w:spacing w:before="111"/>
              <w:ind w:left="107"/>
              <w:rPr>
                <w:rFonts w:ascii="Times New Roman"/>
                <w:sz w:val="24"/>
              </w:rPr>
            </w:pPr>
            <w:r>
              <w:rPr>
                <w:rFonts w:ascii="Times New Roman"/>
                <w:spacing w:val="-2"/>
                <w:sz w:val="24"/>
              </w:rPr>
              <w:t>-21.033</w:t>
            </w:r>
          </w:p>
        </w:tc>
        <w:tc>
          <w:tcPr>
            <w:tcW w:w="900" w:type="dxa"/>
          </w:tcPr>
          <w:p>
            <w:pPr>
              <w:pStyle w:val="TableParagraph"/>
              <w:spacing w:before="111"/>
              <w:ind w:left="108"/>
              <w:rPr>
                <w:rFonts w:ascii="Times New Roman"/>
                <w:sz w:val="24"/>
              </w:rPr>
            </w:pPr>
            <w:r>
              <w:rPr>
                <w:rFonts w:ascii="Times New Roman"/>
                <w:spacing w:val="-2"/>
                <w:sz w:val="24"/>
              </w:rPr>
              <w:t>0.000</w:t>
            </w:r>
          </w:p>
        </w:tc>
      </w:tr>
      <w:tr>
        <w:trPr>
          <w:trHeight w:val="792" w:hRule="atLeast"/>
        </w:trPr>
        <w:tc>
          <w:tcPr>
            <w:tcW w:w="1532" w:type="dxa"/>
          </w:tcPr>
          <w:p>
            <w:pPr>
              <w:pStyle w:val="TableParagraph"/>
              <w:spacing w:before="112"/>
              <w:ind w:left="107" w:right="440"/>
              <w:rPr>
                <w:rFonts w:ascii="Times New Roman"/>
                <w:sz w:val="24"/>
              </w:rPr>
            </w:pPr>
            <w:r>
              <w:rPr>
                <w:rFonts w:ascii="Times New Roman"/>
                <w:sz w:val="24"/>
              </w:rPr>
              <w:t>Level of </w:t>
            </w:r>
            <w:r>
              <w:rPr>
                <w:rFonts w:ascii="Times New Roman"/>
                <w:spacing w:val="-2"/>
                <w:sz w:val="24"/>
              </w:rPr>
              <w:t>Education</w:t>
            </w:r>
          </w:p>
        </w:tc>
        <w:tc>
          <w:tcPr>
            <w:tcW w:w="1349" w:type="dxa"/>
          </w:tcPr>
          <w:p>
            <w:pPr>
              <w:pStyle w:val="TableParagraph"/>
              <w:spacing w:before="112"/>
              <w:ind w:left="165"/>
              <w:rPr>
                <w:rFonts w:ascii="Times New Roman"/>
                <w:sz w:val="24"/>
              </w:rPr>
            </w:pPr>
            <w:r>
              <w:rPr>
                <w:rFonts w:ascii="Times New Roman"/>
                <w:spacing w:val="-2"/>
                <w:sz w:val="24"/>
              </w:rPr>
              <w:t>13219.914</w:t>
            </w:r>
          </w:p>
        </w:tc>
        <w:tc>
          <w:tcPr>
            <w:tcW w:w="1349" w:type="dxa"/>
          </w:tcPr>
          <w:p>
            <w:pPr>
              <w:pStyle w:val="TableParagraph"/>
              <w:spacing w:before="112"/>
              <w:ind w:right="329"/>
              <w:jc w:val="right"/>
              <w:rPr>
                <w:rFonts w:ascii="Times New Roman"/>
                <w:sz w:val="24"/>
              </w:rPr>
            </w:pPr>
            <w:r>
              <w:rPr>
                <w:rFonts w:ascii="Times New Roman"/>
                <w:spacing w:val="-2"/>
                <w:sz w:val="24"/>
              </w:rPr>
              <w:t>2843.382</w:t>
            </w:r>
          </w:p>
        </w:tc>
        <w:tc>
          <w:tcPr>
            <w:tcW w:w="1531" w:type="dxa"/>
          </w:tcPr>
          <w:p>
            <w:pPr>
              <w:pStyle w:val="TableParagraph"/>
              <w:spacing w:before="112"/>
              <w:ind w:right="751"/>
              <w:jc w:val="right"/>
              <w:rPr>
                <w:rFonts w:ascii="Times New Roman"/>
                <w:sz w:val="24"/>
              </w:rPr>
            </w:pPr>
            <w:r>
              <w:rPr>
                <w:rFonts w:ascii="Times New Roman"/>
                <w:spacing w:val="-2"/>
                <w:sz w:val="24"/>
              </w:rPr>
              <w:t>0.372</w:t>
            </w:r>
          </w:p>
        </w:tc>
        <w:tc>
          <w:tcPr>
            <w:tcW w:w="1169" w:type="dxa"/>
          </w:tcPr>
          <w:p>
            <w:pPr>
              <w:pStyle w:val="TableParagraph"/>
              <w:spacing w:before="112"/>
              <w:ind w:left="287"/>
              <w:rPr>
                <w:rFonts w:ascii="Times New Roman"/>
                <w:sz w:val="24"/>
              </w:rPr>
            </w:pPr>
            <w:r>
              <w:rPr>
                <w:rFonts w:ascii="Times New Roman"/>
                <w:spacing w:val="-2"/>
                <w:sz w:val="24"/>
              </w:rPr>
              <w:t>4.649</w:t>
            </w:r>
          </w:p>
        </w:tc>
        <w:tc>
          <w:tcPr>
            <w:tcW w:w="900" w:type="dxa"/>
          </w:tcPr>
          <w:p>
            <w:pPr>
              <w:pStyle w:val="TableParagraph"/>
              <w:spacing w:before="112"/>
              <w:ind w:left="108"/>
              <w:rPr>
                <w:rFonts w:ascii="Times New Roman"/>
                <w:sz w:val="24"/>
              </w:rPr>
            </w:pPr>
            <w:r>
              <w:rPr>
                <w:rFonts w:ascii="Times New Roman"/>
                <w:spacing w:val="-2"/>
                <w:sz w:val="24"/>
              </w:rPr>
              <w:t>0.000*</w:t>
            </w:r>
          </w:p>
        </w:tc>
      </w:tr>
      <w:tr>
        <w:trPr>
          <w:trHeight w:val="791" w:hRule="atLeast"/>
        </w:trPr>
        <w:tc>
          <w:tcPr>
            <w:tcW w:w="1532" w:type="dxa"/>
          </w:tcPr>
          <w:p>
            <w:pPr>
              <w:pStyle w:val="TableParagraph"/>
              <w:spacing w:before="111"/>
              <w:ind w:left="107"/>
              <w:rPr>
                <w:rFonts w:ascii="Times New Roman"/>
                <w:sz w:val="24"/>
              </w:rPr>
            </w:pPr>
            <w:r>
              <w:rPr>
                <w:rFonts w:ascii="Times New Roman"/>
                <w:sz w:val="24"/>
              </w:rPr>
              <w:t>Years of </w:t>
            </w:r>
            <w:r>
              <w:rPr>
                <w:rFonts w:ascii="Times New Roman"/>
                <w:spacing w:val="-2"/>
                <w:sz w:val="24"/>
              </w:rPr>
              <w:t>Schooling</w:t>
            </w:r>
          </w:p>
        </w:tc>
        <w:tc>
          <w:tcPr>
            <w:tcW w:w="1349" w:type="dxa"/>
          </w:tcPr>
          <w:p>
            <w:pPr>
              <w:pStyle w:val="TableParagraph"/>
              <w:spacing w:before="111"/>
              <w:ind w:left="345"/>
              <w:rPr>
                <w:rFonts w:ascii="Times New Roman"/>
                <w:sz w:val="24"/>
              </w:rPr>
            </w:pPr>
            <w:r>
              <w:rPr>
                <w:rFonts w:ascii="Times New Roman"/>
                <w:spacing w:val="-2"/>
                <w:sz w:val="24"/>
              </w:rPr>
              <w:t>-332.563</w:t>
            </w:r>
          </w:p>
        </w:tc>
        <w:tc>
          <w:tcPr>
            <w:tcW w:w="1349" w:type="dxa"/>
          </w:tcPr>
          <w:p>
            <w:pPr>
              <w:pStyle w:val="TableParagraph"/>
              <w:spacing w:before="111"/>
              <w:ind w:right="329"/>
              <w:jc w:val="right"/>
              <w:rPr>
                <w:rFonts w:ascii="Times New Roman"/>
                <w:sz w:val="24"/>
              </w:rPr>
            </w:pPr>
            <w:r>
              <w:rPr>
                <w:rFonts w:ascii="Times New Roman"/>
                <w:spacing w:val="-2"/>
                <w:sz w:val="24"/>
              </w:rPr>
              <w:t>541.026</w:t>
            </w:r>
          </w:p>
        </w:tc>
        <w:tc>
          <w:tcPr>
            <w:tcW w:w="1531" w:type="dxa"/>
          </w:tcPr>
          <w:p>
            <w:pPr>
              <w:pStyle w:val="TableParagraph"/>
              <w:spacing w:before="111"/>
              <w:ind w:left="107"/>
              <w:rPr>
                <w:rFonts w:ascii="Times New Roman"/>
                <w:sz w:val="24"/>
              </w:rPr>
            </w:pPr>
            <w:r>
              <w:rPr>
                <w:rFonts w:ascii="Times New Roman"/>
                <w:spacing w:val="-2"/>
                <w:sz w:val="24"/>
              </w:rPr>
              <w:t>-0.049</w:t>
            </w:r>
          </w:p>
        </w:tc>
        <w:tc>
          <w:tcPr>
            <w:tcW w:w="1169" w:type="dxa"/>
          </w:tcPr>
          <w:p>
            <w:pPr>
              <w:pStyle w:val="TableParagraph"/>
              <w:spacing w:before="111"/>
              <w:ind w:right="311"/>
              <w:jc w:val="right"/>
              <w:rPr>
                <w:rFonts w:ascii="Times New Roman"/>
                <w:sz w:val="24"/>
              </w:rPr>
            </w:pPr>
            <w:r>
              <w:rPr>
                <w:rFonts w:ascii="Times New Roman"/>
                <w:spacing w:val="-2"/>
                <w:sz w:val="24"/>
              </w:rPr>
              <w:t>-0.615</w:t>
            </w:r>
          </w:p>
        </w:tc>
        <w:tc>
          <w:tcPr>
            <w:tcW w:w="900" w:type="dxa"/>
          </w:tcPr>
          <w:p>
            <w:pPr>
              <w:pStyle w:val="TableParagraph"/>
              <w:spacing w:before="111"/>
              <w:ind w:left="108"/>
              <w:rPr>
                <w:rFonts w:ascii="Times New Roman"/>
                <w:sz w:val="24"/>
              </w:rPr>
            </w:pPr>
            <w:r>
              <w:rPr>
                <w:rFonts w:ascii="Times New Roman"/>
                <w:spacing w:val="-2"/>
                <w:sz w:val="24"/>
              </w:rPr>
              <w:t>0.539</w:t>
            </w:r>
          </w:p>
        </w:tc>
      </w:tr>
      <w:tr>
        <w:trPr>
          <w:trHeight w:val="517" w:hRule="atLeast"/>
        </w:trPr>
        <w:tc>
          <w:tcPr>
            <w:tcW w:w="1532" w:type="dxa"/>
          </w:tcPr>
          <w:p>
            <w:pPr>
              <w:pStyle w:val="TableParagraph"/>
              <w:spacing w:before="114"/>
              <w:ind w:left="107"/>
              <w:rPr>
                <w:rFonts w:ascii="Times New Roman"/>
                <w:sz w:val="24"/>
              </w:rPr>
            </w:pPr>
            <w:r>
              <w:rPr>
                <w:rFonts w:ascii="Times New Roman"/>
                <w:spacing w:val="-2"/>
                <w:sz w:val="24"/>
              </w:rPr>
              <w:t>Occupation</w:t>
            </w:r>
          </w:p>
        </w:tc>
        <w:tc>
          <w:tcPr>
            <w:tcW w:w="1349" w:type="dxa"/>
          </w:tcPr>
          <w:p>
            <w:pPr>
              <w:pStyle w:val="TableParagraph"/>
              <w:spacing w:before="114"/>
              <w:ind w:left="525"/>
              <w:rPr>
                <w:rFonts w:ascii="Times New Roman"/>
                <w:sz w:val="24"/>
              </w:rPr>
            </w:pPr>
            <w:r>
              <w:rPr>
                <w:rFonts w:ascii="Times New Roman"/>
                <w:spacing w:val="-2"/>
                <w:sz w:val="24"/>
              </w:rPr>
              <w:t>-</w:t>
            </w:r>
            <w:r>
              <w:rPr>
                <w:rFonts w:ascii="Times New Roman"/>
                <w:spacing w:val="-4"/>
                <w:sz w:val="24"/>
              </w:rPr>
              <w:t>0.07</w:t>
            </w:r>
          </w:p>
        </w:tc>
        <w:tc>
          <w:tcPr>
            <w:tcW w:w="1349" w:type="dxa"/>
          </w:tcPr>
          <w:p>
            <w:pPr>
              <w:pStyle w:val="TableParagraph"/>
              <w:spacing w:before="114"/>
              <w:ind w:right="329"/>
              <w:jc w:val="right"/>
              <w:rPr>
                <w:rFonts w:ascii="Times New Roman"/>
                <w:sz w:val="24"/>
              </w:rPr>
            </w:pPr>
            <w:r>
              <w:rPr>
                <w:rFonts w:ascii="Times New Roman"/>
                <w:spacing w:val="-2"/>
                <w:sz w:val="24"/>
              </w:rPr>
              <w:t>0.065</w:t>
            </w:r>
          </w:p>
        </w:tc>
        <w:tc>
          <w:tcPr>
            <w:tcW w:w="1531" w:type="dxa"/>
          </w:tcPr>
          <w:p>
            <w:pPr>
              <w:pStyle w:val="TableParagraph"/>
              <w:spacing w:before="114"/>
              <w:ind w:left="107"/>
              <w:rPr>
                <w:rFonts w:ascii="Times New Roman"/>
                <w:sz w:val="24"/>
              </w:rPr>
            </w:pPr>
            <w:r>
              <w:rPr>
                <w:rFonts w:ascii="Times New Roman"/>
                <w:spacing w:val="-2"/>
                <w:sz w:val="24"/>
              </w:rPr>
              <w:t>-0.009</w:t>
            </w:r>
          </w:p>
        </w:tc>
        <w:tc>
          <w:tcPr>
            <w:tcW w:w="1169" w:type="dxa"/>
          </w:tcPr>
          <w:p>
            <w:pPr>
              <w:pStyle w:val="TableParagraph"/>
              <w:spacing w:before="114"/>
              <w:ind w:right="311"/>
              <w:jc w:val="right"/>
              <w:rPr>
                <w:rFonts w:ascii="Times New Roman"/>
                <w:sz w:val="24"/>
              </w:rPr>
            </w:pPr>
            <w:r>
              <w:rPr>
                <w:rFonts w:ascii="Times New Roman"/>
                <w:spacing w:val="-2"/>
                <w:sz w:val="24"/>
              </w:rPr>
              <w:t>-1.078</w:t>
            </w:r>
          </w:p>
        </w:tc>
        <w:tc>
          <w:tcPr>
            <w:tcW w:w="900" w:type="dxa"/>
          </w:tcPr>
          <w:p>
            <w:pPr>
              <w:pStyle w:val="TableParagraph"/>
              <w:spacing w:before="114"/>
              <w:ind w:left="108"/>
              <w:rPr>
                <w:rFonts w:ascii="Times New Roman"/>
                <w:sz w:val="24"/>
              </w:rPr>
            </w:pPr>
            <w:r>
              <w:rPr>
                <w:rFonts w:ascii="Times New Roman"/>
                <w:spacing w:val="-2"/>
                <w:sz w:val="24"/>
              </w:rPr>
              <w:t>0.281</w:t>
            </w:r>
          </w:p>
        </w:tc>
      </w:tr>
      <w:tr>
        <w:trPr>
          <w:trHeight w:val="515" w:hRule="atLeast"/>
        </w:trPr>
        <w:tc>
          <w:tcPr>
            <w:tcW w:w="1532" w:type="dxa"/>
          </w:tcPr>
          <w:p>
            <w:pPr>
              <w:pStyle w:val="TableParagraph"/>
              <w:spacing w:before="111"/>
              <w:ind w:left="107"/>
              <w:rPr>
                <w:rFonts w:ascii="Times New Roman"/>
                <w:sz w:val="24"/>
              </w:rPr>
            </w:pPr>
            <w:r>
              <w:rPr>
                <w:rFonts w:ascii="Times New Roman"/>
                <w:spacing w:val="-2"/>
                <w:sz w:val="24"/>
              </w:rPr>
              <w:t>Gender</w:t>
            </w:r>
          </w:p>
        </w:tc>
        <w:tc>
          <w:tcPr>
            <w:tcW w:w="1349" w:type="dxa"/>
          </w:tcPr>
          <w:p>
            <w:pPr>
              <w:pStyle w:val="TableParagraph"/>
              <w:spacing w:before="111"/>
              <w:ind w:left="345"/>
              <w:rPr>
                <w:rFonts w:ascii="Times New Roman"/>
                <w:sz w:val="24"/>
              </w:rPr>
            </w:pPr>
            <w:r>
              <w:rPr>
                <w:rFonts w:ascii="Times New Roman"/>
                <w:spacing w:val="-2"/>
                <w:sz w:val="24"/>
              </w:rPr>
              <w:t>551.831</w:t>
            </w:r>
          </w:p>
        </w:tc>
        <w:tc>
          <w:tcPr>
            <w:tcW w:w="1349" w:type="dxa"/>
          </w:tcPr>
          <w:p>
            <w:pPr>
              <w:pStyle w:val="TableParagraph"/>
              <w:spacing w:before="111"/>
              <w:ind w:right="329"/>
              <w:jc w:val="right"/>
              <w:rPr>
                <w:rFonts w:ascii="Times New Roman"/>
                <w:sz w:val="24"/>
              </w:rPr>
            </w:pPr>
            <w:r>
              <w:rPr>
                <w:rFonts w:ascii="Times New Roman"/>
                <w:spacing w:val="-2"/>
                <w:sz w:val="24"/>
              </w:rPr>
              <w:t>424.047</w:t>
            </w:r>
          </w:p>
        </w:tc>
        <w:tc>
          <w:tcPr>
            <w:tcW w:w="1531" w:type="dxa"/>
          </w:tcPr>
          <w:p>
            <w:pPr>
              <w:pStyle w:val="TableParagraph"/>
              <w:spacing w:before="111"/>
              <w:ind w:right="751"/>
              <w:jc w:val="right"/>
              <w:rPr>
                <w:rFonts w:ascii="Times New Roman"/>
                <w:sz w:val="24"/>
              </w:rPr>
            </w:pPr>
            <w:r>
              <w:rPr>
                <w:rFonts w:ascii="Times New Roman"/>
                <w:spacing w:val="-2"/>
                <w:sz w:val="24"/>
              </w:rPr>
              <w:t>0.012</w:t>
            </w:r>
          </w:p>
        </w:tc>
        <w:tc>
          <w:tcPr>
            <w:tcW w:w="1169" w:type="dxa"/>
          </w:tcPr>
          <w:p>
            <w:pPr>
              <w:pStyle w:val="TableParagraph"/>
              <w:spacing w:before="111"/>
              <w:ind w:right="269"/>
              <w:jc w:val="right"/>
              <w:rPr>
                <w:rFonts w:ascii="Times New Roman"/>
                <w:sz w:val="24"/>
              </w:rPr>
            </w:pPr>
            <w:r>
              <w:rPr>
                <w:rFonts w:ascii="Times New Roman"/>
                <w:spacing w:val="-2"/>
                <w:sz w:val="24"/>
              </w:rPr>
              <w:t>1.301</w:t>
            </w:r>
          </w:p>
        </w:tc>
        <w:tc>
          <w:tcPr>
            <w:tcW w:w="900" w:type="dxa"/>
          </w:tcPr>
          <w:p>
            <w:pPr>
              <w:pStyle w:val="TableParagraph"/>
              <w:spacing w:before="111"/>
              <w:ind w:left="108"/>
              <w:rPr>
                <w:rFonts w:ascii="Times New Roman"/>
                <w:sz w:val="24"/>
              </w:rPr>
            </w:pPr>
            <w:r>
              <w:rPr>
                <w:rFonts w:ascii="Times New Roman"/>
                <w:spacing w:val="-2"/>
                <w:sz w:val="24"/>
              </w:rPr>
              <w:t>0.193</w:t>
            </w:r>
          </w:p>
        </w:tc>
      </w:tr>
      <w:tr>
        <w:trPr>
          <w:trHeight w:val="515" w:hRule="atLeast"/>
        </w:trPr>
        <w:tc>
          <w:tcPr>
            <w:tcW w:w="1532" w:type="dxa"/>
          </w:tcPr>
          <w:p>
            <w:pPr>
              <w:pStyle w:val="TableParagraph"/>
              <w:spacing w:before="111"/>
              <w:ind w:left="107"/>
              <w:rPr>
                <w:rFonts w:ascii="Times New Roman"/>
                <w:sz w:val="24"/>
              </w:rPr>
            </w:pPr>
            <w:r>
              <w:rPr>
                <w:rFonts w:ascii="Times New Roman"/>
                <w:spacing w:val="-5"/>
                <w:sz w:val="24"/>
              </w:rPr>
              <w:t>Age</w:t>
            </w:r>
          </w:p>
        </w:tc>
        <w:tc>
          <w:tcPr>
            <w:tcW w:w="1349" w:type="dxa"/>
          </w:tcPr>
          <w:p>
            <w:pPr>
              <w:pStyle w:val="TableParagraph"/>
              <w:spacing w:before="111"/>
              <w:ind w:left="465"/>
              <w:rPr>
                <w:rFonts w:ascii="Times New Roman"/>
                <w:sz w:val="24"/>
              </w:rPr>
            </w:pPr>
            <w:r>
              <w:rPr>
                <w:rFonts w:ascii="Times New Roman"/>
                <w:spacing w:val="-2"/>
                <w:sz w:val="24"/>
              </w:rPr>
              <w:t>25.405</w:t>
            </w:r>
          </w:p>
        </w:tc>
        <w:tc>
          <w:tcPr>
            <w:tcW w:w="1349" w:type="dxa"/>
          </w:tcPr>
          <w:p>
            <w:pPr>
              <w:pStyle w:val="TableParagraph"/>
              <w:spacing w:before="111"/>
              <w:ind w:right="329"/>
              <w:jc w:val="right"/>
              <w:rPr>
                <w:rFonts w:ascii="Times New Roman"/>
                <w:sz w:val="24"/>
              </w:rPr>
            </w:pPr>
            <w:r>
              <w:rPr>
                <w:rFonts w:ascii="Times New Roman"/>
                <w:spacing w:val="-2"/>
                <w:sz w:val="24"/>
              </w:rPr>
              <w:t>16.173</w:t>
            </w:r>
          </w:p>
        </w:tc>
        <w:tc>
          <w:tcPr>
            <w:tcW w:w="1531" w:type="dxa"/>
          </w:tcPr>
          <w:p>
            <w:pPr>
              <w:pStyle w:val="TableParagraph"/>
              <w:spacing w:before="111"/>
              <w:ind w:right="751"/>
              <w:jc w:val="right"/>
              <w:rPr>
                <w:rFonts w:ascii="Times New Roman"/>
                <w:sz w:val="24"/>
              </w:rPr>
            </w:pPr>
            <w:r>
              <w:rPr>
                <w:rFonts w:ascii="Times New Roman"/>
                <w:spacing w:val="-2"/>
                <w:sz w:val="24"/>
              </w:rPr>
              <w:t>0.014</w:t>
            </w:r>
          </w:p>
        </w:tc>
        <w:tc>
          <w:tcPr>
            <w:tcW w:w="1169" w:type="dxa"/>
          </w:tcPr>
          <w:p>
            <w:pPr>
              <w:pStyle w:val="TableParagraph"/>
              <w:spacing w:before="111"/>
              <w:ind w:right="269"/>
              <w:jc w:val="right"/>
              <w:rPr>
                <w:rFonts w:ascii="Times New Roman"/>
                <w:sz w:val="24"/>
              </w:rPr>
            </w:pPr>
            <w:r>
              <w:rPr>
                <w:rFonts w:ascii="Times New Roman"/>
                <w:spacing w:val="-2"/>
                <w:sz w:val="24"/>
              </w:rPr>
              <w:t>1.571</w:t>
            </w:r>
          </w:p>
        </w:tc>
        <w:tc>
          <w:tcPr>
            <w:tcW w:w="900" w:type="dxa"/>
          </w:tcPr>
          <w:p>
            <w:pPr>
              <w:pStyle w:val="TableParagraph"/>
              <w:spacing w:before="111"/>
              <w:ind w:left="108"/>
              <w:rPr>
                <w:rFonts w:ascii="Times New Roman"/>
                <w:sz w:val="24"/>
              </w:rPr>
            </w:pPr>
            <w:r>
              <w:rPr>
                <w:rFonts w:ascii="Times New Roman"/>
                <w:spacing w:val="-2"/>
                <w:sz w:val="24"/>
              </w:rPr>
              <w:t>0.116</w:t>
            </w:r>
          </w:p>
        </w:tc>
      </w:tr>
      <w:tr>
        <w:trPr>
          <w:trHeight w:val="792" w:hRule="atLeast"/>
        </w:trPr>
        <w:tc>
          <w:tcPr>
            <w:tcW w:w="1532" w:type="dxa"/>
          </w:tcPr>
          <w:p>
            <w:pPr>
              <w:pStyle w:val="TableParagraph"/>
              <w:spacing w:before="111"/>
              <w:ind w:left="107"/>
              <w:rPr>
                <w:rFonts w:ascii="Times New Roman"/>
                <w:sz w:val="24"/>
              </w:rPr>
            </w:pPr>
            <w:r>
              <w:rPr>
                <w:rFonts w:ascii="Times New Roman"/>
                <w:spacing w:val="-4"/>
                <w:sz w:val="24"/>
              </w:rPr>
              <w:t>Work </w:t>
            </w:r>
            <w:r>
              <w:rPr>
                <w:rFonts w:ascii="Times New Roman"/>
                <w:spacing w:val="-2"/>
                <w:sz w:val="24"/>
              </w:rPr>
              <w:t>Experience</w:t>
            </w:r>
          </w:p>
        </w:tc>
        <w:tc>
          <w:tcPr>
            <w:tcW w:w="1349" w:type="dxa"/>
          </w:tcPr>
          <w:p>
            <w:pPr>
              <w:pStyle w:val="TableParagraph"/>
              <w:spacing w:before="111"/>
              <w:ind w:left="225"/>
              <w:rPr>
                <w:rFonts w:ascii="Times New Roman"/>
                <w:sz w:val="24"/>
              </w:rPr>
            </w:pPr>
            <w:r>
              <w:rPr>
                <w:rFonts w:ascii="Times New Roman"/>
                <w:spacing w:val="-2"/>
                <w:sz w:val="24"/>
              </w:rPr>
              <w:t>2909.932</w:t>
            </w:r>
          </w:p>
        </w:tc>
        <w:tc>
          <w:tcPr>
            <w:tcW w:w="1349" w:type="dxa"/>
          </w:tcPr>
          <w:p>
            <w:pPr>
              <w:pStyle w:val="TableParagraph"/>
              <w:spacing w:before="111"/>
              <w:ind w:right="329"/>
              <w:jc w:val="right"/>
              <w:rPr>
                <w:rFonts w:ascii="Times New Roman"/>
                <w:sz w:val="24"/>
              </w:rPr>
            </w:pPr>
            <w:r>
              <w:rPr>
                <w:rFonts w:ascii="Times New Roman"/>
                <w:spacing w:val="-2"/>
                <w:sz w:val="24"/>
              </w:rPr>
              <w:t>42.768</w:t>
            </w:r>
          </w:p>
        </w:tc>
        <w:tc>
          <w:tcPr>
            <w:tcW w:w="1531" w:type="dxa"/>
          </w:tcPr>
          <w:p>
            <w:pPr>
              <w:pStyle w:val="TableParagraph"/>
              <w:spacing w:before="111"/>
              <w:ind w:right="751"/>
              <w:jc w:val="right"/>
              <w:rPr>
                <w:rFonts w:ascii="Times New Roman"/>
                <w:sz w:val="24"/>
              </w:rPr>
            </w:pPr>
            <w:r>
              <w:rPr>
                <w:rFonts w:ascii="Times New Roman"/>
                <w:spacing w:val="-2"/>
                <w:sz w:val="24"/>
              </w:rPr>
              <w:t>0.611</w:t>
            </w:r>
          </w:p>
        </w:tc>
        <w:tc>
          <w:tcPr>
            <w:tcW w:w="1169" w:type="dxa"/>
          </w:tcPr>
          <w:p>
            <w:pPr>
              <w:pStyle w:val="TableParagraph"/>
              <w:spacing w:before="111"/>
              <w:ind w:right="269"/>
              <w:jc w:val="right"/>
              <w:rPr>
                <w:rFonts w:ascii="Times New Roman"/>
                <w:sz w:val="24"/>
              </w:rPr>
            </w:pPr>
            <w:r>
              <w:rPr>
                <w:rFonts w:ascii="Times New Roman"/>
                <w:spacing w:val="-2"/>
                <w:sz w:val="24"/>
              </w:rPr>
              <w:t>68.039</w:t>
            </w:r>
          </w:p>
        </w:tc>
        <w:tc>
          <w:tcPr>
            <w:tcW w:w="900" w:type="dxa"/>
          </w:tcPr>
          <w:p>
            <w:pPr>
              <w:pStyle w:val="TableParagraph"/>
              <w:spacing w:before="111"/>
              <w:ind w:left="108"/>
              <w:rPr>
                <w:rFonts w:ascii="Times New Roman"/>
                <w:sz w:val="24"/>
              </w:rPr>
            </w:pPr>
            <w:r>
              <w:rPr>
                <w:rFonts w:ascii="Times New Roman"/>
                <w:spacing w:val="-2"/>
                <w:sz w:val="24"/>
              </w:rPr>
              <w:t>0.000*</w:t>
            </w:r>
          </w:p>
        </w:tc>
      </w:tr>
      <w:tr>
        <w:trPr>
          <w:trHeight w:val="791" w:hRule="atLeast"/>
        </w:trPr>
        <w:tc>
          <w:tcPr>
            <w:tcW w:w="1532" w:type="dxa"/>
          </w:tcPr>
          <w:p>
            <w:pPr>
              <w:pStyle w:val="TableParagraph"/>
              <w:spacing w:before="111"/>
              <w:ind w:left="107"/>
              <w:rPr>
                <w:rFonts w:ascii="Times New Roman"/>
                <w:sz w:val="24"/>
              </w:rPr>
            </w:pPr>
            <w:r>
              <w:rPr>
                <w:rFonts w:ascii="Times New Roman"/>
                <w:sz w:val="24"/>
              </w:rPr>
              <w:t>Sector of </w:t>
            </w:r>
            <w:r>
              <w:rPr>
                <w:rFonts w:ascii="Times New Roman"/>
                <w:spacing w:val="-2"/>
                <w:sz w:val="24"/>
              </w:rPr>
              <w:t>Employment</w:t>
            </w:r>
          </w:p>
        </w:tc>
        <w:tc>
          <w:tcPr>
            <w:tcW w:w="1349" w:type="dxa"/>
          </w:tcPr>
          <w:p>
            <w:pPr>
              <w:pStyle w:val="TableParagraph"/>
              <w:spacing w:before="111"/>
              <w:ind w:left="165"/>
              <w:rPr>
                <w:rFonts w:ascii="Times New Roman"/>
                <w:sz w:val="24"/>
              </w:rPr>
            </w:pPr>
            <w:r>
              <w:rPr>
                <w:rFonts w:ascii="Times New Roman"/>
                <w:spacing w:val="-2"/>
                <w:sz w:val="24"/>
              </w:rPr>
              <w:t>-1290.022</w:t>
            </w:r>
          </w:p>
        </w:tc>
        <w:tc>
          <w:tcPr>
            <w:tcW w:w="1349" w:type="dxa"/>
          </w:tcPr>
          <w:p>
            <w:pPr>
              <w:pStyle w:val="TableParagraph"/>
              <w:spacing w:before="111"/>
              <w:ind w:right="329"/>
              <w:jc w:val="right"/>
              <w:rPr>
                <w:rFonts w:ascii="Times New Roman"/>
                <w:sz w:val="24"/>
              </w:rPr>
            </w:pPr>
            <w:r>
              <w:rPr>
                <w:rFonts w:ascii="Times New Roman"/>
                <w:spacing w:val="-2"/>
                <w:sz w:val="24"/>
              </w:rPr>
              <w:t>590.494</w:t>
            </w:r>
          </w:p>
        </w:tc>
        <w:tc>
          <w:tcPr>
            <w:tcW w:w="1531" w:type="dxa"/>
          </w:tcPr>
          <w:p>
            <w:pPr>
              <w:pStyle w:val="TableParagraph"/>
              <w:spacing w:before="111"/>
              <w:ind w:left="107"/>
              <w:rPr>
                <w:rFonts w:ascii="Times New Roman"/>
                <w:sz w:val="24"/>
              </w:rPr>
            </w:pPr>
            <w:r>
              <w:rPr>
                <w:rFonts w:ascii="Times New Roman"/>
                <w:spacing w:val="-2"/>
                <w:sz w:val="24"/>
              </w:rPr>
              <w:t>-</w:t>
            </w:r>
            <w:r>
              <w:rPr>
                <w:rFonts w:ascii="Times New Roman"/>
                <w:spacing w:val="-4"/>
                <w:sz w:val="24"/>
              </w:rPr>
              <w:t>0.02</w:t>
            </w:r>
          </w:p>
        </w:tc>
        <w:tc>
          <w:tcPr>
            <w:tcW w:w="1169" w:type="dxa"/>
          </w:tcPr>
          <w:p>
            <w:pPr>
              <w:pStyle w:val="TableParagraph"/>
              <w:spacing w:before="111"/>
              <w:ind w:right="311"/>
              <w:jc w:val="right"/>
              <w:rPr>
                <w:rFonts w:ascii="Times New Roman"/>
                <w:sz w:val="24"/>
              </w:rPr>
            </w:pPr>
            <w:r>
              <w:rPr>
                <w:rFonts w:ascii="Times New Roman"/>
                <w:spacing w:val="-2"/>
                <w:sz w:val="24"/>
              </w:rPr>
              <w:t>-2.185</w:t>
            </w:r>
          </w:p>
        </w:tc>
        <w:tc>
          <w:tcPr>
            <w:tcW w:w="900" w:type="dxa"/>
          </w:tcPr>
          <w:p>
            <w:pPr>
              <w:pStyle w:val="TableParagraph"/>
              <w:spacing w:before="111"/>
              <w:ind w:left="108"/>
              <w:rPr>
                <w:rFonts w:ascii="Times New Roman"/>
                <w:sz w:val="24"/>
              </w:rPr>
            </w:pPr>
            <w:r>
              <w:rPr>
                <w:rFonts w:ascii="Times New Roman"/>
                <w:spacing w:val="-2"/>
                <w:sz w:val="24"/>
              </w:rPr>
              <w:t>0.029*</w:t>
            </w:r>
          </w:p>
        </w:tc>
      </w:tr>
    </w:tbl>
    <w:p>
      <w:pPr>
        <w:spacing w:before="205"/>
        <w:ind w:left="1640" w:right="0" w:firstLine="0"/>
        <w:jc w:val="left"/>
        <w:rPr>
          <w:b/>
          <w:sz w:val="24"/>
        </w:rPr>
      </w:pPr>
      <w:r>
        <w:rPr/>
        <mc:AlternateContent>
          <mc:Choice Requires="wps">
            <w:drawing>
              <wp:anchor distT="0" distB="0" distL="0" distR="0" allowOverlap="1" layoutInCell="1" locked="0" behindDoc="1" simplePos="0" relativeHeight="480180736">
                <wp:simplePos x="0" y="0"/>
                <wp:positionH relativeFrom="page">
                  <wp:posOffset>1503044</wp:posOffset>
                </wp:positionH>
                <wp:positionV relativeFrom="paragraph">
                  <wp:posOffset>-1570354</wp:posOffset>
                </wp:positionV>
                <wp:extent cx="652145" cy="654685"/>
                <wp:effectExtent l="0" t="0" r="0" b="0"/>
                <wp:wrapNone/>
                <wp:docPr id="91" name="Graphic 91"/>
                <wp:cNvGraphicFramePr>
                  <a:graphicFrameLocks/>
                </wp:cNvGraphicFramePr>
                <a:graphic>
                  <a:graphicData uri="http://schemas.microsoft.com/office/word/2010/wordprocessingShape">
                    <wps:wsp>
                      <wps:cNvPr id="91" name="Graphic 91"/>
                      <wps:cNvSpPr/>
                      <wps:spPr>
                        <a:xfrm>
                          <a:off x="0" y="0"/>
                          <a:ext cx="652145" cy="654685"/>
                        </a:xfrm>
                        <a:custGeom>
                          <a:avLst/>
                          <a:gdLst/>
                          <a:ahLst/>
                          <a:cxnLst/>
                          <a:rect l="l" t="t" r="r" b="b"/>
                          <a:pathLst>
                            <a:path w="652145" h="654685">
                              <a:moveTo>
                                <a:pt x="229107" y="0"/>
                              </a:moveTo>
                              <a:lnTo>
                                <a:pt x="196087" y="23876"/>
                              </a:lnTo>
                              <a:lnTo>
                                <a:pt x="191516" y="35306"/>
                              </a:lnTo>
                              <a:lnTo>
                                <a:pt x="191643" y="37465"/>
                              </a:lnTo>
                              <a:lnTo>
                                <a:pt x="193294" y="41910"/>
                              </a:lnTo>
                              <a:lnTo>
                                <a:pt x="194944" y="44069"/>
                              </a:lnTo>
                              <a:lnTo>
                                <a:pt x="498602" y="347726"/>
                              </a:lnTo>
                              <a:lnTo>
                                <a:pt x="514359" y="364122"/>
                              </a:lnTo>
                              <a:lnTo>
                                <a:pt x="540875" y="395678"/>
                              </a:lnTo>
                              <a:lnTo>
                                <a:pt x="568070" y="439816"/>
                              </a:lnTo>
                              <a:lnTo>
                                <a:pt x="581205" y="479940"/>
                              </a:lnTo>
                              <a:lnTo>
                                <a:pt x="582342" y="492347"/>
                              </a:lnTo>
                              <a:lnTo>
                                <a:pt x="581931" y="504324"/>
                              </a:lnTo>
                              <a:lnTo>
                                <a:pt x="564739" y="546913"/>
                              </a:lnTo>
                              <a:lnTo>
                                <a:pt x="527492" y="575242"/>
                              </a:lnTo>
                              <a:lnTo>
                                <a:pt x="492902" y="580850"/>
                              </a:lnTo>
                              <a:lnTo>
                                <a:pt x="480272" y="579717"/>
                              </a:lnTo>
                              <a:lnTo>
                                <a:pt x="439483" y="566674"/>
                              </a:lnTo>
                              <a:lnTo>
                                <a:pt x="393894" y="538605"/>
                              </a:lnTo>
                              <a:lnTo>
                                <a:pt x="361390" y="511311"/>
                              </a:lnTo>
                              <a:lnTo>
                                <a:pt x="44196" y="194818"/>
                              </a:lnTo>
                              <a:lnTo>
                                <a:pt x="42037" y="193167"/>
                              </a:lnTo>
                              <a:lnTo>
                                <a:pt x="4445" y="215519"/>
                              </a:lnTo>
                              <a:lnTo>
                                <a:pt x="0" y="226822"/>
                              </a:lnTo>
                              <a:lnTo>
                                <a:pt x="254" y="228854"/>
                              </a:lnTo>
                              <a:lnTo>
                                <a:pt x="311657" y="543814"/>
                              </a:lnTo>
                              <a:lnTo>
                                <a:pt x="356409" y="584342"/>
                              </a:lnTo>
                              <a:lnTo>
                                <a:pt x="399923" y="615823"/>
                              </a:lnTo>
                              <a:lnTo>
                                <a:pt x="441642" y="637698"/>
                              </a:lnTo>
                              <a:lnTo>
                                <a:pt x="480694" y="650240"/>
                              </a:lnTo>
                              <a:lnTo>
                                <a:pt x="517477" y="654240"/>
                              </a:lnTo>
                              <a:lnTo>
                                <a:pt x="534862" y="652847"/>
                              </a:lnTo>
                              <a:lnTo>
                                <a:pt x="582834" y="636285"/>
                              </a:lnTo>
                              <a:lnTo>
                                <a:pt x="622776" y="600473"/>
                              </a:lnTo>
                              <a:lnTo>
                                <a:pt x="647065" y="552450"/>
                              </a:lnTo>
                              <a:lnTo>
                                <a:pt x="651859" y="516699"/>
                              </a:lnTo>
                              <a:lnTo>
                                <a:pt x="650815" y="497836"/>
                              </a:lnTo>
                              <a:lnTo>
                                <a:pt x="641480" y="458136"/>
                              </a:lnTo>
                              <a:lnTo>
                                <a:pt x="623423" y="416417"/>
                              </a:lnTo>
                              <a:lnTo>
                                <a:pt x="596370" y="373175"/>
                              </a:lnTo>
                              <a:lnTo>
                                <a:pt x="560417" y="329031"/>
                              </a:lnTo>
                              <a:lnTo>
                                <a:pt x="235712" y="3302"/>
                              </a:lnTo>
                              <a:lnTo>
                                <a:pt x="233553" y="1651"/>
                              </a:lnTo>
                              <a:lnTo>
                                <a:pt x="229107" y="0"/>
                              </a:lnTo>
                              <a:close/>
                            </a:path>
                          </a:pathLst>
                        </a:custGeom>
                        <a:solidFill>
                          <a:srgbClr val="FFC000">
                            <a:alpha val="50195"/>
                          </a:srgbClr>
                        </a:solidFill>
                      </wps:spPr>
                      <wps:bodyPr wrap="square" lIns="0" tIns="0" rIns="0" bIns="0" rtlCol="0">
                        <a:prstTxWarp prst="textNoShape">
                          <a:avLst/>
                        </a:prstTxWarp>
                        <a:noAutofit/>
                      </wps:bodyPr>
                    </wps:wsp>
                  </a:graphicData>
                </a:graphic>
              </wp:anchor>
            </w:drawing>
          </mc:Choice>
          <mc:Fallback>
            <w:pict>
              <v:shape style="position:absolute;margin-left:118.349998pt;margin-top:-123.649986pt;width:51.35pt;height:51.55pt;mso-position-horizontal-relative:page;mso-position-vertical-relative:paragraph;z-index:-23135744" id="docshape19" coordorigin="2367,-2473" coordsize="1027,1031" path="m2728,-2473l2676,-2435,2669,-2417,2669,-2414,2671,-2407,2674,-2404,3152,-1925,3177,-1900,3219,-1850,3262,-1780,3282,-1717,3284,-1698,3283,-1679,3256,-1612,3198,-1567,3143,-1558,3123,-1560,3059,-1581,2987,-1625,2936,-1668,2437,-2166,2433,-2169,2374,-2134,2367,-2116,2367,-2113,2858,-1617,2928,-1553,2997,-1503,3062,-1469,3124,-1449,3182,-1443,3209,-1445,3285,-1471,3348,-1527,3386,-1603,3394,-1659,3392,-1689,3377,-1752,3349,-1817,3306,-1885,3250,-1955,2738,-2468,2735,-2470,2728,-2473xe" filled="true" fillcolor="#ffc000" stroked="false">
                <v:path arrowok="t"/>
                <v:fill opacity="32896f" type="solid"/>
                <w10:wrap type="none"/>
              </v:shape>
            </w:pict>
          </mc:Fallback>
        </mc:AlternateContent>
      </w:r>
      <w:r>
        <w:rPr>
          <w:b/>
          <w:sz w:val="24"/>
        </w:rPr>
        <w:t>*Significant</w:t>
      </w:r>
      <w:r>
        <w:rPr>
          <w:b/>
          <w:spacing w:val="-1"/>
          <w:sz w:val="24"/>
        </w:rPr>
        <w:t> </w:t>
      </w:r>
      <w:r>
        <w:rPr>
          <w:b/>
          <w:sz w:val="24"/>
        </w:rPr>
        <w:t>at</w:t>
      </w:r>
      <w:r>
        <w:rPr>
          <w:b/>
          <w:spacing w:val="-1"/>
          <w:sz w:val="24"/>
        </w:rPr>
        <w:t> </w:t>
      </w:r>
      <w:r>
        <w:rPr>
          <w:b/>
          <w:sz w:val="24"/>
        </w:rPr>
        <w:t>0.05 alpha </w:t>
      </w:r>
      <w:r>
        <w:rPr>
          <w:b/>
          <w:spacing w:val="-2"/>
          <w:sz w:val="24"/>
        </w:rPr>
        <w:t>level</w:t>
      </w:r>
    </w:p>
    <w:p>
      <w:pPr>
        <w:spacing w:after="0"/>
        <w:jc w:val="left"/>
        <w:rPr>
          <w:sz w:val="24"/>
        </w:rPr>
        <w:sectPr>
          <w:pgSz w:w="12240" w:h="15840"/>
          <w:pgMar w:header="0" w:footer="1015" w:top="1360" w:bottom="1200" w:left="1240" w:right="0"/>
        </w:sectPr>
      </w:pPr>
    </w:p>
    <w:p>
      <w:pPr>
        <w:pStyle w:val="BodyText"/>
        <w:spacing w:line="360" w:lineRule="auto" w:before="74"/>
        <w:ind w:left="920" w:right="1437" w:firstLine="720"/>
        <w:jc w:val="both"/>
      </w:pPr>
      <w:r>
        <w:rPr/>
        <w:drawing>
          <wp:anchor distT="0" distB="0" distL="0" distR="0" allowOverlap="1" layoutInCell="1" locked="0" behindDoc="1" simplePos="0" relativeHeight="480181760">
            <wp:simplePos x="0" y="0"/>
            <wp:positionH relativeFrom="page">
              <wp:posOffset>1503044</wp:posOffset>
            </wp:positionH>
            <wp:positionV relativeFrom="paragraph">
              <wp:posOffset>1651000</wp:posOffset>
            </wp:positionV>
            <wp:extent cx="5084699" cy="5027104"/>
            <wp:effectExtent l="0" t="0" r="0" b="0"/>
            <wp:wrapNone/>
            <wp:docPr id="92" name="Image 92"/>
            <wp:cNvGraphicFramePr>
              <a:graphicFrameLocks/>
            </wp:cNvGraphicFramePr>
            <a:graphic>
              <a:graphicData uri="http://schemas.openxmlformats.org/drawingml/2006/picture">
                <pic:pic>
                  <pic:nvPicPr>
                    <pic:cNvPr id="92" name="Image 92"/>
                    <pic:cNvPicPr/>
                  </pic:nvPicPr>
                  <pic:blipFill>
                    <a:blip r:embed="rId5" cstate="print"/>
                    <a:stretch>
                      <a:fillRect/>
                    </a:stretch>
                  </pic:blipFill>
                  <pic:spPr>
                    <a:xfrm>
                      <a:off x="0" y="0"/>
                      <a:ext cx="5084699" cy="5027104"/>
                    </a:xfrm>
                    <a:prstGeom prst="rect">
                      <a:avLst/>
                    </a:prstGeom>
                  </pic:spPr>
                </pic:pic>
              </a:graphicData>
            </a:graphic>
          </wp:anchor>
        </w:drawing>
      </w:r>
      <w:r>
        <w:rPr/>
        <w:t>Table 4.9 gives a summary of the degree of relative contributions of the independent variables, which are level of education, years of schooling, occupation, gender, age, work experience, and sector of employment to the prediction of dependent variable, that is, private earnings in Nigeria.</w:t>
      </w:r>
      <w:r>
        <w:rPr>
          <w:spacing w:val="40"/>
        </w:rPr>
        <w:t> </w:t>
      </w:r>
      <w:r>
        <w:rPr/>
        <w:t>The result presented in Table 4.9 is a presentation of the individual contribution of each independent variable relative to all other variables. Level of education contributed more (β = 0.372; t = 4.649; p&lt; 0.05), which means that level of education contributed 37.2% to private earnings.</w:t>
      </w:r>
      <w:r>
        <w:rPr>
          <w:spacing w:val="40"/>
        </w:rPr>
        <w:t> </w:t>
      </w:r>
      <w:r>
        <w:rPr/>
        <w:t>Also, the sector</w:t>
      </w:r>
      <w:r>
        <w:rPr>
          <w:spacing w:val="18"/>
        </w:rPr>
        <w:t> </w:t>
      </w:r>
      <w:r>
        <w:rPr/>
        <w:t>of</w:t>
      </w:r>
      <w:r>
        <w:rPr>
          <w:spacing w:val="21"/>
        </w:rPr>
        <w:t> </w:t>
      </w:r>
      <w:r>
        <w:rPr/>
        <w:t>employment</w:t>
      </w:r>
      <w:r>
        <w:rPr>
          <w:spacing w:val="20"/>
        </w:rPr>
        <w:t> </w:t>
      </w:r>
      <w:r>
        <w:rPr/>
        <w:t>contributed</w:t>
      </w:r>
      <w:r>
        <w:rPr>
          <w:spacing w:val="20"/>
        </w:rPr>
        <w:t> </w:t>
      </w:r>
      <w:r>
        <w:rPr/>
        <w:t>to</w:t>
      </w:r>
      <w:r>
        <w:rPr>
          <w:spacing w:val="20"/>
        </w:rPr>
        <w:t> </w:t>
      </w:r>
      <w:r>
        <w:rPr/>
        <w:t>private</w:t>
      </w:r>
      <w:r>
        <w:rPr>
          <w:spacing w:val="21"/>
        </w:rPr>
        <w:t> </w:t>
      </w:r>
      <w:r>
        <w:rPr/>
        <w:t>earnings</w:t>
      </w:r>
      <w:r>
        <w:rPr>
          <w:spacing w:val="20"/>
        </w:rPr>
        <w:t> </w:t>
      </w:r>
      <w:r>
        <w:rPr/>
        <w:t>with</w:t>
      </w:r>
      <w:r>
        <w:rPr>
          <w:spacing w:val="21"/>
        </w:rPr>
        <w:t> </w:t>
      </w:r>
      <w:r>
        <w:rPr/>
        <w:t>β</w:t>
      </w:r>
      <w:r>
        <w:rPr>
          <w:spacing w:val="23"/>
        </w:rPr>
        <w:t> </w:t>
      </w:r>
      <w:r>
        <w:rPr/>
        <w:t>=</w:t>
      </w:r>
      <w:r>
        <w:rPr>
          <w:spacing w:val="23"/>
        </w:rPr>
        <w:t> </w:t>
      </w:r>
      <w:r>
        <w:rPr/>
        <w:t>-0.02</w:t>
      </w:r>
      <w:r>
        <w:rPr>
          <w:spacing w:val="22"/>
        </w:rPr>
        <w:t> </w:t>
      </w:r>
      <w:r>
        <w:rPr/>
        <w:t>and</w:t>
      </w:r>
      <w:r>
        <w:rPr>
          <w:spacing w:val="20"/>
        </w:rPr>
        <w:t> </w:t>
      </w:r>
      <w:r>
        <w:rPr/>
        <w:t>t</w:t>
      </w:r>
      <w:r>
        <w:rPr>
          <w:spacing w:val="23"/>
        </w:rPr>
        <w:t> </w:t>
      </w:r>
      <w:r>
        <w:rPr/>
        <w:t>=</w:t>
      </w:r>
      <w:r>
        <w:rPr>
          <w:spacing w:val="21"/>
        </w:rPr>
        <w:t> </w:t>
      </w:r>
      <w:r>
        <w:rPr/>
        <w:t>-2.185;</w:t>
      </w:r>
      <w:r>
        <w:rPr>
          <w:spacing w:val="21"/>
        </w:rPr>
        <w:t> </w:t>
      </w:r>
      <w:r>
        <w:rPr>
          <w:spacing w:val="-5"/>
        </w:rPr>
        <w:t>p&lt;</w:t>
      </w:r>
    </w:p>
    <w:p>
      <w:pPr>
        <w:pStyle w:val="BodyText"/>
        <w:spacing w:before="1"/>
        <w:ind w:left="920"/>
        <w:jc w:val="both"/>
      </w:pPr>
      <w:r>
        <w:rPr/>
        <w:t>0.05.</w:t>
      </w:r>
      <w:r>
        <w:rPr>
          <w:spacing w:val="20"/>
        </w:rPr>
        <w:t> </w:t>
      </w:r>
      <w:r>
        <w:rPr/>
        <w:t>Next</w:t>
      </w:r>
      <w:r>
        <w:rPr>
          <w:spacing w:val="24"/>
        </w:rPr>
        <w:t> </w:t>
      </w:r>
      <w:r>
        <w:rPr/>
        <w:t>is</w:t>
      </w:r>
      <w:r>
        <w:rPr>
          <w:spacing w:val="23"/>
        </w:rPr>
        <w:t> </w:t>
      </w:r>
      <w:r>
        <w:rPr/>
        <w:t>the</w:t>
      </w:r>
      <w:r>
        <w:rPr>
          <w:spacing w:val="23"/>
        </w:rPr>
        <w:t> </w:t>
      </w:r>
      <w:r>
        <w:rPr/>
        <w:t>contribution</w:t>
      </w:r>
      <w:r>
        <w:rPr>
          <w:spacing w:val="23"/>
        </w:rPr>
        <w:t> </w:t>
      </w:r>
      <w:r>
        <w:rPr/>
        <w:t>of</w:t>
      </w:r>
      <w:r>
        <w:rPr>
          <w:spacing w:val="25"/>
        </w:rPr>
        <w:t> </w:t>
      </w:r>
      <w:r>
        <w:rPr/>
        <w:t>years</w:t>
      </w:r>
      <w:r>
        <w:rPr>
          <w:spacing w:val="23"/>
        </w:rPr>
        <w:t> </w:t>
      </w:r>
      <w:r>
        <w:rPr/>
        <w:t>of</w:t>
      </w:r>
      <w:r>
        <w:rPr>
          <w:spacing w:val="22"/>
        </w:rPr>
        <w:t> </w:t>
      </w:r>
      <w:r>
        <w:rPr/>
        <w:t>schooling</w:t>
      </w:r>
      <w:r>
        <w:rPr>
          <w:spacing w:val="21"/>
        </w:rPr>
        <w:t> </w:t>
      </w:r>
      <w:r>
        <w:rPr/>
        <w:t>with</w:t>
      </w:r>
      <w:r>
        <w:rPr>
          <w:spacing w:val="23"/>
        </w:rPr>
        <w:t> </w:t>
      </w:r>
      <w:r>
        <w:rPr/>
        <w:t>β</w:t>
      </w:r>
      <w:r>
        <w:rPr>
          <w:spacing w:val="24"/>
        </w:rPr>
        <w:t> </w:t>
      </w:r>
      <w:r>
        <w:rPr/>
        <w:t>=</w:t>
      </w:r>
      <w:r>
        <w:rPr>
          <w:spacing w:val="29"/>
        </w:rPr>
        <w:t> </w:t>
      </w:r>
      <w:r>
        <w:rPr/>
        <w:t>-0.049</w:t>
      </w:r>
      <w:r>
        <w:rPr>
          <w:spacing w:val="22"/>
        </w:rPr>
        <w:t> </w:t>
      </w:r>
      <w:r>
        <w:rPr/>
        <w:t>and</w:t>
      </w:r>
      <w:r>
        <w:rPr>
          <w:spacing w:val="28"/>
        </w:rPr>
        <w:t> </w:t>
      </w:r>
      <w:r>
        <w:rPr/>
        <w:t>t</w:t>
      </w:r>
      <w:r>
        <w:rPr>
          <w:spacing w:val="23"/>
        </w:rPr>
        <w:t> </w:t>
      </w:r>
      <w:r>
        <w:rPr/>
        <w:t>=</w:t>
      </w:r>
      <w:r>
        <w:rPr>
          <w:spacing w:val="24"/>
        </w:rPr>
        <w:t> </w:t>
      </w:r>
      <w:r>
        <w:rPr/>
        <w:t>-0.615;</w:t>
      </w:r>
      <w:r>
        <w:rPr>
          <w:spacing w:val="24"/>
        </w:rPr>
        <w:t> </w:t>
      </w:r>
      <w:r>
        <w:rPr>
          <w:spacing w:val="-5"/>
        </w:rPr>
        <w:t>p&gt;</w:t>
      </w:r>
    </w:p>
    <w:p>
      <w:pPr>
        <w:pStyle w:val="BodyText"/>
        <w:spacing w:line="360" w:lineRule="auto" w:before="137"/>
        <w:ind w:left="920" w:right="1437"/>
        <w:jc w:val="both"/>
      </w:pPr>
      <w:r>
        <w:rPr/>
        <w:t>0.05.</w:t>
      </w:r>
      <w:r>
        <w:rPr>
          <w:spacing w:val="40"/>
        </w:rPr>
        <w:t> </w:t>
      </w:r>
      <w:r>
        <w:rPr/>
        <w:t>This shows that the degree of contribution of years of schooling to earnings cannot be</w:t>
      </w:r>
      <w:r>
        <w:rPr>
          <w:spacing w:val="-3"/>
        </w:rPr>
        <w:t> </w:t>
      </w:r>
      <w:r>
        <w:rPr/>
        <w:t>reckoned</w:t>
      </w:r>
      <w:r>
        <w:rPr>
          <w:spacing w:val="-2"/>
        </w:rPr>
        <w:t> </w:t>
      </w:r>
      <w:r>
        <w:rPr/>
        <w:t>with</w:t>
      </w:r>
      <w:r>
        <w:rPr>
          <w:spacing w:val="-2"/>
        </w:rPr>
        <w:t> </w:t>
      </w:r>
      <w:r>
        <w:rPr/>
        <w:t>because</w:t>
      </w:r>
      <w:r>
        <w:rPr>
          <w:spacing w:val="-3"/>
        </w:rPr>
        <w:t> </w:t>
      </w:r>
      <w:r>
        <w:rPr/>
        <w:t>it</w:t>
      </w:r>
      <w:r>
        <w:rPr>
          <w:spacing w:val="-2"/>
        </w:rPr>
        <w:t> </w:t>
      </w:r>
      <w:r>
        <w:rPr/>
        <w:t>is</w:t>
      </w:r>
      <w:r>
        <w:rPr>
          <w:spacing w:val="-3"/>
        </w:rPr>
        <w:t> </w:t>
      </w:r>
      <w:r>
        <w:rPr/>
        <w:t>not</w:t>
      </w:r>
      <w:r>
        <w:rPr>
          <w:spacing w:val="-2"/>
        </w:rPr>
        <w:t> </w:t>
      </w:r>
      <w:r>
        <w:rPr/>
        <w:t>significant.</w:t>
      </w:r>
      <w:r>
        <w:rPr>
          <w:spacing w:val="40"/>
        </w:rPr>
        <w:t> </w:t>
      </w:r>
      <w:r>
        <w:rPr/>
        <w:t>Occupation</w:t>
      </w:r>
      <w:r>
        <w:rPr>
          <w:spacing w:val="-2"/>
        </w:rPr>
        <w:t> </w:t>
      </w:r>
      <w:r>
        <w:rPr/>
        <w:t>is</w:t>
      </w:r>
      <w:r>
        <w:rPr>
          <w:spacing w:val="-2"/>
        </w:rPr>
        <w:t> </w:t>
      </w:r>
      <w:r>
        <w:rPr/>
        <w:t>equally</w:t>
      </w:r>
      <w:r>
        <w:rPr>
          <w:spacing w:val="-7"/>
        </w:rPr>
        <w:t> </w:t>
      </w:r>
      <w:r>
        <w:rPr/>
        <w:t>not</w:t>
      </w:r>
      <w:r>
        <w:rPr>
          <w:spacing w:val="-2"/>
        </w:rPr>
        <w:t> </w:t>
      </w:r>
      <w:r>
        <w:rPr/>
        <w:t>significant</w:t>
      </w:r>
      <w:r>
        <w:rPr>
          <w:spacing w:val="-2"/>
        </w:rPr>
        <w:t> </w:t>
      </w:r>
      <w:r>
        <w:rPr/>
        <w:t>(β</w:t>
      </w:r>
      <w:r>
        <w:rPr>
          <w:spacing w:val="-2"/>
        </w:rPr>
        <w:t> </w:t>
      </w:r>
      <w:r>
        <w:rPr/>
        <w:t>= - 0.009;</w:t>
      </w:r>
      <w:r>
        <w:rPr>
          <w:spacing w:val="1"/>
        </w:rPr>
        <w:t> </w:t>
      </w:r>
      <w:r>
        <w:rPr/>
        <w:t>t</w:t>
      </w:r>
      <w:r>
        <w:rPr>
          <w:spacing w:val="2"/>
        </w:rPr>
        <w:t> </w:t>
      </w:r>
      <w:r>
        <w:rPr/>
        <w:t>=</w:t>
      </w:r>
      <w:r>
        <w:rPr>
          <w:spacing w:val="1"/>
        </w:rPr>
        <w:t> </w:t>
      </w:r>
      <w:r>
        <w:rPr/>
        <w:t>-1.078;</w:t>
      </w:r>
      <w:r>
        <w:rPr>
          <w:spacing w:val="2"/>
        </w:rPr>
        <w:t> </w:t>
      </w:r>
      <w:r>
        <w:rPr/>
        <w:t>p&gt; 0.05).</w:t>
      </w:r>
      <w:r>
        <w:rPr>
          <w:spacing w:val="64"/>
        </w:rPr>
        <w:t> </w:t>
      </w:r>
      <w:r>
        <w:rPr/>
        <w:t>Gender (β</w:t>
      </w:r>
      <w:r>
        <w:rPr>
          <w:spacing w:val="4"/>
        </w:rPr>
        <w:t> </w:t>
      </w:r>
      <w:r>
        <w:rPr/>
        <w:t>= 0.012;</w:t>
      </w:r>
      <w:r>
        <w:rPr>
          <w:spacing w:val="2"/>
        </w:rPr>
        <w:t> </w:t>
      </w:r>
      <w:r>
        <w:rPr/>
        <w:t>t</w:t>
      </w:r>
      <w:r>
        <w:rPr>
          <w:spacing w:val="1"/>
        </w:rPr>
        <w:t> </w:t>
      </w:r>
      <w:r>
        <w:rPr/>
        <w:t>=</w:t>
      </w:r>
      <w:r>
        <w:rPr>
          <w:spacing w:val="1"/>
        </w:rPr>
        <w:t> </w:t>
      </w:r>
      <w:r>
        <w:rPr/>
        <w:t>1.301;</w:t>
      </w:r>
      <w:r>
        <w:rPr>
          <w:spacing w:val="2"/>
        </w:rPr>
        <w:t> </w:t>
      </w:r>
      <w:r>
        <w:rPr/>
        <w:t>p&gt;0.05</w:t>
      </w:r>
      <w:r>
        <w:rPr>
          <w:spacing w:val="1"/>
        </w:rPr>
        <w:t> </w:t>
      </w:r>
      <w:r>
        <w:rPr/>
        <w:t>and</w:t>
      </w:r>
      <w:r>
        <w:rPr>
          <w:spacing w:val="2"/>
        </w:rPr>
        <w:t> </w:t>
      </w:r>
      <w:r>
        <w:rPr/>
        <w:t>Age</w:t>
      </w:r>
      <w:r>
        <w:rPr>
          <w:spacing w:val="2"/>
        </w:rPr>
        <w:t> </w:t>
      </w:r>
      <w:r>
        <w:rPr/>
        <w:t>(β</w:t>
      </w:r>
      <w:r>
        <w:rPr>
          <w:spacing w:val="1"/>
        </w:rPr>
        <w:t> </w:t>
      </w:r>
      <w:r>
        <w:rPr/>
        <w:t>= 0.014;</w:t>
      </w:r>
      <w:r>
        <w:rPr>
          <w:spacing w:val="2"/>
        </w:rPr>
        <w:t> </w:t>
      </w:r>
      <w:r>
        <w:rPr/>
        <w:t>t</w:t>
      </w:r>
      <w:r>
        <w:rPr>
          <w:spacing w:val="2"/>
        </w:rPr>
        <w:t> </w:t>
      </w:r>
      <w:r>
        <w:rPr>
          <w:spacing w:val="-10"/>
        </w:rPr>
        <w:t>=</w:t>
      </w:r>
    </w:p>
    <w:p>
      <w:pPr>
        <w:pStyle w:val="BodyText"/>
        <w:spacing w:line="360" w:lineRule="auto" w:before="1"/>
        <w:ind w:left="920" w:right="1438"/>
        <w:jc w:val="both"/>
      </w:pPr>
      <w:r>
        <w:rPr/>
        <w:t>1.571; p&gt; 0.05).</w:t>
      </w:r>
      <w:r>
        <w:rPr>
          <w:spacing w:val="40"/>
        </w:rPr>
        <w:t> </w:t>
      </w:r>
      <w:r>
        <w:rPr/>
        <w:t>These show that the degree of contribution of gender and age cannot be reckoned with</w:t>
      </w:r>
      <w:r>
        <w:rPr>
          <w:spacing w:val="-1"/>
        </w:rPr>
        <w:t> </w:t>
      </w:r>
      <w:r>
        <w:rPr/>
        <w:t>on earnings</w:t>
      </w:r>
      <w:r>
        <w:rPr>
          <w:spacing w:val="-1"/>
        </w:rPr>
        <w:t> </w:t>
      </w:r>
      <w:r>
        <w:rPr/>
        <w:t>because</w:t>
      </w:r>
      <w:r>
        <w:rPr>
          <w:spacing w:val="-2"/>
        </w:rPr>
        <w:t> </w:t>
      </w:r>
      <w:r>
        <w:rPr/>
        <w:t>they</w:t>
      </w:r>
      <w:r>
        <w:rPr>
          <w:spacing w:val="-3"/>
        </w:rPr>
        <w:t> </w:t>
      </w:r>
      <w:r>
        <w:rPr/>
        <w:t>are</w:t>
      </w:r>
      <w:r>
        <w:rPr>
          <w:spacing w:val="-1"/>
        </w:rPr>
        <w:t> </w:t>
      </w:r>
      <w:r>
        <w:rPr/>
        <w:t>not</w:t>
      </w:r>
      <w:r>
        <w:rPr>
          <w:spacing w:val="-1"/>
        </w:rPr>
        <w:t> </w:t>
      </w:r>
      <w:r>
        <w:rPr/>
        <w:t>significant.</w:t>
      </w:r>
      <w:r>
        <w:rPr>
          <w:spacing w:val="40"/>
        </w:rPr>
        <w:t> </w:t>
      </w:r>
      <w:r>
        <w:rPr/>
        <w:t>Work</w:t>
      </w:r>
      <w:r>
        <w:rPr>
          <w:spacing w:val="-1"/>
        </w:rPr>
        <w:t> </w:t>
      </w:r>
      <w:r>
        <w:rPr/>
        <w:t>experience</w:t>
      </w:r>
      <w:r>
        <w:rPr>
          <w:spacing w:val="-2"/>
        </w:rPr>
        <w:t> </w:t>
      </w:r>
      <w:r>
        <w:rPr/>
        <w:t>contributed most (β = 0.611; t = 68.039; p&lt; 0.05).</w:t>
      </w:r>
      <w:r>
        <w:rPr>
          <w:spacing w:val="40"/>
        </w:rPr>
        <w:t> </w:t>
      </w:r>
      <w:r>
        <w:rPr/>
        <w:t>This means that 61.1% of private monthly</w:t>
      </w:r>
      <w:r>
        <w:rPr>
          <w:spacing w:val="-4"/>
        </w:rPr>
        <w:t> </w:t>
      </w:r>
      <w:r>
        <w:rPr/>
        <w:t>earning is due to years of work experience.</w:t>
      </w:r>
      <w:r>
        <w:rPr>
          <w:spacing w:val="80"/>
        </w:rPr>
        <w:t> </w:t>
      </w:r>
      <w:r>
        <w:rPr/>
        <w:t>It means that the longer the number of years put in, the more the earnings.</w:t>
      </w:r>
    </w:p>
    <w:p>
      <w:pPr>
        <w:pStyle w:val="BodyText"/>
        <w:spacing w:before="4"/>
      </w:pPr>
    </w:p>
    <w:p>
      <w:pPr>
        <w:pStyle w:val="BodyText"/>
        <w:spacing w:line="360" w:lineRule="auto" w:before="1"/>
        <w:ind w:left="920" w:right="1441" w:firstLine="720"/>
        <w:jc w:val="both"/>
      </w:pPr>
      <w:r>
        <w:rPr/>
        <w:t>The multiple regression analysis therefore clearly</w:t>
      </w:r>
      <w:r>
        <w:rPr>
          <w:spacing w:val="-1"/>
        </w:rPr>
        <w:t> </w:t>
      </w:r>
      <w:r>
        <w:rPr/>
        <w:t>shows that work experience has the highest prediction of 61.1% on earnings of workers.</w:t>
      </w:r>
      <w:r>
        <w:rPr>
          <w:spacing w:val="40"/>
        </w:rPr>
        <w:t> </w:t>
      </w:r>
      <w:r>
        <w:rPr/>
        <w:t>This means that 61.1% of workers’ earning is due to work experience.</w:t>
      </w:r>
      <w:r>
        <w:rPr>
          <w:spacing w:val="40"/>
        </w:rPr>
        <w:t> </w:t>
      </w:r>
      <w:r>
        <w:rPr/>
        <w:t>Next is the influence level of education on earnings which is 37.2%.</w:t>
      </w:r>
      <w:r>
        <w:rPr>
          <w:spacing w:val="40"/>
        </w:rPr>
        <w:t> </w:t>
      </w:r>
      <w:r>
        <w:rPr/>
        <w:t>Sector of employment though significant, contributed 2% negatively to earnings.</w:t>
      </w:r>
    </w:p>
    <w:p>
      <w:pPr>
        <w:pStyle w:val="BodyText"/>
        <w:spacing w:before="3"/>
      </w:pPr>
    </w:p>
    <w:p>
      <w:pPr>
        <w:pStyle w:val="BodyText"/>
        <w:spacing w:line="360" w:lineRule="auto"/>
        <w:ind w:left="920" w:right="1446" w:firstLine="720"/>
        <w:jc w:val="both"/>
      </w:pPr>
      <w:r>
        <w:rPr/>
        <w:t>Level of education, years of schooling, occupation, gender, age, work experience, and sector of employment will not significantly predict private earnings in Nigeria.</w:t>
      </w:r>
    </w:p>
    <w:p>
      <w:pPr>
        <w:pStyle w:val="BodyText"/>
        <w:spacing w:before="62"/>
        <w:rPr>
          <w:sz w:val="20"/>
        </w:rPr>
      </w:pPr>
    </w:p>
    <w:tbl>
      <w:tblPr>
        <w:tblW w:w="0" w:type="auto"/>
        <w:jc w:val="left"/>
        <w:tblInd w:w="23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37"/>
        <w:gridCol w:w="661"/>
        <w:gridCol w:w="3878"/>
      </w:tblGrid>
      <w:tr>
        <w:trPr>
          <w:trHeight w:val="346" w:hRule="atLeast"/>
        </w:trPr>
        <w:tc>
          <w:tcPr>
            <w:tcW w:w="537" w:type="dxa"/>
          </w:tcPr>
          <w:p>
            <w:pPr>
              <w:pStyle w:val="TableParagraph"/>
              <w:spacing w:line="266" w:lineRule="exact" w:before="0"/>
              <w:ind w:left="50"/>
              <w:rPr>
                <w:rFonts w:ascii="Times New Roman"/>
                <w:sz w:val="24"/>
              </w:rPr>
            </w:pPr>
            <w:r>
              <w:rPr>
                <w:rFonts w:ascii="Times New Roman"/>
                <w:spacing w:val="-5"/>
                <w:sz w:val="24"/>
              </w:rPr>
              <w:t>X</w:t>
            </w:r>
            <w:r>
              <w:rPr>
                <w:rFonts w:ascii="Times New Roman"/>
                <w:spacing w:val="-5"/>
                <w:sz w:val="24"/>
                <w:vertAlign w:val="subscript"/>
              </w:rPr>
              <w:t>1</w:t>
            </w:r>
          </w:p>
        </w:tc>
        <w:tc>
          <w:tcPr>
            <w:tcW w:w="661" w:type="dxa"/>
          </w:tcPr>
          <w:p>
            <w:pPr>
              <w:pStyle w:val="TableParagraph"/>
              <w:spacing w:line="266" w:lineRule="exact" w:before="0"/>
              <w:ind w:right="56"/>
              <w:jc w:val="center"/>
              <w:rPr>
                <w:rFonts w:ascii="Times New Roman"/>
                <w:sz w:val="24"/>
              </w:rPr>
            </w:pPr>
            <w:r>
              <w:rPr>
                <w:rFonts w:ascii="Times New Roman"/>
                <w:spacing w:val="-10"/>
                <w:sz w:val="24"/>
              </w:rPr>
              <w:t>=</w:t>
            </w:r>
          </w:p>
        </w:tc>
        <w:tc>
          <w:tcPr>
            <w:tcW w:w="3878" w:type="dxa"/>
          </w:tcPr>
          <w:p>
            <w:pPr>
              <w:pStyle w:val="TableParagraph"/>
              <w:spacing w:line="266" w:lineRule="exact" w:before="0"/>
              <w:ind w:left="292"/>
              <w:rPr>
                <w:rFonts w:ascii="Times New Roman" w:hAnsi="Times New Roman"/>
                <w:sz w:val="24"/>
              </w:rPr>
            </w:pPr>
            <w:r>
              <w:rPr>
                <w:rFonts w:ascii="Times New Roman" w:hAnsi="Times New Roman"/>
                <w:sz w:val="24"/>
              </w:rPr>
              <w:t>Level</w:t>
            </w:r>
            <w:r>
              <w:rPr>
                <w:rFonts w:ascii="Times New Roman" w:hAnsi="Times New Roman"/>
                <w:spacing w:val="-1"/>
                <w:sz w:val="24"/>
              </w:rPr>
              <w:t> </w:t>
            </w:r>
            <w:r>
              <w:rPr>
                <w:rFonts w:ascii="Times New Roman" w:hAnsi="Times New Roman"/>
                <w:sz w:val="24"/>
              </w:rPr>
              <w:t>of</w:t>
            </w:r>
            <w:r>
              <w:rPr>
                <w:rFonts w:ascii="Times New Roman" w:hAnsi="Times New Roman"/>
                <w:spacing w:val="-1"/>
                <w:sz w:val="24"/>
              </w:rPr>
              <w:t> </w:t>
            </w:r>
            <w:r>
              <w:rPr>
                <w:rFonts w:ascii="Times New Roman" w:hAnsi="Times New Roman"/>
                <w:sz w:val="24"/>
              </w:rPr>
              <w:t>Education (β</w:t>
            </w:r>
            <w:r>
              <w:rPr>
                <w:rFonts w:ascii="Times New Roman" w:hAnsi="Times New Roman"/>
                <w:sz w:val="24"/>
                <w:vertAlign w:val="subscript"/>
              </w:rPr>
              <w:t>1</w:t>
            </w:r>
            <w:r>
              <w:rPr>
                <w:rFonts w:ascii="Times New Roman" w:hAnsi="Times New Roman"/>
                <w:sz w:val="24"/>
                <w:vertAlign w:val="baseline"/>
              </w:rPr>
              <w:t> =</w:t>
            </w:r>
            <w:r>
              <w:rPr>
                <w:rFonts w:ascii="Times New Roman" w:hAnsi="Times New Roman"/>
                <w:spacing w:val="-2"/>
                <w:sz w:val="24"/>
                <w:vertAlign w:val="baseline"/>
              </w:rPr>
              <w:t> 13219.914)</w:t>
            </w:r>
          </w:p>
        </w:tc>
      </w:tr>
      <w:tr>
        <w:trPr>
          <w:trHeight w:val="413" w:hRule="atLeast"/>
        </w:trPr>
        <w:tc>
          <w:tcPr>
            <w:tcW w:w="537" w:type="dxa"/>
          </w:tcPr>
          <w:p>
            <w:pPr>
              <w:pStyle w:val="TableParagraph"/>
              <w:spacing w:before="56"/>
              <w:ind w:left="50"/>
              <w:rPr>
                <w:rFonts w:ascii="Times New Roman"/>
                <w:sz w:val="24"/>
              </w:rPr>
            </w:pPr>
            <w:r>
              <w:rPr>
                <w:rFonts w:ascii="Times New Roman"/>
                <w:spacing w:val="-5"/>
                <w:sz w:val="24"/>
              </w:rPr>
              <w:t>X</w:t>
            </w:r>
            <w:r>
              <w:rPr>
                <w:rFonts w:ascii="Times New Roman"/>
                <w:spacing w:val="-5"/>
                <w:sz w:val="24"/>
                <w:vertAlign w:val="subscript"/>
              </w:rPr>
              <w:t>2</w:t>
            </w:r>
          </w:p>
        </w:tc>
        <w:tc>
          <w:tcPr>
            <w:tcW w:w="661" w:type="dxa"/>
          </w:tcPr>
          <w:p>
            <w:pPr>
              <w:pStyle w:val="TableParagraph"/>
              <w:spacing w:before="56"/>
              <w:ind w:right="56"/>
              <w:jc w:val="center"/>
              <w:rPr>
                <w:rFonts w:ascii="Times New Roman"/>
                <w:sz w:val="24"/>
              </w:rPr>
            </w:pPr>
            <w:r>
              <w:rPr>
                <w:rFonts w:ascii="Times New Roman"/>
                <w:spacing w:val="-10"/>
                <w:sz w:val="24"/>
              </w:rPr>
              <w:t>=</w:t>
            </w:r>
          </w:p>
        </w:tc>
        <w:tc>
          <w:tcPr>
            <w:tcW w:w="3878" w:type="dxa"/>
          </w:tcPr>
          <w:p>
            <w:pPr>
              <w:pStyle w:val="TableParagraph"/>
              <w:spacing w:before="56"/>
              <w:ind w:left="292"/>
              <w:rPr>
                <w:rFonts w:ascii="Times New Roman" w:hAnsi="Times New Roman"/>
                <w:sz w:val="24"/>
              </w:rPr>
            </w:pPr>
            <w:r>
              <w:rPr>
                <w:rFonts w:ascii="Times New Roman" w:hAnsi="Times New Roman"/>
                <w:sz w:val="24"/>
              </w:rPr>
              <w:t>Years</w:t>
            </w:r>
            <w:r>
              <w:rPr>
                <w:rFonts w:ascii="Times New Roman" w:hAnsi="Times New Roman"/>
                <w:spacing w:val="-2"/>
                <w:sz w:val="24"/>
              </w:rPr>
              <w:t> </w:t>
            </w:r>
            <w:r>
              <w:rPr>
                <w:rFonts w:ascii="Times New Roman" w:hAnsi="Times New Roman"/>
                <w:sz w:val="24"/>
              </w:rPr>
              <w:t>of</w:t>
            </w:r>
            <w:r>
              <w:rPr>
                <w:rFonts w:ascii="Times New Roman" w:hAnsi="Times New Roman"/>
                <w:spacing w:val="-1"/>
                <w:sz w:val="24"/>
              </w:rPr>
              <w:t> </w:t>
            </w:r>
            <w:r>
              <w:rPr>
                <w:rFonts w:ascii="Times New Roman" w:hAnsi="Times New Roman"/>
                <w:sz w:val="24"/>
              </w:rPr>
              <w:t>Schooling</w:t>
            </w:r>
            <w:r>
              <w:rPr>
                <w:rFonts w:ascii="Times New Roman" w:hAnsi="Times New Roman"/>
                <w:spacing w:val="28"/>
                <w:sz w:val="24"/>
              </w:rPr>
              <w:t>  </w:t>
            </w:r>
            <w:r>
              <w:rPr>
                <w:rFonts w:ascii="Times New Roman" w:hAnsi="Times New Roman"/>
                <w:sz w:val="24"/>
              </w:rPr>
              <w:t>(β</w:t>
            </w:r>
            <w:r>
              <w:rPr>
                <w:rFonts w:ascii="Times New Roman" w:hAnsi="Times New Roman"/>
                <w:sz w:val="24"/>
                <w:vertAlign w:val="subscript"/>
              </w:rPr>
              <w:t>2</w:t>
            </w:r>
            <w:r>
              <w:rPr>
                <w:rFonts w:ascii="Times New Roman" w:hAnsi="Times New Roman"/>
                <w:spacing w:val="2"/>
                <w:sz w:val="24"/>
                <w:vertAlign w:val="baseline"/>
              </w:rPr>
              <w:t> </w:t>
            </w:r>
            <w:r>
              <w:rPr>
                <w:rFonts w:ascii="Times New Roman" w:hAnsi="Times New Roman"/>
                <w:sz w:val="24"/>
                <w:vertAlign w:val="baseline"/>
              </w:rPr>
              <w:t>=</w:t>
            </w:r>
            <w:r>
              <w:rPr>
                <w:rFonts w:ascii="Times New Roman" w:hAnsi="Times New Roman"/>
                <w:spacing w:val="-2"/>
                <w:sz w:val="24"/>
                <w:vertAlign w:val="baseline"/>
              </w:rPr>
              <w:t> </w:t>
            </w:r>
            <w:r>
              <w:rPr>
                <w:rFonts w:ascii="Times New Roman" w:hAnsi="Times New Roman"/>
                <w:sz w:val="24"/>
                <w:vertAlign w:val="baseline"/>
              </w:rPr>
              <w:t>-</w:t>
            </w:r>
            <w:r>
              <w:rPr>
                <w:rFonts w:ascii="Times New Roman" w:hAnsi="Times New Roman"/>
                <w:spacing w:val="-2"/>
                <w:sz w:val="24"/>
                <w:vertAlign w:val="baseline"/>
              </w:rPr>
              <w:t>332.563)</w:t>
            </w:r>
          </w:p>
        </w:tc>
      </w:tr>
      <w:tr>
        <w:trPr>
          <w:trHeight w:val="414" w:hRule="atLeast"/>
        </w:trPr>
        <w:tc>
          <w:tcPr>
            <w:tcW w:w="537" w:type="dxa"/>
          </w:tcPr>
          <w:p>
            <w:pPr>
              <w:pStyle w:val="TableParagraph"/>
              <w:spacing w:before="57"/>
              <w:ind w:left="50"/>
              <w:rPr>
                <w:rFonts w:ascii="Times New Roman"/>
                <w:sz w:val="24"/>
              </w:rPr>
            </w:pPr>
            <w:r>
              <w:rPr>
                <w:rFonts w:ascii="Times New Roman"/>
                <w:spacing w:val="-5"/>
                <w:sz w:val="24"/>
              </w:rPr>
              <w:t>X</w:t>
            </w:r>
            <w:r>
              <w:rPr>
                <w:rFonts w:ascii="Times New Roman"/>
                <w:spacing w:val="-5"/>
                <w:sz w:val="24"/>
                <w:vertAlign w:val="subscript"/>
              </w:rPr>
              <w:t>3</w:t>
            </w:r>
          </w:p>
        </w:tc>
        <w:tc>
          <w:tcPr>
            <w:tcW w:w="661" w:type="dxa"/>
          </w:tcPr>
          <w:p>
            <w:pPr>
              <w:pStyle w:val="TableParagraph"/>
              <w:spacing w:before="57"/>
              <w:ind w:right="56"/>
              <w:jc w:val="center"/>
              <w:rPr>
                <w:rFonts w:ascii="Times New Roman"/>
                <w:sz w:val="24"/>
              </w:rPr>
            </w:pPr>
            <w:r>
              <w:rPr>
                <w:rFonts w:ascii="Times New Roman"/>
                <w:spacing w:val="-10"/>
                <w:sz w:val="24"/>
              </w:rPr>
              <w:t>=</w:t>
            </w:r>
          </w:p>
        </w:tc>
        <w:tc>
          <w:tcPr>
            <w:tcW w:w="3878" w:type="dxa"/>
          </w:tcPr>
          <w:p>
            <w:pPr>
              <w:pStyle w:val="TableParagraph"/>
              <w:spacing w:before="57"/>
              <w:ind w:left="292"/>
              <w:rPr>
                <w:rFonts w:ascii="Times New Roman" w:hAnsi="Times New Roman"/>
                <w:sz w:val="24"/>
              </w:rPr>
            </w:pPr>
            <w:r>
              <w:rPr>
                <w:rFonts w:ascii="Times New Roman" w:hAnsi="Times New Roman"/>
                <w:sz w:val="24"/>
              </w:rPr>
              <w:t>Occupation</w:t>
            </w:r>
            <w:r>
              <w:rPr>
                <w:rFonts w:ascii="Times New Roman" w:hAnsi="Times New Roman"/>
                <w:spacing w:val="28"/>
                <w:sz w:val="24"/>
              </w:rPr>
              <w:t>  </w:t>
            </w:r>
            <w:r>
              <w:rPr>
                <w:rFonts w:ascii="Times New Roman" w:hAnsi="Times New Roman"/>
                <w:sz w:val="24"/>
              </w:rPr>
              <w:t>(β</w:t>
            </w:r>
            <w:r>
              <w:rPr>
                <w:rFonts w:ascii="Times New Roman" w:hAnsi="Times New Roman"/>
                <w:sz w:val="24"/>
                <w:vertAlign w:val="subscript"/>
              </w:rPr>
              <w:t>3</w:t>
            </w:r>
            <w:r>
              <w:rPr>
                <w:rFonts w:ascii="Times New Roman" w:hAnsi="Times New Roman"/>
                <w:sz w:val="24"/>
                <w:vertAlign w:val="baseline"/>
              </w:rPr>
              <w:t> =</w:t>
            </w:r>
            <w:r>
              <w:rPr>
                <w:rFonts w:ascii="Times New Roman" w:hAnsi="Times New Roman"/>
                <w:spacing w:val="-2"/>
                <w:sz w:val="24"/>
                <w:vertAlign w:val="baseline"/>
              </w:rPr>
              <w:t> </w:t>
            </w:r>
            <w:r>
              <w:rPr>
                <w:rFonts w:ascii="Times New Roman" w:hAnsi="Times New Roman"/>
                <w:sz w:val="24"/>
                <w:vertAlign w:val="baseline"/>
              </w:rPr>
              <w:t>-</w:t>
            </w:r>
            <w:r>
              <w:rPr>
                <w:rFonts w:ascii="Times New Roman" w:hAnsi="Times New Roman"/>
                <w:spacing w:val="-4"/>
                <w:sz w:val="24"/>
                <w:vertAlign w:val="baseline"/>
              </w:rPr>
              <w:t>0.07)</w:t>
            </w:r>
          </w:p>
        </w:tc>
      </w:tr>
      <w:tr>
        <w:trPr>
          <w:trHeight w:val="413" w:hRule="atLeast"/>
        </w:trPr>
        <w:tc>
          <w:tcPr>
            <w:tcW w:w="537" w:type="dxa"/>
          </w:tcPr>
          <w:p>
            <w:pPr>
              <w:pStyle w:val="TableParagraph"/>
              <w:spacing w:before="56"/>
              <w:ind w:left="50"/>
              <w:rPr>
                <w:rFonts w:ascii="Times New Roman"/>
                <w:sz w:val="24"/>
              </w:rPr>
            </w:pPr>
            <w:r>
              <w:rPr>
                <w:rFonts w:ascii="Times New Roman"/>
                <w:spacing w:val="-5"/>
                <w:sz w:val="24"/>
              </w:rPr>
              <w:t>X</w:t>
            </w:r>
            <w:r>
              <w:rPr>
                <w:rFonts w:ascii="Times New Roman"/>
                <w:spacing w:val="-5"/>
                <w:sz w:val="24"/>
                <w:vertAlign w:val="subscript"/>
              </w:rPr>
              <w:t>4</w:t>
            </w:r>
          </w:p>
        </w:tc>
        <w:tc>
          <w:tcPr>
            <w:tcW w:w="661" w:type="dxa"/>
          </w:tcPr>
          <w:p>
            <w:pPr>
              <w:pStyle w:val="TableParagraph"/>
              <w:spacing w:before="56"/>
              <w:ind w:right="56"/>
              <w:jc w:val="center"/>
              <w:rPr>
                <w:rFonts w:ascii="Times New Roman"/>
                <w:sz w:val="24"/>
              </w:rPr>
            </w:pPr>
            <w:r>
              <w:rPr>
                <w:rFonts w:ascii="Times New Roman"/>
                <w:spacing w:val="-10"/>
                <w:sz w:val="24"/>
              </w:rPr>
              <w:t>=</w:t>
            </w:r>
          </w:p>
        </w:tc>
        <w:tc>
          <w:tcPr>
            <w:tcW w:w="3878" w:type="dxa"/>
          </w:tcPr>
          <w:p>
            <w:pPr>
              <w:pStyle w:val="TableParagraph"/>
              <w:spacing w:before="56"/>
              <w:ind w:left="292"/>
              <w:rPr>
                <w:rFonts w:ascii="Times New Roman" w:hAnsi="Times New Roman"/>
                <w:sz w:val="24"/>
              </w:rPr>
            </w:pPr>
            <w:r>
              <w:rPr>
                <w:rFonts w:ascii="Times New Roman" w:hAnsi="Times New Roman"/>
                <w:sz w:val="24"/>
              </w:rPr>
              <w:t>Gender</w:t>
            </w:r>
            <w:r>
              <w:rPr>
                <w:rFonts w:ascii="Times New Roman" w:hAnsi="Times New Roman"/>
                <w:spacing w:val="-1"/>
                <w:sz w:val="24"/>
              </w:rPr>
              <w:t> </w:t>
            </w:r>
            <w:r>
              <w:rPr>
                <w:rFonts w:ascii="Times New Roman" w:hAnsi="Times New Roman"/>
                <w:sz w:val="24"/>
              </w:rPr>
              <w:t>(β</w:t>
            </w:r>
            <w:r>
              <w:rPr>
                <w:rFonts w:ascii="Times New Roman" w:hAnsi="Times New Roman"/>
                <w:sz w:val="24"/>
                <w:vertAlign w:val="subscript"/>
              </w:rPr>
              <w:t>4</w:t>
            </w:r>
            <w:r>
              <w:rPr>
                <w:rFonts w:ascii="Times New Roman" w:hAnsi="Times New Roman"/>
                <w:sz w:val="24"/>
                <w:vertAlign w:val="baseline"/>
              </w:rPr>
              <w:t> =</w:t>
            </w:r>
            <w:r>
              <w:rPr>
                <w:rFonts w:ascii="Times New Roman" w:hAnsi="Times New Roman"/>
                <w:spacing w:val="-2"/>
                <w:sz w:val="24"/>
                <w:vertAlign w:val="baseline"/>
              </w:rPr>
              <w:t> 551.831)</w:t>
            </w:r>
          </w:p>
        </w:tc>
      </w:tr>
      <w:tr>
        <w:trPr>
          <w:trHeight w:val="347" w:hRule="atLeast"/>
        </w:trPr>
        <w:tc>
          <w:tcPr>
            <w:tcW w:w="537" w:type="dxa"/>
          </w:tcPr>
          <w:p>
            <w:pPr>
              <w:pStyle w:val="TableParagraph"/>
              <w:spacing w:line="270" w:lineRule="exact" w:before="57"/>
              <w:ind w:left="50"/>
              <w:rPr>
                <w:rFonts w:ascii="Times New Roman"/>
                <w:sz w:val="24"/>
              </w:rPr>
            </w:pPr>
            <w:r>
              <w:rPr>
                <w:rFonts w:ascii="Times New Roman"/>
                <w:spacing w:val="-5"/>
                <w:sz w:val="24"/>
              </w:rPr>
              <w:t>X</w:t>
            </w:r>
            <w:r>
              <w:rPr>
                <w:rFonts w:ascii="Times New Roman"/>
                <w:spacing w:val="-5"/>
                <w:sz w:val="24"/>
                <w:vertAlign w:val="subscript"/>
              </w:rPr>
              <w:t>5</w:t>
            </w:r>
          </w:p>
        </w:tc>
        <w:tc>
          <w:tcPr>
            <w:tcW w:w="661" w:type="dxa"/>
          </w:tcPr>
          <w:p>
            <w:pPr>
              <w:pStyle w:val="TableParagraph"/>
              <w:spacing w:line="270" w:lineRule="exact" w:before="57"/>
              <w:ind w:right="56"/>
              <w:jc w:val="center"/>
              <w:rPr>
                <w:rFonts w:ascii="Times New Roman"/>
                <w:sz w:val="24"/>
              </w:rPr>
            </w:pPr>
            <w:r>
              <w:rPr>
                <w:rFonts w:ascii="Times New Roman"/>
                <w:spacing w:val="-10"/>
                <w:sz w:val="24"/>
              </w:rPr>
              <w:t>=</w:t>
            </w:r>
          </w:p>
        </w:tc>
        <w:tc>
          <w:tcPr>
            <w:tcW w:w="3878" w:type="dxa"/>
          </w:tcPr>
          <w:p>
            <w:pPr>
              <w:pStyle w:val="TableParagraph"/>
              <w:spacing w:line="270" w:lineRule="exact" w:before="57"/>
              <w:ind w:left="292"/>
              <w:rPr>
                <w:rFonts w:ascii="Times New Roman" w:hAnsi="Times New Roman"/>
                <w:sz w:val="24"/>
              </w:rPr>
            </w:pPr>
            <w:r>
              <w:rPr>
                <w:rFonts w:ascii="Times New Roman" w:hAnsi="Times New Roman"/>
                <w:sz w:val="24"/>
              </w:rPr>
              <w:t>Age</w:t>
            </w:r>
            <w:r>
              <w:rPr>
                <w:rFonts w:ascii="Times New Roman" w:hAnsi="Times New Roman"/>
                <w:spacing w:val="-3"/>
                <w:sz w:val="24"/>
              </w:rPr>
              <w:t> </w:t>
            </w:r>
            <w:r>
              <w:rPr>
                <w:rFonts w:ascii="Times New Roman" w:hAnsi="Times New Roman"/>
                <w:sz w:val="24"/>
              </w:rPr>
              <w:t>(β</w:t>
            </w:r>
            <w:r>
              <w:rPr>
                <w:rFonts w:ascii="Times New Roman" w:hAnsi="Times New Roman"/>
                <w:sz w:val="24"/>
                <w:vertAlign w:val="subscript"/>
              </w:rPr>
              <w:t>5</w:t>
            </w:r>
            <w:r>
              <w:rPr>
                <w:rFonts w:ascii="Times New Roman" w:hAnsi="Times New Roman"/>
                <w:spacing w:val="1"/>
                <w:sz w:val="24"/>
                <w:vertAlign w:val="baseline"/>
              </w:rPr>
              <w:t> </w:t>
            </w:r>
            <w:r>
              <w:rPr>
                <w:rFonts w:ascii="Times New Roman" w:hAnsi="Times New Roman"/>
                <w:sz w:val="24"/>
                <w:vertAlign w:val="baseline"/>
              </w:rPr>
              <w:t>=</w:t>
            </w:r>
            <w:r>
              <w:rPr>
                <w:rFonts w:ascii="Times New Roman" w:hAnsi="Times New Roman"/>
                <w:spacing w:val="-1"/>
                <w:sz w:val="24"/>
                <w:vertAlign w:val="baseline"/>
              </w:rPr>
              <w:t> </w:t>
            </w:r>
            <w:r>
              <w:rPr>
                <w:rFonts w:ascii="Times New Roman" w:hAnsi="Times New Roman"/>
                <w:spacing w:val="-2"/>
                <w:sz w:val="24"/>
                <w:vertAlign w:val="baseline"/>
              </w:rPr>
              <w:t>25.405)</w:t>
            </w:r>
          </w:p>
        </w:tc>
      </w:tr>
    </w:tbl>
    <w:p>
      <w:pPr>
        <w:spacing w:after="0" w:line="270" w:lineRule="exact"/>
        <w:rPr>
          <w:rFonts w:ascii="Times New Roman" w:hAnsi="Times New Roman"/>
          <w:sz w:val="24"/>
        </w:rPr>
        <w:sectPr>
          <w:pgSz w:w="12240" w:h="15840"/>
          <w:pgMar w:header="0" w:footer="1015" w:top="1360" w:bottom="1200" w:left="1240" w:right="0"/>
        </w:sectPr>
      </w:pPr>
    </w:p>
    <w:p>
      <w:pPr>
        <w:pStyle w:val="BodyText"/>
        <w:spacing w:before="1"/>
        <w:rPr>
          <w:sz w:val="2"/>
        </w:rPr>
      </w:pPr>
    </w:p>
    <w:tbl>
      <w:tblPr>
        <w:tblW w:w="0" w:type="auto"/>
        <w:jc w:val="left"/>
        <w:tblInd w:w="23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37"/>
        <w:gridCol w:w="661"/>
        <w:gridCol w:w="4133"/>
      </w:tblGrid>
      <w:tr>
        <w:trPr>
          <w:trHeight w:val="346" w:hRule="atLeast"/>
        </w:trPr>
        <w:tc>
          <w:tcPr>
            <w:tcW w:w="537" w:type="dxa"/>
          </w:tcPr>
          <w:p>
            <w:pPr>
              <w:pStyle w:val="TableParagraph"/>
              <w:spacing w:line="266" w:lineRule="exact" w:before="0"/>
              <w:ind w:left="50"/>
              <w:rPr>
                <w:rFonts w:ascii="Times New Roman"/>
                <w:sz w:val="24"/>
              </w:rPr>
            </w:pPr>
            <w:r>
              <w:rPr>
                <w:rFonts w:ascii="Times New Roman"/>
                <w:spacing w:val="-5"/>
                <w:sz w:val="24"/>
              </w:rPr>
              <w:t>X</w:t>
            </w:r>
            <w:r>
              <w:rPr>
                <w:rFonts w:ascii="Times New Roman"/>
                <w:spacing w:val="-5"/>
                <w:sz w:val="24"/>
                <w:vertAlign w:val="subscript"/>
              </w:rPr>
              <w:t>6</w:t>
            </w:r>
          </w:p>
        </w:tc>
        <w:tc>
          <w:tcPr>
            <w:tcW w:w="661" w:type="dxa"/>
          </w:tcPr>
          <w:p>
            <w:pPr>
              <w:pStyle w:val="TableParagraph"/>
              <w:spacing w:line="266" w:lineRule="exact" w:before="0"/>
              <w:ind w:right="56"/>
              <w:jc w:val="center"/>
              <w:rPr>
                <w:rFonts w:ascii="Times New Roman"/>
                <w:sz w:val="24"/>
              </w:rPr>
            </w:pPr>
            <w:r>
              <w:rPr>
                <w:rFonts w:ascii="Times New Roman"/>
                <w:spacing w:val="-10"/>
                <w:sz w:val="24"/>
              </w:rPr>
              <w:t>=</w:t>
            </w:r>
          </w:p>
        </w:tc>
        <w:tc>
          <w:tcPr>
            <w:tcW w:w="4133" w:type="dxa"/>
          </w:tcPr>
          <w:p>
            <w:pPr>
              <w:pStyle w:val="TableParagraph"/>
              <w:spacing w:line="266" w:lineRule="exact" w:before="0"/>
              <w:ind w:left="292"/>
              <w:rPr>
                <w:rFonts w:ascii="Times New Roman" w:hAnsi="Times New Roman"/>
                <w:sz w:val="24"/>
              </w:rPr>
            </w:pPr>
            <w:r>
              <w:rPr>
                <w:rFonts w:ascii="Times New Roman" w:hAnsi="Times New Roman"/>
                <w:sz w:val="24"/>
              </w:rPr>
              <w:t>Work</w:t>
            </w:r>
            <w:r>
              <w:rPr>
                <w:rFonts w:ascii="Times New Roman" w:hAnsi="Times New Roman"/>
                <w:spacing w:val="-1"/>
                <w:sz w:val="24"/>
              </w:rPr>
              <w:t> </w:t>
            </w:r>
            <w:r>
              <w:rPr>
                <w:rFonts w:ascii="Times New Roman" w:hAnsi="Times New Roman"/>
                <w:sz w:val="24"/>
              </w:rPr>
              <w:t>experience</w:t>
            </w:r>
            <w:r>
              <w:rPr>
                <w:rFonts w:ascii="Times New Roman" w:hAnsi="Times New Roman"/>
                <w:spacing w:val="-2"/>
                <w:sz w:val="24"/>
              </w:rPr>
              <w:t> </w:t>
            </w:r>
            <w:r>
              <w:rPr>
                <w:rFonts w:ascii="Times New Roman" w:hAnsi="Times New Roman"/>
                <w:sz w:val="24"/>
              </w:rPr>
              <w:t>(β</w:t>
            </w:r>
            <w:r>
              <w:rPr>
                <w:rFonts w:ascii="Times New Roman" w:hAnsi="Times New Roman"/>
                <w:sz w:val="24"/>
                <w:vertAlign w:val="subscript"/>
              </w:rPr>
              <w:t>6</w:t>
            </w:r>
            <w:r>
              <w:rPr>
                <w:rFonts w:ascii="Times New Roman" w:hAnsi="Times New Roman"/>
                <w:sz w:val="24"/>
                <w:vertAlign w:val="baseline"/>
              </w:rPr>
              <w:t> </w:t>
            </w:r>
            <w:r>
              <w:rPr>
                <w:rFonts w:ascii="Times New Roman" w:hAnsi="Times New Roman"/>
                <w:spacing w:val="-2"/>
                <w:sz w:val="24"/>
                <w:vertAlign w:val="baseline"/>
              </w:rPr>
              <w:t>=2909.932)</w:t>
            </w:r>
          </w:p>
        </w:tc>
      </w:tr>
      <w:tr>
        <w:trPr>
          <w:trHeight w:val="346" w:hRule="atLeast"/>
        </w:trPr>
        <w:tc>
          <w:tcPr>
            <w:tcW w:w="537" w:type="dxa"/>
          </w:tcPr>
          <w:p>
            <w:pPr>
              <w:pStyle w:val="TableParagraph"/>
              <w:spacing w:line="270" w:lineRule="exact" w:before="56"/>
              <w:ind w:left="50"/>
              <w:rPr>
                <w:rFonts w:ascii="Times New Roman"/>
                <w:sz w:val="24"/>
              </w:rPr>
            </w:pPr>
            <w:r>
              <w:rPr>
                <w:rFonts w:ascii="Times New Roman"/>
                <w:spacing w:val="-5"/>
                <w:sz w:val="24"/>
              </w:rPr>
              <w:t>X</w:t>
            </w:r>
            <w:r>
              <w:rPr>
                <w:rFonts w:ascii="Times New Roman"/>
                <w:spacing w:val="-5"/>
                <w:sz w:val="24"/>
                <w:vertAlign w:val="subscript"/>
              </w:rPr>
              <w:t>7</w:t>
            </w:r>
          </w:p>
        </w:tc>
        <w:tc>
          <w:tcPr>
            <w:tcW w:w="661" w:type="dxa"/>
          </w:tcPr>
          <w:p>
            <w:pPr>
              <w:pStyle w:val="TableParagraph"/>
              <w:spacing w:line="270" w:lineRule="exact" w:before="56"/>
              <w:ind w:right="56"/>
              <w:jc w:val="center"/>
              <w:rPr>
                <w:rFonts w:ascii="Times New Roman"/>
                <w:sz w:val="24"/>
              </w:rPr>
            </w:pPr>
            <w:r>
              <w:rPr>
                <w:rFonts w:ascii="Times New Roman"/>
                <w:spacing w:val="-10"/>
                <w:sz w:val="24"/>
              </w:rPr>
              <w:t>=</w:t>
            </w:r>
          </w:p>
        </w:tc>
        <w:tc>
          <w:tcPr>
            <w:tcW w:w="4133" w:type="dxa"/>
          </w:tcPr>
          <w:p>
            <w:pPr>
              <w:pStyle w:val="TableParagraph"/>
              <w:spacing w:line="270" w:lineRule="exact" w:before="56"/>
              <w:ind w:left="292"/>
              <w:rPr>
                <w:rFonts w:ascii="Times New Roman" w:hAnsi="Times New Roman"/>
                <w:sz w:val="24"/>
              </w:rPr>
            </w:pPr>
            <w:r>
              <w:rPr>
                <w:rFonts w:ascii="Times New Roman" w:hAnsi="Times New Roman"/>
                <w:sz w:val="24"/>
              </w:rPr>
              <w:t>Sector</w:t>
            </w:r>
            <w:r>
              <w:rPr>
                <w:rFonts w:ascii="Times New Roman" w:hAnsi="Times New Roman"/>
                <w:spacing w:val="-1"/>
                <w:sz w:val="24"/>
              </w:rPr>
              <w:t> </w:t>
            </w:r>
            <w:r>
              <w:rPr>
                <w:rFonts w:ascii="Times New Roman" w:hAnsi="Times New Roman"/>
                <w:sz w:val="24"/>
              </w:rPr>
              <w:t>of</w:t>
            </w:r>
            <w:r>
              <w:rPr>
                <w:rFonts w:ascii="Times New Roman" w:hAnsi="Times New Roman"/>
                <w:spacing w:val="-1"/>
                <w:sz w:val="24"/>
              </w:rPr>
              <w:t> </w:t>
            </w:r>
            <w:r>
              <w:rPr>
                <w:rFonts w:ascii="Times New Roman" w:hAnsi="Times New Roman"/>
                <w:sz w:val="24"/>
              </w:rPr>
              <w:t>employment</w:t>
            </w:r>
            <w:r>
              <w:rPr>
                <w:rFonts w:ascii="Times New Roman" w:hAnsi="Times New Roman"/>
                <w:spacing w:val="-1"/>
                <w:sz w:val="24"/>
              </w:rPr>
              <w:t> </w:t>
            </w:r>
            <w:r>
              <w:rPr>
                <w:rFonts w:ascii="Times New Roman" w:hAnsi="Times New Roman"/>
                <w:sz w:val="24"/>
              </w:rPr>
              <w:t>(β</w:t>
            </w:r>
            <w:r>
              <w:rPr>
                <w:rFonts w:ascii="Times New Roman" w:hAnsi="Times New Roman"/>
                <w:sz w:val="24"/>
                <w:vertAlign w:val="subscript"/>
              </w:rPr>
              <w:t>7</w:t>
            </w:r>
            <w:r>
              <w:rPr>
                <w:rFonts w:ascii="Times New Roman" w:hAnsi="Times New Roman"/>
                <w:spacing w:val="1"/>
                <w:sz w:val="24"/>
                <w:vertAlign w:val="baseline"/>
              </w:rPr>
              <w:t> </w:t>
            </w:r>
            <w:r>
              <w:rPr>
                <w:rFonts w:ascii="Times New Roman" w:hAnsi="Times New Roman"/>
                <w:sz w:val="24"/>
                <w:vertAlign w:val="baseline"/>
              </w:rPr>
              <w:t>=</w:t>
            </w:r>
            <w:r>
              <w:rPr>
                <w:rFonts w:ascii="Times New Roman" w:hAnsi="Times New Roman"/>
                <w:spacing w:val="-2"/>
                <w:sz w:val="24"/>
                <w:vertAlign w:val="baseline"/>
              </w:rPr>
              <w:t> </w:t>
            </w:r>
            <w:r>
              <w:rPr>
                <w:rFonts w:ascii="Times New Roman" w:hAnsi="Times New Roman"/>
                <w:sz w:val="24"/>
                <w:vertAlign w:val="baseline"/>
              </w:rPr>
              <w:t>-</w:t>
            </w:r>
            <w:r>
              <w:rPr>
                <w:rFonts w:ascii="Times New Roman" w:hAnsi="Times New Roman"/>
                <w:spacing w:val="-2"/>
                <w:sz w:val="24"/>
                <w:vertAlign w:val="baseline"/>
              </w:rPr>
              <w:t>1290.022)</w:t>
            </w:r>
          </w:p>
        </w:tc>
      </w:tr>
    </w:tbl>
    <w:p>
      <w:pPr>
        <w:pStyle w:val="BodyText"/>
        <w:spacing w:line="360" w:lineRule="auto" w:before="126"/>
        <w:ind w:left="1640" w:right="4367" w:firstLine="720"/>
      </w:pPr>
      <w:r>
        <w:rPr/>
        <w:t>Constant =</w:t>
      </w:r>
      <w:r>
        <w:rPr>
          <w:spacing w:val="80"/>
        </w:rPr>
        <w:t> </w:t>
      </w:r>
      <w:r>
        <w:rPr/>
        <w:t>(β</w:t>
      </w:r>
      <w:r>
        <w:rPr>
          <w:vertAlign w:val="subscript"/>
        </w:rPr>
        <w:t>o</w:t>
      </w:r>
      <w:r>
        <w:rPr>
          <w:vertAlign w:val="baseline"/>
        </w:rPr>
        <w:t> =</w:t>
      </w:r>
      <w:r>
        <w:rPr>
          <w:spacing w:val="80"/>
          <w:vertAlign w:val="baseline"/>
        </w:rPr>
        <w:t> </w:t>
      </w:r>
      <w:r>
        <w:rPr>
          <w:vertAlign w:val="baseline"/>
        </w:rPr>
        <w:t>-27783.743) Hypothesised</w:t>
      </w:r>
      <w:r>
        <w:rPr>
          <w:spacing w:val="-1"/>
          <w:vertAlign w:val="baseline"/>
        </w:rPr>
        <w:t> </w:t>
      </w:r>
      <w:r>
        <w:rPr>
          <w:vertAlign w:val="baseline"/>
        </w:rPr>
        <w:t>model</w:t>
      </w:r>
      <w:r>
        <w:rPr>
          <w:spacing w:val="-1"/>
          <w:vertAlign w:val="baseline"/>
        </w:rPr>
        <w:t> </w:t>
      </w:r>
      <w:r>
        <w:rPr>
          <w:vertAlign w:val="baseline"/>
        </w:rPr>
        <w:t>of</w:t>
      </w:r>
      <w:r>
        <w:rPr>
          <w:spacing w:val="-1"/>
          <w:vertAlign w:val="baseline"/>
        </w:rPr>
        <w:t> </w:t>
      </w:r>
      <w:r>
        <w:rPr>
          <w:vertAlign w:val="baseline"/>
        </w:rPr>
        <w:t>private</w:t>
      </w:r>
      <w:r>
        <w:rPr>
          <w:spacing w:val="-1"/>
          <w:vertAlign w:val="baseline"/>
        </w:rPr>
        <w:t> </w:t>
      </w:r>
      <w:r>
        <w:rPr>
          <w:spacing w:val="-2"/>
          <w:vertAlign w:val="baseline"/>
        </w:rPr>
        <w:t>earnings:</w:t>
      </w:r>
    </w:p>
    <w:p>
      <w:pPr>
        <w:spacing w:before="1"/>
        <w:ind w:left="1640" w:right="0" w:firstLine="0"/>
        <w:jc w:val="left"/>
        <w:rPr>
          <w:sz w:val="24"/>
        </w:rPr>
      </w:pPr>
      <w:r>
        <w:rPr>
          <w:spacing w:val="-10"/>
          <w:sz w:val="24"/>
        </w:rPr>
        <w:t>^</w:t>
      </w:r>
    </w:p>
    <w:p>
      <w:pPr>
        <w:pStyle w:val="BodyText"/>
        <w:spacing w:before="136"/>
        <w:ind w:left="1640"/>
      </w:pPr>
      <w:r>
        <w:rPr/>
        <w:t>Y</w:t>
      </w:r>
      <w:r>
        <w:rPr>
          <w:spacing w:val="-2"/>
        </w:rPr>
        <w:t> </w:t>
      </w:r>
      <w:r>
        <w:rPr/>
        <w:t>=</w:t>
      </w:r>
      <w:r>
        <w:rPr>
          <w:spacing w:val="-3"/>
        </w:rPr>
        <w:t> </w:t>
      </w:r>
      <w:r>
        <w:rPr/>
        <w:t>β</w:t>
      </w:r>
      <w:r>
        <w:rPr>
          <w:vertAlign w:val="subscript"/>
        </w:rPr>
        <w:t>o</w:t>
      </w:r>
      <w:r>
        <w:rPr>
          <w:spacing w:val="-21"/>
          <w:vertAlign w:val="baseline"/>
        </w:rPr>
        <w:t> </w:t>
      </w:r>
      <w:r>
        <w:rPr>
          <w:vertAlign w:val="baseline"/>
        </w:rPr>
        <w:t>+</w:t>
      </w:r>
      <w:r>
        <w:rPr>
          <w:spacing w:val="-1"/>
          <w:vertAlign w:val="baseline"/>
        </w:rPr>
        <w:t> </w:t>
      </w:r>
      <w:r>
        <w:rPr>
          <w:vertAlign w:val="baseline"/>
        </w:rPr>
        <w:t>β</w:t>
      </w:r>
      <w:r>
        <w:rPr>
          <w:vertAlign w:val="subscript"/>
        </w:rPr>
        <w:t>1</w:t>
      </w:r>
      <w:r>
        <w:rPr>
          <w:spacing w:val="1"/>
          <w:vertAlign w:val="baseline"/>
        </w:rPr>
        <w:t> </w:t>
      </w:r>
      <w:r>
        <w:rPr>
          <w:vertAlign w:val="baseline"/>
        </w:rPr>
        <w:t>X</w:t>
      </w:r>
      <w:r>
        <w:rPr>
          <w:vertAlign w:val="subscript"/>
        </w:rPr>
        <w:t>1</w:t>
      </w:r>
      <w:r>
        <w:rPr>
          <w:spacing w:val="-18"/>
          <w:vertAlign w:val="baseline"/>
        </w:rPr>
        <w:t> </w:t>
      </w:r>
      <w:r>
        <w:rPr>
          <w:vertAlign w:val="baseline"/>
        </w:rPr>
        <w:t>+</w:t>
      </w:r>
      <w:r>
        <w:rPr>
          <w:spacing w:val="-1"/>
          <w:vertAlign w:val="baseline"/>
        </w:rPr>
        <w:t> </w:t>
      </w:r>
      <w:r>
        <w:rPr>
          <w:vertAlign w:val="baseline"/>
        </w:rPr>
        <w:t>β</w:t>
      </w:r>
      <w:r>
        <w:rPr>
          <w:vertAlign w:val="subscript"/>
        </w:rPr>
        <w:t>2</w:t>
      </w:r>
      <w:r>
        <w:rPr>
          <w:spacing w:val="1"/>
          <w:vertAlign w:val="baseline"/>
        </w:rPr>
        <w:t> </w:t>
      </w:r>
      <w:r>
        <w:rPr>
          <w:vertAlign w:val="baseline"/>
        </w:rPr>
        <w:t>X</w:t>
      </w:r>
      <w:r>
        <w:rPr>
          <w:vertAlign w:val="subscript"/>
        </w:rPr>
        <w:t>2</w:t>
      </w:r>
      <w:r>
        <w:rPr>
          <w:spacing w:val="-21"/>
          <w:vertAlign w:val="baseline"/>
        </w:rPr>
        <w:t> </w:t>
      </w:r>
      <w:r>
        <w:rPr>
          <w:vertAlign w:val="baseline"/>
        </w:rPr>
        <w:t>+</w:t>
      </w:r>
      <w:r>
        <w:rPr>
          <w:spacing w:val="-2"/>
          <w:vertAlign w:val="baseline"/>
        </w:rPr>
        <w:t> </w:t>
      </w:r>
      <w:r>
        <w:rPr>
          <w:vertAlign w:val="baseline"/>
        </w:rPr>
        <w:t>β</w:t>
      </w:r>
      <w:r>
        <w:rPr>
          <w:vertAlign w:val="subscript"/>
        </w:rPr>
        <w:t>3</w:t>
      </w:r>
      <w:r>
        <w:rPr>
          <w:spacing w:val="1"/>
          <w:vertAlign w:val="baseline"/>
        </w:rPr>
        <w:t> </w:t>
      </w:r>
      <w:r>
        <w:rPr>
          <w:vertAlign w:val="baseline"/>
        </w:rPr>
        <w:t>X</w:t>
      </w:r>
      <w:r>
        <w:rPr>
          <w:vertAlign w:val="subscript"/>
        </w:rPr>
        <w:t>3</w:t>
      </w:r>
      <w:r>
        <w:rPr>
          <w:spacing w:val="-21"/>
          <w:vertAlign w:val="baseline"/>
        </w:rPr>
        <w:t> </w:t>
      </w:r>
      <w:r>
        <w:rPr>
          <w:vertAlign w:val="baseline"/>
        </w:rPr>
        <w:t>+</w:t>
      </w:r>
      <w:r>
        <w:rPr>
          <w:spacing w:val="-1"/>
          <w:vertAlign w:val="baseline"/>
        </w:rPr>
        <w:t> </w:t>
      </w:r>
      <w:r>
        <w:rPr>
          <w:vertAlign w:val="baseline"/>
        </w:rPr>
        <w:t>β</w:t>
      </w:r>
      <w:r>
        <w:rPr>
          <w:vertAlign w:val="subscript"/>
        </w:rPr>
        <w:t>4</w:t>
      </w:r>
      <w:r>
        <w:rPr>
          <w:spacing w:val="1"/>
          <w:vertAlign w:val="baseline"/>
        </w:rPr>
        <w:t> </w:t>
      </w:r>
      <w:r>
        <w:rPr>
          <w:vertAlign w:val="baseline"/>
        </w:rPr>
        <w:t>X</w:t>
      </w:r>
      <w:r>
        <w:rPr>
          <w:vertAlign w:val="subscript"/>
        </w:rPr>
        <w:t>4</w:t>
      </w:r>
      <w:r>
        <w:rPr>
          <w:spacing w:val="20"/>
          <w:vertAlign w:val="baseline"/>
        </w:rPr>
        <w:t> </w:t>
      </w:r>
      <w:r>
        <w:rPr>
          <w:vertAlign w:val="baseline"/>
        </w:rPr>
        <w:t>+</w:t>
      </w:r>
      <w:r>
        <w:rPr>
          <w:spacing w:val="20"/>
          <w:vertAlign w:val="baseline"/>
        </w:rPr>
        <w:t> </w:t>
      </w:r>
      <w:r>
        <w:rPr>
          <w:vertAlign w:val="baseline"/>
        </w:rPr>
        <w:t>β</w:t>
      </w:r>
      <w:r>
        <w:rPr>
          <w:vertAlign w:val="subscript"/>
        </w:rPr>
        <w:t>5</w:t>
      </w:r>
      <w:r>
        <w:rPr>
          <w:spacing w:val="1"/>
          <w:vertAlign w:val="baseline"/>
        </w:rPr>
        <w:t> </w:t>
      </w:r>
      <w:r>
        <w:rPr>
          <w:vertAlign w:val="baseline"/>
        </w:rPr>
        <w:t>X</w:t>
      </w:r>
      <w:r>
        <w:rPr>
          <w:vertAlign w:val="subscript"/>
        </w:rPr>
        <w:t>5</w:t>
      </w:r>
      <w:r>
        <w:rPr>
          <w:spacing w:val="-18"/>
          <w:vertAlign w:val="baseline"/>
        </w:rPr>
        <w:t> </w:t>
      </w:r>
      <w:r>
        <w:rPr>
          <w:vertAlign w:val="baseline"/>
        </w:rPr>
        <w:t>+</w:t>
      </w:r>
      <w:r>
        <w:rPr>
          <w:spacing w:val="-21"/>
          <w:vertAlign w:val="baseline"/>
        </w:rPr>
        <w:t> </w:t>
      </w:r>
      <w:r>
        <w:rPr>
          <w:vertAlign w:val="baseline"/>
        </w:rPr>
        <w:t>β</w:t>
      </w:r>
      <w:r>
        <w:rPr>
          <w:vertAlign w:val="subscript"/>
        </w:rPr>
        <w:t>6</w:t>
      </w:r>
      <w:r>
        <w:rPr>
          <w:spacing w:val="1"/>
          <w:vertAlign w:val="baseline"/>
        </w:rPr>
        <w:t> </w:t>
      </w:r>
      <w:r>
        <w:rPr>
          <w:vertAlign w:val="baseline"/>
        </w:rPr>
        <w:t>X</w:t>
      </w:r>
      <w:r>
        <w:rPr>
          <w:vertAlign w:val="subscript"/>
        </w:rPr>
        <w:t>6</w:t>
      </w:r>
      <w:r>
        <w:rPr>
          <w:vertAlign w:val="baseline"/>
        </w:rPr>
        <w:t>+</w:t>
      </w:r>
      <w:r>
        <w:rPr>
          <w:spacing w:val="-1"/>
          <w:vertAlign w:val="baseline"/>
        </w:rPr>
        <w:t> </w:t>
      </w:r>
      <w:r>
        <w:rPr>
          <w:vertAlign w:val="baseline"/>
        </w:rPr>
        <w:t>β</w:t>
      </w:r>
      <w:r>
        <w:rPr>
          <w:vertAlign w:val="subscript"/>
        </w:rPr>
        <w:t>7</w:t>
      </w:r>
      <w:r>
        <w:rPr>
          <w:spacing w:val="1"/>
          <w:vertAlign w:val="baseline"/>
        </w:rPr>
        <w:t> </w:t>
      </w:r>
      <w:r>
        <w:rPr>
          <w:vertAlign w:val="baseline"/>
        </w:rPr>
        <w:t>X</w:t>
      </w:r>
      <w:r>
        <w:rPr>
          <w:vertAlign w:val="subscript"/>
        </w:rPr>
        <w:t>7</w:t>
      </w:r>
      <w:r>
        <w:rPr>
          <w:spacing w:val="-18"/>
          <w:vertAlign w:val="baseline"/>
        </w:rPr>
        <w:t> </w:t>
      </w:r>
      <w:r>
        <w:rPr>
          <w:vertAlign w:val="baseline"/>
        </w:rPr>
        <w:t>+</w:t>
      </w:r>
      <w:r>
        <w:rPr>
          <w:spacing w:val="39"/>
          <w:vertAlign w:val="baseline"/>
        </w:rPr>
        <w:t> </w:t>
      </w:r>
      <w:r>
        <w:rPr>
          <w:spacing w:val="-10"/>
          <w:vertAlign w:val="baseline"/>
        </w:rPr>
        <w:t>e</w:t>
      </w:r>
    </w:p>
    <w:p>
      <w:pPr>
        <w:spacing w:before="140"/>
        <w:ind w:left="1640" w:right="0" w:firstLine="0"/>
        <w:jc w:val="left"/>
        <w:rPr>
          <w:sz w:val="24"/>
        </w:rPr>
      </w:pPr>
      <w:r>
        <w:rPr/>
        <w:drawing>
          <wp:anchor distT="0" distB="0" distL="0" distR="0" allowOverlap="1" layoutInCell="1" locked="0" behindDoc="1" simplePos="0" relativeHeight="480182272">
            <wp:simplePos x="0" y="0"/>
            <wp:positionH relativeFrom="page">
              <wp:posOffset>1503044</wp:posOffset>
            </wp:positionH>
            <wp:positionV relativeFrom="paragraph">
              <wp:posOffset>115010</wp:posOffset>
            </wp:positionV>
            <wp:extent cx="5084699" cy="5027104"/>
            <wp:effectExtent l="0" t="0" r="0" b="0"/>
            <wp:wrapNone/>
            <wp:docPr id="93" name="Image 93"/>
            <wp:cNvGraphicFramePr>
              <a:graphicFrameLocks/>
            </wp:cNvGraphicFramePr>
            <a:graphic>
              <a:graphicData uri="http://schemas.openxmlformats.org/drawingml/2006/picture">
                <pic:pic>
                  <pic:nvPicPr>
                    <pic:cNvPr id="93" name="Image 93"/>
                    <pic:cNvPicPr/>
                  </pic:nvPicPr>
                  <pic:blipFill>
                    <a:blip r:embed="rId5" cstate="print"/>
                    <a:stretch>
                      <a:fillRect/>
                    </a:stretch>
                  </pic:blipFill>
                  <pic:spPr>
                    <a:xfrm>
                      <a:off x="0" y="0"/>
                      <a:ext cx="5084699" cy="5027104"/>
                    </a:xfrm>
                    <a:prstGeom prst="rect">
                      <a:avLst/>
                    </a:prstGeom>
                  </pic:spPr>
                </pic:pic>
              </a:graphicData>
            </a:graphic>
          </wp:anchor>
        </w:drawing>
      </w:r>
      <w:r>
        <w:rPr>
          <w:spacing w:val="-10"/>
          <w:sz w:val="24"/>
        </w:rPr>
        <w:t>^</w:t>
      </w:r>
    </w:p>
    <w:p>
      <w:pPr>
        <w:pStyle w:val="BodyText"/>
        <w:spacing w:before="136"/>
        <w:ind w:left="1640"/>
      </w:pPr>
      <w:r>
        <w:rPr/>
        <w:t>Y</w:t>
      </w:r>
      <w:r>
        <w:rPr>
          <w:spacing w:val="79"/>
        </w:rPr>
        <w:t> </w:t>
      </w:r>
      <w:r>
        <w:rPr/>
        <w:t>=</w:t>
      </w:r>
      <w:r>
        <w:rPr>
          <w:spacing w:val="50"/>
          <w:w w:val="150"/>
        </w:rPr>
        <w:t> </w:t>
      </w:r>
      <w:r>
        <w:rPr/>
        <w:t>-27783.743</w:t>
      </w:r>
      <w:r>
        <w:rPr>
          <w:spacing w:val="51"/>
          <w:w w:val="150"/>
        </w:rPr>
        <w:t> </w:t>
      </w:r>
      <w:r>
        <w:rPr/>
        <w:t>+</w:t>
      </w:r>
      <w:r>
        <w:rPr>
          <w:spacing w:val="79"/>
        </w:rPr>
        <w:t> </w:t>
      </w:r>
      <w:r>
        <w:rPr/>
        <w:t>13219.914X1</w:t>
      </w:r>
      <w:r>
        <w:rPr>
          <w:spacing w:val="52"/>
          <w:w w:val="150"/>
        </w:rPr>
        <w:t> </w:t>
      </w:r>
      <w:r>
        <w:rPr/>
        <w:t>-332.563X</w:t>
      </w:r>
      <w:r>
        <w:rPr>
          <w:vertAlign w:val="subscript"/>
        </w:rPr>
        <w:t>2</w:t>
      </w:r>
      <w:r>
        <w:rPr>
          <w:spacing w:val="52"/>
          <w:w w:val="150"/>
          <w:vertAlign w:val="baseline"/>
        </w:rPr>
        <w:t> </w:t>
      </w:r>
      <w:r>
        <w:rPr>
          <w:vertAlign w:val="baseline"/>
        </w:rPr>
        <w:t>–</w:t>
      </w:r>
      <w:r>
        <w:rPr>
          <w:spacing w:val="51"/>
          <w:w w:val="150"/>
          <w:vertAlign w:val="baseline"/>
        </w:rPr>
        <w:t> </w:t>
      </w:r>
      <w:r>
        <w:rPr>
          <w:vertAlign w:val="baseline"/>
        </w:rPr>
        <w:t>0.07X</w:t>
      </w:r>
      <w:r>
        <w:rPr>
          <w:vertAlign w:val="subscript"/>
        </w:rPr>
        <w:t>3</w:t>
      </w:r>
      <w:r>
        <w:rPr>
          <w:spacing w:val="51"/>
          <w:w w:val="150"/>
          <w:vertAlign w:val="baseline"/>
        </w:rPr>
        <w:t> </w:t>
      </w:r>
      <w:r>
        <w:rPr>
          <w:vertAlign w:val="baseline"/>
        </w:rPr>
        <w:t>+</w:t>
      </w:r>
      <w:r>
        <w:rPr>
          <w:spacing w:val="50"/>
          <w:w w:val="150"/>
          <w:vertAlign w:val="baseline"/>
        </w:rPr>
        <w:t> </w:t>
      </w:r>
      <w:r>
        <w:rPr>
          <w:spacing w:val="-2"/>
          <w:vertAlign w:val="baseline"/>
        </w:rPr>
        <w:t>551.831X</w:t>
      </w:r>
      <w:r>
        <w:rPr>
          <w:spacing w:val="-2"/>
          <w:vertAlign w:val="subscript"/>
        </w:rPr>
        <w:t>4</w:t>
      </w:r>
    </w:p>
    <w:p>
      <w:pPr>
        <w:pStyle w:val="BodyText"/>
        <w:spacing w:before="140"/>
        <w:ind w:left="1640"/>
      </w:pPr>
      <w:r>
        <w:rPr/>
        <w:t>+25.405X</w:t>
      </w:r>
      <w:r>
        <w:rPr>
          <w:vertAlign w:val="subscript"/>
        </w:rPr>
        <w:t>5</w:t>
      </w:r>
      <w:r>
        <w:rPr>
          <w:spacing w:val="-3"/>
          <w:vertAlign w:val="baseline"/>
        </w:rPr>
        <w:t> </w:t>
      </w:r>
      <w:r>
        <w:rPr>
          <w:vertAlign w:val="baseline"/>
        </w:rPr>
        <w:t>+2909.932X</w:t>
      </w:r>
      <w:r>
        <w:rPr>
          <w:vertAlign w:val="subscript"/>
        </w:rPr>
        <w:t>6</w:t>
      </w:r>
      <w:r>
        <w:rPr>
          <w:spacing w:val="-18"/>
          <w:vertAlign w:val="baseline"/>
        </w:rPr>
        <w:t> </w:t>
      </w:r>
      <w:r>
        <w:rPr>
          <w:vertAlign w:val="baseline"/>
        </w:rPr>
        <w:t>-</w:t>
      </w:r>
      <w:r>
        <w:rPr>
          <w:spacing w:val="-2"/>
          <w:vertAlign w:val="baseline"/>
        </w:rPr>
        <w:t>1290.022X</w:t>
      </w:r>
      <w:r>
        <w:rPr>
          <w:spacing w:val="-2"/>
          <w:vertAlign w:val="subscript"/>
        </w:rPr>
        <w:t>7</w:t>
      </w:r>
    </w:p>
    <w:p>
      <w:pPr>
        <w:pStyle w:val="BodyText"/>
        <w:spacing w:before="137"/>
        <w:ind w:left="1640"/>
      </w:pPr>
      <w:r>
        <w:rPr/>
        <w:t>Hence</w:t>
      </w:r>
      <w:r>
        <w:rPr>
          <w:spacing w:val="-3"/>
        </w:rPr>
        <w:t> </w:t>
      </w:r>
      <w:r>
        <w:rPr/>
        <w:t>predictive</w:t>
      </w:r>
      <w:r>
        <w:rPr>
          <w:spacing w:val="-1"/>
        </w:rPr>
        <w:t> </w:t>
      </w:r>
      <w:r>
        <w:rPr/>
        <w:t>model of</w:t>
      </w:r>
      <w:r>
        <w:rPr>
          <w:spacing w:val="-2"/>
        </w:rPr>
        <w:t> </w:t>
      </w:r>
      <w:r>
        <w:rPr/>
        <w:t>private</w:t>
      </w:r>
      <w:r>
        <w:rPr>
          <w:spacing w:val="-2"/>
        </w:rPr>
        <w:t> </w:t>
      </w:r>
      <w:r>
        <w:rPr/>
        <w:t>earnings</w:t>
      </w:r>
      <w:r>
        <w:rPr>
          <w:spacing w:val="-1"/>
        </w:rPr>
        <w:t> </w:t>
      </w:r>
      <w:r>
        <w:rPr>
          <w:spacing w:val="-2"/>
        </w:rPr>
        <w:t>becomes:</w:t>
      </w:r>
    </w:p>
    <w:p>
      <w:pPr>
        <w:spacing w:before="139"/>
        <w:ind w:left="1640" w:right="0" w:firstLine="0"/>
        <w:jc w:val="left"/>
        <w:rPr>
          <w:sz w:val="24"/>
        </w:rPr>
      </w:pPr>
      <w:r>
        <w:rPr>
          <w:spacing w:val="-10"/>
          <w:sz w:val="24"/>
        </w:rPr>
        <w:t>^</w:t>
      </w:r>
    </w:p>
    <w:p>
      <w:pPr>
        <w:pStyle w:val="BodyText"/>
        <w:spacing w:before="137"/>
        <w:ind w:left="1640"/>
      </w:pPr>
      <w:r>
        <w:rPr/>
        <w:t>Y =</w:t>
      </w:r>
      <w:r>
        <w:rPr>
          <w:spacing w:val="-2"/>
        </w:rPr>
        <w:t> </w:t>
      </w:r>
      <w:r>
        <w:rPr/>
        <w:t>-27783.743</w:t>
      </w:r>
      <w:r>
        <w:rPr>
          <w:spacing w:val="1"/>
        </w:rPr>
        <w:t> </w:t>
      </w:r>
      <w:r>
        <w:rPr/>
        <w:t>+</w:t>
      </w:r>
      <w:r>
        <w:rPr>
          <w:spacing w:val="-1"/>
        </w:rPr>
        <w:t> </w:t>
      </w:r>
      <w:r>
        <w:rPr/>
        <w:t>13219.914x</w:t>
      </w:r>
      <w:r>
        <w:rPr>
          <w:vertAlign w:val="subscript"/>
        </w:rPr>
        <w:t>1</w:t>
      </w:r>
      <w:r>
        <w:rPr>
          <w:spacing w:val="1"/>
          <w:vertAlign w:val="baseline"/>
        </w:rPr>
        <w:t> </w:t>
      </w:r>
      <w:r>
        <w:rPr>
          <w:vertAlign w:val="baseline"/>
        </w:rPr>
        <w:t>+ 2909.932x</w:t>
      </w:r>
      <w:r>
        <w:rPr>
          <w:vertAlign w:val="subscript"/>
        </w:rPr>
        <w:t>6</w:t>
      </w:r>
      <w:r>
        <w:rPr>
          <w:spacing w:val="-18"/>
          <w:vertAlign w:val="baseline"/>
        </w:rPr>
        <w:t> </w:t>
      </w:r>
      <w:r>
        <w:rPr>
          <w:vertAlign w:val="baseline"/>
        </w:rPr>
        <w:t>– </w:t>
      </w:r>
      <w:r>
        <w:rPr>
          <w:spacing w:val="-2"/>
          <w:vertAlign w:val="baseline"/>
        </w:rPr>
        <w:t>1290.022x</w:t>
      </w:r>
      <w:r>
        <w:rPr>
          <w:spacing w:val="-2"/>
          <w:vertAlign w:val="subscript"/>
        </w:rPr>
        <w:t>7</w:t>
      </w:r>
    </w:p>
    <w:p>
      <w:pPr>
        <w:pStyle w:val="BodyText"/>
        <w:spacing w:line="360" w:lineRule="auto" w:before="139"/>
        <w:ind w:left="1640" w:right="2019"/>
      </w:pPr>
      <w:r>
        <w:rPr/>
        <w:t>Where:</w:t>
      </w:r>
      <w:r>
        <w:rPr>
          <w:spacing w:val="-5"/>
        </w:rPr>
        <w:t> </w:t>
      </w:r>
      <w:r>
        <w:rPr/>
        <w:t>x</w:t>
      </w:r>
      <w:r>
        <w:rPr>
          <w:vertAlign w:val="subscript"/>
        </w:rPr>
        <w:t>1</w:t>
      </w:r>
      <w:r>
        <w:rPr>
          <w:spacing w:val="-21"/>
          <w:vertAlign w:val="baseline"/>
        </w:rPr>
        <w:t> </w:t>
      </w:r>
      <w:r>
        <w:rPr>
          <w:vertAlign w:val="baseline"/>
        </w:rPr>
        <w:t>=</w:t>
      </w:r>
      <w:r>
        <w:rPr>
          <w:spacing w:val="-1"/>
          <w:vertAlign w:val="baseline"/>
        </w:rPr>
        <w:t> </w:t>
      </w:r>
      <w:r>
        <w:rPr>
          <w:vertAlign w:val="baseline"/>
        </w:rPr>
        <w:t>Level</w:t>
      </w:r>
      <w:r>
        <w:rPr>
          <w:spacing w:val="-2"/>
          <w:vertAlign w:val="baseline"/>
        </w:rPr>
        <w:t> </w:t>
      </w:r>
      <w:r>
        <w:rPr>
          <w:vertAlign w:val="baseline"/>
        </w:rPr>
        <w:t>of</w:t>
      </w:r>
      <w:r>
        <w:rPr>
          <w:spacing w:val="-2"/>
          <w:vertAlign w:val="baseline"/>
        </w:rPr>
        <w:t> </w:t>
      </w:r>
      <w:r>
        <w:rPr>
          <w:vertAlign w:val="baseline"/>
        </w:rPr>
        <w:t>education;</w:t>
      </w:r>
      <w:r>
        <w:rPr>
          <w:spacing w:val="-2"/>
          <w:vertAlign w:val="baseline"/>
        </w:rPr>
        <w:t> </w:t>
      </w:r>
      <w:r>
        <w:rPr>
          <w:vertAlign w:val="baseline"/>
        </w:rPr>
        <w:t>x</w:t>
      </w:r>
      <w:r>
        <w:rPr>
          <w:vertAlign w:val="subscript"/>
        </w:rPr>
        <w:t>6</w:t>
      </w:r>
      <w:r>
        <w:rPr>
          <w:spacing w:val="-18"/>
          <w:vertAlign w:val="baseline"/>
        </w:rPr>
        <w:t> </w:t>
      </w:r>
      <w:r>
        <w:rPr>
          <w:vertAlign w:val="baseline"/>
        </w:rPr>
        <w:t>=</w:t>
      </w:r>
      <w:r>
        <w:rPr>
          <w:spacing w:val="31"/>
          <w:vertAlign w:val="baseline"/>
        </w:rPr>
        <w:t> </w:t>
      </w:r>
      <w:r>
        <w:rPr>
          <w:vertAlign w:val="baseline"/>
        </w:rPr>
        <w:t>Work</w:t>
      </w:r>
      <w:r>
        <w:rPr>
          <w:spacing w:val="25"/>
          <w:vertAlign w:val="baseline"/>
        </w:rPr>
        <w:t> </w:t>
      </w:r>
      <w:r>
        <w:rPr>
          <w:vertAlign w:val="baseline"/>
        </w:rPr>
        <w:t>experience</w:t>
      </w:r>
      <w:r>
        <w:rPr>
          <w:spacing w:val="26"/>
          <w:vertAlign w:val="baseline"/>
        </w:rPr>
        <w:t> </w:t>
      </w:r>
      <w:r>
        <w:rPr>
          <w:vertAlign w:val="baseline"/>
        </w:rPr>
        <w:t>and</w:t>
      </w:r>
      <w:r>
        <w:rPr>
          <w:spacing w:val="27"/>
          <w:vertAlign w:val="baseline"/>
        </w:rPr>
        <w:t> </w:t>
      </w:r>
      <w:r>
        <w:rPr>
          <w:vertAlign w:val="baseline"/>
        </w:rPr>
        <w:t>x</w:t>
      </w:r>
      <w:r>
        <w:rPr>
          <w:vertAlign w:val="subscript"/>
        </w:rPr>
        <w:t>7</w:t>
      </w:r>
      <w:r>
        <w:rPr>
          <w:vertAlign w:val="baseline"/>
        </w:rPr>
        <w:t> =</w:t>
      </w:r>
      <w:r>
        <w:rPr>
          <w:spacing w:val="24"/>
          <w:vertAlign w:val="baseline"/>
        </w:rPr>
        <w:t> </w:t>
      </w:r>
      <w:r>
        <w:rPr>
          <w:vertAlign w:val="baseline"/>
        </w:rPr>
        <w:t>Sector</w:t>
      </w:r>
      <w:r>
        <w:rPr>
          <w:spacing w:val="27"/>
          <w:vertAlign w:val="baseline"/>
        </w:rPr>
        <w:t> </w:t>
      </w:r>
      <w:r>
        <w:rPr>
          <w:vertAlign w:val="baseline"/>
        </w:rPr>
        <w:t>of </w:t>
      </w:r>
      <w:r>
        <w:rPr>
          <w:spacing w:val="-2"/>
          <w:vertAlign w:val="baseline"/>
        </w:rPr>
        <w:t>employment</w:t>
      </w:r>
    </w:p>
    <w:p>
      <w:pPr>
        <w:pStyle w:val="BodyText"/>
        <w:ind w:left="1640"/>
      </w:pPr>
      <w:r>
        <w:rPr/>
        <w:t>X</w:t>
      </w:r>
      <w:r>
        <w:rPr>
          <w:vertAlign w:val="subscript"/>
        </w:rPr>
        <w:t>1,</w:t>
      </w:r>
      <w:r>
        <w:rPr>
          <w:spacing w:val="-19"/>
          <w:vertAlign w:val="baseline"/>
        </w:rPr>
        <w:t> </w:t>
      </w:r>
      <w:r>
        <w:rPr>
          <w:vertAlign w:val="baseline"/>
        </w:rPr>
        <w:t>X</w:t>
      </w:r>
      <w:r>
        <w:rPr>
          <w:vertAlign w:val="subscript"/>
        </w:rPr>
        <w:t>6</w:t>
      </w:r>
      <w:r>
        <w:rPr>
          <w:spacing w:val="-18"/>
          <w:vertAlign w:val="baseline"/>
        </w:rPr>
        <w:t> </w:t>
      </w:r>
      <w:r>
        <w:rPr>
          <w:vertAlign w:val="baseline"/>
        </w:rPr>
        <w:t>and</w:t>
      </w:r>
      <w:r>
        <w:rPr>
          <w:spacing w:val="-2"/>
          <w:vertAlign w:val="baseline"/>
        </w:rPr>
        <w:t> </w:t>
      </w:r>
      <w:r>
        <w:rPr>
          <w:vertAlign w:val="baseline"/>
        </w:rPr>
        <w:t>X</w:t>
      </w:r>
      <w:r>
        <w:rPr>
          <w:vertAlign w:val="subscript"/>
        </w:rPr>
        <w:t>7</w:t>
      </w:r>
      <w:r>
        <w:rPr>
          <w:vertAlign w:val="baseline"/>
        </w:rPr>
        <w:t> are</w:t>
      </w:r>
      <w:r>
        <w:rPr>
          <w:spacing w:val="-2"/>
          <w:vertAlign w:val="baseline"/>
        </w:rPr>
        <w:t> </w:t>
      </w:r>
      <w:r>
        <w:rPr>
          <w:vertAlign w:val="baseline"/>
        </w:rPr>
        <w:t>predictors</w:t>
      </w:r>
      <w:r>
        <w:rPr>
          <w:spacing w:val="-1"/>
          <w:vertAlign w:val="baseline"/>
        </w:rPr>
        <w:t> </w:t>
      </w:r>
      <w:r>
        <w:rPr>
          <w:vertAlign w:val="baseline"/>
        </w:rPr>
        <w:t>of</w:t>
      </w:r>
      <w:r>
        <w:rPr>
          <w:spacing w:val="-1"/>
          <w:vertAlign w:val="baseline"/>
        </w:rPr>
        <w:t> </w:t>
      </w:r>
      <w:r>
        <w:rPr>
          <w:spacing w:val="-5"/>
          <w:vertAlign w:val="baseline"/>
        </w:rPr>
        <w:t>Y.</w:t>
      </w:r>
    </w:p>
    <w:p>
      <w:pPr>
        <w:pStyle w:val="BodyText"/>
      </w:pPr>
    </w:p>
    <w:p>
      <w:pPr>
        <w:pStyle w:val="BodyText"/>
      </w:pPr>
    </w:p>
    <w:p>
      <w:pPr>
        <w:spacing w:line="360" w:lineRule="auto" w:before="0"/>
        <w:ind w:left="920" w:right="1441" w:firstLine="0"/>
        <w:jc w:val="left"/>
        <w:rPr>
          <w:sz w:val="24"/>
        </w:rPr>
      </w:pPr>
      <w:r>
        <w:rPr>
          <w:b/>
          <w:sz w:val="24"/>
        </w:rPr>
        <w:t>Research</w:t>
      </w:r>
      <w:r>
        <w:rPr>
          <w:b/>
          <w:spacing w:val="40"/>
          <w:sz w:val="24"/>
        </w:rPr>
        <w:t> </w:t>
      </w:r>
      <w:r>
        <w:rPr>
          <w:b/>
          <w:sz w:val="24"/>
        </w:rPr>
        <w:t>Question</w:t>
      </w:r>
      <w:r>
        <w:rPr>
          <w:b/>
          <w:spacing w:val="40"/>
          <w:sz w:val="24"/>
        </w:rPr>
        <w:t> </w:t>
      </w:r>
      <w:r>
        <w:rPr>
          <w:b/>
          <w:sz w:val="24"/>
        </w:rPr>
        <w:t>9:</w:t>
      </w:r>
      <w:r>
        <w:rPr>
          <w:b/>
          <w:spacing w:val="40"/>
          <w:sz w:val="24"/>
        </w:rPr>
        <w:t> </w:t>
      </w:r>
      <w:r>
        <w:rPr>
          <w:sz w:val="24"/>
        </w:rPr>
        <w:t>What</w:t>
      </w:r>
      <w:r>
        <w:rPr>
          <w:spacing w:val="40"/>
          <w:sz w:val="24"/>
        </w:rPr>
        <w:t> </w:t>
      </w:r>
      <w:r>
        <w:rPr>
          <w:sz w:val="24"/>
        </w:rPr>
        <w:t>are</w:t>
      </w:r>
      <w:r>
        <w:rPr>
          <w:spacing w:val="40"/>
          <w:sz w:val="24"/>
        </w:rPr>
        <w:t> </w:t>
      </w:r>
      <w:r>
        <w:rPr>
          <w:sz w:val="24"/>
        </w:rPr>
        <w:t>the</w:t>
      </w:r>
      <w:r>
        <w:rPr>
          <w:spacing w:val="40"/>
          <w:sz w:val="24"/>
        </w:rPr>
        <w:t> </w:t>
      </w:r>
      <w:r>
        <w:rPr>
          <w:sz w:val="24"/>
        </w:rPr>
        <w:t>rates</w:t>
      </w:r>
      <w:r>
        <w:rPr>
          <w:spacing w:val="40"/>
          <w:sz w:val="24"/>
        </w:rPr>
        <w:t> </w:t>
      </w:r>
      <w:r>
        <w:rPr>
          <w:sz w:val="24"/>
        </w:rPr>
        <w:t>of</w:t>
      </w:r>
      <w:r>
        <w:rPr>
          <w:spacing w:val="40"/>
          <w:sz w:val="24"/>
        </w:rPr>
        <w:t> </w:t>
      </w:r>
      <w:r>
        <w:rPr>
          <w:sz w:val="24"/>
        </w:rPr>
        <w:t>returns</w:t>
      </w:r>
      <w:r>
        <w:rPr>
          <w:spacing w:val="40"/>
          <w:sz w:val="24"/>
        </w:rPr>
        <w:t> </w:t>
      </w:r>
      <w:r>
        <w:rPr>
          <w:sz w:val="24"/>
        </w:rPr>
        <w:t>to</w:t>
      </w:r>
      <w:r>
        <w:rPr>
          <w:spacing w:val="40"/>
          <w:sz w:val="24"/>
        </w:rPr>
        <w:t> </w:t>
      </w:r>
      <w:r>
        <w:rPr>
          <w:sz w:val="24"/>
        </w:rPr>
        <w:t>investment</w:t>
      </w:r>
      <w:r>
        <w:rPr>
          <w:spacing w:val="40"/>
          <w:sz w:val="24"/>
        </w:rPr>
        <w:t> </w:t>
      </w:r>
      <w:r>
        <w:rPr>
          <w:sz w:val="24"/>
        </w:rPr>
        <w:t>in</w:t>
      </w:r>
      <w:r>
        <w:rPr>
          <w:spacing w:val="40"/>
          <w:sz w:val="24"/>
        </w:rPr>
        <w:t> </w:t>
      </w:r>
      <w:r>
        <w:rPr>
          <w:sz w:val="24"/>
        </w:rPr>
        <w:t>education</w:t>
      </w:r>
      <w:r>
        <w:rPr>
          <w:spacing w:val="40"/>
          <w:sz w:val="24"/>
        </w:rPr>
        <w:t> </w:t>
      </w:r>
      <w:r>
        <w:rPr>
          <w:sz w:val="24"/>
        </w:rPr>
        <w:t>in</w:t>
      </w:r>
      <w:r>
        <w:rPr>
          <w:spacing w:val="80"/>
          <w:sz w:val="24"/>
        </w:rPr>
        <w:t> </w:t>
      </w:r>
      <w:r>
        <w:rPr>
          <w:spacing w:val="-2"/>
          <w:sz w:val="24"/>
        </w:rPr>
        <w:t>Nigeria?</w:t>
      </w:r>
    </w:p>
    <w:p>
      <w:pPr>
        <w:pStyle w:val="BodyText"/>
        <w:spacing w:before="6"/>
      </w:pPr>
    </w:p>
    <w:p>
      <w:pPr>
        <w:pStyle w:val="BodyText"/>
        <w:spacing w:line="360" w:lineRule="auto"/>
        <w:ind w:left="920" w:right="1440" w:firstLine="720"/>
        <w:jc w:val="both"/>
      </w:pPr>
      <w:r>
        <w:rPr/>
        <w:t>In order to shed more light to the relationship between education and earnings, modified Mincerian earnings function was specified and estimated by regressing the natural logarithm of the monthly income on education and experience, with education broken into a set of dummy variables representing different educational levels.</w:t>
      </w:r>
      <w:r>
        <w:rPr>
          <w:spacing w:val="80"/>
        </w:rPr>
        <w:t> </w:t>
      </w:r>
      <w:r>
        <w:rPr/>
        <w:t>The model is specified thus:</w:t>
      </w:r>
    </w:p>
    <w:p>
      <w:pPr>
        <w:pStyle w:val="BodyText"/>
        <w:spacing w:before="1"/>
      </w:pPr>
    </w:p>
    <w:p>
      <w:pPr>
        <w:pStyle w:val="BodyText"/>
        <w:tabs>
          <w:tab w:pos="8027" w:val="left" w:leader="none"/>
        </w:tabs>
        <w:spacing w:line="362" w:lineRule="auto" w:after="6"/>
        <w:ind w:left="2360" w:right="2690"/>
      </w:pPr>
      <w:r>
        <w:rPr/>
        <w:t>LnY = α</w:t>
      </w:r>
      <w:r>
        <w:rPr>
          <w:vertAlign w:val="subscript"/>
        </w:rPr>
        <w:t>o</w:t>
      </w:r>
      <w:r>
        <w:rPr>
          <w:vertAlign w:val="baseline"/>
        </w:rPr>
        <w:t> + α</w:t>
      </w:r>
      <w:r>
        <w:rPr>
          <w:vertAlign w:val="subscript"/>
        </w:rPr>
        <w:t>1</w:t>
      </w:r>
      <w:r>
        <w:rPr>
          <w:vertAlign w:val="baseline"/>
        </w:rPr>
        <w:t>Pry + α</w:t>
      </w:r>
      <w:r>
        <w:rPr>
          <w:vertAlign w:val="subscript"/>
        </w:rPr>
        <w:t>2</w:t>
      </w:r>
      <w:r>
        <w:rPr>
          <w:vertAlign w:val="baseline"/>
        </w:rPr>
        <w:t>Sec + α</w:t>
      </w:r>
      <w:r>
        <w:rPr>
          <w:vertAlign w:val="subscript"/>
        </w:rPr>
        <w:t>3</w:t>
      </w:r>
      <w:r>
        <w:rPr>
          <w:vertAlign w:val="baseline"/>
        </w:rPr>
        <w:t>Uni + α</w:t>
      </w:r>
      <w:r>
        <w:rPr>
          <w:vertAlign w:val="subscript"/>
        </w:rPr>
        <w:t>4</w:t>
      </w:r>
      <w:r>
        <w:rPr>
          <w:vertAlign w:val="baseline"/>
        </w:rPr>
        <w:t>Exp + α</w:t>
      </w:r>
      <w:r>
        <w:rPr>
          <w:vertAlign w:val="subscript"/>
        </w:rPr>
        <w:t>5</w:t>
      </w:r>
      <w:r>
        <w:rPr>
          <w:vertAlign w:val="baseline"/>
        </w:rPr>
        <w:t>Exp</w:t>
      </w:r>
      <w:r>
        <w:rPr>
          <w:vertAlign w:val="superscript"/>
        </w:rPr>
        <w:t>2</w:t>
      </w:r>
      <w:r>
        <w:rPr>
          <w:vertAlign w:val="baseline"/>
        </w:rPr>
        <w:t>+E</w:t>
        <w:tab/>
      </w:r>
      <w:r>
        <w:rPr>
          <w:spacing w:val="-4"/>
          <w:vertAlign w:val="baseline"/>
        </w:rPr>
        <w:t>(1) </w:t>
      </w:r>
      <w:r>
        <w:rPr>
          <w:spacing w:val="-2"/>
          <w:vertAlign w:val="baseline"/>
        </w:rPr>
        <w:t>Where:</w:t>
      </w:r>
    </w:p>
    <w:tbl>
      <w:tblPr>
        <w:tblW w:w="0" w:type="auto"/>
        <w:jc w:val="left"/>
        <w:tblInd w:w="23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29"/>
        <w:gridCol w:w="569"/>
        <w:gridCol w:w="4343"/>
      </w:tblGrid>
      <w:tr>
        <w:trPr>
          <w:trHeight w:val="340" w:hRule="atLeast"/>
        </w:trPr>
        <w:tc>
          <w:tcPr>
            <w:tcW w:w="629" w:type="dxa"/>
          </w:tcPr>
          <w:p>
            <w:pPr>
              <w:pStyle w:val="TableParagraph"/>
              <w:spacing w:line="266" w:lineRule="exact" w:before="0"/>
              <w:ind w:left="32" w:right="121"/>
              <w:jc w:val="center"/>
              <w:rPr>
                <w:rFonts w:ascii="Times New Roman"/>
                <w:sz w:val="24"/>
              </w:rPr>
            </w:pPr>
            <w:r>
              <w:rPr>
                <w:rFonts w:ascii="Times New Roman"/>
                <w:spacing w:val="-5"/>
                <w:sz w:val="24"/>
              </w:rPr>
              <w:t>LnY</w:t>
            </w:r>
          </w:p>
        </w:tc>
        <w:tc>
          <w:tcPr>
            <w:tcW w:w="569" w:type="dxa"/>
          </w:tcPr>
          <w:p>
            <w:pPr>
              <w:pStyle w:val="TableParagraph"/>
              <w:spacing w:line="266" w:lineRule="exact" w:before="0"/>
              <w:ind w:right="148"/>
              <w:jc w:val="center"/>
              <w:rPr>
                <w:rFonts w:ascii="Times New Roman"/>
                <w:sz w:val="24"/>
              </w:rPr>
            </w:pPr>
            <w:r>
              <w:rPr>
                <w:rFonts w:ascii="Times New Roman"/>
                <w:spacing w:val="-10"/>
                <w:sz w:val="24"/>
              </w:rPr>
              <w:t>=</w:t>
            </w:r>
          </w:p>
        </w:tc>
        <w:tc>
          <w:tcPr>
            <w:tcW w:w="4343" w:type="dxa"/>
          </w:tcPr>
          <w:p>
            <w:pPr>
              <w:pStyle w:val="TableParagraph"/>
              <w:spacing w:line="266" w:lineRule="exact" w:before="0"/>
              <w:ind w:left="292"/>
              <w:rPr>
                <w:rFonts w:ascii="Times New Roman"/>
                <w:sz w:val="24"/>
              </w:rPr>
            </w:pPr>
            <w:r>
              <w:rPr>
                <w:rFonts w:ascii="Times New Roman"/>
                <w:sz w:val="24"/>
              </w:rPr>
              <w:t>natural</w:t>
            </w:r>
            <w:r>
              <w:rPr>
                <w:rFonts w:ascii="Times New Roman"/>
                <w:spacing w:val="-1"/>
                <w:sz w:val="24"/>
              </w:rPr>
              <w:t> </w:t>
            </w:r>
            <w:r>
              <w:rPr>
                <w:rFonts w:ascii="Times New Roman"/>
                <w:sz w:val="24"/>
              </w:rPr>
              <w:t>logarithm of</w:t>
            </w:r>
            <w:r>
              <w:rPr>
                <w:rFonts w:ascii="Times New Roman"/>
                <w:spacing w:val="-1"/>
                <w:sz w:val="24"/>
              </w:rPr>
              <w:t> </w:t>
            </w:r>
            <w:r>
              <w:rPr>
                <w:rFonts w:ascii="Times New Roman"/>
                <w:sz w:val="24"/>
              </w:rPr>
              <w:t>the monthly</w:t>
            </w:r>
            <w:r>
              <w:rPr>
                <w:rFonts w:ascii="Times New Roman"/>
                <w:spacing w:val="-6"/>
                <w:sz w:val="24"/>
              </w:rPr>
              <w:t> </w:t>
            </w:r>
            <w:r>
              <w:rPr>
                <w:rFonts w:ascii="Times New Roman"/>
                <w:spacing w:val="-2"/>
                <w:sz w:val="24"/>
              </w:rPr>
              <w:t>earnings</w:t>
            </w:r>
          </w:p>
        </w:tc>
      </w:tr>
      <w:tr>
        <w:trPr>
          <w:trHeight w:val="413" w:hRule="atLeast"/>
        </w:trPr>
        <w:tc>
          <w:tcPr>
            <w:tcW w:w="629" w:type="dxa"/>
          </w:tcPr>
          <w:p>
            <w:pPr>
              <w:pStyle w:val="TableParagraph"/>
              <w:spacing w:before="64"/>
              <w:ind w:right="136"/>
              <w:jc w:val="center"/>
              <w:rPr>
                <w:rFonts w:ascii="Times New Roman"/>
                <w:sz w:val="24"/>
              </w:rPr>
            </w:pPr>
            <w:r>
              <w:rPr>
                <w:rFonts w:ascii="Times New Roman"/>
                <w:spacing w:val="-4"/>
                <w:sz w:val="24"/>
              </w:rPr>
              <w:t>Pry.</w:t>
            </w:r>
          </w:p>
        </w:tc>
        <w:tc>
          <w:tcPr>
            <w:tcW w:w="569" w:type="dxa"/>
          </w:tcPr>
          <w:p>
            <w:pPr>
              <w:pStyle w:val="TableParagraph"/>
              <w:spacing w:before="64"/>
              <w:ind w:right="148"/>
              <w:jc w:val="center"/>
              <w:rPr>
                <w:rFonts w:ascii="Times New Roman"/>
                <w:sz w:val="24"/>
              </w:rPr>
            </w:pPr>
            <w:r>
              <w:rPr>
                <w:rFonts w:ascii="Times New Roman"/>
                <w:spacing w:val="-10"/>
                <w:sz w:val="24"/>
              </w:rPr>
              <w:t>=</w:t>
            </w:r>
          </w:p>
        </w:tc>
        <w:tc>
          <w:tcPr>
            <w:tcW w:w="4343" w:type="dxa"/>
          </w:tcPr>
          <w:p>
            <w:pPr>
              <w:pStyle w:val="TableParagraph"/>
              <w:spacing w:before="64"/>
              <w:ind w:left="292"/>
              <w:rPr>
                <w:rFonts w:ascii="Times New Roman"/>
                <w:sz w:val="24"/>
              </w:rPr>
            </w:pPr>
            <w:r>
              <w:rPr>
                <w:rFonts w:ascii="Times New Roman"/>
                <w:sz w:val="24"/>
              </w:rPr>
              <w:t>dummy</w:t>
            </w:r>
            <w:r>
              <w:rPr>
                <w:rFonts w:ascii="Times New Roman"/>
                <w:spacing w:val="-4"/>
                <w:sz w:val="24"/>
              </w:rPr>
              <w:t> </w:t>
            </w:r>
            <w:r>
              <w:rPr>
                <w:rFonts w:ascii="Times New Roman"/>
                <w:sz w:val="24"/>
              </w:rPr>
              <w:t>for</w:t>
            </w:r>
            <w:r>
              <w:rPr>
                <w:rFonts w:ascii="Times New Roman"/>
                <w:spacing w:val="1"/>
                <w:sz w:val="24"/>
              </w:rPr>
              <w:t> </w:t>
            </w:r>
            <w:r>
              <w:rPr>
                <w:rFonts w:ascii="Times New Roman"/>
                <w:sz w:val="24"/>
              </w:rPr>
              <w:t>primary</w:t>
            </w:r>
            <w:r>
              <w:rPr>
                <w:rFonts w:ascii="Times New Roman"/>
                <w:spacing w:val="-3"/>
                <w:sz w:val="24"/>
              </w:rPr>
              <w:t> </w:t>
            </w:r>
            <w:r>
              <w:rPr>
                <w:rFonts w:ascii="Times New Roman"/>
                <w:sz w:val="24"/>
              </w:rPr>
              <w:t>school</w:t>
            </w:r>
            <w:r>
              <w:rPr>
                <w:rFonts w:ascii="Times New Roman"/>
                <w:spacing w:val="3"/>
                <w:sz w:val="24"/>
              </w:rPr>
              <w:t> </w:t>
            </w:r>
            <w:r>
              <w:rPr>
                <w:rFonts w:ascii="Times New Roman"/>
                <w:spacing w:val="-2"/>
                <w:sz w:val="24"/>
              </w:rPr>
              <w:t>graduate</w:t>
            </w:r>
          </w:p>
        </w:tc>
      </w:tr>
      <w:tr>
        <w:trPr>
          <w:trHeight w:val="413" w:hRule="atLeast"/>
        </w:trPr>
        <w:tc>
          <w:tcPr>
            <w:tcW w:w="629" w:type="dxa"/>
          </w:tcPr>
          <w:p>
            <w:pPr>
              <w:pStyle w:val="TableParagraph"/>
              <w:spacing w:before="63"/>
              <w:ind w:right="121"/>
              <w:jc w:val="center"/>
              <w:rPr>
                <w:rFonts w:ascii="Times New Roman"/>
                <w:sz w:val="24"/>
              </w:rPr>
            </w:pPr>
            <w:r>
              <w:rPr>
                <w:rFonts w:ascii="Times New Roman"/>
                <w:spacing w:val="-4"/>
                <w:sz w:val="24"/>
              </w:rPr>
              <w:t>Sec.</w:t>
            </w:r>
          </w:p>
        </w:tc>
        <w:tc>
          <w:tcPr>
            <w:tcW w:w="569" w:type="dxa"/>
          </w:tcPr>
          <w:p>
            <w:pPr>
              <w:pStyle w:val="TableParagraph"/>
              <w:spacing w:before="63"/>
              <w:ind w:right="148"/>
              <w:jc w:val="center"/>
              <w:rPr>
                <w:rFonts w:ascii="Times New Roman"/>
                <w:sz w:val="24"/>
              </w:rPr>
            </w:pPr>
            <w:r>
              <w:rPr>
                <w:rFonts w:ascii="Times New Roman"/>
                <w:spacing w:val="-10"/>
                <w:sz w:val="24"/>
              </w:rPr>
              <w:t>=</w:t>
            </w:r>
          </w:p>
        </w:tc>
        <w:tc>
          <w:tcPr>
            <w:tcW w:w="4343" w:type="dxa"/>
          </w:tcPr>
          <w:p>
            <w:pPr>
              <w:pStyle w:val="TableParagraph"/>
              <w:spacing w:before="63"/>
              <w:ind w:left="292"/>
              <w:rPr>
                <w:rFonts w:ascii="Times New Roman"/>
                <w:sz w:val="24"/>
              </w:rPr>
            </w:pPr>
            <w:r>
              <w:rPr>
                <w:rFonts w:ascii="Times New Roman"/>
                <w:sz w:val="24"/>
              </w:rPr>
              <w:t>dummy</w:t>
            </w:r>
            <w:r>
              <w:rPr>
                <w:rFonts w:ascii="Times New Roman"/>
                <w:spacing w:val="-4"/>
                <w:sz w:val="24"/>
              </w:rPr>
              <w:t> </w:t>
            </w:r>
            <w:r>
              <w:rPr>
                <w:rFonts w:ascii="Times New Roman"/>
                <w:sz w:val="24"/>
              </w:rPr>
              <w:t>for</w:t>
            </w:r>
            <w:r>
              <w:rPr>
                <w:rFonts w:ascii="Times New Roman"/>
                <w:spacing w:val="1"/>
                <w:sz w:val="24"/>
              </w:rPr>
              <w:t> </w:t>
            </w:r>
            <w:r>
              <w:rPr>
                <w:rFonts w:ascii="Times New Roman"/>
                <w:sz w:val="24"/>
              </w:rPr>
              <w:t>secondary</w:t>
            </w:r>
            <w:r>
              <w:rPr>
                <w:rFonts w:ascii="Times New Roman"/>
                <w:spacing w:val="-3"/>
                <w:sz w:val="24"/>
              </w:rPr>
              <w:t> </w:t>
            </w:r>
            <w:r>
              <w:rPr>
                <w:rFonts w:ascii="Times New Roman"/>
                <w:sz w:val="24"/>
              </w:rPr>
              <w:t>school</w:t>
            </w:r>
            <w:r>
              <w:rPr>
                <w:rFonts w:ascii="Times New Roman"/>
                <w:spacing w:val="2"/>
                <w:sz w:val="24"/>
              </w:rPr>
              <w:t> </w:t>
            </w:r>
            <w:r>
              <w:rPr>
                <w:rFonts w:ascii="Times New Roman"/>
                <w:spacing w:val="-2"/>
                <w:sz w:val="24"/>
              </w:rPr>
              <w:t>graduate</w:t>
            </w:r>
          </w:p>
        </w:tc>
      </w:tr>
      <w:tr>
        <w:trPr>
          <w:trHeight w:val="413" w:hRule="atLeast"/>
        </w:trPr>
        <w:tc>
          <w:tcPr>
            <w:tcW w:w="629" w:type="dxa"/>
          </w:tcPr>
          <w:p>
            <w:pPr>
              <w:pStyle w:val="TableParagraph"/>
              <w:spacing w:before="64"/>
              <w:ind w:left="30" w:right="138"/>
              <w:jc w:val="center"/>
              <w:rPr>
                <w:rFonts w:ascii="Times New Roman"/>
                <w:sz w:val="24"/>
              </w:rPr>
            </w:pPr>
            <w:r>
              <w:rPr>
                <w:rFonts w:ascii="Times New Roman"/>
                <w:spacing w:val="-4"/>
                <w:sz w:val="24"/>
              </w:rPr>
              <w:t>Uni.</w:t>
            </w:r>
          </w:p>
        </w:tc>
        <w:tc>
          <w:tcPr>
            <w:tcW w:w="569" w:type="dxa"/>
          </w:tcPr>
          <w:p>
            <w:pPr>
              <w:pStyle w:val="TableParagraph"/>
              <w:spacing w:before="64"/>
              <w:ind w:right="148"/>
              <w:jc w:val="center"/>
              <w:rPr>
                <w:rFonts w:ascii="Times New Roman"/>
                <w:sz w:val="24"/>
              </w:rPr>
            </w:pPr>
            <w:r>
              <w:rPr>
                <w:rFonts w:ascii="Times New Roman"/>
                <w:spacing w:val="-10"/>
                <w:sz w:val="24"/>
              </w:rPr>
              <w:t>=</w:t>
            </w:r>
          </w:p>
        </w:tc>
        <w:tc>
          <w:tcPr>
            <w:tcW w:w="4343" w:type="dxa"/>
          </w:tcPr>
          <w:p>
            <w:pPr>
              <w:pStyle w:val="TableParagraph"/>
              <w:spacing w:before="64"/>
              <w:ind w:left="292"/>
              <w:rPr>
                <w:rFonts w:ascii="Times New Roman"/>
                <w:sz w:val="24"/>
              </w:rPr>
            </w:pPr>
            <w:r>
              <w:rPr>
                <w:rFonts w:ascii="Times New Roman"/>
                <w:sz w:val="24"/>
              </w:rPr>
              <w:t>dummy</w:t>
            </w:r>
            <w:r>
              <w:rPr>
                <w:rFonts w:ascii="Times New Roman"/>
                <w:spacing w:val="-4"/>
                <w:sz w:val="24"/>
              </w:rPr>
              <w:t> </w:t>
            </w:r>
            <w:r>
              <w:rPr>
                <w:rFonts w:ascii="Times New Roman"/>
                <w:sz w:val="24"/>
              </w:rPr>
              <w:t>for</w:t>
            </w:r>
            <w:r>
              <w:rPr>
                <w:rFonts w:ascii="Times New Roman"/>
                <w:spacing w:val="1"/>
                <w:sz w:val="24"/>
              </w:rPr>
              <w:t> </w:t>
            </w:r>
            <w:r>
              <w:rPr>
                <w:rFonts w:ascii="Times New Roman"/>
                <w:sz w:val="24"/>
              </w:rPr>
              <w:t>University</w:t>
            </w:r>
            <w:r>
              <w:rPr>
                <w:rFonts w:ascii="Times New Roman"/>
                <w:spacing w:val="-1"/>
                <w:sz w:val="24"/>
              </w:rPr>
              <w:t> </w:t>
            </w:r>
            <w:r>
              <w:rPr>
                <w:rFonts w:ascii="Times New Roman"/>
                <w:spacing w:val="-2"/>
                <w:sz w:val="24"/>
              </w:rPr>
              <w:t>graduate</w:t>
            </w:r>
          </w:p>
        </w:tc>
      </w:tr>
      <w:tr>
        <w:trPr>
          <w:trHeight w:val="339" w:hRule="atLeast"/>
        </w:trPr>
        <w:tc>
          <w:tcPr>
            <w:tcW w:w="629" w:type="dxa"/>
          </w:tcPr>
          <w:p>
            <w:pPr>
              <w:pStyle w:val="TableParagraph"/>
              <w:spacing w:line="256" w:lineRule="exact" w:before="63"/>
              <w:ind w:right="138"/>
              <w:jc w:val="center"/>
              <w:rPr>
                <w:rFonts w:ascii="Times New Roman"/>
                <w:sz w:val="24"/>
              </w:rPr>
            </w:pPr>
            <w:r>
              <w:rPr>
                <w:rFonts w:ascii="Times New Roman"/>
                <w:spacing w:val="-5"/>
                <w:sz w:val="24"/>
              </w:rPr>
              <w:t>Exp</w:t>
            </w:r>
          </w:p>
        </w:tc>
        <w:tc>
          <w:tcPr>
            <w:tcW w:w="569" w:type="dxa"/>
          </w:tcPr>
          <w:p>
            <w:pPr>
              <w:pStyle w:val="TableParagraph"/>
              <w:spacing w:line="256" w:lineRule="exact" w:before="63"/>
              <w:ind w:right="148"/>
              <w:jc w:val="center"/>
              <w:rPr>
                <w:rFonts w:ascii="Times New Roman"/>
                <w:sz w:val="24"/>
              </w:rPr>
            </w:pPr>
            <w:r>
              <w:rPr>
                <w:rFonts w:ascii="Times New Roman"/>
                <w:spacing w:val="-10"/>
                <w:sz w:val="24"/>
              </w:rPr>
              <w:t>=</w:t>
            </w:r>
          </w:p>
        </w:tc>
        <w:tc>
          <w:tcPr>
            <w:tcW w:w="4343" w:type="dxa"/>
          </w:tcPr>
          <w:p>
            <w:pPr>
              <w:pStyle w:val="TableParagraph"/>
              <w:spacing w:line="256" w:lineRule="exact" w:before="63"/>
              <w:ind w:left="292"/>
              <w:rPr>
                <w:rFonts w:ascii="Times New Roman"/>
                <w:sz w:val="24"/>
              </w:rPr>
            </w:pPr>
            <w:r>
              <w:rPr>
                <w:rFonts w:ascii="Times New Roman"/>
                <w:sz w:val="24"/>
              </w:rPr>
              <w:t>labour</w:t>
            </w:r>
            <w:r>
              <w:rPr>
                <w:rFonts w:ascii="Times New Roman"/>
                <w:spacing w:val="-4"/>
                <w:sz w:val="24"/>
              </w:rPr>
              <w:t> </w:t>
            </w:r>
            <w:r>
              <w:rPr>
                <w:rFonts w:ascii="Times New Roman"/>
                <w:sz w:val="24"/>
              </w:rPr>
              <w:t>market</w:t>
            </w:r>
            <w:r>
              <w:rPr>
                <w:rFonts w:ascii="Times New Roman"/>
                <w:spacing w:val="1"/>
                <w:sz w:val="24"/>
              </w:rPr>
              <w:t> </w:t>
            </w:r>
            <w:r>
              <w:rPr>
                <w:rFonts w:ascii="Times New Roman"/>
                <w:spacing w:val="-2"/>
                <w:sz w:val="24"/>
              </w:rPr>
              <w:t>experience</w:t>
            </w:r>
          </w:p>
        </w:tc>
      </w:tr>
    </w:tbl>
    <w:p>
      <w:pPr>
        <w:spacing w:after="0" w:line="256" w:lineRule="exact"/>
        <w:rPr>
          <w:rFonts w:ascii="Times New Roman"/>
          <w:sz w:val="24"/>
        </w:rPr>
        <w:sectPr>
          <w:pgSz w:w="12240" w:h="15840"/>
          <w:pgMar w:header="0" w:footer="1015" w:top="1420" w:bottom="1200" w:left="1240" w:right="0"/>
        </w:sectPr>
      </w:pPr>
    </w:p>
    <w:p>
      <w:pPr>
        <w:pStyle w:val="BodyText"/>
        <w:spacing w:before="1"/>
        <w:rPr>
          <w:sz w:val="2"/>
        </w:rPr>
      </w:pPr>
    </w:p>
    <w:tbl>
      <w:tblPr>
        <w:tblW w:w="0" w:type="auto"/>
        <w:jc w:val="left"/>
        <w:tblInd w:w="23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44"/>
        <w:gridCol w:w="554"/>
        <w:gridCol w:w="3765"/>
      </w:tblGrid>
      <w:tr>
        <w:trPr>
          <w:trHeight w:val="379" w:hRule="atLeast"/>
        </w:trPr>
        <w:tc>
          <w:tcPr>
            <w:tcW w:w="644" w:type="dxa"/>
          </w:tcPr>
          <w:p>
            <w:pPr>
              <w:pStyle w:val="TableParagraph"/>
              <w:spacing w:before="29"/>
              <w:ind w:left="50"/>
              <w:rPr>
                <w:rFonts w:ascii="Times New Roman"/>
                <w:sz w:val="24"/>
              </w:rPr>
            </w:pPr>
            <w:r>
              <w:rPr>
                <w:rFonts w:ascii="Times New Roman"/>
                <w:spacing w:val="-4"/>
                <w:sz w:val="24"/>
              </w:rPr>
              <w:t>Exp</w:t>
            </w:r>
            <w:r>
              <w:rPr>
                <w:rFonts w:ascii="Times New Roman"/>
                <w:spacing w:val="-4"/>
                <w:sz w:val="24"/>
                <w:vertAlign w:val="superscript"/>
              </w:rPr>
              <w:t>2</w:t>
            </w:r>
          </w:p>
        </w:tc>
        <w:tc>
          <w:tcPr>
            <w:tcW w:w="554" w:type="dxa"/>
          </w:tcPr>
          <w:p>
            <w:pPr>
              <w:pStyle w:val="TableParagraph"/>
              <w:spacing w:before="29"/>
              <w:ind w:right="163"/>
              <w:jc w:val="center"/>
              <w:rPr>
                <w:rFonts w:ascii="Times New Roman"/>
                <w:sz w:val="24"/>
              </w:rPr>
            </w:pPr>
            <w:r>
              <w:rPr>
                <w:rFonts w:ascii="Times New Roman"/>
                <w:spacing w:val="-10"/>
                <w:sz w:val="24"/>
              </w:rPr>
              <w:t>=</w:t>
            </w:r>
          </w:p>
        </w:tc>
        <w:tc>
          <w:tcPr>
            <w:tcW w:w="3765" w:type="dxa"/>
          </w:tcPr>
          <w:p>
            <w:pPr>
              <w:pStyle w:val="TableParagraph"/>
              <w:spacing w:before="29"/>
              <w:ind w:left="292"/>
              <w:rPr>
                <w:rFonts w:ascii="Times New Roman"/>
                <w:sz w:val="24"/>
              </w:rPr>
            </w:pPr>
            <w:r>
              <w:rPr>
                <w:rFonts w:ascii="Times New Roman"/>
                <w:sz w:val="24"/>
              </w:rPr>
              <w:t>Square</w:t>
            </w:r>
            <w:r>
              <w:rPr>
                <w:rFonts w:ascii="Times New Roman"/>
                <w:spacing w:val="-3"/>
                <w:sz w:val="24"/>
              </w:rPr>
              <w:t> </w:t>
            </w:r>
            <w:r>
              <w:rPr>
                <w:rFonts w:ascii="Times New Roman"/>
                <w:sz w:val="24"/>
              </w:rPr>
              <w:t>of</w:t>
            </w:r>
            <w:r>
              <w:rPr>
                <w:rFonts w:ascii="Times New Roman"/>
                <w:spacing w:val="-1"/>
                <w:sz w:val="24"/>
              </w:rPr>
              <w:t> </w:t>
            </w:r>
            <w:r>
              <w:rPr>
                <w:rFonts w:ascii="Times New Roman"/>
                <w:sz w:val="24"/>
              </w:rPr>
              <w:t>labour</w:t>
            </w:r>
            <w:r>
              <w:rPr>
                <w:rFonts w:ascii="Times New Roman"/>
                <w:spacing w:val="-1"/>
                <w:sz w:val="24"/>
              </w:rPr>
              <w:t> </w:t>
            </w:r>
            <w:r>
              <w:rPr>
                <w:rFonts w:ascii="Times New Roman"/>
                <w:sz w:val="24"/>
              </w:rPr>
              <w:t>market</w:t>
            </w:r>
            <w:r>
              <w:rPr>
                <w:rFonts w:ascii="Times New Roman"/>
                <w:spacing w:val="1"/>
                <w:sz w:val="24"/>
              </w:rPr>
              <w:t> </w:t>
            </w:r>
            <w:r>
              <w:rPr>
                <w:rFonts w:ascii="Times New Roman"/>
                <w:spacing w:val="-2"/>
                <w:sz w:val="24"/>
              </w:rPr>
              <w:t>experience</w:t>
            </w:r>
          </w:p>
        </w:tc>
      </w:tr>
      <w:tr>
        <w:trPr>
          <w:trHeight w:val="339" w:hRule="atLeast"/>
        </w:trPr>
        <w:tc>
          <w:tcPr>
            <w:tcW w:w="644" w:type="dxa"/>
          </w:tcPr>
          <w:p>
            <w:pPr>
              <w:pStyle w:val="TableParagraph"/>
              <w:spacing w:line="256" w:lineRule="exact" w:before="63"/>
              <w:ind w:left="50"/>
              <w:rPr>
                <w:rFonts w:ascii="Times New Roman"/>
                <w:sz w:val="24"/>
              </w:rPr>
            </w:pPr>
            <w:r>
              <w:rPr>
                <w:rFonts w:ascii="Times New Roman"/>
                <w:spacing w:val="-10"/>
                <w:sz w:val="24"/>
              </w:rPr>
              <w:t>E</w:t>
            </w:r>
          </w:p>
        </w:tc>
        <w:tc>
          <w:tcPr>
            <w:tcW w:w="554" w:type="dxa"/>
          </w:tcPr>
          <w:p>
            <w:pPr>
              <w:pStyle w:val="TableParagraph"/>
              <w:spacing w:line="256" w:lineRule="exact" w:before="63"/>
              <w:ind w:right="163"/>
              <w:jc w:val="center"/>
              <w:rPr>
                <w:rFonts w:ascii="Times New Roman"/>
                <w:sz w:val="24"/>
              </w:rPr>
            </w:pPr>
            <w:r>
              <w:rPr>
                <w:rFonts w:ascii="Times New Roman"/>
                <w:spacing w:val="-10"/>
                <w:sz w:val="24"/>
              </w:rPr>
              <w:t>=</w:t>
            </w:r>
          </w:p>
        </w:tc>
        <w:tc>
          <w:tcPr>
            <w:tcW w:w="3765" w:type="dxa"/>
          </w:tcPr>
          <w:p>
            <w:pPr>
              <w:pStyle w:val="TableParagraph"/>
              <w:spacing w:line="256" w:lineRule="exact" w:before="63"/>
              <w:ind w:left="292"/>
              <w:rPr>
                <w:rFonts w:ascii="Times New Roman"/>
                <w:sz w:val="24"/>
              </w:rPr>
            </w:pPr>
            <w:r>
              <w:rPr>
                <w:rFonts w:ascii="Times New Roman"/>
                <w:sz w:val="24"/>
              </w:rPr>
              <w:t>Stochastic</w:t>
            </w:r>
            <w:r>
              <w:rPr>
                <w:rFonts w:ascii="Times New Roman"/>
                <w:spacing w:val="-4"/>
                <w:sz w:val="24"/>
              </w:rPr>
              <w:t> </w:t>
            </w:r>
            <w:r>
              <w:rPr>
                <w:rFonts w:ascii="Times New Roman"/>
                <w:sz w:val="24"/>
              </w:rPr>
              <w:t>error</w:t>
            </w:r>
            <w:r>
              <w:rPr>
                <w:rFonts w:ascii="Times New Roman"/>
                <w:spacing w:val="-3"/>
                <w:sz w:val="24"/>
              </w:rPr>
              <w:t> </w:t>
            </w:r>
            <w:r>
              <w:rPr>
                <w:rFonts w:ascii="Times New Roman"/>
                <w:spacing w:val="-4"/>
                <w:sz w:val="24"/>
              </w:rPr>
              <w:t>terms</w:t>
            </w:r>
          </w:p>
        </w:tc>
      </w:tr>
    </w:tbl>
    <w:p>
      <w:pPr>
        <w:pStyle w:val="BodyText"/>
        <w:spacing w:line="360" w:lineRule="auto" w:before="140" w:after="10"/>
        <w:ind w:left="920" w:right="1437" w:firstLine="720"/>
        <w:jc w:val="both"/>
      </w:pPr>
      <w:r>
        <w:rPr/>
        <w:drawing>
          <wp:anchor distT="0" distB="0" distL="0" distR="0" allowOverlap="1" layoutInCell="1" locked="0" behindDoc="1" simplePos="0" relativeHeight="480182784">
            <wp:simplePos x="0" y="0"/>
            <wp:positionH relativeFrom="page">
              <wp:posOffset>1503044</wp:posOffset>
            </wp:positionH>
            <wp:positionV relativeFrom="paragraph">
              <wp:posOffset>1167131</wp:posOffset>
            </wp:positionV>
            <wp:extent cx="5084699" cy="5027104"/>
            <wp:effectExtent l="0" t="0" r="0" b="0"/>
            <wp:wrapNone/>
            <wp:docPr id="94" name="Image 94"/>
            <wp:cNvGraphicFramePr>
              <a:graphicFrameLocks/>
            </wp:cNvGraphicFramePr>
            <a:graphic>
              <a:graphicData uri="http://schemas.openxmlformats.org/drawingml/2006/picture">
                <pic:pic>
                  <pic:nvPicPr>
                    <pic:cNvPr id="94" name="Image 94"/>
                    <pic:cNvPicPr/>
                  </pic:nvPicPr>
                  <pic:blipFill>
                    <a:blip r:embed="rId14" cstate="print"/>
                    <a:stretch>
                      <a:fillRect/>
                    </a:stretch>
                  </pic:blipFill>
                  <pic:spPr>
                    <a:xfrm>
                      <a:off x="0" y="0"/>
                      <a:ext cx="5084699" cy="5027104"/>
                    </a:xfrm>
                    <a:prstGeom prst="rect">
                      <a:avLst/>
                    </a:prstGeom>
                  </pic:spPr>
                </pic:pic>
              </a:graphicData>
            </a:graphic>
          </wp:anchor>
        </w:drawing>
      </w:r>
      <w:r>
        <w:rPr/>
        <w:t>The estimated rate of return to an additional year of schooling is obtained by dividing the difference between the coefficients of adjacent groups by</w:t>
      </w:r>
      <w:r>
        <w:rPr>
          <w:spacing w:val="-3"/>
        </w:rPr>
        <w:t> </w:t>
      </w:r>
      <w:r>
        <w:rPr/>
        <w:t>their differences in years</w:t>
      </w:r>
      <w:r>
        <w:rPr>
          <w:spacing w:val="-3"/>
        </w:rPr>
        <w:t> </w:t>
      </w:r>
      <w:r>
        <w:rPr/>
        <w:t>of</w:t>
      </w:r>
      <w:r>
        <w:rPr>
          <w:spacing w:val="-3"/>
        </w:rPr>
        <w:t> </w:t>
      </w:r>
      <w:r>
        <w:rPr/>
        <w:t>schooling.</w:t>
      </w:r>
      <w:r>
        <w:rPr>
          <w:spacing w:val="59"/>
        </w:rPr>
        <w:t> </w:t>
      </w:r>
      <w:r>
        <w:rPr/>
        <w:t>To arrive</w:t>
      </w:r>
      <w:r>
        <w:rPr>
          <w:spacing w:val="-3"/>
        </w:rPr>
        <w:t> </w:t>
      </w:r>
      <w:r>
        <w:rPr/>
        <w:t>at these rates</w:t>
      </w:r>
      <w:r>
        <w:rPr>
          <w:spacing w:val="-1"/>
        </w:rPr>
        <w:t> </w:t>
      </w:r>
      <w:r>
        <w:rPr/>
        <w:t>of</w:t>
      </w:r>
      <w:r>
        <w:rPr>
          <w:spacing w:val="1"/>
        </w:rPr>
        <w:t> </w:t>
      </w:r>
      <w:r>
        <w:rPr/>
        <w:t>returns,</w:t>
      </w:r>
      <w:r>
        <w:rPr>
          <w:spacing w:val="-1"/>
        </w:rPr>
        <w:t> </w:t>
      </w:r>
      <w:r>
        <w:rPr/>
        <w:t>we</w:t>
      </w:r>
      <w:r>
        <w:rPr>
          <w:spacing w:val="-3"/>
        </w:rPr>
        <w:t> </w:t>
      </w:r>
      <w:r>
        <w:rPr/>
        <w:t>concentrate on equation</w:t>
      </w:r>
      <w:r>
        <w:rPr>
          <w:spacing w:val="-1"/>
        </w:rPr>
        <w:t> </w:t>
      </w:r>
      <w:r>
        <w:rPr/>
        <w:t>1, </w:t>
      </w:r>
      <w:r>
        <w:rPr>
          <w:spacing w:val="-2"/>
        </w:rPr>
        <w:t>thus:</w:t>
      </w:r>
    </w:p>
    <w:tbl>
      <w:tblPr>
        <w:tblW w:w="0" w:type="auto"/>
        <w:jc w:val="left"/>
        <w:tblInd w:w="23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98"/>
        <w:gridCol w:w="600"/>
        <w:gridCol w:w="1558"/>
        <w:gridCol w:w="1344"/>
        <w:gridCol w:w="599"/>
      </w:tblGrid>
      <w:tr>
        <w:trPr>
          <w:trHeight w:val="962" w:hRule="atLeast"/>
        </w:trPr>
        <w:tc>
          <w:tcPr>
            <w:tcW w:w="598" w:type="dxa"/>
          </w:tcPr>
          <w:p>
            <w:pPr>
              <w:pStyle w:val="TableParagraph"/>
              <w:spacing w:line="280" w:lineRule="exact" w:before="0"/>
              <w:ind w:left="11" w:right="131"/>
              <w:jc w:val="center"/>
              <w:rPr>
                <w:rFonts w:ascii="Times New Roman"/>
                <w:sz w:val="16"/>
              </w:rPr>
            </w:pPr>
            <w:r>
              <w:rPr>
                <w:rFonts w:ascii="Times New Roman"/>
                <w:spacing w:val="-4"/>
                <w:position w:val="3"/>
                <w:sz w:val="24"/>
              </w:rPr>
              <w:t>R</w:t>
            </w:r>
            <w:r>
              <w:rPr>
                <w:rFonts w:ascii="Times New Roman"/>
                <w:spacing w:val="-4"/>
                <w:sz w:val="16"/>
              </w:rPr>
              <w:t>pry</w:t>
            </w:r>
          </w:p>
        </w:tc>
        <w:tc>
          <w:tcPr>
            <w:tcW w:w="600" w:type="dxa"/>
          </w:tcPr>
          <w:p>
            <w:pPr>
              <w:pStyle w:val="TableParagraph"/>
              <w:spacing w:line="266" w:lineRule="exact" w:before="0"/>
              <w:ind w:right="117"/>
              <w:jc w:val="center"/>
              <w:rPr>
                <w:rFonts w:ascii="Times New Roman"/>
                <w:sz w:val="24"/>
              </w:rPr>
            </w:pPr>
            <w:r>
              <w:rPr>
                <w:rFonts w:ascii="Times New Roman"/>
                <w:spacing w:val="-10"/>
                <w:sz w:val="24"/>
              </w:rPr>
              <w:t>=</w:t>
            </w:r>
          </w:p>
        </w:tc>
        <w:tc>
          <w:tcPr>
            <w:tcW w:w="1558" w:type="dxa"/>
          </w:tcPr>
          <w:p>
            <w:pPr>
              <w:pStyle w:val="TableParagraph"/>
              <w:tabs>
                <w:tab w:pos="858" w:val="left" w:leader="none"/>
              </w:tabs>
              <w:spacing w:line="266" w:lineRule="exact" w:before="0"/>
              <w:ind w:left="292"/>
              <w:rPr>
                <w:rFonts w:ascii="Times New Roman" w:hAnsi="Times New Roman"/>
                <w:sz w:val="24"/>
              </w:rPr>
            </w:pPr>
            <w:r>
              <w:rPr>
                <w:rFonts w:ascii="Times New Roman" w:hAnsi="Times New Roman"/>
                <w:spacing w:val="-5"/>
                <w:sz w:val="24"/>
                <w:u w:val="single"/>
              </w:rPr>
              <w:t>α</w:t>
            </w:r>
            <w:r>
              <w:rPr>
                <w:rFonts w:ascii="Times New Roman" w:hAnsi="Times New Roman"/>
                <w:spacing w:val="-5"/>
                <w:sz w:val="24"/>
                <w:u w:val="single"/>
                <w:vertAlign w:val="subscript"/>
              </w:rPr>
              <w:t>1</w:t>
            </w:r>
            <w:r>
              <w:rPr>
                <w:rFonts w:ascii="Times New Roman" w:hAnsi="Times New Roman"/>
                <w:sz w:val="24"/>
                <w:u w:val="single"/>
                <w:vertAlign w:val="baseline"/>
              </w:rPr>
              <w:tab/>
            </w:r>
          </w:p>
          <w:p>
            <w:pPr>
              <w:pStyle w:val="TableParagraph"/>
              <w:spacing w:before="139"/>
              <w:ind w:left="292"/>
              <w:rPr>
                <w:rFonts w:ascii="Times New Roman"/>
                <w:sz w:val="24"/>
              </w:rPr>
            </w:pPr>
            <w:r>
              <w:rPr>
                <w:rFonts w:ascii="Times New Roman"/>
                <w:spacing w:val="-4"/>
                <w:sz w:val="24"/>
              </w:rPr>
              <w:t>Spry</w:t>
            </w:r>
          </w:p>
        </w:tc>
        <w:tc>
          <w:tcPr>
            <w:tcW w:w="1344" w:type="dxa"/>
          </w:tcPr>
          <w:p>
            <w:pPr>
              <w:pStyle w:val="TableParagraph"/>
              <w:tabs>
                <w:tab w:pos="1076" w:val="left" w:leader="none"/>
              </w:tabs>
              <w:spacing w:before="95"/>
              <w:ind w:left="200"/>
              <w:rPr>
                <w:rFonts w:ascii="Times New Roman"/>
                <w:sz w:val="16"/>
              </w:rPr>
            </w:pPr>
            <w:r>
              <w:rPr>
                <w:rFonts w:ascii="Times New Roman"/>
                <w:w w:val="100"/>
                <w:sz w:val="16"/>
                <w:u w:val="single"/>
              </w:rPr>
              <w:t> </w:t>
            </w:r>
            <w:r>
              <w:rPr>
                <w:rFonts w:ascii="Times New Roman"/>
                <w:sz w:val="16"/>
                <w:u w:val="single"/>
              </w:rPr>
              <w:tab/>
            </w:r>
          </w:p>
        </w:tc>
        <w:tc>
          <w:tcPr>
            <w:tcW w:w="599" w:type="dxa"/>
          </w:tcPr>
          <w:p>
            <w:pPr>
              <w:pStyle w:val="TableParagraph"/>
              <w:spacing w:line="266" w:lineRule="exact" w:before="0"/>
              <w:ind w:right="46"/>
              <w:jc w:val="right"/>
              <w:rPr>
                <w:rFonts w:ascii="Times New Roman"/>
                <w:sz w:val="24"/>
              </w:rPr>
            </w:pPr>
            <w:r>
              <w:rPr>
                <w:rFonts w:ascii="Times New Roman"/>
                <w:spacing w:val="-5"/>
                <w:sz w:val="24"/>
              </w:rPr>
              <w:t>(2)</w:t>
            </w:r>
          </w:p>
        </w:tc>
      </w:tr>
      <w:tr>
        <w:trPr>
          <w:trHeight w:val="1241" w:hRule="atLeast"/>
        </w:trPr>
        <w:tc>
          <w:tcPr>
            <w:tcW w:w="598" w:type="dxa"/>
          </w:tcPr>
          <w:p>
            <w:pPr>
              <w:pStyle w:val="TableParagraph"/>
              <w:spacing w:before="88"/>
              <w:rPr>
                <w:rFonts w:ascii="Times New Roman"/>
                <w:sz w:val="16"/>
              </w:rPr>
            </w:pPr>
          </w:p>
          <w:p>
            <w:pPr>
              <w:pStyle w:val="TableParagraph"/>
              <w:spacing w:before="0"/>
              <w:ind w:right="131"/>
              <w:jc w:val="center"/>
              <w:rPr>
                <w:rFonts w:ascii="Times New Roman"/>
                <w:sz w:val="16"/>
              </w:rPr>
            </w:pPr>
            <w:r>
              <w:rPr>
                <w:rFonts w:ascii="Times New Roman"/>
                <w:spacing w:val="-4"/>
                <w:position w:val="3"/>
                <w:sz w:val="24"/>
              </w:rPr>
              <w:t>R</w:t>
            </w:r>
            <w:r>
              <w:rPr>
                <w:rFonts w:ascii="Times New Roman"/>
                <w:spacing w:val="-4"/>
                <w:sz w:val="16"/>
              </w:rPr>
              <w:t>sec</w:t>
            </w:r>
          </w:p>
        </w:tc>
        <w:tc>
          <w:tcPr>
            <w:tcW w:w="600" w:type="dxa"/>
          </w:tcPr>
          <w:p>
            <w:pPr>
              <w:pStyle w:val="TableParagraph"/>
              <w:spacing w:before="271"/>
              <w:ind w:right="117"/>
              <w:jc w:val="center"/>
              <w:rPr>
                <w:rFonts w:ascii="Times New Roman"/>
                <w:sz w:val="24"/>
              </w:rPr>
            </w:pPr>
            <w:r>
              <w:rPr>
                <w:rFonts w:ascii="Times New Roman"/>
                <w:spacing w:val="-10"/>
                <w:sz w:val="24"/>
              </w:rPr>
              <w:t>=</w:t>
            </w:r>
          </w:p>
        </w:tc>
        <w:tc>
          <w:tcPr>
            <w:tcW w:w="1558" w:type="dxa"/>
          </w:tcPr>
          <w:p>
            <w:pPr>
              <w:pStyle w:val="TableParagraph"/>
              <w:spacing w:line="360" w:lineRule="auto" w:before="271"/>
              <w:ind w:left="292" w:right="154"/>
              <w:rPr>
                <w:rFonts w:ascii="Times New Roman" w:hAnsi="Times New Roman"/>
                <w:sz w:val="24"/>
              </w:rPr>
            </w:pPr>
            <w:r>
              <w:rPr>
                <w:rFonts w:ascii="Times New Roman" w:hAnsi="Times New Roman"/>
                <w:sz w:val="24"/>
              </w:rPr>
              <w:t>α</w:t>
            </w:r>
            <w:r>
              <w:rPr>
                <w:rFonts w:ascii="Times New Roman" w:hAnsi="Times New Roman"/>
                <w:sz w:val="24"/>
                <w:vertAlign w:val="subscript"/>
              </w:rPr>
              <w:t>2</w:t>
            </w:r>
            <w:r>
              <w:rPr>
                <w:rFonts w:ascii="Times New Roman" w:hAnsi="Times New Roman"/>
                <w:spacing w:val="40"/>
                <w:sz w:val="24"/>
                <w:vertAlign w:val="baseline"/>
              </w:rPr>
              <w:t> </w:t>
            </w:r>
            <w:r>
              <w:rPr>
                <w:rFonts w:ascii="Times New Roman" w:hAnsi="Times New Roman"/>
                <w:sz w:val="24"/>
                <w:vertAlign w:val="baseline"/>
              </w:rPr>
              <w:t>-</w:t>
            </w:r>
            <w:r>
              <w:rPr>
                <w:rFonts w:ascii="Times New Roman" w:hAnsi="Times New Roman"/>
                <w:spacing w:val="40"/>
                <w:sz w:val="24"/>
                <w:vertAlign w:val="baseline"/>
              </w:rPr>
              <w:t> </w:t>
            </w:r>
            <w:r>
              <w:rPr>
                <w:rFonts w:ascii="Times New Roman" w:hAnsi="Times New Roman"/>
                <w:sz w:val="24"/>
                <w:vertAlign w:val="baseline"/>
              </w:rPr>
              <w:t>α</w:t>
            </w:r>
            <w:r>
              <w:rPr>
                <w:rFonts w:ascii="Times New Roman" w:hAnsi="Times New Roman"/>
                <w:sz w:val="24"/>
                <w:vertAlign w:val="subscript"/>
              </w:rPr>
              <w:t>1</w:t>
            </w:r>
            <w:r>
              <w:rPr>
                <w:rFonts w:ascii="Times New Roman" w:hAnsi="Times New Roman"/>
                <w:sz w:val="24"/>
                <w:vertAlign w:val="baseline"/>
              </w:rPr>
              <w:t> Ssec</w:t>
            </w:r>
            <w:r>
              <w:rPr>
                <w:rFonts w:ascii="Times New Roman" w:hAnsi="Times New Roman"/>
                <w:spacing w:val="-15"/>
                <w:sz w:val="24"/>
                <w:vertAlign w:val="baseline"/>
              </w:rPr>
              <w:t> </w:t>
            </w:r>
            <w:r>
              <w:rPr>
                <w:rFonts w:ascii="Times New Roman" w:hAnsi="Times New Roman"/>
                <w:sz w:val="24"/>
                <w:vertAlign w:val="baseline"/>
              </w:rPr>
              <w:t>-</w:t>
            </w:r>
            <w:r>
              <w:rPr>
                <w:rFonts w:ascii="Times New Roman" w:hAnsi="Times New Roman"/>
                <w:spacing w:val="-15"/>
                <w:sz w:val="24"/>
                <w:vertAlign w:val="baseline"/>
              </w:rPr>
              <w:t> </w:t>
            </w:r>
            <w:r>
              <w:rPr>
                <w:rFonts w:ascii="Times New Roman" w:hAnsi="Times New Roman"/>
                <w:sz w:val="24"/>
                <w:vertAlign w:val="baseline"/>
              </w:rPr>
              <w:t>Spry</w:t>
            </w:r>
          </w:p>
        </w:tc>
        <w:tc>
          <w:tcPr>
            <w:tcW w:w="1344" w:type="dxa"/>
          </w:tcPr>
          <w:p>
            <w:pPr>
              <w:pStyle w:val="TableParagraph"/>
              <w:spacing w:before="0"/>
              <w:rPr>
                <w:rFonts w:ascii="Times New Roman"/>
                <w:sz w:val="16"/>
              </w:rPr>
            </w:pPr>
          </w:p>
          <w:p>
            <w:pPr>
              <w:pStyle w:val="TableParagraph"/>
              <w:spacing w:before="8"/>
              <w:rPr>
                <w:rFonts w:ascii="Times New Roman"/>
                <w:sz w:val="16"/>
              </w:rPr>
            </w:pPr>
          </w:p>
          <w:p>
            <w:pPr>
              <w:pStyle w:val="TableParagraph"/>
              <w:tabs>
                <w:tab w:pos="941" w:val="left" w:leader="none"/>
              </w:tabs>
              <w:spacing w:before="1"/>
              <w:ind w:left="186"/>
              <w:rPr>
                <w:rFonts w:ascii="Times New Roman"/>
                <w:sz w:val="16"/>
              </w:rPr>
            </w:pPr>
            <w:r>
              <w:rPr>
                <w:rFonts w:ascii="Times New Roman"/>
                <w:w w:val="100"/>
                <w:sz w:val="16"/>
                <w:u w:val="single"/>
              </w:rPr>
              <w:t> </w:t>
            </w:r>
            <w:r>
              <w:rPr>
                <w:rFonts w:ascii="Times New Roman"/>
                <w:sz w:val="16"/>
                <w:u w:val="single"/>
              </w:rPr>
              <w:tab/>
            </w:r>
          </w:p>
        </w:tc>
        <w:tc>
          <w:tcPr>
            <w:tcW w:w="599" w:type="dxa"/>
          </w:tcPr>
          <w:p>
            <w:pPr>
              <w:pStyle w:val="TableParagraph"/>
              <w:spacing w:before="271"/>
              <w:ind w:right="46"/>
              <w:jc w:val="right"/>
              <w:rPr>
                <w:rFonts w:ascii="Times New Roman"/>
                <w:sz w:val="24"/>
              </w:rPr>
            </w:pPr>
            <w:r>
              <w:rPr>
                <w:rFonts w:ascii="Times New Roman"/>
                <w:spacing w:val="-5"/>
                <w:sz w:val="24"/>
              </w:rPr>
              <w:t>(3)</w:t>
            </w:r>
          </w:p>
        </w:tc>
      </w:tr>
      <w:tr>
        <w:trPr>
          <w:trHeight w:val="628" w:hRule="atLeast"/>
        </w:trPr>
        <w:tc>
          <w:tcPr>
            <w:tcW w:w="598" w:type="dxa"/>
          </w:tcPr>
          <w:p>
            <w:pPr>
              <w:pStyle w:val="TableParagraph"/>
              <w:spacing w:before="88"/>
              <w:rPr>
                <w:rFonts w:ascii="Times New Roman"/>
                <w:sz w:val="16"/>
              </w:rPr>
            </w:pPr>
          </w:p>
          <w:p>
            <w:pPr>
              <w:pStyle w:val="TableParagraph"/>
              <w:spacing w:before="0"/>
              <w:ind w:left="2" w:right="131"/>
              <w:jc w:val="center"/>
              <w:rPr>
                <w:rFonts w:ascii="Times New Roman"/>
                <w:sz w:val="16"/>
              </w:rPr>
            </w:pPr>
            <w:r>
              <w:rPr>
                <w:rFonts w:ascii="Times New Roman"/>
                <w:spacing w:val="-4"/>
                <w:position w:val="3"/>
                <w:sz w:val="24"/>
              </w:rPr>
              <w:t>R</w:t>
            </w:r>
            <w:r>
              <w:rPr>
                <w:rFonts w:ascii="Times New Roman"/>
                <w:spacing w:val="-4"/>
                <w:sz w:val="16"/>
              </w:rPr>
              <w:t>uni</w:t>
            </w:r>
          </w:p>
        </w:tc>
        <w:tc>
          <w:tcPr>
            <w:tcW w:w="600" w:type="dxa"/>
          </w:tcPr>
          <w:p>
            <w:pPr>
              <w:pStyle w:val="TableParagraph"/>
              <w:spacing w:before="271"/>
              <w:ind w:right="117"/>
              <w:jc w:val="center"/>
              <w:rPr>
                <w:rFonts w:ascii="Times New Roman"/>
                <w:sz w:val="24"/>
              </w:rPr>
            </w:pPr>
            <w:r>
              <w:rPr>
                <w:rFonts w:ascii="Times New Roman"/>
                <w:spacing w:val="-10"/>
                <w:sz w:val="24"/>
              </w:rPr>
              <w:t>=</w:t>
            </w:r>
          </w:p>
        </w:tc>
        <w:tc>
          <w:tcPr>
            <w:tcW w:w="1558" w:type="dxa"/>
          </w:tcPr>
          <w:p>
            <w:pPr>
              <w:pStyle w:val="TableParagraph"/>
              <w:spacing w:before="271"/>
              <w:ind w:left="292"/>
              <w:rPr>
                <w:rFonts w:ascii="Times New Roman" w:hAnsi="Times New Roman"/>
                <w:sz w:val="24"/>
              </w:rPr>
            </w:pPr>
            <w:r>
              <w:rPr>
                <w:rFonts w:ascii="Times New Roman" w:hAnsi="Times New Roman"/>
                <w:sz w:val="24"/>
              </w:rPr>
              <w:t>α</w:t>
            </w:r>
            <w:r>
              <w:rPr>
                <w:rFonts w:ascii="Times New Roman" w:hAnsi="Times New Roman"/>
                <w:sz w:val="24"/>
                <w:vertAlign w:val="subscript"/>
              </w:rPr>
              <w:t>3</w:t>
            </w:r>
            <w:r>
              <w:rPr>
                <w:rFonts w:ascii="Times New Roman" w:hAnsi="Times New Roman"/>
                <w:sz w:val="24"/>
                <w:vertAlign w:val="baseline"/>
              </w:rPr>
              <w:t> -</w:t>
            </w:r>
            <w:r>
              <w:rPr>
                <w:rFonts w:ascii="Times New Roman" w:hAnsi="Times New Roman"/>
                <w:spacing w:val="59"/>
                <w:sz w:val="24"/>
                <w:vertAlign w:val="baseline"/>
              </w:rPr>
              <w:t> </w:t>
            </w:r>
            <w:r>
              <w:rPr>
                <w:rFonts w:ascii="Times New Roman" w:hAnsi="Times New Roman"/>
                <w:spacing w:val="-5"/>
                <w:sz w:val="24"/>
                <w:vertAlign w:val="baseline"/>
              </w:rPr>
              <w:t>α</w:t>
            </w:r>
            <w:r>
              <w:rPr>
                <w:rFonts w:ascii="Times New Roman" w:hAnsi="Times New Roman"/>
                <w:spacing w:val="-5"/>
                <w:sz w:val="24"/>
                <w:vertAlign w:val="subscript"/>
              </w:rPr>
              <w:t>2</w:t>
            </w:r>
          </w:p>
        </w:tc>
        <w:tc>
          <w:tcPr>
            <w:tcW w:w="1344" w:type="dxa"/>
          </w:tcPr>
          <w:p>
            <w:pPr>
              <w:pStyle w:val="TableParagraph"/>
              <w:spacing w:before="0"/>
              <w:rPr>
                <w:rFonts w:ascii="Times New Roman"/>
                <w:sz w:val="16"/>
              </w:rPr>
            </w:pPr>
          </w:p>
          <w:p>
            <w:pPr>
              <w:pStyle w:val="TableParagraph"/>
              <w:spacing w:before="8"/>
              <w:rPr>
                <w:rFonts w:ascii="Times New Roman"/>
                <w:sz w:val="16"/>
              </w:rPr>
            </w:pPr>
          </w:p>
          <w:p>
            <w:pPr>
              <w:pStyle w:val="TableParagraph"/>
              <w:tabs>
                <w:tab w:pos="881" w:val="left" w:leader="none"/>
              </w:tabs>
              <w:spacing w:before="1"/>
              <w:ind w:left="126"/>
              <w:rPr>
                <w:rFonts w:ascii="Times New Roman"/>
                <w:sz w:val="16"/>
              </w:rPr>
            </w:pPr>
            <w:r>
              <w:rPr>
                <w:rFonts w:ascii="Times New Roman"/>
                <w:w w:val="100"/>
                <w:sz w:val="16"/>
                <w:u w:val="single"/>
              </w:rPr>
              <w:t> </w:t>
            </w:r>
            <w:r>
              <w:rPr>
                <w:rFonts w:ascii="Times New Roman"/>
                <w:sz w:val="16"/>
                <w:u w:val="single"/>
              </w:rPr>
              <w:tab/>
            </w:r>
          </w:p>
        </w:tc>
        <w:tc>
          <w:tcPr>
            <w:tcW w:w="599" w:type="dxa"/>
          </w:tcPr>
          <w:p>
            <w:pPr>
              <w:pStyle w:val="TableParagraph"/>
              <w:spacing w:before="271"/>
              <w:ind w:right="46"/>
              <w:jc w:val="right"/>
              <w:rPr>
                <w:rFonts w:ascii="Times New Roman"/>
                <w:sz w:val="24"/>
              </w:rPr>
            </w:pPr>
            <w:r>
              <w:rPr>
                <w:rFonts w:ascii="Times New Roman"/>
                <w:spacing w:val="-5"/>
                <w:sz w:val="24"/>
              </w:rPr>
              <w:t>(4)</w:t>
            </w:r>
          </w:p>
        </w:tc>
      </w:tr>
      <w:tr>
        <w:trPr>
          <w:trHeight w:val="333" w:hRule="atLeast"/>
        </w:trPr>
        <w:tc>
          <w:tcPr>
            <w:tcW w:w="598" w:type="dxa"/>
          </w:tcPr>
          <w:p>
            <w:pPr>
              <w:pStyle w:val="TableParagraph"/>
              <w:spacing w:before="0"/>
              <w:rPr>
                <w:rFonts w:ascii="Times New Roman"/>
                <w:sz w:val="22"/>
              </w:rPr>
            </w:pPr>
          </w:p>
        </w:tc>
        <w:tc>
          <w:tcPr>
            <w:tcW w:w="600" w:type="dxa"/>
          </w:tcPr>
          <w:p>
            <w:pPr>
              <w:pStyle w:val="TableParagraph"/>
              <w:spacing w:before="0"/>
              <w:rPr>
                <w:rFonts w:ascii="Times New Roman"/>
                <w:sz w:val="22"/>
              </w:rPr>
            </w:pPr>
          </w:p>
        </w:tc>
        <w:tc>
          <w:tcPr>
            <w:tcW w:w="1558" w:type="dxa"/>
          </w:tcPr>
          <w:p>
            <w:pPr>
              <w:pStyle w:val="TableParagraph"/>
              <w:spacing w:line="256" w:lineRule="exact" w:before="57"/>
              <w:ind w:left="292"/>
              <w:rPr>
                <w:rFonts w:ascii="Times New Roman"/>
                <w:sz w:val="24"/>
              </w:rPr>
            </w:pPr>
            <w:r>
              <w:rPr>
                <w:rFonts w:ascii="Times New Roman"/>
                <w:sz w:val="24"/>
              </w:rPr>
              <w:t>Suni</w:t>
            </w:r>
            <w:r>
              <w:rPr>
                <w:rFonts w:ascii="Times New Roman"/>
                <w:spacing w:val="-2"/>
                <w:sz w:val="24"/>
              </w:rPr>
              <w:t> </w:t>
            </w:r>
            <w:r>
              <w:rPr>
                <w:rFonts w:ascii="Times New Roman"/>
                <w:sz w:val="24"/>
              </w:rPr>
              <w:t>-</w:t>
            </w:r>
            <w:r>
              <w:rPr>
                <w:rFonts w:ascii="Times New Roman"/>
                <w:spacing w:val="59"/>
                <w:sz w:val="24"/>
              </w:rPr>
              <w:t> </w:t>
            </w:r>
            <w:r>
              <w:rPr>
                <w:rFonts w:ascii="Times New Roman"/>
                <w:spacing w:val="-4"/>
                <w:sz w:val="24"/>
              </w:rPr>
              <w:t>Ssec</w:t>
            </w:r>
          </w:p>
        </w:tc>
        <w:tc>
          <w:tcPr>
            <w:tcW w:w="1344" w:type="dxa"/>
          </w:tcPr>
          <w:p>
            <w:pPr>
              <w:pStyle w:val="TableParagraph"/>
              <w:spacing w:before="0"/>
              <w:rPr>
                <w:rFonts w:ascii="Times New Roman"/>
                <w:sz w:val="22"/>
              </w:rPr>
            </w:pPr>
          </w:p>
        </w:tc>
        <w:tc>
          <w:tcPr>
            <w:tcW w:w="599" w:type="dxa"/>
          </w:tcPr>
          <w:p>
            <w:pPr>
              <w:pStyle w:val="TableParagraph"/>
              <w:spacing w:before="0"/>
              <w:rPr>
                <w:rFonts w:ascii="Times New Roman"/>
                <w:sz w:val="22"/>
              </w:rPr>
            </w:pPr>
          </w:p>
        </w:tc>
      </w:tr>
    </w:tbl>
    <w:p>
      <w:pPr>
        <w:pStyle w:val="BodyText"/>
        <w:spacing w:before="138"/>
        <w:ind w:left="920"/>
      </w:pPr>
      <w:r>
        <w:rPr/>
        <w:t>Where:</w:t>
      </w:r>
      <w:r>
        <w:rPr>
          <w:spacing w:val="27"/>
        </w:rPr>
        <w:t>  </w:t>
      </w:r>
      <w:r>
        <w:rPr/>
        <w:t>S</w:t>
      </w:r>
      <w:r>
        <w:rPr>
          <w:spacing w:val="60"/>
        </w:rPr>
        <w:t> </w:t>
      </w:r>
      <w:r>
        <w:rPr/>
        <w:t>=</w:t>
      </w:r>
      <w:r>
        <w:rPr>
          <w:spacing w:val="58"/>
        </w:rPr>
        <w:t> </w:t>
      </w:r>
      <w:r>
        <w:rPr/>
        <w:t>number</w:t>
      </w:r>
      <w:r>
        <w:rPr>
          <w:spacing w:val="-2"/>
        </w:rPr>
        <w:t> </w:t>
      </w:r>
      <w:r>
        <w:rPr/>
        <w:t>of</w:t>
      </w:r>
      <w:r>
        <w:rPr>
          <w:spacing w:val="1"/>
        </w:rPr>
        <w:t> </w:t>
      </w:r>
      <w:r>
        <w:rPr/>
        <w:t>years</w:t>
      </w:r>
      <w:r>
        <w:rPr>
          <w:spacing w:val="-1"/>
        </w:rPr>
        <w:t> </w:t>
      </w:r>
      <w:r>
        <w:rPr/>
        <w:t>of</w:t>
      </w:r>
      <w:r>
        <w:rPr>
          <w:spacing w:val="-2"/>
        </w:rPr>
        <w:t> </w:t>
      </w:r>
      <w:r>
        <w:rPr/>
        <w:t>schooling</w:t>
      </w:r>
      <w:r>
        <w:rPr>
          <w:spacing w:val="-4"/>
        </w:rPr>
        <w:t> </w:t>
      </w:r>
      <w:r>
        <w:rPr/>
        <w:t>of the</w:t>
      </w:r>
      <w:r>
        <w:rPr>
          <w:spacing w:val="-1"/>
        </w:rPr>
        <w:t> </w:t>
      </w:r>
      <w:r>
        <w:rPr/>
        <w:t>subscripted educational </w:t>
      </w:r>
      <w:r>
        <w:rPr>
          <w:spacing w:val="-2"/>
        </w:rPr>
        <w:t>level.</w:t>
      </w:r>
    </w:p>
    <w:p>
      <w:pPr>
        <w:spacing w:after="0"/>
        <w:sectPr>
          <w:pgSz w:w="12240" w:h="15840"/>
          <w:pgMar w:header="0" w:footer="1015" w:top="1380" w:bottom="1200" w:left="1240" w:right="0"/>
        </w:sectPr>
      </w:pPr>
    </w:p>
    <w:p>
      <w:pPr>
        <w:pStyle w:val="Heading2"/>
        <w:spacing w:before="61"/>
      </w:pPr>
      <w:r>
        <w:rPr/>
        <w:t>Results</w:t>
      </w:r>
      <w:r>
        <w:rPr>
          <w:spacing w:val="-1"/>
        </w:rPr>
        <w:t> </w:t>
      </w:r>
      <w:r>
        <w:rPr/>
        <w:t>from</w:t>
      </w:r>
      <w:r>
        <w:rPr>
          <w:spacing w:val="-5"/>
        </w:rPr>
        <w:t> </w:t>
      </w:r>
      <w:r>
        <w:rPr/>
        <w:t>Earnings </w:t>
      </w:r>
      <w:r>
        <w:rPr>
          <w:spacing w:val="-2"/>
        </w:rPr>
        <w:t>Equations</w:t>
      </w:r>
    </w:p>
    <w:p>
      <w:pPr>
        <w:pStyle w:val="BodyText"/>
        <w:spacing w:before="60"/>
        <w:rPr>
          <w:b/>
        </w:rPr>
      </w:pPr>
    </w:p>
    <w:p>
      <w:pPr>
        <w:spacing w:before="1"/>
        <w:ind w:left="1640" w:right="0" w:firstLine="0"/>
        <w:jc w:val="left"/>
        <w:rPr>
          <w:b/>
          <w:sz w:val="24"/>
        </w:rPr>
      </w:pPr>
      <w:r>
        <w:rPr/>
        <w:drawing>
          <wp:anchor distT="0" distB="0" distL="0" distR="0" allowOverlap="1" layoutInCell="1" locked="0" behindDoc="1" simplePos="0" relativeHeight="480183296">
            <wp:simplePos x="0" y="0"/>
            <wp:positionH relativeFrom="page">
              <wp:posOffset>1503044</wp:posOffset>
            </wp:positionH>
            <wp:positionV relativeFrom="paragraph">
              <wp:posOffset>1210974</wp:posOffset>
            </wp:positionV>
            <wp:extent cx="5084699" cy="5027104"/>
            <wp:effectExtent l="0" t="0" r="0" b="0"/>
            <wp:wrapNone/>
            <wp:docPr id="95" name="Image 95"/>
            <wp:cNvGraphicFramePr>
              <a:graphicFrameLocks/>
            </wp:cNvGraphicFramePr>
            <a:graphic>
              <a:graphicData uri="http://schemas.openxmlformats.org/drawingml/2006/picture">
                <pic:pic>
                  <pic:nvPicPr>
                    <pic:cNvPr id="95" name="Image 95"/>
                    <pic:cNvPicPr/>
                  </pic:nvPicPr>
                  <pic:blipFill>
                    <a:blip r:embed="rId5" cstate="print"/>
                    <a:stretch>
                      <a:fillRect/>
                    </a:stretch>
                  </pic:blipFill>
                  <pic:spPr>
                    <a:xfrm>
                      <a:off x="0" y="0"/>
                      <a:ext cx="5084699" cy="5027104"/>
                    </a:xfrm>
                    <a:prstGeom prst="rect">
                      <a:avLst/>
                    </a:prstGeom>
                  </pic:spPr>
                </pic:pic>
              </a:graphicData>
            </a:graphic>
          </wp:anchor>
        </w:drawing>
      </w:r>
      <w:r>
        <w:rPr>
          <w:b/>
          <w:sz w:val="24"/>
        </w:rPr>
        <w:t>Table</w:t>
      </w:r>
      <w:r>
        <w:rPr>
          <w:b/>
          <w:spacing w:val="-3"/>
          <w:sz w:val="24"/>
        </w:rPr>
        <w:t> </w:t>
      </w:r>
      <w:r>
        <w:rPr>
          <w:b/>
          <w:sz w:val="24"/>
        </w:rPr>
        <w:t>4.10:</w:t>
      </w:r>
      <w:r>
        <w:rPr>
          <w:b/>
          <w:spacing w:val="56"/>
          <w:sz w:val="24"/>
        </w:rPr>
        <w:t> </w:t>
      </w:r>
      <w:r>
        <w:rPr>
          <w:b/>
          <w:sz w:val="24"/>
        </w:rPr>
        <w:t>Estimated</w:t>
      </w:r>
      <w:r>
        <w:rPr>
          <w:b/>
          <w:spacing w:val="1"/>
          <w:sz w:val="24"/>
        </w:rPr>
        <w:t> </w:t>
      </w:r>
      <w:r>
        <w:rPr>
          <w:b/>
          <w:sz w:val="24"/>
        </w:rPr>
        <w:t>earnings coefficients</w:t>
      </w:r>
      <w:r>
        <w:rPr>
          <w:b/>
          <w:spacing w:val="-1"/>
          <w:sz w:val="24"/>
        </w:rPr>
        <w:t> </w:t>
      </w:r>
      <w:r>
        <w:rPr>
          <w:b/>
          <w:sz w:val="24"/>
        </w:rPr>
        <w:t>for</w:t>
      </w:r>
      <w:r>
        <w:rPr>
          <w:b/>
          <w:spacing w:val="-5"/>
          <w:sz w:val="24"/>
        </w:rPr>
        <w:t> </w:t>
      </w:r>
      <w:r>
        <w:rPr>
          <w:b/>
          <w:sz w:val="24"/>
        </w:rPr>
        <w:t>all</w:t>
      </w:r>
      <w:r>
        <w:rPr>
          <w:b/>
          <w:spacing w:val="2"/>
          <w:sz w:val="24"/>
        </w:rPr>
        <w:t> </w:t>
      </w:r>
      <w:r>
        <w:rPr>
          <w:b/>
          <w:spacing w:val="-2"/>
          <w:sz w:val="24"/>
        </w:rPr>
        <w:t>workers</w:t>
      </w:r>
    </w:p>
    <w:p>
      <w:pPr>
        <w:pStyle w:val="BodyText"/>
        <w:spacing w:before="109"/>
        <w:rPr>
          <w:b/>
          <w:sz w:val="20"/>
        </w:rPr>
      </w:pPr>
    </w:p>
    <w:tbl>
      <w:tblPr>
        <w:tblW w:w="0" w:type="auto"/>
        <w:jc w:val="left"/>
        <w:tblInd w:w="2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12"/>
        <w:gridCol w:w="1709"/>
        <w:gridCol w:w="1620"/>
      </w:tblGrid>
      <w:tr>
        <w:trPr>
          <w:trHeight w:val="652" w:hRule="atLeast"/>
        </w:trPr>
        <w:tc>
          <w:tcPr>
            <w:tcW w:w="1712" w:type="dxa"/>
            <w:vMerge w:val="restart"/>
          </w:tcPr>
          <w:p>
            <w:pPr>
              <w:pStyle w:val="TableParagraph"/>
              <w:spacing w:before="0"/>
              <w:rPr>
                <w:rFonts w:ascii="Times New Roman"/>
                <w:b/>
                <w:sz w:val="24"/>
              </w:rPr>
            </w:pPr>
          </w:p>
          <w:p>
            <w:pPr>
              <w:pStyle w:val="TableParagraph"/>
              <w:spacing w:before="0"/>
              <w:rPr>
                <w:rFonts w:ascii="Times New Roman"/>
                <w:b/>
                <w:sz w:val="24"/>
              </w:rPr>
            </w:pPr>
          </w:p>
          <w:p>
            <w:pPr>
              <w:pStyle w:val="TableParagraph"/>
              <w:spacing w:before="0"/>
              <w:rPr>
                <w:rFonts w:ascii="Times New Roman"/>
                <w:b/>
                <w:sz w:val="24"/>
              </w:rPr>
            </w:pPr>
          </w:p>
          <w:p>
            <w:pPr>
              <w:pStyle w:val="TableParagraph"/>
              <w:spacing w:before="78"/>
              <w:rPr>
                <w:rFonts w:ascii="Times New Roman"/>
                <w:b/>
                <w:sz w:val="24"/>
              </w:rPr>
            </w:pPr>
          </w:p>
          <w:p>
            <w:pPr>
              <w:pStyle w:val="TableParagraph"/>
              <w:spacing w:before="0"/>
              <w:ind w:left="107"/>
              <w:rPr>
                <w:rFonts w:ascii="Times New Roman"/>
                <w:sz w:val="24"/>
              </w:rPr>
            </w:pPr>
            <w:r>
              <w:rPr>
                <w:rFonts w:ascii="Times New Roman"/>
                <w:spacing w:val="-2"/>
                <w:sz w:val="24"/>
              </w:rPr>
              <w:t>Model</w:t>
            </w:r>
          </w:p>
        </w:tc>
        <w:tc>
          <w:tcPr>
            <w:tcW w:w="3329" w:type="dxa"/>
            <w:gridSpan w:val="2"/>
          </w:tcPr>
          <w:p>
            <w:pPr>
              <w:pStyle w:val="TableParagraph"/>
              <w:spacing w:before="119"/>
              <w:ind w:left="105"/>
              <w:rPr>
                <w:rFonts w:ascii="Times New Roman"/>
                <w:b/>
                <w:sz w:val="24"/>
              </w:rPr>
            </w:pPr>
            <w:r>
              <w:rPr>
                <w:rFonts w:ascii="Times New Roman"/>
                <w:b/>
                <w:sz w:val="24"/>
              </w:rPr>
              <w:t>All</w:t>
            </w:r>
            <w:r>
              <w:rPr>
                <w:rFonts w:ascii="Times New Roman"/>
                <w:b/>
                <w:spacing w:val="-2"/>
                <w:sz w:val="24"/>
              </w:rPr>
              <w:t> Samples</w:t>
            </w:r>
          </w:p>
        </w:tc>
      </w:tr>
      <w:tr>
        <w:trPr>
          <w:trHeight w:val="654" w:hRule="atLeast"/>
        </w:trPr>
        <w:tc>
          <w:tcPr>
            <w:tcW w:w="1712" w:type="dxa"/>
            <w:vMerge/>
            <w:tcBorders>
              <w:top w:val="nil"/>
            </w:tcBorders>
          </w:tcPr>
          <w:p>
            <w:pPr>
              <w:rPr>
                <w:sz w:val="2"/>
                <w:szCs w:val="2"/>
              </w:rPr>
            </w:pPr>
          </w:p>
        </w:tc>
        <w:tc>
          <w:tcPr>
            <w:tcW w:w="3329" w:type="dxa"/>
            <w:gridSpan w:val="2"/>
          </w:tcPr>
          <w:p>
            <w:pPr>
              <w:pStyle w:val="TableParagraph"/>
              <w:spacing w:before="119"/>
              <w:ind w:left="105"/>
              <w:rPr>
                <w:rFonts w:ascii="Times New Roman"/>
                <w:b/>
                <w:sz w:val="24"/>
              </w:rPr>
            </w:pPr>
            <w:r>
              <w:rPr>
                <w:rFonts w:ascii="Times New Roman"/>
                <w:b/>
                <w:spacing w:val="-2"/>
                <w:sz w:val="24"/>
              </w:rPr>
              <w:t>Coefficients</w:t>
            </w:r>
          </w:p>
        </w:tc>
      </w:tr>
      <w:tr>
        <w:trPr>
          <w:trHeight w:val="654" w:hRule="atLeast"/>
        </w:trPr>
        <w:tc>
          <w:tcPr>
            <w:tcW w:w="1712" w:type="dxa"/>
            <w:vMerge/>
            <w:tcBorders>
              <w:top w:val="nil"/>
            </w:tcBorders>
          </w:tcPr>
          <w:p>
            <w:pPr>
              <w:rPr>
                <w:sz w:val="2"/>
                <w:szCs w:val="2"/>
              </w:rPr>
            </w:pPr>
          </w:p>
        </w:tc>
        <w:tc>
          <w:tcPr>
            <w:tcW w:w="1709" w:type="dxa"/>
          </w:tcPr>
          <w:p>
            <w:pPr>
              <w:pStyle w:val="TableParagraph"/>
              <w:spacing w:before="114"/>
              <w:ind w:left="105"/>
              <w:rPr>
                <w:rFonts w:ascii="Times New Roman"/>
                <w:sz w:val="24"/>
              </w:rPr>
            </w:pPr>
            <w:r>
              <w:rPr>
                <w:rFonts w:ascii="Times New Roman"/>
                <w:spacing w:val="-10"/>
                <w:sz w:val="24"/>
              </w:rPr>
              <w:t>B</w:t>
            </w:r>
          </w:p>
        </w:tc>
        <w:tc>
          <w:tcPr>
            <w:tcW w:w="1620" w:type="dxa"/>
          </w:tcPr>
          <w:p>
            <w:pPr>
              <w:pStyle w:val="TableParagraph"/>
              <w:spacing w:before="114"/>
              <w:ind w:left="107"/>
              <w:rPr>
                <w:rFonts w:ascii="Times New Roman"/>
                <w:sz w:val="24"/>
              </w:rPr>
            </w:pPr>
            <w:r>
              <w:rPr>
                <w:rFonts w:ascii="Times New Roman"/>
                <w:spacing w:val="-2"/>
                <w:sz w:val="24"/>
              </w:rPr>
              <w:t>t-value</w:t>
            </w:r>
          </w:p>
        </w:tc>
      </w:tr>
      <w:tr>
        <w:trPr>
          <w:trHeight w:val="653" w:hRule="atLeast"/>
        </w:trPr>
        <w:tc>
          <w:tcPr>
            <w:tcW w:w="1712" w:type="dxa"/>
          </w:tcPr>
          <w:p>
            <w:pPr>
              <w:pStyle w:val="TableParagraph"/>
              <w:spacing w:before="114"/>
              <w:ind w:left="107"/>
              <w:rPr>
                <w:rFonts w:ascii="Times New Roman"/>
                <w:sz w:val="24"/>
              </w:rPr>
            </w:pPr>
            <w:r>
              <w:rPr>
                <w:rFonts w:ascii="Times New Roman"/>
                <w:spacing w:val="-2"/>
                <w:sz w:val="24"/>
              </w:rPr>
              <w:t>Constant</w:t>
            </w:r>
          </w:p>
        </w:tc>
        <w:tc>
          <w:tcPr>
            <w:tcW w:w="1709" w:type="dxa"/>
          </w:tcPr>
          <w:p>
            <w:pPr>
              <w:pStyle w:val="TableParagraph"/>
              <w:spacing w:before="114"/>
              <w:ind w:left="105"/>
              <w:rPr>
                <w:rFonts w:ascii="Times New Roman"/>
                <w:sz w:val="24"/>
              </w:rPr>
            </w:pPr>
            <w:r>
              <w:rPr>
                <w:rFonts w:ascii="Times New Roman"/>
                <w:spacing w:val="-2"/>
                <w:sz w:val="24"/>
              </w:rPr>
              <w:t>7.948045</w:t>
            </w:r>
          </w:p>
        </w:tc>
        <w:tc>
          <w:tcPr>
            <w:tcW w:w="1620" w:type="dxa"/>
          </w:tcPr>
          <w:p>
            <w:pPr>
              <w:pStyle w:val="TableParagraph"/>
              <w:spacing w:before="114"/>
              <w:ind w:left="107"/>
              <w:rPr>
                <w:rFonts w:ascii="Times New Roman"/>
                <w:sz w:val="24"/>
              </w:rPr>
            </w:pPr>
            <w:r>
              <w:rPr>
                <w:rFonts w:ascii="Times New Roman"/>
                <w:spacing w:val="-2"/>
                <w:sz w:val="24"/>
              </w:rPr>
              <w:t>649.6390</w:t>
            </w:r>
          </w:p>
        </w:tc>
      </w:tr>
      <w:tr>
        <w:trPr>
          <w:trHeight w:val="654" w:hRule="atLeast"/>
        </w:trPr>
        <w:tc>
          <w:tcPr>
            <w:tcW w:w="1712" w:type="dxa"/>
          </w:tcPr>
          <w:p>
            <w:pPr>
              <w:pStyle w:val="TableParagraph"/>
              <w:spacing w:before="114"/>
              <w:ind w:left="107"/>
              <w:rPr>
                <w:rFonts w:ascii="Times New Roman"/>
                <w:sz w:val="24"/>
              </w:rPr>
            </w:pPr>
            <w:r>
              <w:rPr>
                <w:rFonts w:ascii="Times New Roman"/>
                <w:spacing w:val="-2"/>
                <w:sz w:val="24"/>
              </w:rPr>
              <w:t>Primary</w:t>
            </w:r>
          </w:p>
        </w:tc>
        <w:tc>
          <w:tcPr>
            <w:tcW w:w="1709" w:type="dxa"/>
          </w:tcPr>
          <w:p>
            <w:pPr>
              <w:pStyle w:val="TableParagraph"/>
              <w:spacing w:before="114"/>
              <w:ind w:left="105"/>
              <w:rPr>
                <w:rFonts w:ascii="Times New Roman"/>
                <w:sz w:val="24"/>
              </w:rPr>
            </w:pPr>
            <w:r>
              <w:rPr>
                <w:rFonts w:ascii="Times New Roman"/>
                <w:spacing w:val="-2"/>
                <w:sz w:val="24"/>
              </w:rPr>
              <w:t>-0.131286</w:t>
            </w:r>
          </w:p>
        </w:tc>
        <w:tc>
          <w:tcPr>
            <w:tcW w:w="1620" w:type="dxa"/>
          </w:tcPr>
          <w:p>
            <w:pPr>
              <w:pStyle w:val="TableParagraph"/>
              <w:spacing w:before="114"/>
              <w:ind w:left="107"/>
              <w:rPr>
                <w:rFonts w:ascii="Times New Roman"/>
                <w:sz w:val="24"/>
              </w:rPr>
            </w:pPr>
            <w:r>
              <w:rPr>
                <w:rFonts w:ascii="Times New Roman"/>
                <w:spacing w:val="-2"/>
                <w:sz w:val="24"/>
              </w:rPr>
              <w:t>-12.02394</w:t>
            </w:r>
          </w:p>
        </w:tc>
      </w:tr>
      <w:tr>
        <w:trPr>
          <w:trHeight w:val="654" w:hRule="atLeast"/>
        </w:trPr>
        <w:tc>
          <w:tcPr>
            <w:tcW w:w="1712" w:type="dxa"/>
          </w:tcPr>
          <w:p>
            <w:pPr>
              <w:pStyle w:val="TableParagraph"/>
              <w:spacing w:before="114"/>
              <w:ind w:left="107"/>
              <w:rPr>
                <w:rFonts w:ascii="Times New Roman"/>
                <w:sz w:val="24"/>
              </w:rPr>
            </w:pPr>
            <w:r>
              <w:rPr>
                <w:rFonts w:ascii="Times New Roman"/>
                <w:spacing w:val="-2"/>
                <w:sz w:val="24"/>
              </w:rPr>
              <w:t>Secondary</w:t>
            </w:r>
          </w:p>
        </w:tc>
        <w:tc>
          <w:tcPr>
            <w:tcW w:w="1709" w:type="dxa"/>
          </w:tcPr>
          <w:p>
            <w:pPr>
              <w:pStyle w:val="TableParagraph"/>
              <w:spacing w:before="114"/>
              <w:ind w:left="105"/>
              <w:rPr>
                <w:rFonts w:ascii="Times New Roman"/>
                <w:sz w:val="24"/>
              </w:rPr>
            </w:pPr>
            <w:r>
              <w:rPr>
                <w:rFonts w:ascii="Times New Roman"/>
                <w:spacing w:val="-2"/>
                <w:sz w:val="24"/>
              </w:rPr>
              <w:t>0.269101</w:t>
            </w:r>
          </w:p>
        </w:tc>
        <w:tc>
          <w:tcPr>
            <w:tcW w:w="1620" w:type="dxa"/>
          </w:tcPr>
          <w:p>
            <w:pPr>
              <w:pStyle w:val="TableParagraph"/>
              <w:spacing w:before="114"/>
              <w:ind w:left="107"/>
              <w:rPr>
                <w:rFonts w:ascii="Times New Roman"/>
                <w:sz w:val="24"/>
              </w:rPr>
            </w:pPr>
            <w:r>
              <w:rPr>
                <w:rFonts w:ascii="Times New Roman"/>
                <w:spacing w:val="-2"/>
                <w:sz w:val="24"/>
              </w:rPr>
              <w:t>25.22151</w:t>
            </w:r>
          </w:p>
        </w:tc>
      </w:tr>
      <w:tr>
        <w:trPr>
          <w:trHeight w:val="652" w:hRule="atLeast"/>
        </w:trPr>
        <w:tc>
          <w:tcPr>
            <w:tcW w:w="1712" w:type="dxa"/>
          </w:tcPr>
          <w:p>
            <w:pPr>
              <w:pStyle w:val="TableParagraph"/>
              <w:spacing w:before="114"/>
              <w:ind w:left="107"/>
              <w:rPr>
                <w:rFonts w:ascii="Times New Roman"/>
                <w:sz w:val="24"/>
              </w:rPr>
            </w:pPr>
            <w:r>
              <w:rPr>
                <w:rFonts w:ascii="Times New Roman"/>
                <w:spacing w:val="-2"/>
                <w:sz w:val="24"/>
              </w:rPr>
              <w:t>University</w:t>
            </w:r>
          </w:p>
        </w:tc>
        <w:tc>
          <w:tcPr>
            <w:tcW w:w="1709" w:type="dxa"/>
          </w:tcPr>
          <w:p>
            <w:pPr>
              <w:pStyle w:val="TableParagraph"/>
              <w:spacing w:before="114"/>
              <w:ind w:left="105"/>
              <w:rPr>
                <w:rFonts w:ascii="Times New Roman"/>
                <w:sz w:val="24"/>
              </w:rPr>
            </w:pPr>
            <w:r>
              <w:rPr>
                <w:rFonts w:ascii="Times New Roman"/>
                <w:spacing w:val="-2"/>
                <w:sz w:val="24"/>
              </w:rPr>
              <w:t>0.775344</w:t>
            </w:r>
          </w:p>
        </w:tc>
        <w:tc>
          <w:tcPr>
            <w:tcW w:w="1620" w:type="dxa"/>
          </w:tcPr>
          <w:p>
            <w:pPr>
              <w:pStyle w:val="TableParagraph"/>
              <w:spacing w:before="114"/>
              <w:ind w:left="107"/>
              <w:rPr>
                <w:rFonts w:ascii="Times New Roman"/>
                <w:sz w:val="24"/>
              </w:rPr>
            </w:pPr>
            <w:r>
              <w:rPr>
                <w:rFonts w:ascii="Times New Roman"/>
                <w:spacing w:val="-2"/>
                <w:sz w:val="24"/>
              </w:rPr>
              <w:t>66.32353</w:t>
            </w:r>
          </w:p>
        </w:tc>
      </w:tr>
      <w:tr>
        <w:trPr>
          <w:trHeight w:val="654" w:hRule="atLeast"/>
        </w:trPr>
        <w:tc>
          <w:tcPr>
            <w:tcW w:w="1712" w:type="dxa"/>
          </w:tcPr>
          <w:p>
            <w:pPr>
              <w:pStyle w:val="TableParagraph"/>
              <w:spacing w:before="114"/>
              <w:ind w:left="107"/>
              <w:rPr>
                <w:rFonts w:ascii="Times New Roman"/>
                <w:sz w:val="24"/>
              </w:rPr>
            </w:pPr>
            <w:r>
              <w:rPr>
                <w:rFonts w:ascii="Times New Roman"/>
                <w:spacing w:val="-4"/>
                <w:sz w:val="24"/>
              </w:rPr>
              <w:t>Exp.</w:t>
            </w:r>
          </w:p>
        </w:tc>
        <w:tc>
          <w:tcPr>
            <w:tcW w:w="1709" w:type="dxa"/>
          </w:tcPr>
          <w:p>
            <w:pPr>
              <w:pStyle w:val="TableParagraph"/>
              <w:spacing w:before="114"/>
              <w:ind w:left="105"/>
              <w:rPr>
                <w:rFonts w:ascii="Times New Roman"/>
                <w:sz w:val="24"/>
              </w:rPr>
            </w:pPr>
            <w:r>
              <w:rPr>
                <w:rFonts w:ascii="Times New Roman"/>
                <w:spacing w:val="-2"/>
                <w:sz w:val="24"/>
              </w:rPr>
              <w:t>0.179967</w:t>
            </w:r>
          </w:p>
        </w:tc>
        <w:tc>
          <w:tcPr>
            <w:tcW w:w="1620" w:type="dxa"/>
          </w:tcPr>
          <w:p>
            <w:pPr>
              <w:pStyle w:val="TableParagraph"/>
              <w:spacing w:before="114"/>
              <w:ind w:left="107"/>
              <w:rPr>
                <w:rFonts w:ascii="Times New Roman"/>
                <w:sz w:val="24"/>
              </w:rPr>
            </w:pPr>
            <w:r>
              <w:rPr>
                <w:rFonts w:ascii="Times New Roman"/>
                <w:spacing w:val="-2"/>
                <w:sz w:val="24"/>
              </w:rPr>
              <w:t>104.6218</w:t>
            </w:r>
          </w:p>
        </w:tc>
      </w:tr>
      <w:tr>
        <w:trPr>
          <w:trHeight w:val="654" w:hRule="atLeast"/>
        </w:trPr>
        <w:tc>
          <w:tcPr>
            <w:tcW w:w="1712" w:type="dxa"/>
          </w:tcPr>
          <w:p>
            <w:pPr>
              <w:pStyle w:val="TableParagraph"/>
              <w:spacing w:before="114"/>
              <w:ind w:left="107"/>
              <w:rPr>
                <w:rFonts w:ascii="Times New Roman"/>
                <w:sz w:val="24"/>
              </w:rPr>
            </w:pPr>
            <w:r>
              <w:rPr>
                <w:rFonts w:ascii="Times New Roman"/>
                <w:spacing w:val="-4"/>
                <w:sz w:val="24"/>
              </w:rPr>
              <w:t>Exp</w:t>
            </w:r>
            <w:r>
              <w:rPr>
                <w:rFonts w:ascii="Times New Roman"/>
                <w:spacing w:val="-4"/>
                <w:sz w:val="24"/>
                <w:vertAlign w:val="superscript"/>
              </w:rPr>
              <w:t>2</w:t>
            </w:r>
          </w:p>
        </w:tc>
        <w:tc>
          <w:tcPr>
            <w:tcW w:w="1709" w:type="dxa"/>
          </w:tcPr>
          <w:p>
            <w:pPr>
              <w:pStyle w:val="TableParagraph"/>
              <w:spacing w:before="114"/>
              <w:ind w:left="105"/>
              <w:rPr>
                <w:rFonts w:ascii="Times New Roman"/>
                <w:sz w:val="24"/>
              </w:rPr>
            </w:pPr>
            <w:r>
              <w:rPr>
                <w:rFonts w:ascii="Times New Roman"/>
                <w:spacing w:val="-2"/>
                <w:sz w:val="24"/>
              </w:rPr>
              <w:t>-0.002733</w:t>
            </w:r>
          </w:p>
        </w:tc>
        <w:tc>
          <w:tcPr>
            <w:tcW w:w="1620" w:type="dxa"/>
          </w:tcPr>
          <w:p>
            <w:pPr>
              <w:pStyle w:val="TableParagraph"/>
              <w:spacing w:before="114"/>
              <w:ind w:left="107"/>
              <w:rPr>
                <w:rFonts w:ascii="Times New Roman"/>
                <w:sz w:val="24"/>
              </w:rPr>
            </w:pPr>
            <w:r>
              <w:rPr>
                <w:rFonts w:ascii="Times New Roman"/>
                <w:spacing w:val="-2"/>
                <w:sz w:val="24"/>
              </w:rPr>
              <w:t>-45.85726</w:t>
            </w:r>
          </w:p>
        </w:tc>
      </w:tr>
      <w:tr>
        <w:trPr>
          <w:trHeight w:val="652" w:hRule="atLeast"/>
        </w:trPr>
        <w:tc>
          <w:tcPr>
            <w:tcW w:w="1712" w:type="dxa"/>
          </w:tcPr>
          <w:p>
            <w:pPr>
              <w:pStyle w:val="TableParagraph"/>
              <w:spacing w:before="114"/>
              <w:ind w:left="107"/>
              <w:rPr>
                <w:rFonts w:ascii="Times New Roman"/>
                <w:sz w:val="24"/>
              </w:rPr>
            </w:pPr>
            <w:r>
              <w:rPr>
                <w:rFonts w:ascii="Times New Roman"/>
                <w:spacing w:val="-2"/>
                <w:sz w:val="24"/>
              </w:rPr>
              <w:t>Adj.R</w:t>
            </w:r>
            <w:r>
              <w:rPr>
                <w:rFonts w:ascii="Times New Roman"/>
                <w:spacing w:val="-2"/>
                <w:sz w:val="24"/>
                <w:vertAlign w:val="superscript"/>
              </w:rPr>
              <w:t>2</w:t>
            </w:r>
          </w:p>
        </w:tc>
        <w:tc>
          <w:tcPr>
            <w:tcW w:w="1709" w:type="dxa"/>
          </w:tcPr>
          <w:p>
            <w:pPr>
              <w:pStyle w:val="TableParagraph"/>
              <w:spacing w:before="114"/>
              <w:ind w:left="105"/>
              <w:rPr>
                <w:rFonts w:ascii="Times New Roman"/>
                <w:sz w:val="24"/>
              </w:rPr>
            </w:pPr>
            <w:r>
              <w:rPr>
                <w:rFonts w:ascii="Times New Roman"/>
                <w:spacing w:val="-2"/>
                <w:sz w:val="24"/>
              </w:rPr>
              <w:t>0.829441</w:t>
            </w:r>
          </w:p>
        </w:tc>
        <w:tc>
          <w:tcPr>
            <w:tcW w:w="1620" w:type="dxa"/>
          </w:tcPr>
          <w:p>
            <w:pPr>
              <w:pStyle w:val="TableParagraph"/>
              <w:spacing w:before="0"/>
              <w:rPr>
                <w:rFonts w:ascii="Times New Roman"/>
                <w:sz w:val="22"/>
              </w:rPr>
            </w:pPr>
          </w:p>
        </w:tc>
      </w:tr>
      <w:tr>
        <w:trPr>
          <w:trHeight w:val="654" w:hRule="atLeast"/>
        </w:trPr>
        <w:tc>
          <w:tcPr>
            <w:tcW w:w="1712" w:type="dxa"/>
          </w:tcPr>
          <w:p>
            <w:pPr>
              <w:pStyle w:val="TableParagraph"/>
              <w:spacing w:before="114"/>
              <w:ind w:left="107"/>
              <w:rPr>
                <w:rFonts w:ascii="Times New Roman"/>
                <w:sz w:val="24"/>
              </w:rPr>
            </w:pPr>
            <w:r>
              <w:rPr>
                <w:rFonts w:ascii="Times New Roman"/>
                <w:sz w:val="24"/>
              </w:rPr>
              <w:t>F</w:t>
            </w:r>
            <w:r>
              <w:rPr>
                <w:rFonts w:ascii="Times New Roman"/>
                <w:spacing w:val="-2"/>
                <w:sz w:val="24"/>
              </w:rPr>
              <w:t> Stat.</w:t>
            </w:r>
          </w:p>
        </w:tc>
        <w:tc>
          <w:tcPr>
            <w:tcW w:w="1709" w:type="dxa"/>
          </w:tcPr>
          <w:p>
            <w:pPr>
              <w:pStyle w:val="TableParagraph"/>
              <w:spacing w:before="114"/>
              <w:ind w:left="105"/>
              <w:rPr>
                <w:rFonts w:ascii="Times New Roman"/>
                <w:sz w:val="24"/>
              </w:rPr>
            </w:pPr>
            <w:r>
              <w:rPr>
                <w:rFonts w:ascii="Times New Roman"/>
                <w:spacing w:val="-2"/>
                <w:sz w:val="24"/>
              </w:rPr>
              <w:t>12504.00</w:t>
            </w:r>
          </w:p>
        </w:tc>
        <w:tc>
          <w:tcPr>
            <w:tcW w:w="1620" w:type="dxa"/>
          </w:tcPr>
          <w:p>
            <w:pPr>
              <w:pStyle w:val="TableParagraph"/>
              <w:spacing w:before="0"/>
              <w:rPr>
                <w:rFonts w:ascii="Times New Roman"/>
                <w:sz w:val="22"/>
              </w:rPr>
            </w:pPr>
          </w:p>
        </w:tc>
      </w:tr>
    </w:tbl>
    <w:p>
      <w:pPr>
        <w:pStyle w:val="BodyText"/>
        <w:spacing w:line="360" w:lineRule="auto" w:before="121"/>
        <w:ind w:left="920" w:right="1438" w:firstLine="720"/>
        <w:jc w:val="both"/>
      </w:pPr>
      <w:r>
        <w:rPr/>
        <mc:AlternateContent>
          <mc:Choice Requires="wps">
            <w:drawing>
              <wp:anchor distT="0" distB="0" distL="0" distR="0" allowOverlap="1" layoutInCell="1" locked="0" behindDoc="1" simplePos="0" relativeHeight="480183808">
                <wp:simplePos x="0" y="0"/>
                <wp:positionH relativeFrom="page">
                  <wp:posOffset>1353566</wp:posOffset>
                </wp:positionH>
                <wp:positionV relativeFrom="paragraph">
                  <wp:posOffset>80530</wp:posOffset>
                </wp:positionV>
                <wp:extent cx="5523865" cy="1314450"/>
                <wp:effectExtent l="0" t="0" r="0" b="0"/>
                <wp:wrapNone/>
                <wp:docPr id="96" name="Graphic 96"/>
                <wp:cNvGraphicFramePr>
                  <a:graphicFrameLocks/>
                </wp:cNvGraphicFramePr>
                <a:graphic>
                  <a:graphicData uri="http://schemas.microsoft.com/office/word/2010/wordprocessingShape">
                    <wps:wsp>
                      <wps:cNvPr id="96" name="Graphic 96"/>
                      <wps:cNvSpPr/>
                      <wps:spPr>
                        <a:xfrm>
                          <a:off x="0" y="0"/>
                          <a:ext cx="5523865" cy="1314450"/>
                        </a:xfrm>
                        <a:custGeom>
                          <a:avLst/>
                          <a:gdLst/>
                          <a:ahLst/>
                          <a:cxnLst/>
                          <a:rect l="l" t="t" r="r" b="b"/>
                          <a:pathLst>
                            <a:path w="5523865" h="1314450">
                              <a:moveTo>
                                <a:pt x="5523865" y="1051636"/>
                              </a:moveTo>
                              <a:lnTo>
                                <a:pt x="0" y="1051636"/>
                              </a:lnTo>
                              <a:lnTo>
                                <a:pt x="0" y="1314056"/>
                              </a:lnTo>
                              <a:lnTo>
                                <a:pt x="5523865" y="1314056"/>
                              </a:lnTo>
                              <a:lnTo>
                                <a:pt x="5523865" y="1051636"/>
                              </a:lnTo>
                              <a:close/>
                            </a:path>
                            <a:path w="5523865" h="1314450">
                              <a:moveTo>
                                <a:pt x="5523865" y="0"/>
                              </a:moveTo>
                              <a:lnTo>
                                <a:pt x="0" y="0"/>
                              </a:lnTo>
                              <a:lnTo>
                                <a:pt x="0" y="262115"/>
                              </a:lnTo>
                              <a:lnTo>
                                <a:pt x="0" y="525767"/>
                              </a:lnTo>
                              <a:lnTo>
                                <a:pt x="0" y="787895"/>
                              </a:lnTo>
                              <a:lnTo>
                                <a:pt x="0" y="1051547"/>
                              </a:lnTo>
                              <a:lnTo>
                                <a:pt x="5523865" y="1051547"/>
                              </a:lnTo>
                              <a:lnTo>
                                <a:pt x="5523865" y="787895"/>
                              </a:lnTo>
                              <a:lnTo>
                                <a:pt x="5523865" y="525767"/>
                              </a:lnTo>
                              <a:lnTo>
                                <a:pt x="5523865" y="262115"/>
                              </a:lnTo>
                              <a:lnTo>
                                <a:pt x="5523865"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style="position:absolute;margin-left:106.580002pt;margin-top:6.340991pt;width:434.95pt;height:103.5pt;mso-position-horizontal-relative:page;mso-position-vertical-relative:paragraph;z-index:-23132672" id="docshape20" coordorigin="2132,127" coordsize="8699,2070" path="m10831,1783l2132,1783,2132,2196,10831,2196,10831,1783xm10831,127l2132,127,2132,540,2132,955,2132,1368,2132,1783,10831,1783,10831,1368,10831,955,10831,540,10831,127xe" filled="true" fillcolor="#ffffff" stroked="false">
                <v:path arrowok="t"/>
                <v:fill type="solid"/>
                <w10:wrap type="none"/>
              </v:shape>
            </w:pict>
          </mc:Fallback>
        </mc:AlternateContent>
      </w:r>
      <w:r>
        <w:rPr/>
        <w:t>Table 4.10 contains the coefficients of the education dummies and experience variables for all workers from the earnings equations estimated with ordinary</w:t>
      </w:r>
      <w:r>
        <w:rPr>
          <w:spacing w:val="-5"/>
        </w:rPr>
        <w:t> </w:t>
      </w:r>
      <w:r>
        <w:rPr/>
        <w:t>least square (OLS).</w:t>
      </w:r>
      <w:r>
        <w:rPr>
          <w:spacing w:val="40"/>
        </w:rPr>
        <w:t> </w:t>
      </w:r>
      <w:r>
        <w:rPr/>
        <w:t>The model for all workers explains about 82.9%</w:t>
      </w:r>
      <w:r>
        <w:rPr>
          <w:spacing w:val="-1"/>
        </w:rPr>
        <w:t> </w:t>
      </w:r>
      <w:r>
        <w:rPr/>
        <w:t>of</w:t>
      </w:r>
      <w:r>
        <w:rPr>
          <w:spacing w:val="-1"/>
        </w:rPr>
        <w:t> </w:t>
      </w:r>
      <w:r>
        <w:rPr/>
        <w:t>the</w:t>
      </w:r>
      <w:r>
        <w:rPr>
          <w:spacing w:val="-1"/>
        </w:rPr>
        <w:t> </w:t>
      </w:r>
      <w:r>
        <w:rPr/>
        <w:t>variations in log earnings. It also shows that the coefficient on education dummy grows with higher level of education for all samples.</w:t>
      </w:r>
      <w:r>
        <w:rPr>
          <w:spacing w:val="40"/>
        </w:rPr>
        <w:t> </w:t>
      </w:r>
      <w:r>
        <w:rPr/>
        <w:t>This agrees with the findings of Cohen and House (1994) who examines the relevance of the human capital approach to explaining the variance in workers' productivity and earnings in the labour market for urban Khartoum. He</w:t>
      </w:r>
      <w:r>
        <w:rPr>
          <w:spacing w:val="40"/>
        </w:rPr>
        <w:t> </w:t>
      </w:r>
      <w:r>
        <w:rPr/>
        <w:t>discovers that there are variations in workers’ earnings and that returns to primary education are lower than that of college education. This implies that earnings increase with level of education. The more education a worker acquires, the more the earnings.</w:t>
      </w:r>
    </w:p>
    <w:p>
      <w:pPr>
        <w:spacing w:after="0" w:line="360" w:lineRule="auto"/>
        <w:jc w:val="both"/>
        <w:sectPr>
          <w:pgSz w:w="12240" w:h="15840"/>
          <w:pgMar w:header="0" w:footer="1015" w:top="1380" w:bottom="1200" w:left="1240" w:right="0"/>
        </w:sectPr>
      </w:pPr>
    </w:p>
    <w:p>
      <w:pPr>
        <w:pStyle w:val="Heading2"/>
        <w:spacing w:line="360" w:lineRule="auto" w:before="79"/>
        <w:ind w:left="920" w:right="1441"/>
      </w:pPr>
      <w:r>
        <w:rPr/>
        <mc:AlternateContent>
          <mc:Choice Requires="wps">
            <w:drawing>
              <wp:anchor distT="0" distB="0" distL="0" distR="0" allowOverlap="1" layoutInCell="1" locked="0" behindDoc="1" simplePos="0" relativeHeight="480185344">
                <wp:simplePos x="0" y="0"/>
                <wp:positionH relativeFrom="page">
                  <wp:posOffset>3064573</wp:posOffset>
                </wp:positionH>
                <wp:positionV relativeFrom="paragraph">
                  <wp:posOffset>1650999</wp:posOffset>
                </wp:positionV>
                <wp:extent cx="3523615" cy="3552825"/>
                <wp:effectExtent l="0" t="0" r="0" b="0"/>
                <wp:wrapNone/>
                <wp:docPr id="97" name="Graphic 97"/>
                <wp:cNvGraphicFramePr>
                  <a:graphicFrameLocks/>
                </wp:cNvGraphicFramePr>
                <a:graphic>
                  <a:graphicData uri="http://schemas.microsoft.com/office/word/2010/wordprocessingShape">
                    <wps:wsp>
                      <wps:cNvPr id="97" name="Graphic 97"/>
                      <wps:cNvSpPr/>
                      <wps:spPr>
                        <a:xfrm>
                          <a:off x="0" y="0"/>
                          <a:ext cx="3523615" cy="3552825"/>
                        </a:xfrm>
                        <a:custGeom>
                          <a:avLst/>
                          <a:gdLst/>
                          <a:ahLst/>
                          <a:cxnLst/>
                          <a:rect l="l" t="t" r="r" b="b"/>
                          <a:pathLst>
                            <a:path w="3523615" h="3552825">
                              <a:moveTo>
                                <a:pt x="564540" y="3413125"/>
                              </a:moveTo>
                              <a:lnTo>
                                <a:pt x="554621" y="3363430"/>
                              </a:lnTo>
                              <a:lnTo>
                                <a:pt x="528853" y="3311550"/>
                              </a:lnTo>
                              <a:lnTo>
                                <a:pt x="501891" y="3276650"/>
                              </a:lnTo>
                              <a:lnTo>
                                <a:pt x="470928" y="3245447"/>
                              </a:lnTo>
                              <a:lnTo>
                                <a:pt x="428434" y="3213989"/>
                              </a:lnTo>
                              <a:lnTo>
                                <a:pt x="388048" y="3196399"/>
                              </a:lnTo>
                              <a:lnTo>
                                <a:pt x="349821" y="3188703"/>
                              </a:lnTo>
                              <a:lnTo>
                                <a:pt x="324929" y="3187827"/>
                              </a:lnTo>
                              <a:lnTo>
                                <a:pt x="313029" y="3188424"/>
                              </a:lnTo>
                              <a:lnTo>
                                <a:pt x="301193" y="3189376"/>
                              </a:lnTo>
                              <a:lnTo>
                                <a:pt x="289471" y="3190633"/>
                              </a:lnTo>
                              <a:lnTo>
                                <a:pt x="277939" y="3192145"/>
                              </a:lnTo>
                              <a:lnTo>
                                <a:pt x="244221" y="3197326"/>
                              </a:lnTo>
                              <a:lnTo>
                                <a:pt x="233108" y="3198749"/>
                              </a:lnTo>
                              <a:lnTo>
                                <a:pt x="221970" y="3199917"/>
                              </a:lnTo>
                              <a:lnTo>
                                <a:pt x="211048" y="3200654"/>
                              </a:lnTo>
                              <a:lnTo>
                                <a:pt x="200291" y="3200831"/>
                              </a:lnTo>
                              <a:lnTo>
                                <a:pt x="189674" y="3200273"/>
                              </a:lnTo>
                              <a:lnTo>
                                <a:pt x="147383" y="3189859"/>
                              </a:lnTo>
                              <a:lnTo>
                                <a:pt x="105981" y="3160268"/>
                              </a:lnTo>
                              <a:lnTo>
                                <a:pt x="78092" y="3122625"/>
                              </a:lnTo>
                              <a:lnTo>
                                <a:pt x="68643" y="3084284"/>
                              </a:lnTo>
                              <a:lnTo>
                                <a:pt x="69303" y="3076600"/>
                              </a:lnTo>
                              <a:lnTo>
                                <a:pt x="87820" y="3041142"/>
                              </a:lnTo>
                              <a:lnTo>
                                <a:pt x="126403" y="3019120"/>
                              </a:lnTo>
                              <a:lnTo>
                                <a:pt x="182435" y="3012948"/>
                              </a:lnTo>
                              <a:lnTo>
                                <a:pt x="187261" y="3011932"/>
                              </a:lnTo>
                              <a:lnTo>
                                <a:pt x="158305" y="2966847"/>
                              </a:lnTo>
                              <a:lnTo>
                                <a:pt x="127317" y="2949067"/>
                              </a:lnTo>
                              <a:lnTo>
                                <a:pt x="121094" y="2949194"/>
                              </a:lnTo>
                              <a:lnTo>
                                <a:pt x="78308" y="2957728"/>
                              </a:lnTo>
                              <a:lnTo>
                                <a:pt x="40017" y="2980131"/>
                              </a:lnTo>
                              <a:lnTo>
                                <a:pt x="10871" y="3018256"/>
                              </a:lnTo>
                              <a:lnTo>
                                <a:pt x="381" y="3057448"/>
                              </a:lnTo>
                              <a:lnTo>
                                <a:pt x="0" y="3071330"/>
                              </a:lnTo>
                              <a:lnTo>
                                <a:pt x="1333" y="3085592"/>
                              </a:lnTo>
                              <a:lnTo>
                                <a:pt x="14541" y="3130385"/>
                              </a:lnTo>
                              <a:lnTo>
                                <a:pt x="43065" y="3177057"/>
                              </a:lnTo>
                              <a:lnTo>
                                <a:pt x="70421" y="3208147"/>
                              </a:lnTo>
                              <a:lnTo>
                                <a:pt x="100050" y="3234575"/>
                              </a:lnTo>
                              <a:lnTo>
                                <a:pt x="141859" y="3260636"/>
                              </a:lnTo>
                              <a:lnTo>
                                <a:pt x="181546" y="3275457"/>
                              </a:lnTo>
                              <a:lnTo>
                                <a:pt x="219265" y="3280943"/>
                              </a:lnTo>
                              <a:lnTo>
                                <a:pt x="231584" y="3281172"/>
                              </a:lnTo>
                              <a:lnTo>
                                <a:pt x="243649" y="3280714"/>
                              </a:lnTo>
                              <a:lnTo>
                                <a:pt x="255384" y="3279800"/>
                              </a:lnTo>
                              <a:lnTo>
                                <a:pt x="278447" y="3276981"/>
                              </a:lnTo>
                              <a:lnTo>
                                <a:pt x="323278" y="3270377"/>
                              </a:lnTo>
                              <a:lnTo>
                                <a:pt x="334302" y="3269310"/>
                              </a:lnTo>
                              <a:lnTo>
                                <a:pt x="345097" y="3268624"/>
                              </a:lnTo>
                              <a:lnTo>
                                <a:pt x="355688" y="3268434"/>
                              </a:lnTo>
                              <a:lnTo>
                                <a:pt x="366077" y="3268853"/>
                              </a:lnTo>
                              <a:lnTo>
                                <a:pt x="407987" y="3279521"/>
                              </a:lnTo>
                              <a:lnTo>
                                <a:pt x="449897" y="3309239"/>
                              </a:lnTo>
                              <a:lnTo>
                                <a:pt x="480250" y="3348228"/>
                              </a:lnTo>
                              <a:lnTo>
                                <a:pt x="493712" y="3386074"/>
                              </a:lnTo>
                              <a:lnTo>
                                <a:pt x="494576" y="3395408"/>
                              </a:lnTo>
                              <a:lnTo>
                                <a:pt x="494360" y="3404362"/>
                              </a:lnTo>
                              <a:lnTo>
                                <a:pt x="478370" y="3444837"/>
                              </a:lnTo>
                              <a:lnTo>
                                <a:pt x="444296" y="3471976"/>
                              </a:lnTo>
                              <a:lnTo>
                                <a:pt x="405968" y="3483546"/>
                              </a:lnTo>
                              <a:lnTo>
                                <a:pt x="374053" y="3486239"/>
                              </a:lnTo>
                              <a:lnTo>
                                <a:pt x="359346" y="3486023"/>
                              </a:lnTo>
                              <a:lnTo>
                                <a:pt x="353758" y="3487166"/>
                              </a:lnTo>
                              <a:lnTo>
                                <a:pt x="350456" y="3490341"/>
                              </a:lnTo>
                              <a:lnTo>
                                <a:pt x="349567" y="3491992"/>
                              </a:lnTo>
                              <a:lnTo>
                                <a:pt x="349567" y="3495802"/>
                              </a:lnTo>
                              <a:lnTo>
                                <a:pt x="378675" y="3531336"/>
                              </a:lnTo>
                              <a:lnTo>
                                <a:pt x="413702" y="3552317"/>
                              </a:lnTo>
                              <a:lnTo>
                                <a:pt x="420814" y="3552571"/>
                              </a:lnTo>
                              <a:lnTo>
                                <a:pt x="436524" y="3551656"/>
                              </a:lnTo>
                              <a:lnTo>
                                <a:pt x="476478" y="3542004"/>
                              </a:lnTo>
                              <a:lnTo>
                                <a:pt x="510489" y="3523488"/>
                              </a:lnTo>
                              <a:lnTo>
                                <a:pt x="545477" y="3485959"/>
                              </a:lnTo>
                              <a:lnTo>
                                <a:pt x="562013" y="3444113"/>
                              </a:lnTo>
                              <a:lnTo>
                                <a:pt x="564159" y="3428898"/>
                              </a:lnTo>
                              <a:lnTo>
                                <a:pt x="564540" y="3413125"/>
                              </a:lnTo>
                              <a:close/>
                            </a:path>
                            <a:path w="3523615" h="3552825">
                              <a:moveTo>
                                <a:pt x="718883" y="3298825"/>
                              </a:moveTo>
                              <a:lnTo>
                                <a:pt x="237794" y="2812415"/>
                              </a:lnTo>
                              <a:lnTo>
                                <a:pt x="229171" y="2808986"/>
                              </a:lnTo>
                              <a:lnTo>
                                <a:pt x="226377" y="2809494"/>
                              </a:lnTo>
                              <a:lnTo>
                                <a:pt x="195262" y="2838958"/>
                              </a:lnTo>
                              <a:lnTo>
                                <a:pt x="193738" y="2846705"/>
                              </a:lnTo>
                              <a:lnTo>
                                <a:pt x="195516" y="2851150"/>
                              </a:lnTo>
                              <a:lnTo>
                                <a:pt x="672528" y="3329178"/>
                              </a:lnTo>
                              <a:lnTo>
                                <a:pt x="683196" y="3334512"/>
                              </a:lnTo>
                              <a:lnTo>
                                <a:pt x="685736" y="3333623"/>
                              </a:lnTo>
                              <a:lnTo>
                                <a:pt x="688403" y="3333115"/>
                              </a:lnTo>
                              <a:lnTo>
                                <a:pt x="716343" y="3306699"/>
                              </a:lnTo>
                              <a:lnTo>
                                <a:pt x="717486" y="3304159"/>
                              </a:lnTo>
                              <a:lnTo>
                                <a:pt x="718883" y="3298825"/>
                              </a:lnTo>
                              <a:close/>
                            </a:path>
                            <a:path w="3523615" h="3552825">
                              <a:moveTo>
                                <a:pt x="899223" y="3118612"/>
                              </a:moveTo>
                              <a:lnTo>
                                <a:pt x="899096" y="3116453"/>
                              </a:lnTo>
                              <a:lnTo>
                                <a:pt x="897318" y="3112008"/>
                              </a:lnTo>
                              <a:lnTo>
                                <a:pt x="895794" y="3109849"/>
                              </a:lnTo>
                              <a:lnTo>
                                <a:pt x="465772" y="2679954"/>
                              </a:lnTo>
                              <a:lnTo>
                                <a:pt x="553656" y="2592070"/>
                              </a:lnTo>
                              <a:lnTo>
                                <a:pt x="554545" y="2590546"/>
                              </a:lnTo>
                              <a:lnTo>
                                <a:pt x="554418" y="2586101"/>
                              </a:lnTo>
                              <a:lnTo>
                                <a:pt x="553910" y="2583561"/>
                              </a:lnTo>
                              <a:lnTo>
                                <a:pt x="552132" y="2580513"/>
                              </a:lnTo>
                              <a:lnTo>
                                <a:pt x="550989" y="2577973"/>
                              </a:lnTo>
                              <a:lnTo>
                                <a:pt x="548449" y="2574417"/>
                              </a:lnTo>
                              <a:lnTo>
                                <a:pt x="542099" y="2567051"/>
                              </a:lnTo>
                              <a:lnTo>
                                <a:pt x="538035" y="2562606"/>
                              </a:lnTo>
                              <a:lnTo>
                                <a:pt x="533082" y="2557653"/>
                              </a:lnTo>
                              <a:lnTo>
                                <a:pt x="528129" y="2552700"/>
                              </a:lnTo>
                              <a:lnTo>
                                <a:pt x="499554" y="2535555"/>
                              </a:lnTo>
                              <a:lnTo>
                                <a:pt x="497903" y="2536317"/>
                              </a:lnTo>
                              <a:lnTo>
                                <a:pt x="281241" y="2752979"/>
                              </a:lnTo>
                              <a:lnTo>
                                <a:pt x="280479" y="2754630"/>
                              </a:lnTo>
                              <a:lnTo>
                                <a:pt x="280733" y="2756789"/>
                              </a:lnTo>
                              <a:lnTo>
                                <a:pt x="280606" y="2759075"/>
                              </a:lnTo>
                              <a:lnTo>
                                <a:pt x="281368" y="2761361"/>
                              </a:lnTo>
                              <a:lnTo>
                                <a:pt x="284543" y="2767330"/>
                              </a:lnTo>
                              <a:lnTo>
                                <a:pt x="287083" y="2770886"/>
                              </a:lnTo>
                              <a:lnTo>
                                <a:pt x="290385" y="2774569"/>
                              </a:lnTo>
                              <a:lnTo>
                                <a:pt x="297624" y="2783332"/>
                              </a:lnTo>
                              <a:lnTo>
                                <a:pt x="307530" y="2793111"/>
                              </a:lnTo>
                              <a:lnTo>
                                <a:pt x="311975" y="2797048"/>
                              </a:lnTo>
                              <a:lnTo>
                                <a:pt x="315912" y="2800096"/>
                              </a:lnTo>
                              <a:lnTo>
                                <a:pt x="319595" y="2803271"/>
                              </a:lnTo>
                              <a:lnTo>
                                <a:pt x="323151" y="2805938"/>
                              </a:lnTo>
                              <a:lnTo>
                                <a:pt x="328739" y="2808732"/>
                              </a:lnTo>
                              <a:lnTo>
                                <a:pt x="331025" y="2809494"/>
                              </a:lnTo>
                              <a:lnTo>
                                <a:pt x="333311" y="2809367"/>
                              </a:lnTo>
                              <a:lnTo>
                                <a:pt x="335470" y="2809621"/>
                              </a:lnTo>
                              <a:lnTo>
                                <a:pt x="336994" y="2808732"/>
                              </a:lnTo>
                              <a:lnTo>
                                <a:pt x="424878" y="2720848"/>
                              </a:lnTo>
                              <a:lnTo>
                                <a:pt x="854773" y="3150870"/>
                              </a:lnTo>
                              <a:lnTo>
                                <a:pt x="856932" y="3152394"/>
                              </a:lnTo>
                              <a:lnTo>
                                <a:pt x="861377" y="3154172"/>
                              </a:lnTo>
                              <a:lnTo>
                                <a:pt x="863536" y="3154299"/>
                              </a:lnTo>
                              <a:lnTo>
                                <a:pt x="865949" y="3153410"/>
                              </a:lnTo>
                              <a:lnTo>
                                <a:pt x="868743" y="3152902"/>
                              </a:lnTo>
                              <a:lnTo>
                                <a:pt x="897826" y="3123819"/>
                              </a:lnTo>
                              <a:lnTo>
                                <a:pt x="898334" y="3121025"/>
                              </a:lnTo>
                              <a:lnTo>
                                <a:pt x="899223" y="3118612"/>
                              </a:lnTo>
                              <a:close/>
                            </a:path>
                            <a:path w="3523615" h="3552825">
                              <a:moveTo>
                                <a:pt x="1136713" y="2881122"/>
                              </a:moveTo>
                              <a:lnTo>
                                <a:pt x="1136459" y="2879090"/>
                              </a:lnTo>
                              <a:lnTo>
                                <a:pt x="1134808" y="2874518"/>
                              </a:lnTo>
                              <a:lnTo>
                                <a:pt x="1133157" y="2872486"/>
                              </a:lnTo>
                              <a:lnTo>
                                <a:pt x="949261" y="2688590"/>
                              </a:lnTo>
                              <a:lnTo>
                                <a:pt x="925195" y="2642971"/>
                              </a:lnTo>
                              <a:lnTo>
                                <a:pt x="757999" y="2322957"/>
                              </a:lnTo>
                              <a:lnTo>
                                <a:pt x="735774" y="2299335"/>
                              </a:lnTo>
                              <a:lnTo>
                                <a:pt x="732345" y="2300478"/>
                              </a:lnTo>
                              <a:lnTo>
                                <a:pt x="702373" y="2329688"/>
                              </a:lnTo>
                              <a:lnTo>
                                <a:pt x="699833" y="2337562"/>
                              </a:lnTo>
                              <a:lnTo>
                                <a:pt x="699833" y="2339975"/>
                              </a:lnTo>
                              <a:lnTo>
                                <a:pt x="700976" y="2342515"/>
                              </a:lnTo>
                              <a:lnTo>
                                <a:pt x="701865" y="2345436"/>
                              </a:lnTo>
                              <a:lnTo>
                                <a:pt x="703135" y="2348103"/>
                              </a:lnTo>
                              <a:lnTo>
                                <a:pt x="705294" y="2351151"/>
                              </a:lnTo>
                              <a:lnTo>
                                <a:pt x="805116" y="2536698"/>
                              </a:lnTo>
                              <a:lnTo>
                                <a:pt x="851636" y="2618384"/>
                              </a:lnTo>
                              <a:lnTo>
                                <a:pt x="867854" y="2645664"/>
                              </a:lnTo>
                              <a:lnTo>
                                <a:pt x="867346" y="2646172"/>
                              </a:lnTo>
                              <a:lnTo>
                                <a:pt x="756602" y="2583053"/>
                              </a:lnTo>
                              <a:lnTo>
                                <a:pt x="710488" y="2558097"/>
                              </a:lnTo>
                              <a:lnTo>
                                <a:pt x="572071" y="2483739"/>
                              </a:lnTo>
                              <a:lnTo>
                                <a:pt x="568642" y="2481707"/>
                              </a:lnTo>
                              <a:lnTo>
                                <a:pt x="565848" y="2480818"/>
                              </a:lnTo>
                              <a:lnTo>
                                <a:pt x="563181" y="2479548"/>
                              </a:lnTo>
                              <a:lnTo>
                                <a:pt x="560768" y="2479040"/>
                              </a:lnTo>
                              <a:lnTo>
                                <a:pt x="528764" y="2501011"/>
                              </a:lnTo>
                              <a:lnTo>
                                <a:pt x="518731" y="2515616"/>
                              </a:lnTo>
                              <a:lnTo>
                                <a:pt x="520128" y="2521839"/>
                              </a:lnTo>
                              <a:lnTo>
                                <a:pt x="521906" y="2524633"/>
                              </a:lnTo>
                              <a:lnTo>
                                <a:pt x="525843" y="2527554"/>
                              </a:lnTo>
                              <a:lnTo>
                                <a:pt x="529526" y="2530729"/>
                              </a:lnTo>
                              <a:lnTo>
                                <a:pt x="542734" y="2538222"/>
                              </a:lnTo>
                              <a:lnTo>
                                <a:pt x="588352" y="2562288"/>
                              </a:lnTo>
                              <a:lnTo>
                                <a:pt x="908367" y="2729484"/>
                              </a:lnTo>
                              <a:lnTo>
                                <a:pt x="1092263" y="2913380"/>
                              </a:lnTo>
                              <a:lnTo>
                                <a:pt x="1094295" y="2915031"/>
                              </a:lnTo>
                              <a:lnTo>
                                <a:pt x="1098613" y="2916936"/>
                              </a:lnTo>
                              <a:lnTo>
                                <a:pt x="1100899" y="2916936"/>
                              </a:lnTo>
                              <a:lnTo>
                                <a:pt x="1103439" y="2915920"/>
                              </a:lnTo>
                              <a:lnTo>
                                <a:pt x="1106233" y="2915412"/>
                              </a:lnTo>
                              <a:lnTo>
                                <a:pt x="1135189" y="2886456"/>
                              </a:lnTo>
                              <a:lnTo>
                                <a:pt x="1135697" y="2883662"/>
                              </a:lnTo>
                              <a:lnTo>
                                <a:pt x="1136713" y="2881122"/>
                              </a:lnTo>
                              <a:close/>
                            </a:path>
                            <a:path w="3523615" h="3552825">
                              <a:moveTo>
                                <a:pt x="1561680" y="2417813"/>
                              </a:moveTo>
                              <a:lnTo>
                                <a:pt x="1557896" y="2369756"/>
                              </a:lnTo>
                              <a:lnTo>
                                <a:pt x="1541551" y="2318664"/>
                              </a:lnTo>
                              <a:lnTo>
                                <a:pt x="1513928" y="2264702"/>
                              </a:lnTo>
                              <a:lnTo>
                                <a:pt x="1489900" y="2228646"/>
                              </a:lnTo>
                              <a:lnTo>
                                <a:pt x="1489900" y="2400427"/>
                              </a:lnTo>
                              <a:lnTo>
                                <a:pt x="1487360" y="2417127"/>
                              </a:lnTo>
                              <a:lnTo>
                                <a:pt x="1460690" y="2461641"/>
                              </a:lnTo>
                              <a:lnTo>
                                <a:pt x="1416875" y="2488895"/>
                              </a:lnTo>
                              <a:lnTo>
                                <a:pt x="1384274" y="2492451"/>
                              </a:lnTo>
                              <a:lnTo>
                                <a:pt x="1367053" y="2490686"/>
                              </a:lnTo>
                              <a:lnTo>
                                <a:pt x="1312024" y="2470531"/>
                              </a:lnTo>
                              <a:lnTo>
                                <a:pt x="1273022" y="2446655"/>
                              </a:lnTo>
                              <a:lnTo>
                                <a:pt x="1232141" y="2414752"/>
                              </a:lnTo>
                              <a:lnTo>
                                <a:pt x="1189850" y="2376932"/>
                              </a:lnTo>
                              <a:lnTo>
                                <a:pt x="1149070" y="2336114"/>
                              </a:lnTo>
                              <a:lnTo>
                                <a:pt x="1113980" y="2296274"/>
                              </a:lnTo>
                              <a:lnTo>
                                <a:pt x="1083462" y="2256117"/>
                              </a:lnTo>
                              <a:lnTo>
                                <a:pt x="1060602" y="2216874"/>
                              </a:lnTo>
                              <a:lnTo>
                                <a:pt x="1045032" y="2178964"/>
                              </a:lnTo>
                              <a:lnTo>
                                <a:pt x="1038415" y="2125599"/>
                              </a:lnTo>
                              <a:lnTo>
                                <a:pt x="1040917" y="2108974"/>
                              </a:lnTo>
                              <a:lnTo>
                                <a:pt x="1067117" y="2064893"/>
                              </a:lnTo>
                              <a:lnTo>
                                <a:pt x="1110729" y="2037943"/>
                              </a:lnTo>
                              <a:lnTo>
                                <a:pt x="1143673" y="2034514"/>
                              </a:lnTo>
                              <a:lnTo>
                                <a:pt x="1160957" y="2036356"/>
                              </a:lnTo>
                              <a:lnTo>
                                <a:pt x="1215986" y="2056193"/>
                              </a:lnTo>
                              <a:lnTo>
                                <a:pt x="1255039" y="2079586"/>
                              </a:lnTo>
                              <a:lnTo>
                                <a:pt x="1295552" y="2110676"/>
                              </a:lnTo>
                              <a:lnTo>
                                <a:pt x="1336967" y="2147595"/>
                              </a:lnTo>
                              <a:lnTo>
                                <a:pt x="1377226" y="2187930"/>
                              </a:lnTo>
                              <a:lnTo>
                                <a:pt x="1412735" y="2228227"/>
                              </a:lnTo>
                              <a:lnTo>
                                <a:pt x="1443672" y="2268728"/>
                              </a:lnTo>
                              <a:lnTo>
                                <a:pt x="1467040" y="2308225"/>
                              </a:lnTo>
                              <a:lnTo>
                                <a:pt x="1483004" y="2346426"/>
                              </a:lnTo>
                              <a:lnTo>
                                <a:pt x="1489900" y="2400427"/>
                              </a:lnTo>
                              <a:lnTo>
                                <a:pt x="1489900" y="2228646"/>
                              </a:lnTo>
                              <a:lnTo>
                                <a:pt x="1451216" y="2178964"/>
                              </a:lnTo>
                              <a:lnTo>
                                <a:pt x="1425282" y="2149729"/>
                              </a:lnTo>
                              <a:lnTo>
                                <a:pt x="1396555" y="2119884"/>
                              </a:lnTo>
                              <a:lnTo>
                                <a:pt x="1366888" y="2091245"/>
                              </a:lnTo>
                              <a:lnTo>
                                <a:pt x="1337906" y="2065312"/>
                              </a:lnTo>
                              <a:lnTo>
                                <a:pt x="1299464" y="2034514"/>
                              </a:lnTo>
                              <a:lnTo>
                                <a:pt x="1282128" y="2021586"/>
                              </a:lnTo>
                              <a:lnTo>
                                <a:pt x="1229118" y="1989416"/>
                              </a:lnTo>
                              <a:lnTo>
                                <a:pt x="1179258" y="1968754"/>
                              </a:lnTo>
                              <a:lnTo>
                                <a:pt x="1132814" y="1960105"/>
                              </a:lnTo>
                              <a:lnTo>
                                <a:pt x="1110729" y="1960283"/>
                              </a:lnTo>
                              <a:lnTo>
                                <a:pt x="1068920" y="1969109"/>
                              </a:lnTo>
                              <a:lnTo>
                                <a:pt x="1031189" y="1990661"/>
                              </a:lnTo>
                              <a:lnTo>
                                <a:pt x="997724" y="2024367"/>
                              </a:lnTo>
                              <a:lnTo>
                                <a:pt x="975779" y="2064181"/>
                              </a:lnTo>
                              <a:lnTo>
                                <a:pt x="967460" y="2108568"/>
                              </a:lnTo>
                              <a:lnTo>
                                <a:pt x="967752" y="2132114"/>
                              </a:lnTo>
                              <a:lnTo>
                                <a:pt x="977455" y="2181352"/>
                              </a:lnTo>
                              <a:lnTo>
                                <a:pt x="999299" y="2233866"/>
                              </a:lnTo>
                              <a:lnTo>
                                <a:pt x="1032192" y="2289048"/>
                              </a:lnTo>
                              <a:lnTo>
                                <a:pt x="1075918" y="2345893"/>
                              </a:lnTo>
                              <a:lnTo>
                                <a:pt x="1101458" y="2374747"/>
                              </a:lnTo>
                              <a:lnTo>
                                <a:pt x="1129474" y="2403856"/>
                              </a:lnTo>
                              <a:lnTo>
                                <a:pt x="1159637" y="2433015"/>
                              </a:lnTo>
                              <a:lnTo>
                                <a:pt x="1189037" y="2459342"/>
                              </a:lnTo>
                              <a:lnTo>
                                <a:pt x="1245552" y="2503678"/>
                              </a:lnTo>
                              <a:lnTo>
                                <a:pt x="1298892" y="2536558"/>
                              </a:lnTo>
                              <a:lnTo>
                                <a:pt x="1348803" y="2557526"/>
                              </a:lnTo>
                              <a:lnTo>
                                <a:pt x="1395247" y="2566581"/>
                              </a:lnTo>
                              <a:lnTo>
                                <a:pt x="1417408" y="2566530"/>
                              </a:lnTo>
                              <a:lnTo>
                                <a:pt x="1459598" y="2557983"/>
                              </a:lnTo>
                              <a:lnTo>
                                <a:pt x="1497914" y="2536228"/>
                              </a:lnTo>
                              <a:lnTo>
                                <a:pt x="1531645" y="2502179"/>
                              </a:lnTo>
                              <a:lnTo>
                                <a:pt x="1553375" y="2462212"/>
                              </a:lnTo>
                              <a:lnTo>
                                <a:pt x="1558988" y="2440432"/>
                              </a:lnTo>
                              <a:lnTo>
                                <a:pt x="1561680" y="2417813"/>
                              </a:lnTo>
                              <a:close/>
                            </a:path>
                            <a:path w="3523615" h="3552825">
                              <a:moveTo>
                                <a:pt x="1750250" y="2267458"/>
                              </a:moveTo>
                              <a:lnTo>
                                <a:pt x="1750123" y="2265299"/>
                              </a:lnTo>
                              <a:lnTo>
                                <a:pt x="1748218" y="2260473"/>
                              </a:lnTo>
                              <a:lnTo>
                                <a:pt x="1746821" y="2258695"/>
                              </a:lnTo>
                              <a:lnTo>
                                <a:pt x="1539303" y="2051177"/>
                              </a:lnTo>
                              <a:lnTo>
                                <a:pt x="1647126" y="1943354"/>
                              </a:lnTo>
                              <a:lnTo>
                                <a:pt x="1647507" y="1941576"/>
                              </a:lnTo>
                              <a:lnTo>
                                <a:pt x="1647507" y="1939290"/>
                              </a:lnTo>
                              <a:lnTo>
                                <a:pt x="1621345" y="1903603"/>
                              </a:lnTo>
                              <a:lnTo>
                                <a:pt x="1595945" y="1887855"/>
                              </a:lnTo>
                              <a:lnTo>
                                <a:pt x="1594040" y="1888109"/>
                              </a:lnTo>
                              <a:lnTo>
                                <a:pt x="1592643" y="1888871"/>
                              </a:lnTo>
                              <a:lnTo>
                                <a:pt x="1484820" y="1996694"/>
                              </a:lnTo>
                              <a:lnTo>
                                <a:pt x="1316926" y="1828800"/>
                              </a:lnTo>
                              <a:lnTo>
                                <a:pt x="1430972" y="1714754"/>
                              </a:lnTo>
                              <a:lnTo>
                                <a:pt x="1431607" y="1713484"/>
                              </a:lnTo>
                              <a:lnTo>
                                <a:pt x="1431480" y="1709039"/>
                              </a:lnTo>
                              <a:lnTo>
                                <a:pt x="1410525" y="1680337"/>
                              </a:lnTo>
                              <a:lnTo>
                                <a:pt x="1405572" y="1675384"/>
                              </a:lnTo>
                              <a:lnTo>
                                <a:pt x="1393380" y="1664589"/>
                              </a:lnTo>
                              <a:lnTo>
                                <a:pt x="1389570" y="1662303"/>
                              </a:lnTo>
                              <a:lnTo>
                                <a:pt x="1383601" y="1659128"/>
                              </a:lnTo>
                              <a:lnTo>
                                <a:pt x="1379029" y="1658366"/>
                              </a:lnTo>
                              <a:lnTo>
                                <a:pt x="1376616" y="1658493"/>
                              </a:lnTo>
                              <a:lnTo>
                                <a:pt x="1375346" y="1659001"/>
                              </a:lnTo>
                              <a:lnTo>
                                <a:pt x="1231963" y="1802384"/>
                              </a:lnTo>
                              <a:lnTo>
                                <a:pt x="1230185" y="1807972"/>
                              </a:lnTo>
                              <a:lnTo>
                                <a:pt x="1230947" y="1814830"/>
                              </a:lnTo>
                              <a:lnTo>
                                <a:pt x="1705927" y="2299716"/>
                              </a:lnTo>
                              <a:lnTo>
                                <a:pt x="1714563" y="2303145"/>
                              </a:lnTo>
                              <a:lnTo>
                                <a:pt x="1717103" y="2302256"/>
                              </a:lnTo>
                              <a:lnTo>
                                <a:pt x="1719897" y="2301748"/>
                              </a:lnTo>
                              <a:lnTo>
                                <a:pt x="1748980" y="2272665"/>
                              </a:lnTo>
                              <a:lnTo>
                                <a:pt x="1749488" y="2269871"/>
                              </a:lnTo>
                              <a:lnTo>
                                <a:pt x="1750250" y="2267458"/>
                              </a:lnTo>
                              <a:close/>
                            </a:path>
                            <a:path w="3523615" h="3552825">
                              <a:moveTo>
                                <a:pt x="2084641" y="1933067"/>
                              </a:moveTo>
                              <a:lnTo>
                                <a:pt x="2084514" y="1930908"/>
                              </a:lnTo>
                              <a:lnTo>
                                <a:pt x="2082863" y="1926463"/>
                              </a:lnTo>
                              <a:lnTo>
                                <a:pt x="2081212" y="1924304"/>
                              </a:lnTo>
                              <a:lnTo>
                                <a:pt x="2079307" y="1922399"/>
                              </a:lnTo>
                              <a:lnTo>
                                <a:pt x="1603565" y="1446657"/>
                              </a:lnTo>
                              <a:lnTo>
                                <a:pt x="1601533" y="1445133"/>
                              </a:lnTo>
                              <a:lnTo>
                                <a:pt x="1597088" y="1443355"/>
                              </a:lnTo>
                              <a:lnTo>
                                <a:pt x="1594929" y="1443228"/>
                              </a:lnTo>
                              <a:lnTo>
                                <a:pt x="1592135" y="1443736"/>
                              </a:lnTo>
                              <a:lnTo>
                                <a:pt x="1561020" y="1473200"/>
                              </a:lnTo>
                              <a:lnTo>
                                <a:pt x="1559496" y="1480947"/>
                              </a:lnTo>
                              <a:lnTo>
                                <a:pt x="1561274" y="1485265"/>
                              </a:lnTo>
                              <a:lnTo>
                                <a:pt x="2040318" y="1965325"/>
                              </a:lnTo>
                              <a:lnTo>
                                <a:pt x="2048954" y="1968754"/>
                              </a:lnTo>
                              <a:lnTo>
                                <a:pt x="2051494" y="1967865"/>
                              </a:lnTo>
                              <a:lnTo>
                                <a:pt x="2054288" y="1967357"/>
                              </a:lnTo>
                              <a:lnTo>
                                <a:pt x="2083371" y="1938274"/>
                              </a:lnTo>
                              <a:lnTo>
                                <a:pt x="2083879" y="1935480"/>
                              </a:lnTo>
                              <a:lnTo>
                                <a:pt x="2084641" y="1933067"/>
                              </a:lnTo>
                              <a:close/>
                            </a:path>
                            <a:path w="3523615" h="3552825">
                              <a:moveTo>
                                <a:pt x="2309304" y="1662417"/>
                              </a:moveTo>
                              <a:lnTo>
                                <a:pt x="2304173" y="1619986"/>
                              </a:lnTo>
                              <a:lnTo>
                                <a:pt x="2286216" y="1575422"/>
                              </a:lnTo>
                              <a:lnTo>
                                <a:pt x="2263483" y="1540560"/>
                              </a:lnTo>
                              <a:lnTo>
                                <a:pt x="2239632" y="1512912"/>
                              </a:lnTo>
                              <a:lnTo>
                                <a:pt x="2239632" y="1641132"/>
                              </a:lnTo>
                              <a:lnTo>
                                <a:pt x="2239429" y="1650009"/>
                              </a:lnTo>
                              <a:lnTo>
                                <a:pt x="2223414" y="1689112"/>
                              </a:lnTo>
                              <a:lnTo>
                                <a:pt x="2157666" y="1755521"/>
                              </a:lnTo>
                              <a:lnTo>
                                <a:pt x="1983676" y="1581531"/>
                              </a:lnTo>
                              <a:lnTo>
                                <a:pt x="2020366" y="1545031"/>
                              </a:lnTo>
                              <a:lnTo>
                                <a:pt x="2032571" y="1532763"/>
                              </a:lnTo>
                              <a:lnTo>
                                <a:pt x="2070417" y="1506347"/>
                              </a:lnTo>
                              <a:lnTo>
                                <a:pt x="2099284" y="1501813"/>
                              </a:lnTo>
                              <a:lnTo>
                                <a:pt x="2109279" y="1502664"/>
                              </a:lnTo>
                              <a:lnTo>
                                <a:pt x="2150173" y="1518031"/>
                              </a:lnTo>
                              <a:lnTo>
                                <a:pt x="2182355" y="1542186"/>
                              </a:lnTo>
                              <a:lnTo>
                                <a:pt x="2211781" y="1573237"/>
                              </a:lnTo>
                              <a:lnTo>
                                <a:pt x="2234069" y="1613128"/>
                              </a:lnTo>
                              <a:lnTo>
                                <a:pt x="2239632" y="1641132"/>
                              </a:lnTo>
                              <a:lnTo>
                                <a:pt x="2239632" y="1512912"/>
                              </a:lnTo>
                              <a:lnTo>
                                <a:pt x="2232723" y="1505712"/>
                              </a:lnTo>
                              <a:lnTo>
                                <a:pt x="2228608" y="1501813"/>
                              </a:lnTo>
                              <a:lnTo>
                                <a:pt x="2220112" y="1493748"/>
                              </a:lnTo>
                              <a:lnTo>
                                <a:pt x="2181796" y="1464437"/>
                              </a:lnTo>
                              <a:lnTo>
                                <a:pt x="2144344" y="1444815"/>
                              </a:lnTo>
                              <a:lnTo>
                                <a:pt x="2098027" y="1434160"/>
                              </a:lnTo>
                              <a:lnTo>
                                <a:pt x="2087181" y="1433957"/>
                              </a:lnTo>
                              <a:lnTo>
                                <a:pt x="2076996" y="1435023"/>
                              </a:lnTo>
                              <a:lnTo>
                                <a:pt x="2067407" y="1437055"/>
                              </a:lnTo>
                              <a:lnTo>
                                <a:pt x="2058365" y="1440014"/>
                              </a:lnTo>
                              <a:lnTo>
                                <a:pt x="2049843" y="1443863"/>
                              </a:lnTo>
                              <a:lnTo>
                                <a:pt x="2050986" y="1435315"/>
                              </a:lnTo>
                              <a:lnTo>
                                <a:pt x="2051507" y="1426578"/>
                              </a:lnTo>
                              <a:lnTo>
                                <a:pt x="2051278" y="1417637"/>
                              </a:lnTo>
                              <a:lnTo>
                                <a:pt x="2050224" y="1408430"/>
                              </a:lnTo>
                              <a:lnTo>
                                <a:pt x="2038540" y="1371092"/>
                              </a:lnTo>
                              <a:lnTo>
                                <a:pt x="2016823" y="1334135"/>
                              </a:lnTo>
                              <a:lnTo>
                                <a:pt x="1998027" y="1310906"/>
                              </a:lnTo>
                              <a:lnTo>
                                <a:pt x="1998027" y="1433690"/>
                              </a:lnTo>
                              <a:lnTo>
                                <a:pt x="1997887" y="1442173"/>
                              </a:lnTo>
                              <a:lnTo>
                                <a:pt x="1977872" y="1482940"/>
                              </a:lnTo>
                              <a:lnTo>
                                <a:pt x="1931479" y="1529334"/>
                              </a:lnTo>
                              <a:lnTo>
                                <a:pt x="1837410" y="1435315"/>
                              </a:lnTo>
                              <a:lnTo>
                                <a:pt x="1771586" y="1369568"/>
                              </a:lnTo>
                              <a:lnTo>
                                <a:pt x="1813877" y="1327277"/>
                              </a:lnTo>
                              <a:lnTo>
                                <a:pt x="1847532" y="1304417"/>
                              </a:lnTo>
                              <a:lnTo>
                                <a:pt x="1863661" y="1301203"/>
                              </a:lnTo>
                              <a:lnTo>
                                <a:pt x="1871891" y="1301229"/>
                              </a:lnTo>
                              <a:lnTo>
                                <a:pt x="1914715" y="1317244"/>
                              </a:lnTo>
                              <a:lnTo>
                                <a:pt x="1950275" y="1346581"/>
                              </a:lnTo>
                              <a:lnTo>
                                <a:pt x="1978215" y="1380363"/>
                              </a:lnTo>
                              <a:lnTo>
                                <a:pt x="1995106" y="1416177"/>
                              </a:lnTo>
                              <a:lnTo>
                                <a:pt x="1998027" y="1433690"/>
                              </a:lnTo>
                              <a:lnTo>
                                <a:pt x="1998027" y="1310906"/>
                              </a:lnTo>
                              <a:lnTo>
                                <a:pt x="1994433" y="1306855"/>
                              </a:lnTo>
                              <a:lnTo>
                                <a:pt x="1988972" y="1301203"/>
                              </a:lnTo>
                              <a:lnTo>
                                <a:pt x="1985835" y="1297940"/>
                              </a:lnTo>
                              <a:lnTo>
                                <a:pt x="1956600" y="1271676"/>
                              </a:lnTo>
                              <a:lnTo>
                                <a:pt x="1912747" y="1243393"/>
                              </a:lnTo>
                              <a:lnTo>
                                <a:pt x="1870392" y="1229614"/>
                              </a:lnTo>
                              <a:lnTo>
                                <a:pt x="1856574" y="1228305"/>
                              </a:lnTo>
                              <a:lnTo>
                                <a:pt x="1842985" y="1228826"/>
                              </a:lnTo>
                              <a:lnTo>
                                <a:pt x="1803323" y="1240345"/>
                              </a:lnTo>
                              <a:lnTo>
                                <a:pt x="1762823" y="1271524"/>
                              </a:lnTo>
                              <a:lnTo>
                                <a:pt x="1732114" y="1302258"/>
                              </a:lnTo>
                              <a:lnTo>
                                <a:pt x="1692719" y="1341501"/>
                              </a:lnTo>
                              <a:lnTo>
                                <a:pt x="1689163" y="1345184"/>
                              </a:lnTo>
                              <a:lnTo>
                                <a:pt x="1687512" y="1350645"/>
                              </a:lnTo>
                              <a:lnTo>
                                <a:pt x="1688274" y="1357503"/>
                              </a:lnTo>
                              <a:lnTo>
                                <a:pt x="2144458" y="1823720"/>
                              </a:lnTo>
                              <a:lnTo>
                                <a:pt x="2177351" y="1840484"/>
                              </a:lnTo>
                              <a:lnTo>
                                <a:pt x="2182812" y="1838833"/>
                              </a:lnTo>
                              <a:lnTo>
                                <a:pt x="2266124" y="1755521"/>
                              </a:lnTo>
                              <a:lnTo>
                                <a:pt x="2266886" y="1754759"/>
                              </a:lnTo>
                              <a:lnTo>
                                <a:pt x="2293683" y="1719580"/>
                              </a:lnTo>
                              <a:lnTo>
                                <a:pt x="2307145" y="1682496"/>
                              </a:lnTo>
                              <a:lnTo>
                                <a:pt x="2308555" y="1672539"/>
                              </a:lnTo>
                              <a:lnTo>
                                <a:pt x="2309304" y="1662417"/>
                              </a:lnTo>
                              <a:close/>
                            </a:path>
                            <a:path w="3523615" h="3552825">
                              <a:moveTo>
                                <a:pt x="2666301" y="1355344"/>
                              </a:moveTo>
                              <a:lnTo>
                                <a:pt x="2665539" y="1352296"/>
                              </a:lnTo>
                              <a:lnTo>
                                <a:pt x="2664777" y="1349121"/>
                              </a:lnTo>
                              <a:lnTo>
                                <a:pt x="2662872" y="1345819"/>
                              </a:lnTo>
                              <a:lnTo>
                                <a:pt x="2659443" y="1342263"/>
                              </a:lnTo>
                              <a:lnTo>
                                <a:pt x="2655760" y="1339088"/>
                              </a:lnTo>
                              <a:lnTo>
                                <a:pt x="2650807" y="1335786"/>
                              </a:lnTo>
                              <a:lnTo>
                                <a:pt x="2643949" y="1331087"/>
                              </a:lnTo>
                              <a:lnTo>
                                <a:pt x="2583650" y="1292733"/>
                              </a:lnTo>
                              <a:lnTo>
                                <a:pt x="2406459" y="1181011"/>
                              </a:lnTo>
                              <a:lnTo>
                                <a:pt x="2406459" y="1251331"/>
                              </a:lnTo>
                              <a:lnTo>
                                <a:pt x="2299271" y="1358392"/>
                              </a:lnTo>
                              <a:lnTo>
                                <a:pt x="2244026" y="1273009"/>
                              </a:lnTo>
                              <a:lnTo>
                                <a:pt x="2134031" y="1101979"/>
                              </a:lnTo>
                              <a:lnTo>
                                <a:pt x="2106358" y="1059307"/>
                              </a:lnTo>
                              <a:lnTo>
                                <a:pt x="2106485" y="1059053"/>
                              </a:lnTo>
                              <a:lnTo>
                                <a:pt x="2106612" y="1059053"/>
                              </a:lnTo>
                              <a:lnTo>
                                <a:pt x="2406459" y="1251331"/>
                              </a:lnTo>
                              <a:lnTo>
                                <a:pt x="2406459" y="1181011"/>
                              </a:lnTo>
                              <a:lnTo>
                                <a:pt x="2213051" y="1059053"/>
                              </a:lnTo>
                              <a:lnTo>
                                <a:pt x="2082101" y="975995"/>
                              </a:lnTo>
                              <a:lnTo>
                                <a:pt x="2078672" y="973975"/>
                              </a:lnTo>
                              <a:lnTo>
                                <a:pt x="2075243" y="972058"/>
                              </a:lnTo>
                              <a:lnTo>
                                <a:pt x="2072195" y="971296"/>
                              </a:lnTo>
                              <a:lnTo>
                                <a:pt x="2069147" y="970661"/>
                              </a:lnTo>
                              <a:lnTo>
                                <a:pt x="2066607" y="970927"/>
                              </a:lnTo>
                              <a:lnTo>
                                <a:pt x="2060003" y="972947"/>
                              </a:lnTo>
                              <a:lnTo>
                                <a:pt x="2056574" y="974725"/>
                              </a:lnTo>
                              <a:lnTo>
                                <a:pt x="2052891" y="977646"/>
                              </a:lnTo>
                              <a:lnTo>
                                <a:pt x="2049081" y="980579"/>
                              </a:lnTo>
                              <a:lnTo>
                                <a:pt x="2044763" y="984885"/>
                              </a:lnTo>
                              <a:lnTo>
                                <a:pt x="2039810" y="989977"/>
                              </a:lnTo>
                              <a:lnTo>
                                <a:pt x="2035111" y="994676"/>
                              </a:lnTo>
                              <a:lnTo>
                                <a:pt x="2031174" y="998474"/>
                              </a:lnTo>
                              <a:lnTo>
                                <a:pt x="2028507" y="1002030"/>
                              </a:lnTo>
                              <a:lnTo>
                                <a:pt x="2025840" y="1005459"/>
                              </a:lnTo>
                              <a:lnTo>
                                <a:pt x="2023935" y="1008900"/>
                              </a:lnTo>
                              <a:lnTo>
                                <a:pt x="2023300" y="1011936"/>
                              </a:lnTo>
                              <a:lnTo>
                                <a:pt x="2022284" y="1015111"/>
                              </a:lnTo>
                              <a:lnTo>
                                <a:pt x="2021903" y="1017778"/>
                              </a:lnTo>
                              <a:lnTo>
                                <a:pt x="2022792" y="1020572"/>
                              </a:lnTo>
                              <a:lnTo>
                                <a:pt x="2023681" y="1023620"/>
                              </a:lnTo>
                              <a:lnTo>
                                <a:pt x="2025205" y="1026680"/>
                              </a:lnTo>
                              <a:lnTo>
                                <a:pt x="2027110" y="1030097"/>
                              </a:lnTo>
                              <a:lnTo>
                                <a:pt x="2054555" y="1073238"/>
                              </a:lnTo>
                              <a:lnTo>
                                <a:pt x="2254453" y="1390142"/>
                              </a:lnTo>
                              <a:lnTo>
                                <a:pt x="2382329" y="1591945"/>
                              </a:lnTo>
                              <a:lnTo>
                                <a:pt x="2386901" y="1598930"/>
                              </a:lnTo>
                              <a:lnTo>
                                <a:pt x="2390330" y="1603883"/>
                              </a:lnTo>
                              <a:lnTo>
                                <a:pt x="2393759" y="1607312"/>
                              </a:lnTo>
                              <a:lnTo>
                                <a:pt x="2396934" y="1610868"/>
                              </a:lnTo>
                              <a:lnTo>
                                <a:pt x="2400363" y="1612900"/>
                              </a:lnTo>
                              <a:lnTo>
                                <a:pt x="2403411" y="1613662"/>
                              </a:lnTo>
                              <a:lnTo>
                                <a:pt x="2406586" y="1614297"/>
                              </a:lnTo>
                              <a:lnTo>
                                <a:pt x="2409634" y="1613535"/>
                              </a:lnTo>
                              <a:lnTo>
                                <a:pt x="2437828" y="1586103"/>
                              </a:lnTo>
                              <a:lnTo>
                                <a:pt x="2439352" y="1579880"/>
                              </a:lnTo>
                              <a:lnTo>
                                <a:pt x="2439606" y="1577467"/>
                              </a:lnTo>
                              <a:lnTo>
                                <a:pt x="2439733" y="1575054"/>
                              </a:lnTo>
                              <a:lnTo>
                                <a:pt x="2438463" y="1572387"/>
                              </a:lnTo>
                              <a:lnTo>
                                <a:pt x="2437701" y="1570228"/>
                              </a:lnTo>
                              <a:lnTo>
                                <a:pt x="2436431" y="1567561"/>
                              </a:lnTo>
                              <a:lnTo>
                                <a:pt x="2434653" y="1564767"/>
                              </a:lnTo>
                              <a:lnTo>
                                <a:pt x="2341308" y="1420876"/>
                              </a:lnTo>
                              <a:lnTo>
                                <a:pt x="2403868" y="1358392"/>
                              </a:lnTo>
                              <a:lnTo>
                                <a:pt x="2469324" y="1292733"/>
                              </a:lnTo>
                              <a:lnTo>
                                <a:pt x="2615882" y="1386586"/>
                              </a:lnTo>
                              <a:lnTo>
                                <a:pt x="2619057" y="1388110"/>
                              </a:lnTo>
                              <a:lnTo>
                                <a:pt x="2623756" y="1390142"/>
                              </a:lnTo>
                              <a:lnTo>
                                <a:pt x="2626042" y="1390904"/>
                              </a:lnTo>
                              <a:lnTo>
                                <a:pt x="2628201" y="1391158"/>
                              </a:lnTo>
                              <a:lnTo>
                                <a:pt x="2630614" y="1390142"/>
                              </a:lnTo>
                              <a:lnTo>
                                <a:pt x="2633281" y="1390015"/>
                              </a:lnTo>
                              <a:lnTo>
                                <a:pt x="2636075" y="1388491"/>
                              </a:lnTo>
                              <a:lnTo>
                                <a:pt x="2639504" y="1385824"/>
                              </a:lnTo>
                              <a:lnTo>
                                <a:pt x="2642806" y="1383411"/>
                              </a:lnTo>
                              <a:lnTo>
                                <a:pt x="2656649" y="1369568"/>
                              </a:lnTo>
                              <a:lnTo>
                                <a:pt x="2660205" y="1365377"/>
                              </a:lnTo>
                              <a:lnTo>
                                <a:pt x="2662745" y="1361821"/>
                              </a:lnTo>
                              <a:lnTo>
                                <a:pt x="2665285" y="1358646"/>
                              </a:lnTo>
                              <a:lnTo>
                                <a:pt x="2666301" y="1355344"/>
                              </a:lnTo>
                              <a:close/>
                            </a:path>
                            <a:path w="3523615" h="3552825">
                              <a:moveTo>
                                <a:pt x="2858401" y="1092631"/>
                              </a:moveTo>
                              <a:lnTo>
                                <a:pt x="2852737" y="1043051"/>
                              </a:lnTo>
                              <a:lnTo>
                                <a:pt x="2834284" y="990320"/>
                              </a:lnTo>
                              <a:lnTo>
                                <a:pt x="2803080" y="933958"/>
                              </a:lnTo>
                              <a:lnTo>
                                <a:pt x="2788437" y="912914"/>
                              </a:lnTo>
                              <a:lnTo>
                                <a:pt x="2788437" y="1069695"/>
                              </a:lnTo>
                              <a:lnTo>
                                <a:pt x="2787764" y="1086789"/>
                              </a:lnTo>
                              <a:lnTo>
                                <a:pt x="2771178" y="1134833"/>
                              </a:lnTo>
                              <a:lnTo>
                                <a:pt x="2746819" y="1164971"/>
                              </a:lnTo>
                              <a:lnTo>
                                <a:pt x="2704655" y="1207008"/>
                              </a:lnTo>
                              <a:lnTo>
                                <a:pt x="2320607" y="822833"/>
                              </a:lnTo>
                              <a:lnTo>
                                <a:pt x="2362263" y="781177"/>
                              </a:lnTo>
                              <a:lnTo>
                                <a:pt x="2394623" y="755675"/>
                              </a:lnTo>
                              <a:lnTo>
                                <a:pt x="2446032" y="741337"/>
                              </a:lnTo>
                              <a:lnTo>
                                <a:pt x="2464016" y="741540"/>
                              </a:lnTo>
                              <a:lnTo>
                                <a:pt x="2520632" y="756031"/>
                              </a:lnTo>
                              <a:lnTo>
                                <a:pt x="2560091" y="776071"/>
                              </a:lnTo>
                              <a:lnTo>
                                <a:pt x="2600541" y="804291"/>
                              </a:lnTo>
                              <a:lnTo>
                                <a:pt x="2641015" y="838517"/>
                              </a:lnTo>
                              <a:lnTo>
                                <a:pt x="2684970" y="882484"/>
                              </a:lnTo>
                              <a:lnTo>
                                <a:pt x="2725115" y="929297"/>
                              </a:lnTo>
                              <a:lnTo>
                                <a:pt x="2755315" y="972908"/>
                              </a:lnTo>
                              <a:lnTo>
                                <a:pt x="2775623" y="1013866"/>
                              </a:lnTo>
                              <a:lnTo>
                                <a:pt x="2786684" y="1051890"/>
                              </a:lnTo>
                              <a:lnTo>
                                <a:pt x="2788437" y="1069695"/>
                              </a:lnTo>
                              <a:lnTo>
                                <a:pt x="2788437" y="912914"/>
                              </a:lnTo>
                              <a:lnTo>
                                <a:pt x="2758998" y="874560"/>
                              </a:lnTo>
                              <a:lnTo>
                                <a:pt x="2731960" y="843635"/>
                              </a:lnTo>
                              <a:lnTo>
                                <a:pt x="2701607" y="811911"/>
                              </a:lnTo>
                              <a:lnTo>
                                <a:pt x="2673870" y="785444"/>
                              </a:lnTo>
                              <a:lnTo>
                                <a:pt x="2620505" y="741337"/>
                              </a:lnTo>
                              <a:lnTo>
                                <a:pt x="2565412" y="705624"/>
                              </a:lnTo>
                              <a:lnTo>
                                <a:pt x="2513469" y="682180"/>
                              </a:lnTo>
                              <a:lnTo>
                                <a:pt x="2463698" y="669607"/>
                              </a:lnTo>
                              <a:lnTo>
                                <a:pt x="2439809" y="667956"/>
                              </a:lnTo>
                              <a:lnTo>
                                <a:pt x="2416606" y="669175"/>
                              </a:lnTo>
                              <a:lnTo>
                                <a:pt x="2372258" y="680300"/>
                              </a:lnTo>
                              <a:lnTo>
                                <a:pt x="2330285" y="706018"/>
                              </a:lnTo>
                              <a:lnTo>
                                <a:pt x="2236660" y="797687"/>
                              </a:lnTo>
                              <a:lnTo>
                                <a:pt x="2235009" y="803148"/>
                              </a:lnTo>
                              <a:lnTo>
                                <a:pt x="2235771" y="810006"/>
                              </a:lnTo>
                              <a:lnTo>
                                <a:pt x="2691955" y="1276223"/>
                              </a:lnTo>
                              <a:lnTo>
                                <a:pt x="2724848" y="1292987"/>
                              </a:lnTo>
                              <a:lnTo>
                                <a:pt x="2730309" y="1291336"/>
                              </a:lnTo>
                              <a:lnTo>
                                <a:pt x="2799143" y="1222502"/>
                              </a:lnTo>
                              <a:lnTo>
                                <a:pt x="2813113" y="1207008"/>
                              </a:lnTo>
                              <a:lnTo>
                                <a:pt x="2817279" y="1202397"/>
                              </a:lnTo>
                              <a:lnTo>
                                <a:pt x="2832074" y="1181696"/>
                              </a:lnTo>
                              <a:lnTo>
                                <a:pt x="2843517" y="1160449"/>
                              </a:lnTo>
                              <a:lnTo>
                                <a:pt x="2851594" y="1138682"/>
                              </a:lnTo>
                              <a:lnTo>
                                <a:pt x="2856496" y="1116152"/>
                              </a:lnTo>
                              <a:lnTo>
                                <a:pt x="2858401" y="1092631"/>
                              </a:lnTo>
                              <a:close/>
                            </a:path>
                            <a:path w="3523615" h="3552825">
                              <a:moveTo>
                                <a:pt x="3248596" y="773049"/>
                              </a:moveTo>
                              <a:lnTo>
                                <a:pt x="3247834" y="770001"/>
                              </a:lnTo>
                              <a:lnTo>
                                <a:pt x="3247072" y="766826"/>
                              </a:lnTo>
                              <a:lnTo>
                                <a:pt x="3245167" y="763524"/>
                              </a:lnTo>
                              <a:lnTo>
                                <a:pt x="3166110" y="710565"/>
                              </a:lnTo>
                              <a:lnTo>
                                <a:pt x="2988754" y="598754"/>
                              </a:lnTo>
                              <a:lnTo>
                                <a:pt x="2988754" y="668909"/>
                              </a:lnTo>
                              <a:lnTo>
                                <a:pt x="2881566" y="776224"/>
                              </a:lnTo>
                              <a:lnTo>
                                <a:pt x="2826321" y="690765"/>
                              </a:lnTo>
                              <a:lnTo>
                                <a:pt x="2716326" y="519684"/>
                              </a:lnTo>
                              <a:lnTo>
                                <a:pt x="2688653" y="477012"/>
                              </a:lnTo>
                              <a:lnTo>
                                <a:pt x="2688907" y="476758"/>
                              </a:lnTo>
                              <a:lnTo>
                                <a:pt x="2988754" y="668909"/>
                              </a:lnTo>
                              <a:lnTo>
                                <a:pt x="2988754" y="598754"/>
                              </a:lnTo>
                              <a:lnTo>
                                <a:pt x="2795282" y="476758"/>
                              </a:lnTo>
                              <a:lnTo>
                                <a:pt x="2664396" y="393700"/>
                              </a:lnTo>
                              <a:lnTo>
                                <a:pt x="2660967" y="391668"/>
                              </a:lnTo>
                              <a:lnTo>
                                <a:pt x="2657538" y="389763"/>
                              </a:lnTo>
                              <a:lnTo>
                                <a:pt x="2651442" y="388239"/>
                              </a:lnTo>
                              <a:lnTo>
                                <a:pt x="2648775" y="388620"/>
                              </a:lnTo>
                              <a:lnTo>
                                <a:pt x="2645473" y="389636"/>
                              </a:lnTo>
                              <a:lnTo>
                                <a:pt x="2642298" y="390525"/>
                              </a:lnTo>
                              <a:lnTo>
                                <a:pt x="2638869" y="392430"/>
                              </a:lnTo>
                              <a:lnTo>
                                <a:pt x="2635186" y="395478"/>
                              </a:lnTo>
                              <a:lnTo>
                                <a:pt x="2631376" y="398272"/>
                              </a:lnTo>
                              <a:lnTo>
                                <a:pt x="2613469" y="416179"/>
                              </a:lnTo>
                              <a:lnTo>
                                <a:pt x="2610929" y="419735"/>
                              </a:lnTo>
                              <a:lnTo>
                                <a:pt x="2608135" y="423164"/>
                              </a:lnTo>
                              <a:lnTo>
                                <a:pt x="2606357" y="426593"/>
                              </a:lnTo>
                              <a:lnTo>
                                <a:pt x="2605468" y="429641"/>
                              </a:lnTo>
                              <a:lnTo>
                                <a:pt x="2604452" y="432943"/>
                              </a:lnTo>
                              <a:lnTo>
                                <a:pt x="2604198" y="435483"/>
                              </a:lnTo>
                              <a:lnTo>
                                <a:pt x="2605214" y="438277"/>
                              </a:lnTo>
                              <a:lnTo>
                                <a:pt x="2605849" y="441452"/>
                              </a:lnTo>
                              <a:lnTo>
                                <a:pt x="2607500" y="444500"/>
                              </a:lnTo>
                              <a:lnTo>
                                <a:pt x="2609405" y="447802"/>
                              </a:lnTo>
                              <a:lnTo>
                                <a:pt x="2628011" y="477012"/>
                              </a:lnTo>
                              <a:lnTo>
                                <a:pt x="2664282" y="534123"/>
                              </a:lnTo>
                              <a:lnTo>
                                <a:pt x="2816987" y="776351"/>
                              </a:lnTo>
                              <a:lnTo>
                                <a:pt x="2855112" y="836942"/>
                              </a:lnTo>
                              <a:lnTo>
                                <a:pt x="2964624" y="1009777"/>
                              </a:lnTo>
                              <a:lnTo>
                                <a:pt x="2969196" y="1016635"/>
                              </a:lnTo>
                              <a:lnTo>
                                <a:pt x="2972625" y="1021461"/>
                              </a:lnTo>
                              <a:lnTo>
                                <a:pt x="2976054" y="1024902"/>
                              </a:lnTo>
                              <a:lnTo>
                                <a:pt x="2979229" y="1028700"/>
                              </a:lnTo>
                              <a:lnTo>
                                <a:pt x="2982658" y="1030605"/>
                              </a:lnTo>
                              <a:lnTo>
                                <a:pt x="2985706" y="1031379"/>
                              </a:lnTo>
                              <a:lnTo>
                                <a:pt x="2988881" y="1032129"/>
                              </a:lnTo>
                              <a:lnTo>
                                <a:pt x="2991802" y="1031252"/>
                              </a:lnTo>
                              <a:lnTo>
                                <a:pt x="3017837" y="1006729"/>
                              </a:lnTo>
                              <a:lnTo>
                                <a:pt x="3020123" y="1003808"/>
                              </a:lnTo>
                              <a:lnTo>
                                <a:pt x="3021520" y="1000887"/>
                              </a:lnTo>
                              <a:lnTo>
                                <a:pt x="3021647" y="997712"/>
                              </a:lnTo>
                              <a:lnTo>
                                <a:pt x="3021901" y="995172"/>
                              </a:lnTo>
                              <a:lnTo>
                                <a:pt x="3022028" y="992759"/>
                              </a:lnTo>
                              <a:lnTo>
                                <a:pt x="3020758" y="990104"/>
                              </a:lnTo>
                              <a:lnTo>
                                <a:pt x="3019996" y="987933"/>
                              </a:lnTo>
                              <a:lnTo>
                                <a:pt x="3018853" y="985278"/>
                              </a:lnTo>
                              <a:lnTo>
                                <a:pt x="3016948" y="982472"/>
                              </a:lnTo>
                              <a:lnTo>
                                <a:pt x="2946971" y="874560"/>
                              </a:lnTo>
                              <a:lnTo>
                                <a:pt x="2923476" y="838581"/>
                              </a:lnTo>
                              <a:lnTo>
                                <a:pt x="2985986" y="776224"/>
                              </a:lnTo>
                              <a:lnTo>
                                <a:pt x="3051619" y="710565"/>
                              </a:lnTo>
                              <a:lnTo>
                                <a:pt x="3198304" y="804164"/>
                              </a:lnTo>
                              <a:lnTo>
                                <a:pt x="3210496" y="808863"/>
                              </a:lnTo>
                              <a:lnTo>
                                <a:pt x="3212909" y="807974"/>
                              </a:lnTo>
                              <a:lnTo>
                                <a:pt x="3215449" y="807720"/>
                              </a:lnTo>
                              <a:lnTo>
                                <a:pt x="3218370" y="806323"/>
                              </a:lnTo>
                              <a:lnTo>
                                <a:pt x="3221926" y="803529"/>
                              </a:lnTo>
                              <a:lnTo>
                                <a:pt x="3225101" y="801116"/>
                              </a:lnTo>
                              <a:lnTo>
                                <a:pt x="3238944" y="787273"/>
                              </a:lnTo>
                              <a:lnTo>
                                <a:pt x="3242373" y="783082"/>
                              </a:lnTo>
                              <a:lnTo>
                                <a:pt x="3247580" y="776351"/>
                              </a:lnTo>
                              <a:lnTo>
                                <a:pt x="3248596" y="773049"/>
                              </a:lnTo>
                              <a:close/>
                            </a:path>
                            <a:path w="3523615" h="3552825">
                              <a:moveTo>
                                <a:pt x="3523170" y="492252"/>
                              </a:moveTo>
                              <a:lnTo>
                                <a:pt x="3485184" y="439039"/>
                              </a:lnTo>
                              <a:lnTo>
                                <a:pt x="3049333" y="3302"/>
                              </a:lnTo>
                              <a:lnTo>
                                <a:pt x="3047555" y="2032"/>
                              </a:lnTo>
                              <a:lnTo>
                                <a:pt x="3045396" y="1143"/>
                              </a:lnTo>
                              <a:lnTo>
                                <a:pt x="3043110" y="381"/>
                              </a:lnTo>
                              <a:lnTo>
                                <a:pt x="3040443" y="0"/>
                              </a:lnTo>
                              <a:lnTo>
                                <a:pt x="3034982" y="762"/>
                              </a:lnTo>
                              <a:lnTo>
                                <a:pt x="3005899" y="29972"/>
                              </a:lnTo>
                              <a:lnTo>
                                <a:pt x="3004883" y="35560"/>
                              </a:lnTo>
                              <a:lnTo>
                                <a:pt x="3005391" y="37973"/>
                              </a:lnTo>
                              <a:lnTo>
                                <a:pt x="3006407" y="40259"/>
                              </a:lnTo>
                              <a:lnTo>
                                <a:pt x="3007169" y="42418"/>
                              </a:lnTo>
                              <a:lnTo>
                                <a:pt x="3008312" y="44196"/>
                              </a:lnTo>
                              <a:lnTo>
                                <a:pt x="3308870" y="344703"/>
                              </a:lnTo>
                              <a:lnTo>
                                <a:pt x="3404298" y="438785"/>
                              </a:lnTo>
                              <a:lnTo>
                                <a:pt x="3404171" y="439039"/>
                              </a:lnTo>
                              <a:lnTo>
                                <a:pt x="3368637" y="420522"/>
                              </a:lnTo>
                              <a:lnTo>
                                <a:pt x="3356927" y="414274"/>
                              </a:lnTo>
                              <a:lnTo>
                                <a:pt x="3321685" y="396176"/>
                              </a:lnTo>
                              <a:lnTo>
                                <a:pt x="3297669" y="383527"/>
                              </a:lnTo>
                              <a:lnTo>
                                <a:pt x="3260407" y="364363"/>
                              </a:lnTo>
                              <a:lnTo>
                                <a:pt x="3208845" y="338963"/>
                              </a:lnTo>
                              <a:lnTo>
                                <a:pt x="3049549" y="259334"/>
                              </a:lnTo>
                              <a:lnTo>
                                <a:pt x="2912313" y="190627"/>
                              </a:lnTo>
                              <a:lnTo>
                                <a:pt x="2873184" y="177165"/>
                              </a:lnTo>
                              <a:lnTo>
                                <a:pt x="2867850" y="177165"/>
                              </a:lnTo>
                              <a:lnTo>
                                <a:pt x="2844482" y="189865"/>
                              </a:lnTo>
                              <a:lnTo>
                                <a:pt x="2839504" y="194894"/>
                              </a:lnTo>
                              <a:lnTo>
                                <a:pt x="2820098" y="214249"/>
                              </a:lnTo>
                              <a:lnTo>
                                <a:pt x="2818574" y="220218"/>
                              </a:lnTo>
                              <a:lnTo>
                                <a:pt x="2819209" y="228092"/>
                              </a:lnTo>
                              <a:lnTo>
                                <a:pt x="3292919" y="712597"/>
                              </a:lnTo>
                              <a:lnTo>
                                <a:pt x="3296856" y="714756"/>
                              </a:lnTo>
                              <a:lnTo>
                                <a:pt x="3299523" y="715899"/>
                              </a:lnTo>
                              <a:lnTo>
                                <a:pt x="3301555" y="716153"/>
                              </a:lnTo>
                              <a:lnTo>
                                <a:pt x="3304095" y="715264"/>
                              </a:lnTo>
                              <a:lnTo>
                                <a:pt x="3306635" y="715010"/>
                              </a:lnTo>
                              <a:lnTo>
                                <a:pt x="3334575" y="688594"/>
                              </a:lnTo>
                              <a:lnTo>
                                <a:pt x="3336226" y="683133"/>
                              </a:lnTo>
                              <a:lnTo>
                                <a:pt x="3337115" y="680720"/>
                              </a:lnTo>
                              <a:lnTo>
                                <a:pt x="3337115" y="678307"/>
                              </a:lnTo>
                              <a:lnTo>
                                <a:pt x="3335972" y="675640"/>
                              </a:lnTo>
                              <a:lnTo>
                                <a:pt x="3335210" y="673481"/>
                              </a:lnTo>
                              <a:lnTo>
                                <a:pt x="3333940" y="671703"/>
                              </a:lnTo>
                              <a:lnTo>
                                <a:pt x="3331908" y="669798"/>
                              </a:lnTo>
                              <a:lnTo>
                                <a:pt x="3100997" y="438785"/>
                              </a:lnTo>
                              <a:lnTo>
                                <a:pt x="2991370" y="329425"/>
                              </a:lnTo>
                              <a:lnTo>
                                <a:pt x="2976943" y="315214"/>
                              </a:lnTo>
                              <a:lnTo>
                                <a:pt x="2920174" y="259842"/>
                              </a:lnTo>
                              <a:lnTo>
                                <a:pt x="2920682" y="259334"/>
                              </a:lnTo>
                              <a:lnTo>
                                <a:pt x="2965259" y="283667"/>
                              </a:lnTo>
                              <a:lnTo>
                                <a:pt x="3011462" y="307784"/>
                              </a:lnTo>
                              <a:lnTo>
                                <a:pt x="3415982" y="509524"/>
                              </a:lnTo>
                              <a:lnTo>
                                <a:pt x="3459022" y="528320"/>
                              </a:lnTo>
                              <a:lnTo>
                                <a:pt x="3473132" y="530860"/>
                              </a:lnTo>
                              <a:lnTo>
                                <a:pt x="3479723" y="532003"/>
                              </a:lnTo>
                              <a:lnTo>
                                <a:pt x="3485578" y="531495"/>
                              </a:lnTo>
                              <a:lnTo>
                                <a:pt x="3489896" y="529463"/>
                              </a:lnTo>
                              <a:lnTo>
                                <a:pt x="3494468" y="527939"/>
                              </a:lnTo>
                              <a:lnTo>
                                <a:pt x="3499040" y="524891"/>
                              </a:lnTo>
                              <a:lnTo>
                                <a:pt x="3519106" y="504825"/>
                              </a:lnTo>
                              <a:lnTo>
                                <a:pt x="3520871" y="502412"/>
                              </a:lnTo>
                              <a:lnTo>
                                <a:pt x="3521773" y="498983"/>
                              </a:lnTo>
                              <a:lnTo>
                                <a:pt x="3522789" y="495681"/>
                              </a:lnTo>
                              <a:lnTo>
                                <a:pt x="3523170" y="492252"/>
                              </a:lnTo>
                              <a:close/>
                            </a:path>
                          </a:pathLst>
                        </a:custGeom>
                        <a:solidFill>
                          <a:srgbClr val="FFC000">
                            <a:alpha val="50195"/>
                          </a:srgbClr>
                        </a:solidFill>
                      </wps:spPr>
                      <wps:bodyPr wrap="square" lIns="0" tIns="0" rIns="0" bIns="0" rtlCol="0">
                        <a:prstTxWarp prst="textNoShape">
                          <a:avLst/>
                        </a:prstTxWarp>
                        <a:noAutofit/>
                      </wps:bodyPr>
                    </wps:wsp>
                  </a:graphicData>
                </a:graphic>
              </wp:anchor>
            </w:drawing>
          </mc:Choice>
          <mc:Fallback>
            <w:pict>
              <v:shape style="position:absolute;margin-left:241.305008pt;margin-top:129.999969pt;width:277.45pt;height:279.75pt;mso-position-horizontal-relative:page;mso-position-vertical-relative:paragraph;z-index:-23131136" id="docshape21" coordorigin="4826,2600" coordsize="5549,5595" path="m5715,7975l5713,7949,5707,7923,5700,7897,5689,7870,5676,7842,5659,7815,5639,7788,5616,7760,5591,7733,5568,7711,5545,7692,5523,7675,5501,7661,5479,7650,5458,7641,5437,7634,5417,7628,5397,7624,5377,7622,5357,7620,5338,7620,5319,7621,5300,7623,5282,7625,5264,7627,5211,7635,5193,7637,5176,7639,5158,7640,5142,7641,5125,7640,5108,7638,5091,7634,5075,7630,5058,7623,5042,7615,5026,7605,5009,7592,4993,7577,4982,7565,4973,7554,4964,7542,4956,7530,4949,7518,4944,7505,4939,7493,4936,7481,4935,7469,4934,7457,4935,7445,4938,7433,4942,7421,4948,7410,4955,7400,4964,7389,4976,7379,4987,7371,5000,7364,5012,7358,5025,7355,5038,7352,5050,7349,5061,7347,5084,7346,5113,7345,5121,7343,5125,7339,5126,7336,5125,7330,5124,7326,5113,7311,5103,7300,5075,7272,5053,7254,5046,7250,5033,7245,5027,7244,5017,7244,5003,7245,4992,7247,4982,7249,4960,7254,4949,7258,4939,7262,4928,7267,4917,7273,4907,7279,4898,7286,4889,7293,4881,7301,4866,7317,4853,7335,4843,7353,4835,7373,4830,7394,4827,7415,4826,7437,4828,7459,4833,7482,4840,7506,4849,7530,4861,7554,4876,7579,4894,7603,4914,7628,4937,7652,4961,7675,4984,7694,5006,7710,5028,7723,5050,7735,5071,7744,5092,7752,5112,7758,5132,7763,5152,7765,5171,7767,5191,7767,5210,7766,5228,7765,5265,7761,5335,7750,5353,7749,5370,7747,5386,7747,5403,7748,5419,7750,5436,7753,5452,7758,5469,7765,5485,7773,5502,7783,5518,7796,5535,7811,5549,7827,5562,7842,5573,7857,5582,7873,5590,7888,5596,7903,5601,7918,5604,7932,5605,7947,5605,7961,5603,7975,5599,7988,5594,8001,5588,8013,5579,8025,5570,8036,5556,8049,5541,8059,5526,8068,5510,8074,5495,8079,5480,8083,5465,8086,5452,8088,5439,8089,5426,8090,5415,8090,5392,8090,5383,8092,5378,8097,5377,8099,5377,8105,5378,8109,5383,8118,5387,8124,5404,8143,5422,8161,5431,8169,5438,8175,5454,8186,5462,8190,5478,8194,5489,8195,5514,8193,5525,8192,5537,8189,5550,8186,5563,8183,5576,8178,5590,8172,5603,8166,5617,8158,5630,8149,5643,8139,5655,8127,5671,8109,5685,8090,5696,8069,5705,8047,5711,8024,5715,8000,5715,7975xm5958,7795l5958,7792,5955,7785,5953,7781,5950,7778,5201,7029,5197,7027,5190,7024,5187,7024,5183,7024,5179,7026,5169,7031,5159,7039,5146,7051,5139,7061,5134,7071,5132,7075,5131,7079,5131,7083,5134,7090,5136,7094,5885,7843,5892,7848,5899,7851,5902,7851,5906,7850,5910,7849,5920,7844,5925,7841,5931,7836,5943,7823,5951,7813,5954,7807,5956,7803,5958,7795xm6242,7511l6242,7508,6239,7501,6237,7497,5560,6820,5698,6682,5699,6680,5699,6673,5698,6669,5696,6664,5694,6660,5690,6654,5680,6643,5673,6636,5666,6628,5658,6620,5639,6603,5633,6599,5624,6594,5620,6593,5613,6593,5610,6594,5269,6935,5268,6938,5268,6941,5268,6945,5269,6949,5274,6958,5278,6964,5283,6969,5295,6983,5310,6999,5317,7005,5324,7010,5329,7015,5335,7019,5344,7023,5347,7024,5351,7024,5354,7025,5357,7023,5495,6885,6172,7562,6176,7564,6183,7567,6186,7567,6190,7566,6194,7565,6204,7560,6209,7557,6215,7552,6227,7540,6235,7529,6240,7519,6241,7515,6242,7511xm6616,7137l6616,7134,6613,7127,6611,7124,6321,6834,6283,6762,6020,6258,6009,6238,6004,6232,5999,6226,5995,6223,5985,6221,5979,6223,5973,6227,5960,6238,5944,6253,5932,6269,5930,6273,5929,6277,5928,6281,5928,6285,5930,6289,5931,6294,5933,6298,5937,6303,6094,6595,6167,6723,6193,6766,6192,6767,6018,6668,5945,6628,5727,6511,5722,6508,5717,6507,5713,6505,5709,6504,5701,6505,5697,6507,5692,6509,5687,6513,5675,6523,5659,6539,5645,6557,5643,6562,5645,6571,5648,6576,5654,6580,5660,6585,5681,6597,5753,6635,6257,6898,6546,7188,6549,7191,6556,7194,6560,7194,6564,7192,6568,7191,6578,7186,6588,7178,6601,7166,6605,7160,6609,7155,6614,7146,6615,7141,6616,7137xm7285,6408l7285,6370,7279,6332,7269,6292,7254,6251,7234,6210,7210,6166,7182,6122,7172,6110,7172,6380,7168,6406,7159,6431,7145,6455,7126,6477,7104,6496,7081,6510,7057,6520,7032,6524,7006,6525,6979,6522,6951,6516,6922,6505,6892,6491,6862,6473,6831,6453,6799,6429,6766,6403,6733,6374,6700,6343,6666,6310,6636,6279,6607,6248,6580,6216,6555,6184,6532,6153,6513,6122,6496,6091,6483,6061,6472,6031,6465,6003,6461,5975,6461,5947,6465,5921,6474,5897,6488,5873,6507,5852,6528,5833,6551,5819,6575,5809,6601,5805,6627,5804,6654,5807,6682,5813,6711,5824,6741,5838,6772,5855,6803,5875,6834,5898,6866,5924,6899,5952,6932,5982,6964,6014,6995,6046,7024,6077,7051,6109,7076,6141,7100,6173,7120,6204,7136,6235,7150,6265,7162,6295,7169,6324,7172,6353,7172,6380,7172,6110,7149,6077,7111,6031,7071,5985,7025,5938,6979,5893,6933,5852,6889,5816,6873,5804,6845,5784,6803,5756,6762,5733,6722,5714,6683,5700,6646,5691,6610,5687,6575,5687,6542,5692,6509,5701,6479,5715,6450,5735,6423,5759,6397,5788,6377,5818,6363,5851,6354,5885,6350,5921,6350,5958,6355,5996,6365,6035,6381,6076,6400,6118,6423,6161,6452,6205,6484,6249,6520,6294,6561,6340,6605,6386,6652,6432,6699,6473,6744,6510,6788,6543,6830,6571,6872,6595,6912,6613,6950,6628,6987,6637,7023,6642,7058,6642,7092,6637,7125,6628,7156,6614,7185,6594,7213,6569,7238,6540,7248,6525,7258,6510,7272,6477,7281,6443,7285,6408xm7582,6171l7582,6167,7579,6160,7577,6157,7250,5830,7420,5660,7421,5658,7421,5654,7419,5647,7415,5638,7411,5632,7396,5614,7379,5598,7360,5581,7355,5578,7347,5574,7343,5573,7339,5573,7336,5573,7334,5575,7164,5744,6900,5480,7080,5300,7081,5298,7080,5291,7080,5287,7075,5279,7071,5273,7055,5254,7047,5246,7040,5238,7020,5221,7014,5218,7005,5213,6998,5212,6994,5212,6992,5213,6766,5438,6763,5447,6765,5458,6767,5467,6772,5477,6780,5488,6790,5499,7513,6222,7515,6224,7523,6227,7526,6227,7530,6226,7535,6225,7544,6220,7555,6211,7567,6199,7572,6193,7576,6189,7580,6179,7581,6175,7582,6171xm8109,5644l8109,5641,8106,5634,8104,5630,8101,5627,7351,4878,7348,4876,7341,4873,7338,4873,7333,4874,7330,4875,7320,4880,7309,4888,7297,4900,7290,4910,7284,4920,7282,4928,7282,4932,7285,4939,7287,4943,8039,5695,8043,5697,8046,5699,8050,5700,8053,5700,8057,5699,8061,5698,8071,5693,8076,5690,8082,5685,8094,5673,8099,5667,8102,5662,8107,5652,8108,5648,8109,5644xm8463,5218l8463,5202,8461,5185,8459,5168,8455,5151,8450,5134,8443,5116,8436,5099,8426,5081,8416,5063,8404,5044,8391,5026,8376,5008,8360,4990,8353,4983,8353,5184,8353,5198,8351,5212,8348,5224,8343,5236,8336,5248,8328,5260,8317,5271,8224,5365,7950,5091,8008,5033,8027,5014,8033,5008,8042,5000,8057,4988,8072,4979,8087,4972,8102,4968,8117,4966,8132,4965,8148,4966,8163,4970,8179,4975,8196,4982,8212,4991,8229,5001,8246,5014,8263,5029,8280,5045,8296,5061,8309,5078,8321,5094,8330,5109,8338,5125,8344,5140,8349,5155,8352,5170,8353,5184,8353,4983,8342,4971,8336,4965,8322,4952,8302,4935,8282,4920,8262,4906,8242,4894,8222,4884,8203,4875,8199,4874,8184,4869,8166,4864,8148,4860,8130,4859,8113,4858,8097,4860,8082,4863,8068,4868,8054,4874,8056,4860,8057,4847,8056,4832,8055,4818,8052,4804,8048,4789,8043,4774,8036,4759,8029,4745,8021,4730,8012,4716,8002,4701,7991,4687,7980,4672,7973,4664,7973,4858,7972,4871,7971,4884,7967,4897,7961,4910,7952,4923,7941,4935,7868,5008,7720,4860,7616,4757,7683,4690,7696,4678,7710,4667,7723,4660,7736,4654,7748,4651,7761,4649,7774,4649,7787,4651,7800,4654,7814,4660,7828,4666,7841,4674,7855,4684,7869,4695,7883,4707,7897,4721,7910,4733,7921,4747,7932,4760,7941,4774,7950,4788,7958,4803,7964,4816,7968,4830,7971,4844,7973,4858,7973,4664,7967,4658,7958,4649,7953,4644,7930,4622,7907,4603,7884,4585,7861,4570,7838,4558,7816,4548,7794,4541,7772,4536,7750,4534,7728,4535,7707,4539,7687,4544,7666,4553,7645,4566,7624,4582,7602,4602,7554,4651,7492,4713,7486,4718,7484,4727,7485,4738,7487,4747,7492,4757,7500,4767,7510,4779,8203,5472,8215,5482,8225,5490,8235,5495,8243,5497,8255,5498,8264,5496,8395,5365,8396,5363,8409,5350,8420,5336,8430,5322,8438,5308,8445,5294,8451,5280,8456,5265,8459,5250,8462,5234,8463,5218xm9025,4734l9024,4730,9023,4725,9020,4719,9014,4714,9008,4709,9001,4704,8990,4696,8895,4636,8616,4460,8616,4571,8447,4739,8360,4605,8187,4335,8143,4268,8143,4268,8144,4268,8616,4571,8616,4460,8311,4268,8105,4137,8100,4134,8094,4131,8089,4130,8085,4129,8081,4129,8070,4132,8065,4135,8059,4140,8053,4144,8046,4151,8038,4159,8031,4166,8025,4172,8021,4178,8016,4183,8013,4189,8012,4194,8011,4199,8010,4203,8012,4207,8013,4212,8015,4217,8018,4222,8062,4290,8376,4789,8578,5107,8585,5118,8590,5126,8596,5131,8601,5137,8606,5140,8611,5141,8616,5142,8621,5141,8627,5137,8632,5133,8639,5128,8653,5114,8658,5108,8662,5102,8665,5098,8667,5093,8668,5088,8668,5084,8668,5080,8666,5076,8665,5073,8663,5069,8660,5064,8513,4838,8612,4739,8715,4636,8946,4784,8951,4786,8958,4789,8962,4790,8965,4791,8969,4789,8973,4789,8977,4787,8983,4782,8988,4779,9010,4757,9015,4750,9019,4745,9023,4740,9025,4734xm9328,4321l9326,4282,9319,4243,9306,4202,9290,4160,9268,4116,9240,4071,9217,4038,9217,4285,9216,4311,9212,4337,9203,4363,9190,4387,9173,4411,9152,4435,9085,4501,8481,3896,8546,3830,8571,3808,8597,3790,8623,3778,8650,3770,8678,3767,8706,3768,8735,3772,8765,3779,8796,3791,8826,3805,8858,3822,8889,3843,8921,3867,8953,3892,8985,3920,9017,3951,9054,3990,9088,4027,9118,4063,9143,4098,9165,4132,9183,4165,9197,4197,9208,4227,9215,4257,9217,4285,9217,4038,9208,4025,9171,3977,9128,3929,9081,3879,9037,3837,8994,3799,8953,3767,8951,3766,8908,3736,8866,3711,8825,3691,8784,3674,8745,3662,8706,3654,8668,3652,8632,3654,8596,3660,8562,3671,8528,3689,8496,3712,8464,3741,8348,3856,8346,3865,8347,3876,8349,3885,8354,3895,8362,3905,8372,3917,9065,4610,9077,4620,9087,4628,9097,4632,9106,4634,9117,4636,9126,4634,9234,4525,9256,4501,9263,4494,9286,4461,9304,4427,9317,4393,9325,4358,9328,4321xm9942,3817l9941,3813,9940,3808,9937,3802,9931,3797,9925,3792,9907,3779,9812,3719,9533,3543,9533,3653,9364,3822,9277,3688,9104,3418,9060,3351,9061,3351,9533,3653,9533,3543,9228,3351,9022,3220,9017,3217,9011,3214,9002,3211,8997,3212,8992,3214,8987,3215,8982,3218,8976,3223,8970,3227,8942,3255,8938,3261,8933,3266,8931,3272,8929,3277,8928,3282,8927,3286,8929,3290,8930,3295,8932,3300,8935,3305,8965,3351,9022,3441,9262,3823,9322,3918,9495,4190,9502,4201,9507,4209,9513,4214,9518,4220,9523,4223,9528,4224,9533,4225,9538,4224,9544,4220,9549,4217,9556,4211,9570,4197,9575,4191,9579,4185,9582,4181,9584,4176,9585,4171,9585,4167,9585,4163,9583,4159,9582,4156,9580,4152,9577,4147,9467,3977,9430,3921,9528,3822,9632,3719,9863,3866,9868,3869,9872,3871,9875,3872,9879,3873,9882,3874,9886,3872,9890,3872,9894,3870,9900,3865,9905,3862,9927,3840,9932,3833,9940,3823,9942,3817xm10374,3375l10372,3363,10370,3356,10366,3348,10363,3341,10356,3333,10315,3291,9628,2605,9625,2603,9622,2602,9618,2601,9614,2600,9606,2601,9601,2604,9596,2607,9592,2611,9586,2615,9574,2627,9569,2633,9566,2638,9562,2643,9560,2647,9558,2656,9559,2660,9561,2663,9562,2667,9564,2670,10037,3143,10187,3291,10187,3291,10131,3262,10113,3252,10057,3224,10019,3204,9961,3174,9879,3134,9629,3008,9412,2900,9401,2895,9391,2890,9382,2887,9370,2883,9360,2880,9351,2879,9342,2879,9334,2880,9328,2883,9321,2886,9313,2891,9306,2899,9298,2907,9267,2937,9265,2947,9266,2959,9268,2969,9273,2979,9281,2990,9292,3002,10012,3722,10015,3724,10018,3726,10022,3727,10025,3728,10029,3726,10033,3726,10038,3724,10043,3721,10048,3717,10054,3713,10066,3700,10071,3694,10074,3690,10077,3684,10079,3680,10080,3676,10081,3672,10081,3668,10080,3664,10078,3661,10076,3658,10073,3655,9710,3291,9537,3119,9514,3096,9425,3009,9426,3008,9472,3034,9496,3047,9545,3072,9569,3085,10206,3402,10221,3410,10234,3416,10247,3421,10259,3426,10273,3432,10286,3435,10296,3436,10306,3438,10315,3437,10322,3434,10329,3431,10336,3427,10368,3395,10371,3391,10372,3386,10374,3381,10374,3375xe" filled="true" fillcolor="#ffc000" stroked="false">
                <v:path arrowok="t"/>
                <v:fill opacity="32896f" type="solid"/>
                <w10:wrap type="none"/>
              </v:shape>
            </w:pict>
          </mc:Fallback>
        </mc:AlternateContent>
      </w:r>
      <w:r>
        <w:rPr/>
        <w:t>Table 4.11: Estimated earnings coefficients for male and female workers in public</w:t>
      </w:r>
      <w:r>
        <w:rPr>
          <w:spacing w:val="80"/>
        </w:rPr>
        <w:t> </w:t>
      </w:r>
      <w:r>
        <w:rPr>
          <w:spacing w:val="-2"/>
        </w:rPr>
        <w:t>sector</w:t>
      </w:r>
    </w:p>
    <w:tbl>
      <w:tblPr>
        <w:tblW w:w="0" w:type="auto"/>
        <w:jc w:val="left"/>
        <w:tblInd w:w="17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61"/>
        <w:gridCol w:w="1260"/>
        <w:gridCol w:w="1440"/>
        <w:gridCol w:w="1348"/>
        <w:gridCol w:w="1260"/>
      </w:tblGrid>
      <w:tr>
        <w:trPr>
          <w:trHeight w:val="654" w:hRule="atLeast"/>
        </w:trPr>
        <w:tc>
          <w:tcPr>
            <w:tcW w:w="1261" w:type="dxa"/>
            <w:vMerge w:val="restart"/>
          </w:tcPr>
          <w:p>
            <w:pPr>
              <w:pStyle w:val="TableParagraph"/>
              <w:spacing w:before="0"/>
              <w:rPr>
                <w:rFonts w:ascii="Times New Roman"/>
                <w:b/>
                <w:sz w:val="24"/>
              </w:rPr>
            </w:pPr>
          </w:p>
          <w:p>
            <w:pPr>
              <w:pStyle w:val="TableParagraph"/>
              <w:spacing w:before="97"/>
              <w:rPr>
                <w:rFonts w:ascii="Times New Roman"/>
                <w:b/>
                <w:sz w:val="24"/>
              </w:rPr>
            </w:pPr>
          </w:p>
          <w:p>
            <w:pPr>
              <w:pStyle w:val="TableParagraph"/>
              <w:spacing w:before="0"/>
              <w:ind w:left="105"/>
              <w:rPr>
                <w:rFonts w:ascii="Times New Roman"/>
                <w:sz w:val="24"/>
              </w:rPr>
            </w:pPr>
            <w:r>
              <w:rPr>
                <w:rFonts w:ascii="Times New Roman"/>
                <w:spacing w:val="-2"/>
                <w:sz w:val="24"/>
              </w:rPr>
              <w:t>Model</w:t>
            </w:r>
          </w:p>
        </w:tc>
        <w:tc>
          <w:tcPr>
            <w:tcW w:w="2700" w:type="dxa"/>
            <w:gridSpan w:val="2"/>
          </w:tcPr>
          <w:p>
            <w:pPr>
              <w:pStyle w:val="TableParagraph"/>
              <w:spacing w:before="119"/>
              <w:ind w:left="105"/>
              <w:rPr>
                <w:rFonts w:ascii="Times New Roman"/>
                <w:b/>
                <w:sz w:val="24"/>
              </w:rPr>
            </w:pPr>
            <w:r>
              <w:rPr>
                <w:rFonts w:ascii="Times New Roman"/>
                <w:b/>
                <w:sz w:val="24"/>
              </w:rPr>
              <w:t>Female</w:t>
            </w:r>
            <w:r>
              <w:rPr>
                <w:rFonts w:ascii="Times New Roman"/>
                <w:b/>
                <w:spacing w:val="-3"/>
                <w:sz w:val="24"/>
              </w:rPr>
              <w:t> </w:t>
            </w:r>
            <w:r>
              <w:rPr>
                <w:rFonts w:ascii="Times New Roman"/>
                <w:b/>
                <w:spacing w:val="-2"/>
                <w:sz w:val="24"/>
              </w:rPr>
              <w:t>Workers</w:t>
            </w:r>
          </w:p>
        </w:tc>
        <w:tc>
          <w:tcPr>
            <w:tcW w:w="2608" w:type="dxa"/>
            <w:gridSpan w:val="2"/>
          </w:tcPr>
          <w:p>
            <w:pPr>
              <w:pStyle w:val="TableParagraph"/>
              <w:spacing w:before="119"/>
              <w:ind w:left="105"/>
              <w:rPr>
                <w:rFonts w:ascii="Times New Roman"/>
                <w:b/>
                <w:sz w:val="24"/>
              </w:rPr>
            </w:pPr>
            <w:r>
              <w:rPr>
                <w:rFonts w:ascii="Times New Roman"/>
                <w:b/>
                <w:sz w:val="24"/>
              </w:rPr>
              <w:t>Male</w:t>
            </w:r>
            <w:r>
              <w:rPr>
                <w:rFonts w:ascii="Times New Roman"/>
                <w:b/>
                <w:spacing w:val="-1"/>
                <w:sz w:val="24"/>
              </w:rPr>
              <w:t> </w:t>
            </w:r>
            <w:r>
              <w:rPr>
                <w:rFonts w:ascii="Times New Roman"/>
                <w:b/>
                <w:spacing w:val="-2"/>
                <w:sz w:val="24"/>
              </w:rPr>
              <w:t>Workers</w:t>
            </w:r>
          </w:p>
        </w:tc>
      </w:tr>
      <w:tr>
        <w:trPr>
          <w:trHeight w:val="652" w:hRule="atLeast"/>
        </w:trPr>
        <w:tc>
          <w:tcPr>
            <w:tcW w:w="1261" w:type="dxa"/>
            <w:vMerge/>
            <w:tcBorders>
              <w:top w:val="nil"/>
            </w:tcBorders>
          </w:tcPr>
          <w:p>
            <w:pPr>
              <w:rPr>
                <w:sz w:val="2"/>
                <w:szCs w:val="2"/>
              </w:rPr>
            </w:pPr>
          </w:p>
        </w:tc>
        <w:tc>
          <w:tcPr>
            <w:tcW w:w="2700" w:type="dxa"/>
            <w:gridSpan w:val="2"/>
          </w:tcPr>
          <w:p>
            <w:pPr>
              <w:pStyle w:val="TableParagraph"/>
              <w:spacing w:before="119"/>
              <w:ind w:left="105"/>
              <w:rPr>
                <w:rFonts w:ascii="Times New Roman"/>
                <w:b/>
                <w:sz w:val="24"/>
              </w:rPr>
            </w:pPr>
            <w:r>
              <w:rPr>
                <w:rFonts w:ascii="Times New Roman"/>
                <w:b/>
                <w:spacing w:val="-2"/>
                <w:sz w:val="24"/>
              </w:rPr>
              <w:t>Coefficients</w:t>
            </w:r>
          </w:p>
        </w:tc>
        <w:tc>
          <w:tcPr>
            <w:tcW w:w="2608" w:type="dxa"/>
            <w:gridSpan w:val="2"/>
          </w:tcPr>
          <w:p>
            <w:pPr>
              <w:pStyle w:val="TableParagraph"/>
              <w:spacing w:before="119"/>
              <w:ind w:left="105"/>
              <w:rPr>
                <w:rFonts w:ascii="Times New Roman"/>
                <w:b/>
                <w:sz w:val="24"/>
              </w:rPr>
            </w:pPr>
            <w:r>
              <w:rPr>
                <w:rFonts w:ascii="Times New Roman"/>
                <w:b/>
                <w:spacing w:val="-2"/>
                <w:sz w:val="24"/>
              </w:rPr>
              <w:t>Coefficients</w:t>
            </w:r>
          </w:p>
        </w:tc>
      </w:tr>
      <w:tr>
        <w:trPr>
          <w:trHeight w:val="654" w:hRule="atLeast"/>
        </w:trPr>
        <w:tc>
          <w:tcPr>
            <w:tcW w:w="1261" w:type="dxa"/>
            <w:vMerge/>
            <w:tcBorders>
              <w:top w:val="nil"/>
            </w:tcBorders>
          </w:tcPr>
          <w:p>
            <w:pPr>
              <w:rPr>
                <w:sz w:val="2"/>
                <w:szCs w:val="2"/>
              </w:rPr>
            </w:pPr>
          </w:p>
        </w:tc>
        <w:tc>
          <w:tcPr>
            <w:tcW w:w="1260" w:type="dxa"/>
          </w:tcPr>
          <w:p>
            <w:pPr>
              <w:pStyle w:val="TableParagraph"/>
              <w:spacing w:before="114"/>
              <w:ind w:left="105"/>
              <w:rPr>
                <w:rFonts w:ascii="Times New Roman"/>
                <w:sz w:val="24"/>
              </w:rPr>
            </w:pPr>
            <w:r>
              <w:rPr>
                <w:rFonts w:ascii="Times New Roman"/>
                <w:spacing w:val="-10"/>
                <w:sz w:val="24"/>
              </w:rPr>
              <w:t>B</w:t>
            </w:r>
          </w:p>
        </w:tc>
        <w:tc>
          <w:tcPr>
            <w:tcW w:w="1440" w:type="dxa"/>
          </w:tcPr>
          <w:p>
            <w:pPr>
              <w:pStyle w:val="TableParagraph"/>
              <w:spacing w:before="114"/>
              <w:ind w:left="105"/>
              <w:rPr>
                <w:rFonts w:ascii="Times New Roman"/>
                <w:sz w:val="24"/>
              </w:rPr>
            </w:pPr>
            <w:r>
              <w:rPr>
                <w:rFonts w:ascii="Times New Roman"/>
                <w:spacing w:val="-2"/>
                <w:sz w:val="24"/>
              </w:rPr>
              <w:t>t-value</w:t>
            </w:r>
          </w:p>
        </w:tc>
        <w:tc>
          <w:tcPr>
            <w:tcW w:w="1348" w:type="dxa"/>
          </w:tcPr>
          <w:p>
            <w:pPr>
              <w:pStyle w:val="TableParagraph"/>
              <w:spacing w:before="114"/>
              <w:ind w:left="105"/>
              <w:rPr>
                <w:rFonts w:ascii="Times New Roman"/>
                <w:sz w:val="24"/>
              </w:rPr>
            </w:pPr>
            <w:r>
              <w:rPr>
                <w:rFonts w:ascii="Times New Roman"/>
                <w:spacing w:val="-10"/>
                <w:sz w:val="24"/>
              </w:rPr>
              <w:t>B</w:t>
            </w:r>
          </w:p>
        </w:tc>
        <w:tc>
          <w:tcPr>
            <w:tcW w:w="1260" w:type="dxa"/>
          </w:tcPr>
          <w:p>
            <w:pPr>
              <w:pStyle w:val="TableParagraph"/>
              <w:spacing w:before="114"/>
              <w:ind w:left="108"/>
              <w:rPr>
                <w:rFonts w:ascii="Times New Roman"/>
                <w:sz w:val="24"/>
              </w:rPr>
            </w:pPr>
            <w:r>
              <w:rPr>
                <w:rFonts w:ascii="Times New Roman"/>
                <w:spacing w:val="-2"/>
                <w:sz w:val="24"/>
              </w:rPr>
              <w:t>t-value</w:t>
            </w:r>
          </w:p>
        </w:tc>
      </w:tr>
      <w:tr>
        <w:trPr>
          <w:trHeight w:val="654" w:hRule="atLeast"/>
        </w:trPr>
        <w:tc>
          <w:tcPr>
            <w:tcW w:w="1261" w:type="dxa"/>
          </w:tcPr>
          <w:p>
            <w:pPr>
              <w:pStyle w:val="TableParagraph"/>
              <w:spacing w:before="114"/>
              <w:ind w:left="105"/>
              <w:rPr>
                <w:rFonts w:ascii="Times New Roman"/>
                <w:sz w:val="24"/>
              </w:rPr>
            </w:pPr>
            <w:r>
              <w:rPr>
                <w:rFonts w:ascii="Times New Roman"/>
                <w:spacing w:val="-2"/>
                <w:sz w:val="24"/>
              </w:rPr>
              <w:t>Constant</w:t>
            </w:r>
          </w:p>
        </w:tc>
        <w:tc>
          <w:tcPr>
            <w:tcW w:w="1260" w:type="dxa"/>
          </w:tcPr>
          <w:p>
            <w:pPr>
              <w:pStyle w:val="TableParagraph"/>
              <w:spacing w:before="114"/>
              <w:ind w:left="225"/>
              <w:rPr>
                <w:rFonts w:ascii="Times New Roman"/>
                <w:sz w:val="24"/>
              </w:rPr>
            </w:pPr>
            <w:r>
              <w:rPr>
                <w:rFonts w:ascii="Times New Roman"/>
                <w:spacing w:val="-2"/>
                <w:sz w:val="24"/>
              </w:rPr>
              <w:t>8.073671</w:t>
            </w:r>
          </w:p>
        </w:tc>
        <w:tc>
          <w:tcPr>
            <w:tcW w:w="1440" w:type="dxa"/>
          </w:tcPr>
          <w:p>
            <w:pPr>
              <w:pStyle w:val="TableParagraph"/>
              <w:spacing w:before="114"/>
              <w:ind w:left="105"/>
              <w:rPr>
                <w:rFonts w:ascii="Times New Roman"/>
                <w:sz w:val="24"/>
              </w:rPr>
            </w:pPr>
            <w:r>
              <w:rPr>
                <w:rFonts w:ascii="Times New Roman"/>
                <w:spacing w:val="-2"/>
                <w:sz w:val="24"/>
              </w:rPr>
              <w:t>92.37366</w:t>
            </w:r>
          </w:p>
        </w:tc>
        <w:tc>
          <w:tcPr>
            <w:tcW w:w="1348" w:type="dxa"/>
          </w:tcPr>
          <w:p>
            <w:pPr>
              <w:pStyle w:val="TableParagraph"/>
              <w:spacing w:before="114"/>
              <w:ind w:left="105"/>
              <w:rPr>
                <w:rFonts w:ascii="Times New Roman"/>
                <w:sz w:val="24"/>
              </w:rPr>
            </w:pPr>
            <w:r>
              <w:rPr>
                <w:rFonts w:ascii="Times New Roman"/>
                <w:spacing w:val="-2"/>
                <w:sz w:val="24"/>
              </w:rPr>
              <w:t>8.088974</w:t>
            </w:r>
          </w:p>
        </w:tc>
        <w:tc>
          <w:tcPr>
            <w:tcW w:w="1260" w:type="dxa"/>
          </w:tcPr>
          <w:p>
            <w:pPr>
              <w:pStyle w:val="TableParagraph"/>
              <w:spacing w:before="114"/>
              <w:ind w:left="108"/>
              <w:rPr>
                <w:rFonts w:ascii="Times New Roman"/>
                <w:sz w:val="24"/>
              </w:rPr>
            </w:pPr>
            <w:r>
              <w:rPr>
                <w:rFonts w:ascii="Times New Roman"/>
                <w:spacing w:val="-2"/>
                <w:sz w:val="24"/>
              </w:rPr>
              <w:t>114.1892</w:t>
            </w:r>
          </w:p>
        </w:tc>
      </w:tr>
      <w:tr>
        <w:trPr>
          <w:trHeight w:val="652" w:hRule="atLeast"/>
        </w:trPr>
        <w:tc>
          <w:tcPr>
            <w:tcW w:w="1261" w:type="dxa"/>
          </w:tcPr>
          <w:p>
            <w:pPr>
              <w:pStyle w:val="TableParagraph"/>
              <w:spacing w:before="114"/>
              <w:ind w:left="105"/>
              <w:rPr>
                <w:rFonts w:ascii="Times New Roman"/>
                <w:sz w:val="24"/>
              </w:rPr>
            </w:pPr>
            <w:r>
              <w:rPr>
                <w:rFonts w:ascii="Times New Roman"/>
                <w:spacing w:val="-2"/>
                <w:sz w:val="24"/>
              </w:rPr>
              <w:t>Primary</w:t>
            </w:r>
          </w:p>
        </w:tc>
        <w:tc>
          <w:tcPr>
            <w:tcW w:w="1260" w:type="dxa"/>
          </w:tcPr>
          <w:p>
            <w:pPr>
              <w:pStyle w:val="TableParagraph"/>
              <w:spacing w:before="114"/>
              <w:ind w:left="105"/>
              <w:rPr>
                <w:rFonts w:ascii="Times New Roman"/>
                <w:sz w:val="24"/>
              </w:rPr>
            </w:pPr>
            <w:r>
              <w:rPr>
                <w:rFonts w:ascii="Times New Roman"/>
                <w:sz w:val="24"/>
              </w:rPr>
              <w:t>-</w:t>
            </w:r>
            <w:r>
              <w:rPr>
                <w:rFonts w:ascii="Times New Roman"/>
                <w:spacing w:val="-1"/>
                <w:sz w:val="24"/>
              </w:rPr>
              <w:t> </w:t>
            </w:r>
            <w:r>
              <w:rPr>
                <w:rFonts w:ascii="Times New Roman"/>
                <w:spacing w:val="-2"/>
                <w:sz w:val="24"/>
              </w:rPr>
              <w:t>0.186416</w:t>
            </w:r>
          </w:p>
        </w:tc>
        <w:tc>
          <w:tcPr>
            <w:tcW w:w="1440" w:type="dxa"/>
          </w:tcPr>
          <w:p>
            <w:pPr>
              <w:pStyle w:val="TableParagraph"/>
              <w:spacing w:before="114"/>
              <w:ind w:left="105"/>
              <w:rPr>
                <w:rFonts w:ascii="Times New Roman"/>
                <w:sz w:val="24"/>
              </w:rPr>
            </w:pPr>
            <w:r>
              <w:rPr>
                <w:rFonts w:ascii="Times New Roman"/>
                <w:spacing w:val="-2"/>
                <w:sz w:val="24"/>
              </w:rPr>
              <w:t>-2.224771</w:t>
            </w:r>
          </w:p>
        </w:tc>
        <w:tc>
          <w:tcPr>
            <w:tcW w:w="1348" w:type="dxa"/>
          </w:tcPr>
          <w:p>
            <w:pPr>
              <w:pStyle w:val="TableParagraph"/>
              <w:spacing w:before="114"/>
              <w:ind w:left="105"/>
              <w:rPr>
                <w:rFonts w:ascii="Times New Roman"/>
                <w:sz w:val="24"/>
              </w:rPr>
            </w:pPr>
            <w:r>
              <w:rPr>
                <w:rFonts w:ascii="Times New Roman"/>
                <w:spacing w:val="-2"/>
                <w:sz w:val="24"/>
              </w:rPr>
              <w:t>-0.161983</w:t>
            </w:r>
          </w:p>
        </w:tc>
        <w:tc>
          <w:tcPr>
            <w:tcW w:w="1260" w:type="dxa"/>
          </w:tcPr>
          <w:p>
            <w:pPr>
              <w:pStyle w:val="TableParagraph"/>
              <w:spacing w:before="114"/>
              <w:ind w:left="108"/>
              <w:rPr>
                <w:rFonts w:ascii="Times New Roman"/>
                <w:sz w:val="24"/>
              </w:rPr>
            </w:pPr>
            <w:r>
              <w:rPr>
                <w:rFonts w:ascii="Times New Roman"/>
                <w:sz w:val="24"/>
              </w:rPr>
              <w:t>-</w:t>
            </w:r>
            <w:r>
              <w:rPr>
                <w:rFonts w:ascii="Times New Roman"/>
                <w:spacing w:val="-1"/>
                <w:sz w:val="24"/>
              </w:rPr>
              <w:t> </w:t>
            </w:r>
            <w:r>
              <w:rPr>
                <w:rFonts w:ascii="Times New Roman"/>
                <w:spacing w:val="-2"/>
                <w:sz w:val="24"/>
              </w:rPr>
              <w:t>2.400403</w:t>
            </w:r>
          </w:p>
        </w:tc>
      </w:tr>
      <w:tr>
        <w:trPr>
          <w:trHeight w:val="654" w:hRule="atLeast"/>
        </w:trPr>
        <w:tc>
          <w:tcPr>
            <w:tcW w:w="1261" w:type="dxa"/>
          </w:tcPr>
          <w:p>
            <w:pPr>
              <w:pStyle w:val="TableParagraph"/>
              <w:spacing w:before="114"/>
              <w:ind w:left="105"/>
              <w:rPr>
                <w:rFonts w:ascii="Times New Roman"/>
                <w:sz w:val="24"/>
              </w:rPr>
            </w:pPr>
            <w:r>
              <w:rPr>
                <w:rFonts w:ascii="Times New Roman"/>
                <w:spacing w:val="-2"/>
                <w:sz w:val="24"/>
              </w:rPr>
              <w:t>Secondary</w:t>
            </w:r>
          </w:p>
        </w:tc>
        <w:tc>
          <w:tcPr>
            <w:tcW w:w="1260" w:type="dxa"/>
          </w:tcPr>
          <w:p>
            <w:pPr>
              <w:pStyle w:val="TableParagraph"/>
              <w:spacing w:before="114"/>
              <w:ind w:left="105"/>
              <w:rPr>
                <w:rFonts w:ascii="Times New Roman"/>
                <w:sz w:val="24"/>
              </w:rPr>
            </w:pPr>
            <w:r>
              <w:rPr>
                <w:rFonts w:ascii="Times New Roman"/>
                <w:spacing w:val="-2"/>
                <w:sz w:val="24"/>
              </w:rPr>
              <w:t>0.321540</w:t>
            </w:r>
          </w:p>
        </w:tc>
        <w:tc>
          <w:tcPr>
            <w:tcW w:w="1440" w:type="dxa"/>
          </w:tcPr>
          <w:p>
            <w:pPr>
              <w:pStyle w:val="TableParagraph"/>
              <w:spacing w:before="114"/>
              <w:ind w:left="105"/>
              <w:rPr>
                <w:rFonts w:ascii="Times New Roman"/>
                <w:sz w:val="24"/>
              </w:rPr>
            </w:pPr>
            <w:r>
              <w:rPr>
                <w:rFonts w:ascii="Times New Roman"/>
                <w:spacing w:val="-2"/>
                <w:sz w:val="24"/>
              </w:rPr>
              <w:t>3.863746</w:t>
            </w:r>
          </w:p>
        </w:tc>
        <w:tc>
          <w:tcPr>
            <w:tcW w:w="1348" w:type="dxa"/>
          </w:tcPr>
          <w:p>
            <w:pPr>
              <w:pStyle w:val="TableParagraph"/>
              <w:spacing w:before="114"/>
              <w:ind w:left="105"/>
              <w:rPr>
                <w:rFonts w:ascii="Times New Roman"/>
                <w:sz w:val="24"/>
              </w:rPr>
            </w:pPr>
            <w:r>
              <w:rPr>
                <w:rFonts w:ascii="Times New Roman"/>
                <w:spacing w:val="-2"/>
                <w:sz w:val="24"/>
              </w:rPr>
              <w:t>0.334152</w:t>
            </w:r>
          </w:p>
        </w:tc>
        <w:tc>
          <w:tcPr>
            <w:tcW w:w="1260" w:type="dxa"/>
          </w:tcPr>
          <w:p>
            <w:pPr>
              <w:pStyle w:val="TableParagraph"/>
              <w:spacing w:before="114"/>
              <w:ind w:left="228"/>
              <w:rPr>
                <w:rFonts w:ascii="Times New Roman"/>
                <w:sz w:val="24"/>
              </w:rPr>
            </w:pPr>
            <w:r>
              <w:rPr>
                <w:rFonts w:ascii="Times New Roman"/>
                <w:spacing w:val="-2"/>
                <w:sz w:val="24"/>
              </w:rPr>
              <w:t>4.965521</w:t>
            </w:r>
          </w:p>
        </w:tc>
      </w:tr>
      <w:tr>
        <w:trPr>
          <w:trHeight w:val="654" w:hRule="atLeast"/>
        </w:trPr>
        <w:tc>
          <w:tcPr>
            <w:tcW w:w="1261" w:type="dxa"/>
          </w:tcPr>
          <w:p>
            <w:pPr>
              <w:pStyle w:val="TableParagraph"/>
              <w:spacing w:before="114"/>
              <w:ind w:left="105"/>
              <w:rPr>
                <w:rFonts w:ascii="Times New Roman"/>
                <w:sz w:val="24"/>
              </w:rPr>
            </w:pPr>
            <w:r>
              <w:rPr>
                <w:rFonts w:ascii="Times New Roman"/>
                <w:spacing w:val="-2"/>
                <w:sz w:val="24"/>
              </w:rPr>
              <w:t>University</w:t>
            </w:r>
          </w:p>
        </w:tc>
        <w:tc>
          <w:tcPr>
            <w:tcW w:w="1260" w:type="dxa"/>
          </w:tcPr>
          <w:p>
            <w:pPr>
              <w:pStyle w:val="TableParagraph"/>
              <w:spacing w:before="114"/>
              <w:ind w:left="105"/>
              <w:rPr>
                <w:rFonts w:ascii="Times New Roman"/>
                <w:sz w:val="24"/>
              </w:rPr>
            </w:pPr>
            <w:r>
              <w:rPr>
                <w:rFonts w:ascii="Times New Roman"/>
                <w:spacing w:val="-2"/>
                <w:sz w:val="24"/>
              </w:rPr>
              <w:t>0.844748</w:t>
            </w:r>
          </w:p>
        </w:tc>
        <w:tc>
          <w:tcPr>
            <w:tcW w:w="1440" w:type="dxa"/>
          </w:tcPr>
          <w:p>
            <w:pPr>
              <w:pStyle w:val="TableParagraph"/>
              <w:spacing w:before="114"/>
              <w:ind w:left="105"/>
              <w:rPr>
                <w:rFonts w:ascii="Times New Roman"/>
                <w:sz w:val="24"/>
              </w:rPr>
            </w:pPr>
            <w:r>
              <w:rPr>
                <w:rFonts w:ascii="Times New Roman"/>
                <w:spacing w:val="-2"/>
                <w:sz w:val="24"/>
              </w:rPr>
              <w:t>9.913634</w:t>
            </w:r>
          </w:p>
        </w:tc>
        <w:tc>
          <w:tcPr>
            <w:tcW w:w="1348" w:type="dxa"/>
          </w:tcPr>
          <w:p>
            <w:pPr>
              <w:pStyle w:val="TableParagraph"/>
              <w:spacing w:before="114"/>
              <w:ind w:left="105"/>
              <w:rPr>
                <w:rFonts w:ascii="Times New Roman"/>
                <w:sz w:val="24"/>
              </w:rPr>
            </w:pPr>
            <w:r>
              <w:rPr>
                <w:rFonts w:ascii="Times New Roman"/>
                <w:spacing w:val="-2"/>
                <w:sz w:val="24"/>
              </w:rPr>
              <w:t>0.812847</w:t>
            </w:r>
          </w:p>
        </w:tc>
        <w:tc>
          <w:tcPr>
            <w:tcW w:w="1260" w:type="dxa"/>
          </w:tcPr>
          <w:p>
            <w:pPr>
              <w:pStyle w:val="TableParagraph"/>
              <w:spacing w:before="114"/>
              <w:ind w:left="108"/>
              <w:rPr>
                <w:rFonts w:ascii="Times New Roman"/>
                <w:sz w:val="24"/>
              </w:rPr>
            </w:pPr>
            <w:r>
              <w:rPr>
                <w:rFonts w:ascii="Times New Roman"/>
                <w:spacing w:val="-2"/>
                <w:sz w:val="24"/>
              </w:rPr>
              <w:t>11.74656</w:t>
            </w:r>
          </w:p>
        </w:tc>
      </w:tr>
      <w:tr>
        <w:trPr>
          <w:trHeight w:val="652" w:hRule="atLeast"/>
        </w:trPr>
        <w:tc>
          <w:tcPr>
            <w:tcW w:w="1261" w:type="dxa"/>
          </w:tcPr>
          <w:p>
            <w:pPr>
              <w:pStyle w:val="TableParagraph"/>
              <w:spacing w:before="114"/>
              <w:ind w:left="105"/>
              <w:rPr>
                <w:rFonts w:ascii="Times New Roman"/>
                <w:sz w:val="24"/>
              </w:rPr>
            </w:pPr>
            <w:r>
              <w:rPr>
                <w:rFonts w:ascii="Times New Roman"/>
                <w:spacing w:val="-4"/>
                <w:sz w:val="24"/>
              </w:rPr>
              <w:t>Exp.</w:t>
            </w:r>
          </w:p>
        </w:tc>
        <w:tc>
          <w:tcPr>
            <w:tcW w:w="1260" w:type="dxa"/>
          </w:tcPr>
          <w:p>
            <w:pPr>
              <w:pStyle w:val="TableParagraph"/>
              <w:spacing w:before="114"/>
              <w:ind w:left="105"/>
              <w:rPr>
                <w:rFonts w:ascii="Times New Roman"/>
                <w:sz w:val="24"/>
              </w:rPr>
            </w:pPr>
            <w:r>
              <w:rPr>
                <w:rFonts w:ascii="Times New Roman"/>
                <w:spacing w:val="-2"/>
                <w:sz w:val="24"/>
              </w:rPr>
              <w:t>0.146908</w:t>
            </w:r>
          </w:p>
        </w:tc>
        <w:tc>
          <w:tcPr>
            <w:tcW w:w="1440" w:type="dxa"/>
          </w:tcPr>
          <w:p>
            <w:pPr>
              <w:pStyle w:val="TableParagraph"/>
              <w:spacing w:before="114"/>
              <w:ind w:left="105"/>
              <w:rPr>
                <w:rFonts w:ascii="Times New Roman"/>
                <w:sz w:val="24"/>
              </w:rPr>
            </w:pPr>
            <w:r>
              <w:rPr>
                <w:rFonts w:ascii="Times New Roman"/>
                <w:spacing w:val="-2"/>
                <w:sz w:val="24"/>
              </w:rPr>
              <w:t>19.16818</w:t>
            </w:r>
          </w:p>
        </w:tc>
        <w:tc>
          <w:tcPr>
            <w:tcW w:w="1348" w:type="dxa"/>
          </w:tcPr>
          <w:p>
            <w:pPr>
              <w:pStyle w:val="TableParagraph"/>
              <w:spacing w:before="114"/>
              <w:ind w:left="105"/>
              <w:rPr>
                <w:rFonts w:ascii="Times New Roman"/>
                <w:sz w:val="24"/>
              </w:rPr>
            </w:pPr>
            <w:r>
              <w:rPr>
                <w:rFonts w:ascii="Times New Roman"/>
                <w:spacing w:val="-2"/>
                <w:sz w:val="24"/>
              </w:rPr>
              <w:t>0.143861</w:t>
            </w:r>
          </w:p>
        </w:tc>
        <w:tc>
          <w:tcPr>
            <w:tcW w:w="1260" w:type="dxa"/>
          </w:tcPr>
          <w:p>
            <w:pPr>
              <w:pStyle w:val="TableParagraph"/>
              <w:spacing w:before="114"/>
              <w:ind w:left="108"/>
              <w:rPr>
                <w:rFonts w:ascii="Times New Roman"/>
                <w:sz w:val="24"/>
              </w:rPr>
            </w:pPr>
            <w:r>
              <w:rPr>
                <w:rFonts w:ascii="Times New Roman"/>
                <w:spacing w:val="-2"/>
                <w:sz w:val="24"/>
              </w:rPr>
              <w:t>22.64419</w:t>
            </w:r>
          </w:p>
        </w:tc>
      </w:tr>
      <w:tr>
        <w:trPr>
          <w:trHeight w:val="654" w:hRule="atLeast"/>
        </w:trPr>
        <w:tc>
          <w:tcPr>
            <w:tcW w:w="1261" w:type="dxa"/>
          </w:tcPr>
          <w:p>
            <w:pPr>
              <w:pStyle w:val="TableParagraph"/>
              <w:spacing w:before="114"/>
              <w:ind w:left="105"/>
              <w:rPr>
                <w:rFonts w:ascii="Times New Roman"/>
                <w:sz w:val="24"/>
              </w:rPr>
            </w:pPr>
            <w:r>
              <w:rPr>
                <w:rFonts w:ascii="Times New Roman"/>
                <w:spacing w:val="-4"/>
                <w:sz w:val="24"/>
              </w:rPr>
              <w:t>Exp</w:t>
            </w:r>
            <w:r>
              <w:rPr>
                <w:rFonts w:ascii="Times New Roman"/>
                <w:spacing w:val="-4"/>
                <w:sz w:val="24"/>
                <w:vertAlign w:val="superscript"/>
              </w:rPr>
              <w:t>2</w:t>
            </w:r>
          </w:p>
        </w:tc>
        <w:tc>
          <w:tcPr>
            <w:tcW w:w="1260" w:type="dxa"/>
          </w:tcPr>
          <w:p>
            <w:pPr>
              <w:pStyle w:val="TableParagraph"/>
              <w:spacing w:before="114"/>
              <w:ind w:left="105"/>
              <w:rPr>
                <w:rFonts w:ascii="Times New Roman"/>
                <w:sz w:val="24"/>
              </w:rPr>
            </w:pPr>
            <w:r>
              <w:rPr>
                <w:rFonts w:ascii="Times New Roman"/>
                <w:spacing w:val="-2"/>
                <w:sz w:val="24"/>
              </w:rPr>
              <w:t>-0.001146</w:t>
            </w:r>
          </w:p>
        </w:tc>
        <w:tc>
          <w:tcPr>
            <w:tcW w:w="1440" w:type="dxa"/>
          </w:tcPr>
          <w:p>
            <w:pPr>
              <w:pStyle w:val="TableParagraph"/>
              <w:spacing w:before="114"/>
              <w:ind w:left="105"/>
              <w:rPr>
                <w:rFonts w:ascii="Times New Roman"/>
                <w:sz w:val="24"/>
              </w:rPr>
            </w:pPr>
            <w:r>
              <w:rPr>
                <w:rFonts w:ascii="Times New Roman"/>
                <w:spacing w:val="-2"/>
                <w:sz w:val="24"/>
              </w:rPr>
              <w:t>-4.370401</w:t>
            </w:r>
          </w:p>
        </w:tc>
        <w:tc>
          <w:tcPr>
            <w:tcW w:w="1348" w:type="dxa"/>
          </w:tcPr>
          <w:p>
            <w:pPr>
              <w:pStyle w:val="TableParagraph"/>
              <w:spacing w:before="114"/>
              <w:ind w:left="105"/>
              <w:rPr>
                <w:rFonts w:ascii="Times New Roman"/>
                <w:sz w:val="24"/>
              </w:rPr>
            </w:pPr>
            <w:r>
              <w:rPr>
                <w:rFonts w:ascii="Times New Roman"/>
                <w:sz w:val="24"/>
              </w:rPr>
              <w:t>-</w:t>
            </w:r>
            <w:r>
              <w:rPr>
                <w:rFonts w:ascii="Times New Roman"/>
                <w:spacing w:val="-1"/>
                <w:sz w:val="24"/>
              </w:rPr>
              <w:t> </w:t>
            </w:r>
            <w:r>
              <w:rPr>
                <w:rFonts w:ascii="Times New Roman"/>
                <w:spacing w:val="-2"/>
                <w:sz w:val="24"/>
              </w:rPr>
              <w:t>0.001149</w:t>
            </w:r>
          </w:p>
        </w:tc>
        <w:tc>
          <w:tcPr>
            <w:tcW w:w="1260" w:type="dxa"/>
          </w:tcPr>
          <w:p>
            <w:pPr>
              <w:pStyle w:val="TableParagraph"/>
              <w:spacing w:before="114"/>
              <w:ind w:left="108"/>
              <w:rPr>
                <w:rFonts w:ascii="Times New Roman"/>
                <w:sz w:val="24"/>
              </w:rPr>
            </w:pPr>
            <w:r>
              <w:rPr>
                <w:rFonts w:ascii="Times New Roman"/>
                <w:spacing w:val="-2"/>
                <w:sz w:val="24"/>
              </w:rPr>
              <w:t>-5.157088</w:t>
            </w:r>
          </w:p>
        </w:tc>
      </w:tr>
      <w:tr>
        <w:trPr>
          <w:trHeight w:val="652" w:hRule="atLeast"/>
        </w:trPr>
        <w:tc>
          <w:tcPr>
            <w:tcW w:w="1261" w:type="dxa"/>
          </w:tcPr>
          <w:p>
            <w:pPr>
              <w:pStyle w:val="TableParagraph"/>
              <w:spacing w:before="114"/>
              <w:ind w:left="105"/>
              <w:rPr>
                <w:rFonts w:ascii="Times New Roman"/>
                <w:sz w:val="24"/>
              </w:rPr>
            </w:pPr>
            <w:r>
              <w:rPr>
                <w:rFonts w:ascii="Times New Roman"/>
                <w:spacing w:val="-2"/>
                <w:sz w:val="24"/>
              </w:rPr>
              <w:t>Adj.R</w:t>
            </w:r>
            <w:r>
              <w:rPr>
                <w:rFonts w:ascii="Times New Roman"/>
                <w:spacing w:val="-2"/>
                <w:sz w:val="24"/>
                <w:vertAlign w:val="superscript"/>
              </w:rPr>
              <w:t>2</w:t>
            </w:r>
          </w:p>
        </w:tc>
        <w:tc>
          <w:tcPr>
            <w:tcW w:w="1260" w:type="dxa"/>
          </w:tcPr>
          <w:p>
            <w:pPr>
              <w:pStyle w:val="TableParagraph"/>
              <w:spacing w:before="114"/>
              <w:ind w:left="105"/>
              <w:rPr>
                <w:rFonts w:ascii="Times New Roman"/>
                <w:sz w:val="24"/>
              </w:rPr>
            </w:pPr>
            <w:r>
              <w:rPr>
                <w:rFonts w:ascii="Times New Roman"/>
                <w:spacing w:val="-2"/>
                <w:sz w:val="24"/>
              </w:rPr>
              <w:t>0.855296</w:t>
            </w:r>
          </w:p>
        </w:tc>
        <w:tc>
          <w:tcPr>
            <w:tcW w:w="1440" w:type="dxa"/>
          </w:tcPr>
          <w:p>
            <w:pPr>
              <w:pStyle w:val="TableParagraph"/>
              <w:spacing w:before="0"/>
              <w:rPr>
                <w:rFonts w:ascii="Times New Roman"/>
                <w:sz w:val="22"/>
              </w:rPr>
            </w:pPr>
          </w:p>
        </w:tc>
        <w:tc>
          <w:tcPr>
            <w:tcW w:w="1348" w:type="dxa"/>
          </w:tcPr>
          <w:p>
            <w:pPr>
              <w:pStyle w:val="TableParagraph"/>
              <w:spacing w:before="114"/>
              <w:ind w:left="225"/>
              <w:rPr>
                <w:rFonts w:ascii="Times New Roman"/>
                <w:sz w:val="24"/>
              </w:rPr>
            </w:pPr>
            <w:r>
              <w:rPr>
                <w:rFonts w:ascii="Times New Roman"/>
                <w:spacing w:val="-2"/>
                <w:sz w:val="24"/>
              </w:rPr>
              <w:t>0.847935</w:t>
            </w:r>
          </w:p>
        </w:tc>
        <w:tc>
          <w:tcPr>
            <w:tcW w:w="1260" w:type="dxa"/>
          </w:tcPr>
          <w:p>
            <w:pPr>
              <w:pStyle w:val="TableParagraph"/>
              <w:spacing w:before="0"/>
              <w:rPr>
                <w:rFonts w:ascii="Times New Roman"/>
                <w:sz w:val="22"/>
              </w:rPr>
            </w:pPr>
          </w:p>
        </w:tc>
      </w:tr>
      <w:tr>
        <w:trPr>
          <w:trHeight w:val="654" w:hRule="atLeast"/>
        </w:trPr>
        <w:tc>
          <w:tcPr>
            <w:tcW w:w="1261" w:type="dxa"/>
          </w:tcPr>
          <w:p>
            <w:pPr>
              <w:pStyle w:val="TableParagraph"/>
              <w:spacing w:before="116"/>
              <w:ind w:left="105"/>
              <w:rPr>
                <w:rFonts w:ascii="Times New Roman"/>
                <w:sz w:val="24"/>
              </w:rPr>
            </w:pPr>
            <w:r>
              <w:rPr>
                <w:rFonts w:ascii="Times New Roman"/>
                <w:sz w:val="24"/>
              </w:rPr>
              <w:t>F</w:t>
            </w:r>
            <w:r>
              <w:rPr>
                <w:rFonts w:ascii="Times New Roman"/>
                <w:spacing w:val="-2"/>
                <w:sz w:val="24"/>
              </w:rPr>
              <w:t> Stat.</w:t>
            </w:r>
          </w:p>
        </w:tc>
        <w:tc>
          <w:tcPr>
            <w:tcW w:w="1260" w:type="dxa"/>
          </w:tcPr>
          <w:p>
            <w:pPr>
              <w:pStyle w:val="TableParagraph"/>
              <w:spacing w:before="116"/>
              <w:ind w:left="105"/>
              <w:rPr>
                <w:rFonts w:ascii="Times New Roman"/>
                <w:sz w:val="24"/>
              </w:rPr>
            </w:pPr>
            <w:r>
              <w:rPr>
                <w:rFonts w:ascii="Times New Roman"/>
                <w:spacing w:val="-2"/>
                <w:sz w:val="24"/>
              </w:rPr>
              <w:t>819.0348</w:t>
            </w:r>
          </w:p>
        </w:tc>
        <w:tc>
          <w:tcPr>
            <w:tcW w:w="1440" w:type="dxa"/>
          </w:tcPr>
          <w:p>
            <w:pPr>
              <w:pStyle w:val="TableParagraph"/>
              <w:spacing w:before="0"/>
              <w:rPr>
                <w:rFonts w:ascii="Times New Roman"/>
                <w:sz w:val="22"/>
              </w:rPr>
            </w:pPr>
          </w:p>
        </w:tc>
        <w:tc>
          <w:tcPr>
            <w:tcW w:w="1348" w:type="dxa"/>
          </w:tcPr>
          <w:p>
            <w:pPr>
              <w:pStyle w:val="TableParagraph"/>
              <w:spacing w:before="116"/>
              <w:ind w:left="105"/>
              <w:rPr>
                <w:rFonts w:ascii="Times New Roman"/>
                <w:sz w:val="24"/>
              </w:rPr>
            </w:pPr>
            <w:r>
              <w:rPr>
                <w:rFonts w:ascii="Times New Roman"/>
                <w:spacing w:val="-2"/>
                <w:sz w:val="24"/>
              </w:rPr>
              <w:t>1132.956</w:t>
            </w:r>
          </w:p>
        </w:tc>
        <w:tc>
          <w:tcPr>
            <w:tcW w:w="1260" w:type="dxa"/>
          </w:tcPr>
          <w:p>
            <w:pPr>
              <w:pStyle w:val="TableParagraph"/>
              <w:spacing w:before="0"/>
              <w:rPr>
                <w:rFonts w:ascii="Times New Roman"/>
                <w:sz w:val="22"/>
              </w:rPr>
            </w:pPr>
          </w:p>
        </w:tc>
      </w:tr>
    </w:tbl>
    <w:p>
      <w:pPr>
        <w:pStyle w:val="BodyText"/>
        <w:spacing w:before="6"/>
        <w:rPr>
          <w:b/>
        </w:rPr>
      </w:pPr>
    </w:p>
    <w:p>
      <w:pPr>
        <w:pStyle w:val="BodyText"/>
        <w:spacing w:line="360" w:lineRule="auto" w:before="1"/>
        <w:ind w:left="920" w:right="1438" w:firstLine="720"/>
        <w:jc w:val="both"/>
      </w:pPr>
      <w:r>
        <w:rPr/>
        <mc:AlternateContent>
          <mc:Choice Requires="wps">
            <w:drawing>
              <wp:anchor distT="0" distB="0" distL="0" distR="0" allowOverlap="1" layoutInCell="1" locked="0" behindDoc="1" simplePos="0" relativeHeight="480184320">
                <wp:simplePos x="0" y="0"/>
                <wp:positionH relativeFrom="page">
                  <wp:posOffset>1503044</wp:posOffset>
                </wp:positionH>
                <wp:positionV relativeFrom="paragraph">
                  <wp:posOffset>628664</wp:posOffset>
                </wp:positionV>
                <wp:extent cx="652145" cy="654685"/>
                <wp:effectExtent l="0" t="0" r="0" b="0"/>
                <wp:wrapNone/>
                <wp:docPr id="98" name="Graphic 98"/>
                <wp:cNvGraphicFramePr>
                  <a:graphicFrameLocks/>
                </wp:cNvGraphicFramePr>
                <a:graphic>
                  <a:graphicData uri="http://schemas.microsoft.com/office/word/2010/wordprocessingShape">
                    <wps:wsp>
                      <wps:cNvPr id="98" name="Graphic 98"/>
                      <wps:cNvSpPr/>
                      <wps:spPr>
                        <a:xfrm>
                          <a:off x="0" y="0"/>
                          <a:ext cx="652145" cy="654685"/>
                        </a:xfrm>
                        <a:custGeom>
                          <a:avLst/>
                          <a:gdLst/>
                          <a:ahLst/>
                          <a:cxnLst/>
                          <a:rect l="l" t="t" r="r" b="b"/>
                          <a:pathLst>
                            <a:path w="652145" h="654685">
                              <a:moveTo>
                                <a:pt x="229107" y="0"/>
                              </a:moveTo>
                              <a:lnTo>
                                <a:pt x="196087" y="23876"/>
                              </a:lnTo>
                              <a:lnTo>
                                <a:pt x="191516" y="35306"/>
                              </a:lnTo>
                              <a:lnTo>
                                <a:pt x="191643" y="37465"/>
                              </a:lnTo>
                              <a:lnTo>
                                <a:pt x="193294" y="41910"/>
                              </a:lnTo>
                              <a:lnTo>
                                <a:pt x="194944" y="44069"/>
                              </a:lnTo>
                              <a:lnTo>
                                <a:pt x="498602" y="347726"/>
                              </a:lnTo>
                              <a:lnTo>
                                <a:pt x="514359" y="364122"/>
                              </a:lnTo>
                              <a:lnTo>
                                <a:pt x="540875" y="395678"/>
                              </a:lnTo>
                              <a:lnTo>
                                <a:pt x="568070" y="439816"/>
                              </a:lnTo>
                              <a:lnTo>
                                <a:pt x="581205" y="479940"/>
                              </a:lnTo>
                              <a:lnTo>
                                <a:pt x="582342" y="492347"/>
                              </a:lnTo>
                              <a:lnTo>
                                <a:pt x="581931" y="504324"/>
                              </a:lnTo>
                              <a:lnTo>
                                <a:pt x="564739" y="546913"/>
                              </a:lnTo>
                              <a:lnTo>
                                <a:pt x="527492" y="575242"/>
                              </a:lnTo>
                              <a:lnTo>
                                <a:pt x="492902" y="580850"/>
                              </a:lnTo>
                              <a:lnTo>
                                <a:pt x="480272" y="579717"/>
                              </a:lnTo>
                              <a:lnTo>
                                <a:pt x="439483" y="566674"/>
                              </a:lnTo>
                              <a:lnTo>
                                <a:pt x="393894" y="538605"/>
                              </a:lnTo>
                              <a:lnTo>
                                <a:pt x="361390" y="511311"/>
                              </a:lnTo>
                              <a:lnTo>
                                <a:pt x="44196" y="194818"/>
                              </a:lnTo>
                              <a:lnTo>
                                <a:pt x="42037" y="193167"/>
                              </a:lnTo>
                              <a:lnTo>
                                <a:pt x="4445" y="215519"/>
                              </a:lnTo>
                              <a:lnTo>
                                <a:pt x="0" y="226822"/>
                              </a:lnTo>
                              <a:lnTo>
                                <a:pt x="254" y="228854"/>
                              </a:lnTo>
                              <a:lnTo>
                                <a:pt x="311657" y="543814"/>
                              </a:lnTo>
                              <a:lnTo>
                                <a:pt x="356409" y="584342"/>
                              </a:lnTo>
                              <a:lnTo>
                                <a:pt x="399923" y="615823"/>
                              </a:lnTo>
                              <a:lnTo>
                                <a:pt x="441642" y="637698"/>
                              </a:lnTo>
                              <a:lnTo>
                                <a:pt x="480694" y="650240"/>
                              </a:lnTo>
                              <a:lnTo>
                                <a:pt x="517477" y="654240"/>
                              </a:lnTo>
                              <a:lnTo>
                                <a:pt x="534862" y="652847"/>
                              </a:lnTo>
                              <a:lnTo>
                                <a:pt x="582834" y="636285"/>
                              </a:lnTo>
                              <a:lnTo>
                                <a:pt x="622776" y="600473"/>
                              </a:lnTo>
                              <a:lnTo>
                                <a:pt x="647065" y="552450"/>
                              </a:lnTo>
                              <a:lnTo>
                                <a:pt x="651859" y="516699"/>
                              </a:lnTo>
                              <a:lnTo>
                                <a:pt x="650815" y="497836"/>
                              </a:lnTo>
                              <a:lnTo>
                                <a:pt x="641480" y="458136"/>
                              </a:lnTo>
                              <a:lnTo>
                                <a:pt x="623423" y="416417"/>
                              </a:lnTo>
                              <a:lnTo>
                                <a:pt x="596370" y="373175"/>
                              </a:lnTo>
                              <a:lnTo>
                                <a:pt x="560417" y="329031"/>
                              </a:lnTo>
                              <a:lnTo>
                                <a:pt x="235712" y="3302"/>
                              </a:lnTo>
                              <a:lnTo>
                                <a:pt x="233553" y="1651"/>
                              </a:lnTo>
                              <a:lnTo>
                                <a:pt x="229107" y="0"/>
                              </a:lnTo>
                              <a:close/>
                            </a:path>
                          </a:pathLst>
                        </a:custGeom>
                        <a:solidFill>
                          <a:srgbClr val="FFC000">
                            <a:alpha val="50195"/>
                          </a:srgbClr>
                        </a:solidFill>
                      </wps:spPr>
                      <wps:bodyPr wrap="square" lIns="0" tIns="0" rIns="0" bIns="0" rtlCol="0">
                        <a:prstTxWarp prst="textNoShape">
                          <a:avLst/>
                        </a:prstTxWarp>
                        <a:noAutofit/>
                      </wps:bodyPr>
                    </wps:wsp>
                  </a:graphicData>
                </a:graphic>
              </wp:anchor>
            </w:drawing>
          </mc:Choice>
          <mc:Fallback>
            <w:pict>
              <v:shape style="position:absolute;margin-left:118.349998pt;margin-top:49.501171pt;width:51.35pt;height:51.55pt;mso-position-horizontal-relative:page;mso-position-vertical-relative:paragraph;z-index:-23132160" id="docshape22" coordorigin="2367,990" coordsize="1027,1031" path="m2728,990l2676,1028,2669,1046,2669,1049,2671,1056,2674,1059,3152,1538,3177,1563,3219,1613,3262,1683,3282,1746,3284,1765,3283,1784,3256,1851,3198,1896,3143,1905,3123,1903,3059,1882,2987,1838,2936,1795,2437,1297,2433,1294,2374,1329,2367,1347,2367,1350,2858,1846,2928,1910,2997,1960,3062,1994,3124,2014,3182,2020,3209,2018,3285,1992,3348,1936,3386,1860,3394,1804,3392,1774,3377,1711,3349,1646,3306,1578,3250,1508,2738,995,2735,993,2728,990xe" filled="true" fillcolor="#ffc000" stroked="false">
                <v:path arrowok="t"/>
                <v:fill opacity="32896f" type="solid"/>
                <w10:wrap type="none"/>
              </v:shape>
            </w:pict>
          </mc:Fallback>
        </mc:AlternateContent>
      </w:r>
      <w:r>
        <w:rPr/>
        <mc:AlternateContent>
          <mc:Choice Requires="wps">
            <w:drawing>
              <wp:anchor distT="0" distB="0" distL="0" distR="0" allowOverlap="1" layoutInCell="1" locked="0" behindDoc="1" simplePos="0" relativeHeight="480184832">
                <wp:simplePos x="0" y="0"/>
                <wp:positionH relativeFrom="page">
                  <wp:posOffset>1823212</wp:posOffset>
                </wp:positionH>
                <wp:positionV relativeFrom="paragraph">
                  <wp:posOffset>-537614</wp:posOffset>
                </wp:positionV>
                <wp:extent cx="1636395" cy="1569720"/>
                <wp:effectExtent l="0" t="0" r="0" b="0"/>
                <wp:wrapNone/>
                <wp:docPr id="99" name="Graphic 99"/>
                <wp:cNvGraphicFramePr>
                  <a:graphicFrameLocks/>
                </wp:cNvGraphicFramePr>
                <a:graphic>
                  <a:graphicData uri="http://schemas.microsoft.com/office/word/2010/wordprocessingShape">
                    <wps:wsp>
                      <wps:cNvPr id="99" name="Graphic 99"/>
                      <wps:cNvSpPr/>
                      <wps:spPr>
                        <a:xfrm>
                          <a:off x="0" y="0"/>
                          <a:ext cx="1636395" cy="1569720"/>
                        </a:xfrm>
                        <a:custGeom>
                          <a:avLst/>
                          <a:gdLst/>
                          <a:ahLst/>
                          <a:cxnLst/>
                          <a:rect l="l" t="t" r="r" b="b"/>
                          <a:pathLst>
                            <a:path w="1636395" h="1569720">
                              <a:moveTo>
                                <a:pt x="704596" y="1345603"/>
                              </a:moveTo>
                              <a:lnTo>
                                <a:pt x="230759" y="856653"/>
                              </a:lnTo>
                              <a:lnTo>
                                <a:pt x="221869" y="853351"/>
                              </a:lnTo>
                              <a:lnTo>
                                <a:pt x="216408" y="854240"/>
                              </a:lnTo>
                              <a:lnTo>
                                <a:pt x="187452" y="883196"/>
                              </a:lnTo>
                              <a:lnTo>
                                <a:pt x="186309" y="888911"/>
                              </a:lnTo>
                              <a:lnTo>
                                <a:pt x="186944" y="891324"/>
                              </a:lnTo>
                              <a:lnTo>
                                <a:pt x="188595" y="895769"/>
                              </a:lnTo>
                              <a:lnTo>
                                <a:pt x="189738" y="897674"/>
                              </a:lnTo>
                              <a:lnTo>
                                <a:pt x="474726" y="1182585"/>
                              </a:lnTo>
                              <a:lnTo>
                                <a:pt x="585724" y="1292136"/>
                              </a:lnTo>
                              <a:lnTo>
                                <a:pt x="585470" y="1292390"/>
                              </a:lnTo>
                              <a:lnTo>
                                <a:pt x="538480" y="1267625"/>
                              </a:lnTo>
                              <a:lnTo>
                                <a:pt x="441833" y="1217714"/>
                              </a:lnTo>
                              <a:lnTo>
                                <a:pt x="403466" y="1198918"/>
                              </a:lnTo>
                              <a:lnTo>
                                <a:pt x="342188" y="1168069"/>
                              </a:lnTo>
                              <a:lnTo>
                                <a:pt x="197586" y="1096098"/>
                              </a:lnTo>
                              <a:lnTo>
                                <a:pt x="93738" y="1043978"/>
                              </a:lnTo>
                              <a:lnTo>
                                <a:pt x="80200" y="1037805"/>
                              </a:lnTo>
                              <a:lnTo>
                                <a:pt x="66929" y="1032675"/>
                              </a:lnTo>
                              <a:lnTo>
                                <a:pt x="60325" y="1031036"/>
                              </a:lnTo>
                              <a:lnTo>
                                <a:pt x="54610" y="1030516"/>
                              </a:lnTo>
                              <a:lnTo>
                                <a:pt x="49403" y="1030389"/>
                              </a:lnTo>
                              <a:lnTo>
                                <a:pt x="44196" y="1031036"/>
                              </a:lnTo>
                              <a:lnTo>
                                <a:pt x="35433" y="1035215"/>
                              </a:lnTo>
                              <a:lnTo>
                                <a:pt x="30607" y="1038390"/>
                              </a:lnTo>
                              <a:lnTo>
                                <a:pt x="1524" y="1067485"/>
                              </a:lnTo>
                              <a:lnTo>
                                <a:pt x="0" y="1073696"/>
                              </a:lnTo>
                              <a:lnTo>
                                <a:pt x="762" y="1081316"/>
                              </a:lnTo>
                              <a:lnTo>
                                <a:pt x="474345" y="1566075"/>
                              </a:lnTo>
                              <a:lnTo>
                                <a:pt x="478282" y="1568107"/>
                              </a:lnTo>
                              <a:lnTo>
                                <a:pt x="480949" y="1569377"/>
                              </a:lnTo>
                              <a:lnTo>
                                <a:pt x="483108" y="1569504"/>
                              </a:lnTo>
                              <a:lnTo>
                                <a:pt x="485521" y="1568615"/>
                              </a:lnTo>
                              <a:lnTo>
                                <a:pt x="488061" y="1568361"/>
                              </a:lnTo>
                              <a:lnTo>
                                <a:pt x="517144" y="1539278"/>
                              </a:lnTo>
                              <a:lnTo>
                                <a:pt x="517652" y="1536484"/>
                              </a:lnTo>
                              <a:lnTo>
                                <a:pt x="518541" y="1533944"/>
                              </a:lnTo>
                              <a:lnTo>
                                <a:pt x="187172" y="1196949"/>
                              </a:lnTo>
                              <a:lnTo>
                                <a:pt x="101600" y="1113320"/>
                              </a:lnTo>
                              <a:lnTo>
                                <a:pt x="102108" y="1112812"/>
                              </a:lnTo>
                              <a:lnTo>
                                <a:pt x="131457" y="1128941"/>
                              </a:lnTo>
                              <a:lnTo>
                                <a:pt x="192913" y="1161186"/>
                              </a:lnTo>
                              <a:lnTo>
                                <a:pt x="316230" y="1223022"/>
                              </a:lnTo>
                              <a:lnTo>
                                <a:pt x="456920" y="1292733"/>
                              </a:lnTo>
                              <a:lnTo>
                                <a:pt x="606933" y="1367561"/>
                              </a:lnTo>
                              <a:lnTo>
                                <a:pt x="623747" y="1375029"/>
                              </a:lnTo>
                              <a:lnTo>
                                <a:pt x="640461" y="1381671"/>
                              </a:lnTo>
                              <a:lnTo>
                                <a:pt x="648335" y="1383576"/>
                              </a:lnTo>
                              <a:lnTo>
                                <a:pt x="661289" y="1385227"/>
                              </a:lnTo>
                              <a:lnTo>
                                <a:pt x="667004" y="1384719"/>
                              </a:lnTo>
                              <a:lnTo>
                                <a:pt x="671322" y="1382814"/>
                              </a:lnTo>
                              <a:lnTo>
                                <a:pt x="675894" y="1381290"/>
                              </a:lnTo>
                              <a:lnTo>
                                <a:pt x="680466" y="1378242"/>
                              </a:lnTo>
                              <a:lnTo>
                                <a:pt x="700405" y="1358303"/>
                              </a:lnTo>
                              <a:lnTo>
                                <a:pt x="702310" y="1355763"/>
                              </a:lnTo>
                              <a:lnTo>
                                <a:pt x="704215" y="1349032"/>
                              </a:lnTo>
                              <a:lnTo>
                                <a:pt x="704596" y="1345603"/>
                              </a:lnTo>
                              <a:close/>
                            </a:path>
                            <a:path w="1636395" h="1569720">
                              <a:moveTo>
                                <a:pt x="833628" y="1218984"/>
                              </a:moveTo>
                              <a:lnTo>
                                <a:pt x="833501" y="1216825"/>
                              </a:lnTo>
                              <a:lnTo>
                                <a:pt x="831850" y="1212380"/>
                              </a:lnTo>
                              <a:lnTo>
                                <a:pt x="830199" y="1210221"/>
                              </a:lnTo>
                              <a:lnTo>
                                <a:pt x="828167" y="1208316"/>
                              </a:lnTo>
                              <a:lnTo>
                                <a:pt x="352552" y="732574"/>
                              </a:lnTo>
                              <a:lnTo>
                                <a:pt x="350393" y="730923"/>
                              </a:lnTo>
                              <a:lnTo>
                                <a:pt x="345948" y="729272"/>
                              </a:lnTo>
                              <a:lnTo>
                                <a:pt x="343789" y="729145"/>
                              </a:lnTo>
                              <a:lnTo>
                                <a:pt x="340995" y="729653"/>
                              </a:lnTo>
                              <a:lnTo>
                                <a:pt x="309880" y="759117"/>
                              </a:lnTo>
                              <a:lnTo>
                                <a:pt x="308483" y="766737"/>
                              </a:lnTo>
                              <a:lnTo>
                                <a:pt x="310134" y="771182"/>
                              </a:lnTo>
                              <a:lnTo>
                                <a:pt x="789178" y="1251242"/>
                              </a:lnTo>
                              <a:lnTo>
                                <a:pt x="797941" y="1254671"/>
                              </a:lnTo>
                              <a:lnTo>
                                <a:pt x="800354" y="1253782"/>
                              </a:lnTo>
                              <a:lnTo>
                                <a:pt x="803148" y="1253274"/>
                              </a:lnTo>
                              <a:lnTo>
                                <a:pt x="832231" y="1224191"/>
                              </a:lnTo>
                              <a:lnTo>
                                <a:pt x="832739" y="1221397"/>
                              </a:lnTo>
                              <a:lnTo>
                                <a:pt x="833628" y="1218984"/>
                              </a:lnTo>
                              <a:close/>
                            </a:path>
                            <a:path w="1636395" h="1569720">
                              <a:moveTo>
                                <a:pt x="1038225" y="1012863"/>
                              </a:moveTo>
                              <a:lnTo>
                                <a:pt x="1036701" y="1006640"/>
                              </a:lnTo>
                              <a:lnTo>
                                <a:pt x="1033272" y="1000290"/>
                              </a:lnTo>
                              <a:lnTo>
                                <a:pt x="977925" y="914450"/>
                              </a:lnTo>
                              <a:lnTo>
                                <a:pt x="785482" y="613181"/>
                              </a:lnTo>
                              <a:lnTo>
                                <a:pt x="667004" y="428790"/>
                              </a:lnTo>
                              <a:lnTo>
                                <a:pt x="651891" y="417995"/>
                              </a:lnTo>
                              <a:lnTo>
                                <a:pt x="648843" y="418757"/>
                              </a:lnTo>
                              <a:lnTo>
                                <a:pt x="619252" y="446824"/>
                              </a:lnTo>
                              <a:lnTo>
                                <a:pt x="616839" y="455333"/>
                              </a:lnTo>
                              <a:lnTo>
                                <a:pt x="616966" y="457492"/>
                              </a:lnTo>
                              <a:lnTo>
                                <a:pt x="619379" y="462699"/>
                              </a:lnTo>
                              <a:lnTo>
                                <a:pt x="650862" y="510197"/>
                              </a:lnTo>
                              <a:lnTo>
                                <a:pt x="951992" y="969429"/>
                              </a:lnTo>
                              <a:lnTo>
                                <a:pt x="909955" y="942073"/>
                              </a:lnTo>
                              <a:lnTo>
                                <a:pt x="448183" y="642404"/>
                              </a:lnTo>
                              <a:lnTo>
                                <a:pt x="442341" y="638975"/>
                              </a:lnTo>
                              <a:lnTo>
                                <a:pt x="437515" y="637070"/>
                              </a:lnTo>
                              <a:lnTo>
                                <a:pt x="435102" y="637070"/>
                              </a:lnTo>
                              <a:lnTo>
                                <a:pt x="398399" y="668566"/>
                              </a:lnTo>
                              <a:lnTo>
                                <a:pt x="397129" y="671995"/>
                              </a:lnTo>
                              <a:lnTo>
                                <a:pt x="398145" y="678726"/>
                              </a:lnTo>
                              <a:lnTo>
                                <a:pt x="399669" y="681647"/>
                              </a:lnTo>
                              <a:lnTo>
                                <a:pt x="403352" y="684949"/>
                              </a:lnTo>
                              <a:lnTo>
                                <a:pt x="406781" y="688378"/>
                              </a:lnTo>
                              <a:lnTo>
                                <a:pt x="461899" y="724319"/>
                              </a:lnTo>
                              <a:lnTo>
                                <a:pt x="978154" y="1054519"/>
                              </a:lnTo>
                              <a:lnTo>
                                <a:pt x="984885" y="1057694"/>
                              </a:lnTo>
                              <a:lnTo>
                                <a:pt x="986917" y="1058837"/>
                              </a:lnTo>
                              <a:lnTo>
                                <a:pt x="988695" y="1059218"/>
                              </a:lnTo>
                              <a:lnTo>
                                <a:pt x="992886" y="1059611"/>
                              </a:lnTo>
                              <a:lnTo>
                                <a:pt x="994918" y="1059218"/>
                              </a:lnTo>
                              <a:lnTo>
                                <a:pt x="996696" y="1058202"/>
                              </a:lnTo>
                              <a:lnTo>
                                <a:pt x="998728" y="1057694"/>
                              </a:lnTo>
                              <a:lnTo>
                                <a:pt x="1029081" y="1031913"/>
                              </a:lnTo>
                              <a:lnTo>
                                <a:pt x="1037844" y="1015530"/>
                              </a:lnTo>
                              <a:lnTo>
                                <a:pt x="1038225" y="1012863"/>
                              </a:lnTo>
                              <a:close/>
                            </a:path>
                            <a:path w="1636395" h="1569720">
                              <a:moveTo>
                                <a:pt x="1361948" y="691299"/>
                              </a:moveTo>
                              <a:lnTo>
                                <a:pt x="1341120" y="661073"/>
                              </a:lnTo>
                              <a:lnTo>
                                <a:pt x="1336167" y="656120"/>
                              </a:lnTo>
                              <a:lnTo>
                                <a:pt x="1324102" y="645452"/>
                              </a:lnTo>
                              <a:lnTo>
                                <a:pt x="1320673" y="643420"/>
                              </a:lnTo>
                              <a:lnTo>
                                <a:pt x="1315085" y="640626"/>
                              </a:lnTo>
                              <a:lnTo>
                                <a:pt x="1310513" y="639864"/>
                              </a:lnTo>
                              <a:lnTo>
                                <a:pt x="1308100" y="639864"/>
                              </a:lnTo>
                              <a:lnTo>
                                <a:pt x="1306576" y="640753"/>
                              </a:lnTo>
                              <a:lnTo>
                                <a:pt x="1183259" y="764070"/>
                              </a:lnTo>
                              <a:lnTo>
                                <a:pt x="1006602" y="587413"/>
                              </a:lnTo>
                              <a:lnTo>
                                <a:pt x="1111123" y="482892"/>
                              </a:lnTo>
                              <a:lnTo>
                                <a:pt x="1112012" y="481368"/>
                              </a:lnTo>
                              <a:lnTo>
                                <a:pt x="1112139" y="477304"/>
                              </a:lnTo>
                              <a:lnTo>
                                <a:pt x="1111631" y="474764"/>
                              </a:lnTo>
                              <a:lnTo>
                                <a:pt x="1083183" y="441490"/>
                              </a:lnTo>
                              <a:lnTo>
                                <a:pt x="1062101" y="429044"/>
                              </a:lnTo>
                              <a:lnTo>
                                <a:pt x="1059688" y="429044"/>
                              </a:lnTo>
                              <a:lnTo>
                                <a:pt x="1058037" y="429933"/>
                              </a:lnTo>
                              <a:lnTo>
                                <a:pt x="953516" y="534327"/>
                              </a:lnTo>
                              <a:lnTo>
                                <a:pt x="798703" y="379514"/>
                              </a:lnTo>
                              <a:lnTo>
                                <a:pt x="920369" y="257848"/>
                              </a:lnTo>
                              <a:lnTo>
                                <a:pt x="895604" y="219240"/>
                              </a:lnTo>
                              <a:lnTo>
                                <a:pt x="867410" y="202476"/>
                              </a:lnTo>
                              <a:lnTo>
                                <a:pt x="865759" y="203238"/>
                              </a:lnTo>
                              <a:lnTo>
                                <a:pt x="714756" y="354241"/>
                              </a:lnTo>
                              <a:lnTo>
                                <a:pt x="713105" y="359829"/>
                              </a:lnTo>
                              <a:lnTo>
                                <a:pt x="713867" y="366687"/>
                              </a:lnTo>
                              <a:lnTo>
                                <a:pt x="1170051" y="832904"/>
                              </a:lnTo>
                              <a:lnTo>
                                <a:pt x="1203071" y="849668"/>
                              </a:lnTo>
                              <a:lnTo>
                                <a:pt x="1208405" y="848017"/>
                              </a:lnTo>
                              <a:lnTo>
                                <a:pt x="1361059" y="695363"/>
                              </a:lnTo>
                              <a:lnTo>
                                <a:pt x="1361948" y="693712"/>
                              </a:lnTo>
                              <a:lnTo>
                                <a:pt x="1361948" y="691299"/>
                              </a:lnTo>
                              <a:close/>
                            </a:path>
                            <a:path w="1636395" h="1569720">
                              <a:moveTo>
                                <a:pt x="1636395" y="416090"/>
                              </a:moveTo>
                              <a:lnTo>
                                <a:pt x="1597533" y="383324"/>
                              </a:lnTo>
                              <a:lnTo>
                                <a:pt x="1481048" y="314172"/>
                              </a:lnTo>
                              <a:lnTo>
                                <a:pt x="1469656" y="307378"/>
                              </a:lnTo>
                              <a:lnTo>
                                <a:pt x="1428013" y="283603"/>
                              </a:lnTo>
                              <a:lnTo>
                                <a:pt x="1390269" y="265264"/>
                              </a:lnTo>
                              <a:lnTo>
                                <a:pt x="1352118" y="254165"/>
                              </a:lnTo>
                              <a:lnTo>
                                <a:pt x="1350137" y="253784"/>
                              </a:lnTo>
                              <a:lnTo>
                                <a:pt x="1343113" y="253047"/>
                              </a:lnTo>
                              <a:lnTo>
                                <a:pt x="1336205" y="252882"/>
                              </a:lnTo>
                              <a:lnTo>
                                <a:pt x="1329461" y="253276"/>
                              </a:lnTo>
                              <a:lnTo>
                                <a:pt x="1322959" y="254165"/>
                              </a:lnTo>
                              <a:lnTo>
                                <a:pt x="1325600" y="243598"/>
                              </a:lnTo>
                              <a:lnTo>
                                <a:pt x="1327454" y="232702"/>
                              </a:lnTo>
                              <a:lnTo>
                                <a:pt x="1328508" y="221983"/>
                              </a:lnTo>
                              <a:lnTo>
                                <a:pt x="1328801" y="210985"/>
                              </a:lnTo>
                              <a:lnTo>
                                <a:pt x="1328356" y="199961"/>
                              </a:lnTo>
                              <a:lnTo>
                                <a:pt x="1317294" y="154482"/>
                              </a:lnTo>
                              <a:lnTo>
                                <a:pt x="1298829" y="119037"/>
                              </a:lnTo>
                              <a:lnTo>
                                <a:pt x="1270304" y="82931"/>
                              </a:lnTo>
                              <a:lnTo>
                                <a:pt x="1267625" y="80137"/>
                              </a:lnTo>
                              <a:lnTo>
                                <a:pt x="1267625" y="214515"/>
                              </a:lnTo>
                              <a:lnTo>
                                <a:pt x="1266507" y="223647"/>
                              </a:lnTo>
                              <a:lnTo>
                                <a:pt x="1250137" y="259130"/>
                              </a:lnTo>
                              <a:lnTo>
                                <a:pt x="1202690" y="307378"/>
                              </a:lnTo>
                              <a:lnTo>
                                <a:pt x="1036447" y="141008"/>
                              </a:lnTo>
                              <a:lnTo>
                                <a:pt x="1070991" y="106464"/>
                              </a:lnTo>
                              <a:lnTo>
                                <a:pt x="1102995" y="80429"/>
                              </a:lnTo>
                              <a:lnTo>
                                <a:pt x="1136802" y="73507"/>
                              </a:lnTo>
                              <a:lnTo>
                                <a:pt x="1150734" y="75234"/>
                              </a:lnTo>
                              <a:lnTo>
                                <a:pt x="1193228" y="96037"/>
                              </a:lnTo>
                              <a:lnTo>
                                <a:pt x="1222121" y="120942"/>
                              </a:lnTo>
                              <a:lnTo>
                                <a:pt x="1251712" y="157645"/>
                              </a:lnTo>
                              <a:lnTo>
                                <a:pt x="1266317" y="195745"/>
                              </a:lnTo>
                              <a:lnTo>
                                <a:pt x="1267625" y="214515"/>
                              </a:lnTo>
                              <a:lnTo>
                                <a:pt x="1267625" y="80137"/>
                              </a:lnTo>
                              <a:lnTo>
                                <a:pt x="1232890" y="47218"/>
                              </a:lnTo>
                              <a:lnTo>
                                <a:pt x="1194282" y="20713"/>
                              </a:lnTo>
                              <a:lnTo>
                                <a:pt x="1155700" y="4991"/>
                              </a:lnTo>
                              <a:lnTo>
                                <a:pt x="1118031" y="0"/>
                              </a:lnTo>
                              <a:lnTo>
                                <a:pt x="1105789" y="800"/>
                              </a:lnTo>
                              <a:lnTo>
                                <a:pt x="1058418" y="16802"/>
                              </a:lnTo>
                              <a:lnTo>
                                <a:pt x="1048131" y="24168"/>
                              </a:lnTo>
                              <a:lnTo>
                                <a:pt x="1042289" y="28359"/>
                              </a:lnTo>
                              <a:lnTo>
                                <a:pt x="989304" y="79844"/>
                              </a:lnTo>
                              <a:lnTo>
                                <a:pt x="953008" y="116116"/>
                              </a:lnTo>
                              <a:lnTo>
                                <a:pt x="951230" y="121704"/>
                              </a:lnTo>
                              <a:lnTo>
                                <a:pt x="951992" y="128435"/>
                              </a:lnTo>
                              <a:lnTo>
                                <a:pt x="953528" y="134378"/>
                              </a:lnTo>
                              <a:lnTo>
                                <a:pt x="1426972" y="613448"/>
                              </a:lnTo>
                              <a:lnTo>
                                <a:pt x="1431290" y="615861"/>
                              </a:lnTo>
                              <a:lnTo>
                                <a:pt x="1433576" y="616750"/>
                              </a:lnTo>
                              <a:lnTo>
                                <a:pt x="1435608" y="616877"/>
                              </a:lnTo>
                              <a:lnTo>
                                <a:pt x="1438148" y="615988"/>
                              </a:lnTo>
                              <a:lnTo>
                                <a:pt x="1440929" y="615480"/>
                              </a:lnTo>
                              <a:lnTo>
                                <a:pt x="1468742" y="589064"/>
                              </a:lnTo>
                              <a:lnTo>
                                <a:pt x="1470533" y="583603"/>
                              </a:lnTo>
                              <a:lnTo>
                                <a:pt x="1471155" y="581444"/>
                              </a:lnTo>
                              <a:lnTo>
                                <a:pt x="1471155" y="579031"/>
                              </a:lnTo>
                              <a:lnTo>
                                <a:pt x="1470393" y="576872"/>
                              </a:lnTo>
                              <a:lnTo>
                                <a:pt x="1469504" y="574586"/>
                              </a:lnTo>
                              <a:lnTo>
                                <a:pt x="1467866" y="572554"/>
                              </a:lnTo>
                              <a:lnTo>
                                <a:pt x="1465961" y="570522"/>
                              </a:lnTo>
                              <a:lnTo>
                                <a:pt x="1255776" y="360337"/>
                              </a:lnTo>
                              <a:lnTo>
                                <a:pt x="1269517" y="346722"/>
                              </a:lnTo>
                              <a:lnTo>
                                <a:pt x="1276350" y="339839"/>
                              </a:lnTo>
                              <a:lnTo>
                                <a:pt x="1283081" y="332905"/>
                              </a:lnTo>
                              <a:lnTo>
                                <a:pt x="1290307" y="326605"/>
                              </a:lnTo>
                              <a:lnTo>
                                <a:pt x="1331099" y="314172"/>
                              </a:lnTo>
                              <a:lnTo>
                                <a:pt x="1340243" y="314960"/>
                              </a:lnTo>
                              <a:lnTo>
                                <a:pt x="1380451" y="327228"/>
                              </a:lnTo>
                              <a:lnTo>
                                <a:pt x="1425778" y="351536"/>
                              </a:lnTo>
                              <a:lnTo>
                                <a:pt x="1546631" y="424751"/>
                              </a:lnTo>
                              <a:lnTo>
                                <a:pt x="1582801" y="446824"/>
                              </a:lnTo>
                              <a:lnTo>
                                <a:pt x="1586611" y="449237"/>
                              </a:lnTo>
                              <a:lnTo>
                                <a:pt x="1590040" y="451142"/>
                              </a:lnTo>
                              <a:lnTo>
                                <a:pt x="1592834" y="452158"/>
                              </a:lnTo>
                              <a:lnTo>
                                <a:pt x="1595501" y="453301"/>
                              </a:lnTo>
                              <a:lnTo>
                                <a:pt x="1598168" y="453682"/>
                              </a:lnTo>
                              <a:lnTo>
                                <a:pt x="1600962" y="453174"/>
                              </a:lnTo>
                              <a:lnTo>
                                <a:pt x="1604137" y="452920"/>
                              </a:lnTo>
                              <a:lnTo>
                                <a:pt x="1607058" y="451650"/>
                              </a:lnTo>
                              <a:lnTo>
                                <a:pt x="1610106" y="449364"/>
                              </a:lnTo>
                              <a:lnTo>
                                <a:pt x="1613154" y="447205"/>
                              </a:lnTo>
                              <a:lnTo>
                                <a:pt x="1616837" y="444157"/>
                              </a:lnTo>
                              <a:lnTo>
                                <a:pt x="1625600" y="435394"/>
                              </a:lnTo>
                              <a:lnTo>
                                <a:pt x="1629029" y="431203"/>
                              </a:lnTo>
                              <a:lnTo>
                                <a:pt x="1631442" y="427901"/>
                              </a:lnTo>
                              <a:lnTo>
                                <a:pt x="1633982" y="424726"/>
                              </a:lnTo>
                              <a:lnTo>
                                <a:pt x="1635379" y="421805"/>
                              </a:lnTo>
                              <a:lnTo>
                                <a:pt x="1636395" y="416090"/>
                              </a:lnTo>
                              <a:close/>
                            </a:path>
                          </a:pathLst>
                        </a:custGeom>
                        <a:solidFill>
                          <a:srgbClr val="FFC000">
                            <a:alpha val="50195"/>
                          </a:srgbClr>
                        </a:solidFill>
                      </wps:spPr>
                      <wps:bodyPr wrap="square" lIns="0" tIns="0" rIns="0" bIns="0" rtlCol="0">
                        <a:prstTxWarp prst="textNoShape">
                          <a:avLst/>
                        </a:prstTxWarp>
                        <a:noAutofit/>
                      </wps:bodyPr>
                    </wps:wsp>
                  </a:graphicData>
                </a:graphic>
              </wp:anchor>
            </w:drawing>
          </mc:Choice>
          <mc:Fallback>
            <w:pict>
              <v:shape style="position:absolute;margin-left:143.560013pt;margin-top:-42.331844pt;width:128.85pt;height:123.6pt;mso-position-horizontal-relative:page;mso-position-vertical-relative:paragraph;z-index:-23131648" id="docshape23" coordorigin="2871,-847" coordsize="2577,2472" path="m3981,1272l3979,1260,3976,1253,3969,1238,3963,1230,3955,1223,3235,502,3232,500,3225,498,3221,497,3212,499,3208,501,3192,512,3180,524,3169,540,3166,544,3165,553,3166,557,3168,564,3170,567,3619,1016,3794,1188,3793,1189,3719,1150,3567,1071,3507,1041,3410,993,3182,880,3019,797,2998,788,2977,780,2966,777,2957,776,2949,776,2941,777,2927,784,2919,789,2874,834,2871,844,2872,856,2875,866,2879,876,2887,887,2898,899,3618,1620,3621,1622,3624,1623,3629,1625,3632,1625,3636,1624,3640,1623,3650,1618,3655,1615,3660,1610,3673,1597,3677,1592,3681,1587,3686,1577,3686,1573,3688,1569,3688,1565,3685,1558,3683,1555,3166,1038,3031,907,3032,906,3078,931,3175,982,3369,1079,3591,1189,3827,1307,3853,1319,3880,1329,3892,1332,3913,1335,3922,1334,3928,1331,3936,1329,3943,1324,3974,1292,3977,1288,3980,1278,3981,1272xm4184,1073l4184,1070,4181,1063,4179,1059,4175,1056,3426,307,3423,304,3416,302,3413,302,3408,302,3404,304,3395,308,3384,317,3372,329,3364,339,3359,349,3358,353,3357,357,3357,361,3360,368,3362,372,4114,1124,4117,1126,4124,1129,4128,1129,4132,1128,4136,1127,4146,1122,4157,1114,4169,1101,4174,1096,4177,1091,4182,1081,4183,1077,4184,1073xm4506,748l4504,739,4498,729,4411,593,4108,119,3922,-171,3911,-183,3907,-186,3903,-187,3898,-188,3893,-187,3887,-184,3876,-175,3854,-153,3846,-143,3844,-138,3843,-130,3843,-126,3847,-118,3896,-43,4370,680,4304,637,3577,165,3568,160,3560,157,3556,157,3548,157,3544,159,3535,166,3513,188,3499,206,3497,212,3498,222,3501,227,3506,232,3512,237,3520,243,3599,294,4412,814,4419,818,4422,819,4425,821,4428,821,4435,822,4438,821,4441,820,4444,819,4448,818,4464,806,4492,778,4500,767,4503,763,4506,753,4506,748xm5016,242l5015,235,5006,220,5001,214,4990,202,4983,194,4975,187,4956,170,4951,167,4942,162,4935,161,4931,161,4929,162,4735,357,4456,78,4621,-86,4622,-89,4623,-95,4622,-99,4618,-107,4615,-112,4599,-130,4584,-145,4577,-151,4565,-161,4560,-165,4551,-169,4547,-171,4544,-171,4540,-171,4537,-170,4373,-5,4129,-249,4321,-441,4322,-443,4322,-450,4320,-454,4316,-462,4307,-474,4297,-486,4282,-501,4268,-513,4262,-518,4257,-521,4248,-526,4244,-528,4237,-528,4235,-527,3997,-289,3994,-280,3995,-269,3998,-260,4003,-250,4010,-240,4021,-228,4714,465,4725,475,4736,483,4745,488,4766,491,4774,489,5015,248,5016,246,5016,242xm5448,-191l5448,-195,5446,-198,5445,-201,5442,-204,5439,-207,5436,-210,5431,-215,5424,-220,5418,-224,5387,-243,5204,-352,5186,-363,5154,-381,5137,-391,5120,-400,5089,-416,5075,-423,5061,-429,5047,-434,5034,-439,5021,-442,5009,-445,5001,-446,4997,-447,4986,-448,4975,-448,4965,-448,4955,-446,4959,-463,4962,-480,4963,-497,4964,-514,4963,-532,4961,-549,4957,-567,4952,-585,4946,-603,4938,-622,4928,-640,4917,-659,4903,-678,4888,-697,4872,-716,4867,-720,4867,-509,4866,-494,4862,-480,4857,-466,4850,-452,4840,-439,4828,-426,4765,-363,4503,-625,4558,-679,4567,-688,4576,-696,4584,-703,4591,-708,4600,-715,4608,-720,4618,-723,4640,-729,4661,-731,4683,-728,4705,-721,4728,-710,4750,-695,4773,-678,4796,-656,4809,-642,4821,-628,4832,-613,4842,-598,4851,-583,4857,-568,4862,-553,4865,-538,4867,-523,4867,-509,4867,-720,4858,-731,4853,-735,4833,-755,4813,-772,4793,-788,4772,-802,4752,-814,4732,-824,4712,-832,4691,-839,4671,-844,4651,-846,4632,-847,4613,-845,4593,-842,4575,-837,4556,-829,4538,-820,4530,-815,4522,-809,4513,-802,4506,-796,4498,-789,4490,-781,4481,-773,4429,-721,4372,-664,4369,-655,4370,-644,4373,-635,4378,-625,4385,-615,4396,-603,5118,119,5122,122,5125,123,5129,125,5132,125,5136,123,5140,123,5145,120,5150,118,5155,114,5160,110,5173,97,5178,91,5181,86,5184,81,5186,77,5187,72,5188,69,5188,65,5187,62,5185,58,5183,55,5180,52,4849,-279,4870,-301,4881,-311,4892,-322,4903,-332,4915,-340,4927,-346,4940,-350,4954,-352,4967,-352,4982,-351,4997,-348,5012,-344,5029,-338,5045,-331,5062,-323,5080,-314,5098,-304,5117,-293,5136,-282,5307,-178,5364,-143,5370,-139,5375,-136,5380,-135,5384,-133,5388,-132,5392,-133,5397,-133,5402,-135,5407,-139,5412,-142,5417,-147,5431,-161,5437,-168,5440,-173,5444,-178,5447,-182,5448,-191xe" filled="true" fillcolor="#ffc000" stroked="false">
                <v:path arrowok="t"/>
                <v:fill opacity="32896f" type="solid"/>
                <w10:wrap type="none"/>
              </v:shape>
            </w:pict>
          </mc:Fallback>
        </mc:AlternateContent>
      </w:r>
      <w:r>
        <w:rPr/>
        <w:t>Table 4.11 shows the results of the specification of earnings equation taking into consideration the various levels of education (primary, secondary, and university) and gender (males and females) for public sector workers.</w:t>
      </w:r>
      <w:r>
        <w:rPr>
          <w:spacing w:val="40"/>
        </w:rPr>
        <w:t> </w:t>
      </w:r>
      <w:r>
        <w:rPr/>
        <w:t>The results show that there are slight differences in coefficients of male and female workers in the public sector.</w:t>
      </w:r>
      <w:r>
        <w:rPr>
          <w:spacing w:val="40"/>
        </w:rPr>
        <w:t> </w:t>
      </w:r>
      <w:r>
        <w:rPr/>
        <w:t>The model for female explains about 85.5% of the variations in log earnings, while that of male explains about 84.8% of the variations in log earnings.</w:t>
      </w:r>
    </w:p>
    <w:p>
      <w:pPr>
        <w:spacing w:after="0" w:line="360" w:lineRule="auto"/>
        <w:jc w:val="both"/>
        <w:sectPr>
          <w:pgSz w:w="12240" w:h="15840"/>
          <w:pgMar w:header="0" w:footer="1015" w:top="1360" w:bottom="1200" w:left="1240" w:right="0"/>
        </w:sectPr>
      </w:pPr>
    </w:p>
    <w:p>
      <w:pPr>
        <w:pStyle w:val="Heading2"/>
        <w:spacing w:line="360" w:lineRule="auto" w:before="79"/>
        <w:ind w:left="920" w:right="1441"/>
      </w:pPr>
      <w:r>
        <w:rPr/>
        <mc:AlternateContent>
          <mc:Choice Requires="wps">
            <w:drawing>
              <wp:anchor distT="0" distB="0" distL="0" distR="0" allowOverlap="1" layoutInCell="1" locked="0" behindDoc="1" simplePos="0" relativeHeight="480186880">
                <wp:simplePos x="0" y="0"/>
                <wp:positionH relativeFrom="page">
                  <wp:posOffset>3064573</wp:posOffset>
                </wp:positionH>
                <wp:positionV relativeFrom="paragraph">
                  <wp:posOffset>1650999</wp:posOffset>
                </wp:positionV>
                <wp:extent cx="3523615" cy="3552825"/>
                <wp:effectExtent l="0" t="0" r="0" b="0"/>
                <wp:wrapNone/>
                <wp:docPr id="100" name="Graphic 100"/>
                <wp:cNvGraphicFramePr>
                  <a:graphicFrameLocks/>
                </wp:cNvGraphicFramePr>
                <a:graphic>
                  <a:graphicData uri="http://schemas.microsoft.com/office/word/2010/wordprocessingShape">
                    <wps:wsp>
                      <wps:cNvPr id="100" name="Graphic 100"/>
                      <wps:cNvSpPr/>
                      <wps:spPr>
                        <a:xfrm>
                          <a:off x="0" y="0"/>
                          <a:ext cx="3523615" cy="3552825"/>
                        </a:xfrm>
                        <a:custGeom>
                          <a:avLst/>
                          <a:gdLst/>
                          <a:ahLst/>
                          <a:cxnLst/>
                          <a:rect l="l" t="t" r="r" b="b"/>
                          <a:pathLst>
                            <a:path w="3523615" h="3552825">
                              <a:moveTo>
                                <a:pt x="564540" y="3413125"/>
                              </a:moveTo>
                              <a:lnTo>
                                <a:pt x="554621" y="3363430"/>
                              </a:lnTo>
                              <a:lnTo>
                                <a:pt x="528853" y="3311550"/>
                              </a:lnTo>
                              <a:lnTo>
                                <a:pt x="501891" y="3276650"/>
                              </a:lnTo>
                              <a:lnTo>
                                <a:pt x="470928" y="3245447"/>
                              </a:lnTo>
                              <a:lnTo>
                                <a:pt x="428434" y="3213989"/>
                              </a:lnTo>
                              <a:lnTo>
                                <a:pt x="388048" y="3196399"/>
                              </a:lnTo>
                              <a:lnTo>
                                <a:pt x="349821" y="3188703"/>
                              </a:lnTo>
                              <a:lnTo>
                                <a:pt x="324929" y="3187827"/>
                              </a:lnTo>
                              <a:lnTo>
                                <a:pt x="313029" y="3188424"/>
                              </a:lnTo>
                              <a:lnTo>
                                <a:pt x="301193" y="3189376"/>
                              </a:lnTo>
                              <a:lnTo>
                                <a:pt x="289471" y="3190633"/>
                              </a:lnTo>
                              <a:lnTo>
                                <a:pt x="277939" y="3192145"/>
                              </a:lnTo>
                              <a:lnTo>
                                <a:pt x="244221" y="3197326"/>
                              </a:lnTo>
                              <a:lnTo>
                                <a:pt x="233108" y="3198749"/>
                              </a:lnTo>
                              <a:lnTo>
                                <a:pt x="221970" y="3199917"/>
                              </a:lnTo>
                              <a:lnTo>
                                <a:pt x="211048" y="3200654"/>
                              </a:lnTo>
                              <a:lnTo>
                                <a:pt x="200291" y="3200831"/>
                              </a:lnTo>
                              <a:lnTo>
                                <a:pt x="189674" y="3200273"/>
                              </a:lnTo>
                              <a:lnTo>
                                <a:pt x="147383" y="3189859"/>
                              </a:lnTo>
                              <a:lnTo>
                                <a:pt x="105981" y="3160268"/>
                              </a:lnTo>
                              <a:lnTo>
                                <a:pt x="78092" y="3122625"/>
                              </a:lnTo>
                              <a:lnTo>
                                <a:pt x="68643" y="3084284"/>
                              </a:lnTo>
                              <a:lnTo>
                                <a:pt x="69303" y="3076600"/>
                              </a:lnTo>
                              <a:lnTo>
                                <a:pt x="87820" y="3041142"/>
                              </a:lnTo>
                              <a:lnTo>
                                <a:pt x="126403" y="3019120"/>
                              </a:lnTo>
                              <a:lnTo>
                                <a:pt x="182435" y="3012948"/>
                              </a:lnTo>
                              <a:lnTo>
                                <a:pt x="187261" y="3011932"/>
                              </a:lnTo>
                              <a:lnTo>
                                <a:pt x="158305" y="2966847"/>
                              </a:lnTo>
                              <a:lnTo>
                                <a:pt x="127317" y="2949067"/>
                              </a:lnTo>
                              <a:lnTo>
                                <a:pt x="121094" y="2949194"/>
                              </a:lnTo>
                              <a:lnTo>
                                <a:pt x="78308" y="2957728"/>
                              </a:lnTo>
                              <a:lnTo>
                                <a:pt x="40017" y="2980131"/>
                              </a:lnTo>
                              <a:lnTo>
                                <a:pt x="10871" y="3018256"/>
                              </a:lnTo>
                              <a:lnTo>
                                <a:pt x="381" y="3057448"/>
                              </a:lnTo>
                              <a:lnTo>
                                <a:pt x="0" y="3071330"/>
                              </a:lnTo>
                              <a:lnTo>
                                <a:pt x="1333" y="3085592"/>
                              </a:lnTo>
                              <a:lnTo>
                                <a:pt x="14541" y="3130385"/>
                              </a:lnTo>
                              <a:lnTo>
                                <a:pt x="43065" y="3177057"/>
                              </a:lnTo>
                              <a:lnTo>
                                <a:pt x="70421" y="3208147"/>
                              </a:lnTo>
                              <a:lnTo>
                                <a:pt x="100050" y="3234575"/>
                              </a:lnTo>
                              <a:lnTo>
                                <a:pt x="141859" y="3260636"/>
                              </a:lnTo>
                              <a:lnTo>
                                <a:pt x="181546" y="3275457"/>
                              </a:lnTo>
                              <a:lnTo>
                                <a:pt x="219265" y="3280943"/>
                              </a:lnTo>
                              <a:lnTo>
                                <a:pt x="231584" y="3281172"/>
                              </a:lnTo>
                              <a:lnTo>
                                <a:pt x="243649" y="3280714"/>
                              </a:lnTo>
                              <a:lnTo>
                                <a:pt x="255384" y="3279800"/>
                              </a:lnTo>
                              <a:lnTo>
                                <a:pt x="278447" y="3276981"/>
                              </a:lnTo>
                              <a:lnTo>
                                <a:pt x="323278" y="3270377"/>
                              </a:lnTo>
                              <a:lnTo>
                                <a:pt x="334302" y="3269310"/>
                              </a:lnTo>
                              <a:lnTo>
                                <a:pt x="345097" y="3268624"/>
                              </a:lnTo>
                              <a:lnTo>
                                <a:pt x="355688" y="3268434"/>
                              </a:lnTo>
                              <a:lnTo>
                                <a:pt x="366077" y="3268853"/>
                              </a:lnTo>
                              <a:lnTo>
                                <a:pt x="407987" y="3279521"/>
                              </a:lnTo>
                              <a:lnTo>
                                <a:pt x="449897" y="3309239"/>
                              </a:lnTo>
                              <a:lnTo>
                                <a:pt x="480250" y="3348228"/>
                              </a:lnTo>
                              <a:lnTo>
                                <a:pt x="493712" y="3386074"/>
                              </a:lnTo>
                              <a:lnTo>
                                <a:pt x="494576" y="3395408"/>
                              </a:lnTo>
                              <a:lnTo>
                                <a:pt x="494360" y="3404362"/>
                              </a:lnTo>
                              <a:lnTo>
                                <a:pt x="478370" y="3444837"/>
                              </a:lnTo>
                              <a:lnTo>
                                <a:pt x="444296" y="3471976"/>
                              </a:lnTo>
                              <a:lnTo>
                                <a:pt x="405968" y="3483546"/>
                              </a:lnTo>
                              <a:lnTo>
                                <a:pt x="374053" y="3486239"/>
                              </a:lnTo>
                              <a:lnTo>
                                <a:pt x="359346" y="3486023"/>
                              </a:lnTo>
                              <a:lnTo>
                                <a:pt x="353758" y="3487166"/>
                              </a:lnTo>
                              <a:lnTo>
                                <a:pt x="350456" y="3490341"/>
                              </a:lnTo>
                              <a:lnTo>
                                <a:pt x="349567" y="3491992"/>
                              </a:lnTo>
                              <a:lnTo>
                                <a:pt x="349567" y="3495802"/>
                              </a:lnTo>
                              <a:lnTo>
                                <a:pt x="378675" y="3531336"/>
                              </a:lnTo>
                              <a:lnTo>
                                <a:pt x="413702" y="3552317"/>
                              </a:lnTo>
                              <a:lnTo>
                                <a:pt x="420814" y="3552571"/>
                              </a:lnTo>
                              <a:lnTo>
                                <a:pt x="436524" y="3551656"/>
                              </a:lnTo>
                              <a:lnTo>
                                <a:pt x="476478" y="3542004"/>
                              </a:lnTo>
                              <a:lnTo>
                                <a:pt x="510489" y="3523488"/>
                              </a:lnTo>
                              <a:lnTo>
                                <a:pt x="545477" y="3485959"/>
                              </a:lnTo>
                              <a:lnTo>
                                <a:pt x="562013" y="3444113"/>
                              </a:lnTo>
                              <a:lnTo>
                                <a:pt x="564159" y="3428898"/>
                              </a:lnTo>
                              <a:lnTo>
                                <a:pt x="564540" y="3413125"/>
                              </a:lnTo>
                              <a:close/>
                            </a:path>
                            <a:path w="3523615" h="3552825">
                              <a:moveTo>
                                <a:pt x="718883" y="3298825"/>
                              </a:moveTo>
                              <a:lnTo>
                                <a:pt x="237794" y="2812415"/>
                              </a:lnTo>
                              <a:lnTo>
                                <a:pt x="229171" y="2808986"/>
                              </a:lnTo>
                              <a:lnTo>
                                <a:pt x="226377" y="2809494"/>
                              </a:lnTo>
                              <a:lnTo>
                                <a:pt x="195262" y="2838958"/>
                              </a:lnTo>
                              <a:lnTo>
                                <a:pt x="193738" y="2846705"/>
                              </a:lnTo>
                              <a:lnTo>
                                <a:pt x="195516" y="2851150"/>
                              </a:lnTo>
                              <a:lnTo>
                                <a:pt x="672528" y="3329178"/>
                              </a:lnTo>
                              <a:lnTo>
                                <a:pt x="683196" y="3334512"/>
                              </a:lnTo>
                              <a:lnTo>
                                <a:pt x="685736" y="3333623"/>
                              </a:lnTo>
                              <a:lnTo>
                                <a:pt x="688403" y="3333115"/>
                              </a:lnTo>
                              <a:lnTo>
                                <a:pt x="716343" y="3306699"/>
                              </a:lnTo>
                              <a:lnTo>
                                <a:pt x="717486" y="3304159"/>
                              </a:lnTo>
                              <a:lnTo>
                                <a:pt x="718883" y="3298825"/>
                              </a:lnTo>
                              <a:close/>
                            </a:path>
                            <a:path w="3523615" h="3552825">
                              <a:moveTo>
                                <a:pt x="899223" y="3118612"/>
                              </a:moveTo>
                              <a:lnTo>
                                <a:pt x="899096" y="3116453"/>
                              </a:lnTo>
                              <a:lnTo>
                                <a:pt x="897318" y="3112008"/>
                              </a:lnTo>
                              <a:lnTo>
                                <a:pt x="895794" y="3109849"/>
                              </a:lnTo>
                              <a:lnTo>
                                <a:pt x="465772" y="2679954"/>
                              </a:lnTo>
                              <a:lnTo>
                                <a:pt x="553656" y="2592070"/>
                              </a:lnTo>
                              <a:lnTo>
                                <a:pt x="554545" y="2590546"/>
                              </a:lnTo>
                              <a:lnTo>
                                <a:pt x="554418" y="2586101"/>
                              </a:lnTo>
                              <a:lnTo>
                                <a:pt x="553910" y="2583561"/>
                              </a:lnTo>
                              <a:lnTo>
                                <a:pt x="552132" y="2580513"/>
                              </a:lnTo>
                              <a:lnTo>
                                <a:pt x="550989" y="2577973"/>
                              </a:lnTo>
                              <a:lnTo>
                                <a:pt x="548449" y="2574417"/>
                              </a:lnTo>
                              <a:lnTo>
                                <a:pt x="542099" y="2567051"/>
                              </a:lnTo>
                              <a:lnTo>
                                <a:pt x="538035" y="2562606"/>
                              </a:lnTo>
                              <a:lnTo>
                                <a:pt x="533082" y="2557653"/>
                              </a:lnTo>
                              <a:lnTo>
                                <a:pt x="528129" y="2552700"/>
                              </a:lnTo>
                              <a:lnTo>
                                <a:pt x="499554" y="2535555"/>
                              </a:lnTo>
                              <a:lnTo>
                                <a:pt x="497903" y="2536317"/>
                              </a:lnTo>
                              <a:lnTo>
                                <a:pt x="281241" y="2752979"/>
                              </a:lnTo>
                              <a:lnTo>
                                <a:pt x="280479" y="2754630"/>
                              </a:lnTo>
                              <a:lnTo>
                                <a:pt x="280733" y="2756789"/>
                              </a:lnTo>
                              <a:lnTo>
                                <a:pt x="280606" y="2759075"/>
                              </a:lnTo>
                              <a:lnTo>
                                <a:pt x="281368" y="2761361"/>
                              </a:lnTo>
                              <a:lnTo>
                                <a:pt x="284543" y="2767330"/>
                              </a:lnTo>
                              <a:lnTo>
                                <a:pt x="287083" y="2770886"/>
                              </a:lnTo>
                              <a:lnTo>
                                <a:pt x="290385" y="2774569"/>
                              </a:lnTo>
                              <a:lnTo>
                                <a:pt x="297624" y="2783332"/>
                              </a:lnTo>
                              <a:lnTo>
                                <a:pt x="307530" y="2793111"/>
                              </a:lnTo>
                              <a:lnTo>
                                <a:pt x="311975" y="2797048"/>
                              </a:lnTo>
                              <a:lnTo>
                                <a:pt x="315912" y="2800096"/>
                              </a:lnTo>
                              <a:lnTo>
                                <a:pt x="319595" y="2803271"/>
                              </a:lnTo>
                              <a:lnTo>
                                <a:pt x="323151" y="2805938"/>
                              </a:lnTo>
                              <a:lnTo>
                                <a:pt x="328739" y="2808732"/>
                              </a:lnTo>
                              <a:lnTo>
                                <a:pt x="331025" y="2809494"/>
                              </a:lnTo>
                              <a:lnTo>
                                <a:pt x="333311" y="2809367"/>
                              </a:lnTo>
                              <a:lnTo>
                                <a:pt x="335470" y="2809621"/>
                              </a:lnTo>
                              <a:lnTo>
                                <a:pt x="336994" y="2808732"/>
                              </a:lnTo>
                              <a:lnTo>
                                <a:pt x="424878" y="2720848"/>
                              </a:lnTo>
                              <a:lnTo>
                                <a:pt x="854773" y="3150870"/>
                              </a:lnTo>
                              <a:lnTo>
                                <a:pt x="856932" y="3152394"/>
                              </a:lnTo>
                              <a:lnTo>
                                <a:pt x="861377" y="3154172"/>
                              </a:lnTo>
                              <a:lnTo>
                                <a:pt x="863536" y="3154299"/>
                              </a:lnTo>
                              <a:lnTo>
                                <a:pt x="865949" y="3153410"/>
                              </a:lnTo>
                              <a:lnTo>
                                <a:pt x="868743" y="3152902"/>
                              </a:lnTo>
                              <a:lnTo>
                                <a:pt x="897826" y="3123819"/>
                              </a:lnTo>
                              <a:lnTo>
                                <a:pt x="898334" y="3121025"/>
                              </a:lnTo>
                              <a:lnTo>
                                <a:pt x="899223" y="3118612"/>
                              </a:lnTo>
                              <a:close/>
                            </a:path>
                            <a:path w="3523615" h="3552825">
                              <a:moveTo>
                                <a:pt x="1136713" y="2881122"/>
                              </a:moveTo>
                              <a:lnTo>
                                <a:pt x="1136459" y="2879090"/>
                              </a:lnTo>
                              <a:lnTo>
                                <a:pt x="1134808" y="2874518"/>
                              </a:lnTo>
                              <a:lnTo>
                                <a:pt x="1133157" y="2872486"/>
                              </a:lnTo>
                              <a:lnTo>
                                <a:pt x="949261" y="2688590"/>
                              </a:lnTo>
                              <a:lnTo>
                                <a:pt x="925195" y="2642971"/>
                              </a:lnTo>
                              <a:lnTo>
                                <a:pt x="757999" y="2322957"/>
                              </a:lnTo>
                              <a:lnTo>
                                <a:pt x="735774" y="2299335"/>
                              </a:lnTo>
                              <a:lnTo>
                                <a:pt x="732345" y="2300478"/>
                              </a:lnTo>
                              <a:lnTo>
                                <a:pt x="702373" y="2329688"/>
                              </a:lnTo>
                              <a:lnTo>
                                <a:pt x="699833" y="2337562"/>
                              </a:lnTo>
                              <a:lnTo>
                                <a:pt x="699833" y="2339975"/>
                              </a:lnTo>
                              <a:lnTo>
                                <a:pt x="700976" y="2342515"/>
                              </a:lnTo>
                              <a:lnTo>
                                <a:pt x="701865" y="2345436"/>
                              </a:lnTo>
                              <a:lnTo>
                                <a:pt x="703135" y="2348103"/>
                              </a:lnTo>
                              <a:lnTo>
                                <a:pt x="705294" y="2351151"/>
                              </a:lnTo>
                              <a:lnTo>
                                <a:pt x="805116" y="2536698"/>
                              </a:lnTo>
                              <a:lnTo>
                                <a:pt x="851636" y="2618384"/>
                              </a:lnTo>
                              <a:lnTo>
                                <a:pt x="867854" y="2645664"/>
                              </a:lnTo>
                              <a:lnTo>
                                <a:pt x="867346" y="2646172"/>
                              </a:lnTo>
                              <a:lnTo>
                                <a:pt x="756602" y="2583053"/>
                              </a:lnTo>
                              <a:lnTo>
                                <a:pt x="710488" y="2558097"/>
                              </a:lnTo>
                              <a:lnTo>
                                <a:pt x="572071" y="2483739"/>
                              </a:lnTo>
                              <a:lnTo>
                                <a:pt x="568642" y="2481707"/>
                              </a:lnTo>
                              <a:lnTo>
                                <a:pt x="565848" y="2480818"/>
                              </a:lnTo>
                              <a:lnTo>
                                <a:pt x="563181" y="2479548"/>
                              </a:lnTo>
                              <a:lnTo>
                                <a:pt x="560768" y="2479040"/>
                              </a:lnTo>
                              <a:lnTo>
                                <a:pt x="528764" y="2501011"/>
                              </a:lnTo>
                              <a:lnTo>
                                <a:pt x="518731" y="2515616"/>
                              </a:lnTo>
                              <a:lnTo>
                                <a:pt x="520128" y="2521839"/>
                              </a:lnTo>
                              <a:lnTo>
                                <a:pt x="521906" y="2524633"/>
                              </a:lnTo>
                              <a:lnTo>
                                <a:pt x="525843" y="2527554"/>
                              </a:lnTo>
                              <a:lnTo>
                                <a:pt x="529526" y="2530729"/>
                              </a:lnTo>
                              <a:lnTo>
                                <a:pt x="542734" y="2538222"/>
                              </a:lnTo>
                              <a:lnTo>
                                <a:pt x="588352" y="2562288"/>
                              </a:lnTo>
                              <a:lnTo>
                                <a:pt x="908367" y="2729484"/>
                              </a:lnTo>
                              <a:lnTo>
                                <a:pt x="1092263" y="2913380"/>
                              </a:lnTo>
                              <a:lnTo>
                                <a:pt x="1094295" y="2915031"/>
                              </a:lnTo>
                              <a:lnTo>
                                <a:pt x="1098613" y="2916936"/>
                              </a:lnTo>
                              <a:lnTo>
                                <a:pt x="1100899" y="2916936"/>
                              </a:lnTo>
                              <a:lnTo>
                                <a:pt x="1103439" y="2915920"/>
                              </a:lnTo>
                              <a:lnTo>
                                <a:pt x="1106233" y="2915412"/>
                              </a:lnTo>
                              <a:lnTo>
                                <a:pt x="1135189" y="2886456"/>
                              </a:lnTo>
                              <a:lnTo>
                                <a:pt x="1135697" y="2883662"/>
                              </a:lnTo>
                              <a:lnTo>
                                <a:pt x="1136713" y="2881122"/>
                              </a:lnTo>
                              <a:close/>
                            </a:path>
                            <a:path w="3523615" h="3552825">
                              <a:moveTo>
                                <a:pt x="1561680" y="2417813"/>
                              </a:moveTo>
                              <a:lnTo>
                                <a:pt x="1557896" y="2369756"/>
                              </a:lnTo>
                              <a:lnTo>
                                <a:pt x="1541551" y="2318664"/>
                              </a:lnTo>
                              <a:lnTo>
                                <a:pt x="1513928" y="2264702"/>
                              </a:lnTo>
                              <a:lnTo>
                                <a:pt x="1489900" y="2228646"/>
                              </a:lnTo>
                              <a:lnTo>
                                <a:pt x="1489900" y="2400427"/>
                              </a:lnTo>
                              <a:lnTo>
                                <a:pt x="1487360" y="2417127"/>
                              </a:lnTo>
                              <a:lnTo>
                                <a:pt x="1460690" y="2461641"/>
                              </a:lnTo>
                              <a:lnTo>
                                <a:pt x="1416875" y="2488895"/>
                              </a:lnTo>
                              <a:lnTo>
                                <a:pt x="1384274" y="2492451"/>
                              </a:lnTo>
                              <a:lnTo>
                                <a:pt x="1367053" y="2490686"/>
                              </a:lnTo>
                              <a:lnTo>
                                <a:pt x="1312024" y="2470531"/>
                              </a:lnTo>
                              <a:lnTo>
                                <a:pt x="1273022" y="2446655"/>
                              </a:lnTo>
                              <a:lnTo>
                                <a:pt x="1232141" y="2414752"/>
                              </a:lnTo>
                              <a:lnTo>
                                <a:pt x="1189850" y="2376932"/>
                              </a:lnTo>
                              <a:lnTo>
                                <a:pt x="1149070" y="2336114"/>
                              </a:lnTo>
                              <a:lnTo>
                                <a:pt x="1113980" y="2296274"/>
                              </a:lnTo>
                              <a:lnTo>
                                <a:pt x="1083462" y="2256117"/>
                              </a:lnTo>
                              <a:lnTo>
                                <a:pt x="1060602" y="2216874"/>
                              </a:lnTo>
                              <a:lnTo>
                                <a:pt x="1045032" y="2178964"/>
                              </a:lnTo>
                              <a:lnTo>
                                <a:pt x="1038415" y="2125599"/>
                              </a:lnTo>
                              <a:lnTo>
                                <a:pt x="1040917" y="2108974"/>
                              </a:lnTo>
                              <a:lnTo>
                                <a:pt x="1067117" y="2064893"/>
                              </a:lnTo>
                              <a:lnTo>
                                <a:pt x="1110729" y="2037943"/>
                              </a:lnTo>
                              <a:lnTo>
                                <a:pt x="1143673" y="2034514"/>
                              </a:lnTo>
                              <a:lnTo>
                                <a:pt x="1160957" y="2036356"/>
                              </a:lnTo>
                              <a:lnTo>
                                <a:pt x="1215986" y="2056193"/>
                              </a:lnTo>
                              <a:lnTo>
                                <a:pt x="1255039" y="2079586"/>
                              </a:lnTo>
                              <a:lnTo>
                                <a:pt x="1295552" y="2110676"/>
                              </a:lnTo>
                              <a:lnTo>
                                <a:pt x="1336967" y="2147595"/>
                              </a:lnTo>
                              <a:lnTo>
                                <a:pt x="1377226" y="2187930"/>
                              </a:lnTo>
                              <a:lnTo>
                                <a:pt x="1412735" y="2228227"/>
                              </a:lnTo>
                              <a:lnTo>
                                <a:pt x="1443672" y="2268728"/>
                              </a:lnTo>
                              <a:lnTo>
                                <a:pt x="1467040" y="2308225"/>
                              </a:lnTo>
                              <a:lnTo>
                                <a:pt x="1483004" y="2346426"/>
                              </a:lnTo>
                              <a:lnTo>
                                <a:pt x="1489900" y="2400427"/>
                              </a:lnTo>
                              <a:lnTo>
                                <a:pt x="1489900" y="2228646"/>
                              </a:lnTo>
                              <a:lnTo>
                                <a:pt x="1451216" y="2178964"/>
                              </a:lnTo>
                              <a:lnTo>
                                <a:pt x="1425282" y="2149729"/>
                              </a:lnTo>
                              <a:lnTo>
                                <a:pt x="1396555" y="2119884"/>
                              </a:lnTo>
                              <a:lnTo>
                                <a:pt x="1366888" y="2091245"/>
                              </a:lnTo>
                              <a:lnTo>
                                <a:pt x="1337906" y="2065312"/>
                              </a:lnTo>
                              <a:lnTo>
                                <a:pt x="1299464" y="2034514"/>
                              </a:lnTo>
                              <a:lnTo>
                                <a:pt x="1282128" y="2021586"/>
                              </a:lnTo>
                              <a:lnTo>
                                <a:pt x="1229118" y="1989416"/>
                              </a:lnTo>
                              <a:lnTo>
                                <a:pt x="1179258" y="1968754"/>
                              </a:lnTo>
                              <a:lnTo>
                                <a:pt x="1132814" y="1960105"/>
                              </a:lnTo>
                              <a:lnTo>
                                <a:pt x="1110729" y="1960283"/>
                              </a:lnTo>
                              <a:lnTo>
                                <a:pt x="1068920" y="1969109"/>
                              </a:lnTo>
                              <a:lnTo>
                                <a:pt x="1031189" y="1990661"/>
                              </a:lnTo>
                              <a:lnTo>
                                <a:pt x="997724" y="2024367"/>
                              </a:lnTo>
                              <a:lnTo>
                                <a:pt x="975779" y="2064181"/>
                              </a:lnTo>
                              <a:lnTo>
                                <a:pt x="967460" y="2108568"/>
                              </a:lnTo>
                              <a:lnTo>
                                <a:pt x="967752" y="2132114"/>
                              </a:lnTo>
                              <a:lnTo>
                                <a:pt x="977455" y="2181352"/>
                              </a:lnTo>
                              <a:lnTo>
                                <a:pt x="999299" y="2233866"/>
                              </a:lnTo>
                              <a:lnTo>
                                <a:pt x="1032192" y="2289048"/>
                              </a:lnTo>
                              <a:lnTo>
                                <a:pt x="1075918" y="2345893"/>
                              </a:lnTo>
                              <a:lnTo>
                                <a:pt x="1101458" y="2374747"/>
                              </a:lnTo>
                              <a:lnTo>
                                <a:pt x="1129474" y="2403856"/>
                              </a:lnTo>
                              <a:lnTo>
                                <a:pt x="1159637" y="2433015"/>
                              </a:lnTo>
                              <a:lnTo>
                                <a:pt x="1189037" y="2459342"/>
                              </a:lnTo>
                              <a:lnTo>
                                <a:pt x="1245552" y="2503678"/>
                              </a:lnTo>
                              <a:lnTo>
                                <a:pt x="1298892" y="2536558"/>
                              </a:lnTo>
                              <a:lnTo>
                                <a:pt x="1348803" y="2557526"/>
                              </a:lnTo>
                              <a:lnTo>
                                <a:pt x="1395247" y="2566581"/>
                              </a:lnTo>
                              <a:lnTo>
                                <a:pt x="1417408" y="2566530"/>
                              </a:lnTo>
                              <a:lnTo>
                                <a:pt x="1459598" y="2557983"/>
                              </a:lnTo>
                              <a:lnTo>
                                <a:pt x="1497914" y="2536228"/>
                              </a:lnTo>
                              <a:lnTo>
                                <a:pt x="1531645" y="2502179"/>
                              </a:lnTo>
                              <a:lnTo>
                                <a:pt x="1553375" y="2462212"/>
                              </a:lnTo>
                              <a:lnTo>
                                <a:pt x="1558988" y="2440432"/>
                              </a:lnTo>
                              <a:lnTo>
                                <a:pt x="1561680" y="2417813"/>
                              </a:lnTo>
                              <a:close/>
                            </a:path>
                            <a:path w="3523615" h="3552825">
                              <a:moveTo>
                                <a:pt x="1750250" y="2267458"/>
                              </a:moveTo>
                              <a:lnTo>
                                <a:pt x="1750123" y="2265299"/>
                              </a:lnTo>
                              <a:lnTo>
                                <a:pt x="1748218" y="2260473"/>
                              </a:lnTo>
                              <a:lnTo>
                                <a:pt x="1746821" y="2258695"/>
                              </a:lnTo>
                              <a:lnTo>
                                <a:pt x="1539303" y="2051177"/>
                              </a:lnTo>
                              <a:lnTo>
                                <a:pt x="1647126" y="1943354"/>
                              </a:lnTo>
                              <a:lnTo>
                                <a:pt x="1647507" y="1941576"/>
                              </a:lnTo>
                              <a:lnTo>
                                <a:pt x="1647507" y="1939290"/>
                              </a:lnTo>
                              <a:lnTo>
                                <a:pt x="1621345" y="1903603"/>
                              </a:lnTo>
                              <a:lnTo>
                                <a:pt x="1595945" y="1887855"/>
                              </a:lnTo>
                              <a:lnTo>
                                <a:pt x="1594040" y="1888109"/>
                              </a:lnTo>
                              <a:lnTo>
                                <a:pt x="1592643" y="1888871"/>
                              </a:lnTo>
                              <a:lnTo>
                                <a:pt x="1484820" y="1996694"/>
                              </a:lnTo>
                              <a:lnTo>
                                <a:pt x="1316926" y="1828800"/>
                              </a:lnTo>
                              <a:lnTo>
                                <a:pt x="1430972" y="1714754"/>
                              </a:lnTo>
                              <a:lnTo>
                                <a:pt x="1431607" y="1713484"/>
                              </a:lnTo>
                              <a:lnTo>
                                <a:pt x="1431480" y="1709039"/>
                              </a:lnTo>
                              <a:lnTo>
                                <a:pt x="1410525" y="1680337"/>
                              </a:lnTo>
                              <a:lnTo>
                                <a:pt x="1405572" y="1675384"/>
                              </a:lnTo>
                              <a:lnTo>
                                <a:pt x="1393380" y="1664589"/>
                              </a:lnTo>
                              <a:lnTo>
                                <a:pt x="1389570" y="1662303"/>
                              </a:lnTo>
                              <a:lnTo>
                                <a:pt x="1383601" y="1659128"/>
                              </a:lnTo>
                              <a:lnTo>
                                <a:pt x="1379029" y="1658366"/>
                              </a:lnTo>
                              <a:lnTo>
                                <a:pt x="1376616" y="1658493"/>
                              </a:lnTo>
                              <a:lnTo>
                                <a:pt x="1375346" y="1659001"/>
                              </a:lnTo>
                              <a:lnTo>
                                <a:pt x="1231963" y="1802384"/>
                              </a:lnTo>
                              <a:lnTo>
                                <a:pt x="1230185" y="1807972"/>
                              </a:lnTo>
                              <a:lnTo>
                                <a:pt x="1230947" y="1814830"/>
                              </a:lnTo>
                              <a:lnTo>
                                <a:pt x="1705927" y="2299716"/>
                              </a:lnTo>
                              <a:lnTo>
                                <a:pt x="1714563" y="2303145"/>
                              </a:lnTo>
                              <a:lnTo>
                                <a:pt x="1717103" y="2302256"/>
                              </a:lnTo>
                              <a:lnTo>
                                <a:pt x="1719897" y="2301748"/>
                              </a:lnTo>
                              <a:lnTo>
                                <a:pt x="1748980" y="2272665"/>
                              </a:lnTo>
                              <a:lnTo>
                                <a:pt x="1749488" y="2269871"/>
                              </a:lnTo>
                              <a:lnTo>
                                <a:pt x="1750250" y="2267458"/>
                              </a:lnTo>
                              <a:close/>
                            </a:path>
                            <a:path w="3523615" h="3552825">
                              <a:moveTo>
                                <a:pt x="2084641" y="1933067"/>
                              </a:moveTo>
                              <a:lnTo>
                                <a:pt x="2084514" y="1930908"/>
                              </a:lnTo>
                              <a:lnTo>
                                <a:pt x="2082863" y="1926463"/>
                              </a:lnTo>
                              <a:lnTo>
                                <a:pt x="2081212" y="1924304"/>
                              </a:lnTo>
                              <a:lnTo>
                                <a:pt x="2079307" y="1922399"/>
                              </a:lnTo>
                              <a:lnTo>
                                <a:pt x="1603565" y="1446657"/>
                              </a:lnTo>
                              <a:lnTo>
                                <a:pt x="1601533" y="1445133"/>
                              </a:lnTo>
                              <a:lnTo>
                                <a:pt x="1597088" y="1443355"/>
                              </a:lnTo>
                              <a:lnTo>
                                <a:pt x="1594929" y="1443228"/>
                              </a:lnTo>
                              <a:lnTo>
                                <a:pt x="1592135" y="1443736"/>
                              </a:lnTo>
                              <a:lnTo>
                                <a:pt x="1561020" y="1473200"/>
                              </a:lnTo>
                              <a:lnTo>
                                <a:pt x="1559496" y="1480947"/>
                              </a:lnTo>
                              <a:lnTo>
                                <a:pt x="1561274" y="1485265"/>
                              </a:lnTo>
                              <a:lnTo>
                                <a:pt x="2040318" y="1965325"/>
                              </a:lnTo>
                              <a:lnTo>
                                <a:pt x="2048954" y="1968754"/>
                              </a:lnTo>
                              <a:lnTo>
                                <a:pt x="2051494" y="1967865"/>
                              </a:lnTo>
                              <a:lnTo>
                                <a:pt x="2054288" y="1967357"/>
                              </a:lnTo>
                              <a:lnTo>
                                <a:pt x="2083371" y="1938274"/>
                              </a:lnTo>
                              <a:lnTo>
                                <a:pt x="2083879" y="1935480"/>
                              </a:lnTo>
                              <a:lnTo>
                                <a:pt x="2084641" y="1933067"/>
                              </a:lnTo>
                              <a:close/>
                            </a:path>
                            <a:path w="3523615" h="3552825">
                              <a:moveTo>
                                <a:pt x="2309304" y="1662417"/>
                              </a:moveTo>
                              <a:lnTo>
                                <a:pt x="2304173" y="1619986"/>
                              </a:lnTo>
                              <a:lnTo>
                                <a:pt x="2286216" y="1575422"/>
                              </a:lnTo>
                              <a:lnTo>
                                <a:pt x="2263483" y="1540560"/>
                              </a:lnTo>
                              <a:lnTo>
                                <a:pt x="2239632" y="1512912"/>
                              </a:lnTo>
                              <a:lnTo>
                                <a:pt x="2239632" y="1641132"/>
                              </a:lnTo>
                              <a:lnTo>
                                <a:pt x="2239429" y="1650009"/>
                              </a:lnTo>
                              <a:lnTo>
                                <a:pt x="2223414" y="1689112"/>
                              </a:lnTo>
                              <a:lnTo>
                                <a:pt x="2157666" y="1755521"/>
                              </a:lnTo>
                              <a:lnTo>
                                <a:pt x="1983676" y="1581531"/>
                              </a:lnTo>
                              <a:lnTo>
                                <a:pt x="2020366" y="1545031"/>
                              </a:lnTo>
                              <a:lnTo>
                                <a:pt x="2032571" y="1532763"/>
                              </a:lnTo>
                              <a:lnTo>
                                <a:pt x="2070417" y="1506347"/>
                              </a:lnTo>
                              <a:lnTo>
                                <a:pt x="2099284" y="1501813"/>
                              </a:lnTo>
                              <a:lnTo>
                                <a:pt x="2109279" y="1502664"/>
                              </a:lnTo>
                              <a:lnTo>
                                <a:pt x="2150173" y="1518031"/>
                              </a:lnTo>
                              <a:lnTo>
                                <a:pt x="2182355" y="1542186"/>
                              </a:lnTo>
                              <a:lnTo>
                                <a:pt x="2211781" y="1573237"/>
                              </a:lnTo>
                              <a:lnTo>
                                <a:pt x="2234069" y="1613128"/>
                              </a:lnTo>
                              <a:lnTo>
                                <a:pt x="2239632" y="1641132"/>
                              </a:lnTo>
                              <a:lnTo>
                                <a:pt x="2239632" y="1512912"/>
                              </a:lnTo>
                              <a:lnTo>
                                <a:pt x="2232723" y="1505712"/>
                              </a:lnTo>
                              <a:lnTo>
                                <a:pt x="2228608" y="1501813"/>
                              </a:lnTo>
                              <a:lnTo>
                                <a:pt x="2220112" y="1493748"/>
                              </a:lnTo>
                              <a:lnTo>
                                <a:pt x="2181796" y="1464437"/>
                              </a:lnTo>
                              <a:lnTo>
                                <a:pt x="2144344" y="1444815"/>
                              </a:lnTo>
                              <a:lnTo>
                                <a:pt x="2098027" y="1434160"/>
                              </a:lnTo>
                              <a:lnTo>
                                <a:pt x="2087181" y="1433957"/>
                              </a:lnTo>
                              <a:lnTo>
                                <a:pt x="2076996" y="1435023"/>
                              </a:lnTo>
                              <a:lnTo>
                                <a:pt x="2067407" y="1437055"/>
                              </a:lnTo>
                              <a:lnTo>
                                <a:pt x="2058365" y="1440014"/>
                              </a:lnTo>
                              <a:lnTo>
                                <a:pt x="2049843" y="1443863"/>
                              </a:lnTo>
                              <a:lnTo>
                                <a:pt x="2050986" y="1435315"/>
                              </a:lnTo>
                              <a:lnTo>
                                <a:pt x="2051507" y="1426578"/>
                              </a:lnTo>
                              <a:lnTo>
                                <a:pt x="2051278" y="1417637"/>
                              </a:lnTo>
                              <a:lnTo>
                                <a:pt x="2050224" y="1408430"/>
                              </a:lnTo>
                              <a:lnTo>
                                <a:pt x="2038540" y="1371092"/>
                              </a:lnTo>
                              <a:lnTo>
                                <a:pt x="2016823" y="1334135"/>
                              </a:lnTo>
                              <a:lnTo>
                                <a:pt x="1998027" y="1310906"/>
                              </a:lnTo>
                              <a:lnTo>
                                <a:pt x="1998027" y="1433690"/>
                              </a:lnTo>
                              <a:lnTo>
                                <a:pt x="1997887" y="1442173"/>
                              </a:lnTo>
                              <a:lnTo>
                                <a:pt x="1977872" y="1482940"/>
                              </a:lnTo>
                              <a:lnTo>
                                <a:pt x="1931479" y="1529334"/>
                              </a:lnTo>
                              <a:lnTo>
                                <a:pt x="1837410" y="1435315"/>
                              </a:lnTo>
                              <a:lnTo>
                                <a:pt x="1771586" y="1369568"/>
                              </a:lnTo>
                              <a:lnTo>
                                <a:pt x="1813877" y="1327277"/>
                              </a:lnTo>
                              <a:lnTo>
                                <a:pt x="1847532" y="1304417"/>
                              </a:lnTo>
                              <a:lnTo>
                                <a:pt x="1863661" y="1301203"/>
                              </a:lnTo>
                              <a:lnTo>
                                <a:pt x="1871891" y="1301229"/>
                              </a:lnTo>
                              <a:lnTo>
                                <a:pt x="1914715" y="1317244"/>
                              </a:lnTo>
                              <a:lnTo>
                                <a:pt x="1950275" y="1346581"/>
                              </a:lnTo>
                              <a:lnTo>
                                <a:pt x="1978215" y="1380363"/>
                              </a:lnTo>
                              <a:lnTo>
                                <a:pt x="1995106" y="1416177"/>
                              </a:lnTo>
                              <a:lnTo>
                                <a:pt x="1998027" y="1433690"/>
                              </a:lnTo>
                              <a:lnTo>
                                <a:pt x="1998027" y="1310906"/>
                              </a:lnTo>
                              <a:lnTo>
                                <a:pt x="1994433" y="1306855"/>
                              </a:lnTo>
                              <a:lnTo>
                                <a:pt x="1988972" y="1301203"/>
                              </a:lnTo>
                              <a:lnTo>
                                <a:pt x="1985835" y="1297940"/>
                              </a:lnTo>
                              <a:lnTo>
                                <a:pt x="1956600" y="1271676"/>
                              </a:lnTo>
                              <a:lnTo>
                                <a:pt x="1912747" y="1243393"/>
                              </a:lnTo>
                              <a:lnTo>
                                <a:pt x="1870392" y="1229614"/>
                              </a:lnTo>
                              <a:lnTo>
                                <a:pt x="1856574" y="1228305"/>
                              </a:lnTo>
                              <a:lnTo>
                                <a:pt x="1842985" y="1228826"/>
                              </a:lnTo>
                              <a:lnTo>
                                <a:pt x="1803323" y="1240345"/>
                              </a:lnTo>
                              <a:lnTo>
                                <a:pt x="1762823" y="1271524"/>
                              </a:lnTo>
                              <a:lnTo>
                                <a:pt x="1732114" y="1302258"/>
                              </a:lnTo>
                              <a:lnTo>
                                <a:pt x="1692719" y="1341501"/>
                              </a:lnTo>
                              <a:lnTo>
                                <a:pt x="1689163" y="1345184"/>
                              </a:lnTo>
                              <a:lnTo>
                                <a:pt x="1687512" y="1350645"/>
                              </a:lnTo>
                              <a:lnTo>
                                <a:pt x="1688274" y="1357503"/>
                              </a:lnTo>
                              <a:lnTo>
                                <a:pt x="2144458" y="1823720"/>
                              </a:lnTo>
                              <a:lnTo>
                                <a:pt x="2177351" y="1840484"/>
                              </a:lnTo>
                              <a:lnTo>
                                <a:pt x="2182812" y="1838833"/>
                              </a:lnTo>
                              <a:lnTo>
                                <a:pt x="2266124" y="1755521"/>
                              </a:lnTo>
                              <a:lnTo>
                                <a:pt x="2266886" y="1754759"/>
                              </a:lnTo>
                              <a:lnTo>
                                <a:pt x="2293683" y="1719580"/>
                              </a:lnTo>
                              <a:lnTo>
                                <a:pt x="2307145" y="1682496"/>
                              </a:lnTo>
                              <a:lnTo>
                                <a:pt x="2308555" y="1672539"/>
                              </a:lnTo>
                              <a:lnTo>
                                <a:pt x="2309304" y="1662417"/>
                              </a:lnTo>
                              <a:close/>
                            </a:path>
                            <a:path w="3523615" h="3552825">
                              <a:moveTo>
                                <a:pt x="2666301" y="1355344"/>
                              </a:moveTo>
                              <a:lnTo>
                                <a:pt x="2665539" y="1352296"/>
                              </a:lnTo>
                              <a:lnTo>
                                <a:pt x="2664777" y="1349121"/>
                              </a:lnTo>
                              <a:lnTo>
                                <a:pt x="2662872" y="1345819"/>
                              </a:lnTo>
                              <a:lnTo>
                                <a:pt x="2659443" y="1342263"/>
                              </a:lnTo>
                              <a:lnTo>
                                <a:pt x="2655760" y="1339088"/>
                              </a:lnTo>
                              <a:lnTo>
                                <a:pt x="2650807" y="1335786"/>
                              </a:lnTo>
                              <a:lnTo>
                                <a:pt x="2643949" y="1331087"/>
                              </a:lnTo>
                              <a:lnTo>
                                <a:pt x="2583650" y="1292733"/>
                              </a:lnTo>
                              <a:lnTo>
                                <a:pt x="2406459" y="1181011"/>
                              </a:lnTo>
                              <a:lnTo>
                                <a:pt x="2406459" y="1251331"/>
                              </a:lnTo>
                              <a:lnTo>
                                <a:pt x="2299271" y="1358392"/>
                              </a:lnTo>
                              <a:lnTo>
                                <a:pt x="2244026" y="1273009"/>
                              </a:lnTo>
                              <a:lnTo>
                                <a:pt x="2134031" y="1101979"/>
                              </a:lnTo>
                              <a:lnTo>
                                <a:pt x="2106358" y="1059307"/>
                              </a:lnTo>
                              <a:lnTo>
                                <a:pt x="2106485" y="1059053"/>
                              </a:lnTo>
                              <a:lnTo>
                                <a:pt x="2106612" y="1059053"/>
                              </a:lnTo>
                              <a:lnTo>
                                <a:pt x="2406459" y="1251331"/>
                              </a:lnTo>
                              <a:lnTo>
                                <a:pt x="2406459" y="1181011"/>
                              </a:lnTo>
                              <a:lnTo>
                                <a:pt x="2213051" y="1059053"/>
                              </a:lnTo>
                              <a:lnTo>
                                <a:pt x="2082101" y="975995"/>
                              </a:lnTo>
                              <a:lnTo>
                                <a:pt x="2078672" y="973975"/>
                              </a:lnTo>
                              <a:lnTo>
                                <a:pt x="2075243" y="972058"/>
                              </a:lnTo>
                              <a:lnTo>
                                <a:pt x="2072195" y="971296"/>
                              </a:lnTo>
                              <a:lnTo>
                                <a:pt x="2069147" y="970661"/>
                              </a:lnTo>
                              <a:lnTo>
                                <a:pt x="2066607" y="970927"/>
                              </a:lnTo>
                              <a:lnTo>
                                <a:pt x="2060003" y="972947"/>
                              </a:lnTo>
                              <a:lnTo>
                                <a:pt x="2056574" y="974725"/>
                              </a:lnTo>
                              <a:lnTo>
                                <a:pt x="2052891" y="977646"/>
                              </a:lnTo>
                              <a:lnTo>
                                <a:pt x="2049081" y="980579"/>
                              </a:lnTo>
                              <a:lnTo>
                                <a:pt x="2044763" y="984885"/>
                              </a:lnTo>
                              <a:lnTo>
                                <a:pt x="2039810" y="989977"/>
                              </a:lnTo>
                              <a:lnTo>
                                <a:pt x="2035111" y="994676"/>
                              </a:lnTo>
                              <a:lnTo>
                                <a:pt x="2031174" y="998474"/>
                              </a:lnTo>
                              <a:lnTo>
                                <a:pt x="2028507" y="1002030"/>
                              </a:lnTo>
                              <a:lnTo>
                                <a:pt x="2025840" y="1005459"/>
                              </a:lnTo>
                              <a:lnTo>
                                <a:pt x="2023935" y="1008900"/>
                              </a:lnTo>
                              <a:lnTo>
                                <a:pt x="2023300" y="1011936"/>
                              </a:lnTo>
                              <a:lnTo>
                                <a:pt x="2022284" y="1015111"/>
                              </a:lnTo>
                              <a:lnTo>
                                <a:pt x="2021903" y="1017778"/>
                              </a:lnTo>
                              <a:lnTo>
                                <a:pt x="2022792" y="1020572"/>
                              </a:lnTo>
                              <a:lnTo>
                                <a:pt x="2023681" y="1023620"/>
                              </a:lnTo>
                              <a:lnTo>
                                <a:pt x="2025205" y="1026680"/>
                              </a:lnTo>
                              <a:lnTo>
                                <a:pt x="2027110" y="1030097"/>
                              </a:lnTo>
                              <a:lnTo>
                                <a:pt x="2054555" y="1073238"/>
                              </a:lnTo>
                              <a:lnTo>
                                <a:pt x="2254453" y="1390142"/>
                              </a:lnTo>
                              <a:lnTo>
                                <a:pt x="2382329" y="1591945"/>
                              </a:lnTo>
                              <a:lnTo>
                                <a:pt x="2386901" y="1598930"/>
                              </a:lnTo>
                              <a:lnTo>
                                <a:pt x="2390330" y="1603883"/>
                              </a:lnTo>
                              <a:lnTo>
                                <a:pt x="2393759" y="1607312"/>
                              </a:lnTo>
                              <a:lnTo>
                                <a:pt x="2396934" y="1610868"/>
                              </a:lnTo>
                              <a:lnTo>
                                <a:pt x="2400363" y="1612900"/>
                              </a:lnTo>
                              <a:lnTo>
                                <a:pt x="2403411" y="1613662"/>
                              </a:lnTo>
                              <a:lnTo>
                                <a:pt x="2406586" y="1614297"/>
                              </a:lnTo>
                              <a:lnTo>
                                <a:pt x="2409634" y="1613535"/>
                              </a:lnTo>
                              <a:lnTo>
                                <a:pt x="2437828" y="1586103"/>
                              </a:lnTo>
                              <a:lnTo>
                                <a:pt x="2439352" y="1579880"/>
                              </a:lnTo>
                              <a:lnTo>
                                <a:pt x="2439606" y="1577467"/>
                              </a:lnTo>
                              <a:lnTo>
                                <a:pt x="2439733" y="1575054"/>
                              </a:lnTo>
                              <a:lnTo>
                                <a:pt x="2438463" y="1572387"/>
                              </a:lnTo>
                              <a:lnTo>
                                <a:pt x="2437701" y="1570228"/>
                              </a:lnTo>
                              <a:lnTo>
                                <a:pt x="2436431" y="1567561"/>
                              </a:lnTo>
                              <a:lnTo>
                                <a:pt x="2434653" y="1564767"/>
                              </a:lnTo>
                              <a:lnTo>
                                <a:pt x="2341308" y="1420876"/>
                              </a:lnTo>
                              <a:lnTo>
                                <a:pt x="2403868" y="1358392"/>
                              </a:lnTo>
                              <a:lnTo>
                                <a:pt x="2469324" y="1292733"/>
                              </a:lnTo>
                              <a:lnTo>
                                <a:pt x="2615882" y="1386586"/>
                              </a:lnTo>
                              <a:lnTo>
                                <a:pt x="2619057" y="1388110"/>
                              </a:lnTo>
                              <a:lnTo>
                                <a:pt x="2623756" y="1390142"/>
                              </a:lnTo>
                              <a:lnTo>
                                <a:pt x="2626042" y="1390904"/>
                              </a:lnTo>
                              <a:lnTo>
                                <a:pt x="2628201" y="1391158"/>
                              </a:lnTo>
                              <a:lnTo>
                                <a:pt x="2630614" y="1390142"/>
                              </a:lnTo>
                              <a:lnTo>
                                <a:pt x="2633281" y="1390015"/>
                              </a:lnTo>
                              <a:lnTo>
                                <a:pt x="2636075" y="1388491"/>
                              </a:lnTo>
                              <a:lnTo>
                                <a:pt x="2639504" y="1385824"/>
                              </a:lnTo>
                              <a:lnTo>
                                <a:pt x="2642806" y="1383411"/>
                              </a:lnTo>
                              <a:lnTo>
                                <a:pt x="2656649" y="1369568"/>
                              </a:lnTo>
                              <a:lnTo>
                                <a:pt x="2660205" y="1365377"/>
                              </a:lnTo>
                              <a:lnTo>
                                <a:pt x="2662745" y="1361821"/>
                              </a:lnTo>
                              <a:lnTo>
                                <a:pt x="2665285" y="1358646"/>
                              </a:lnTo>
                              <a:lnTo>
                                <a:pt x="2666301" y="1355344"/>
                              </a:lnTo>
                              <a:close/>
                            </a:path>
                            <a:path w="3523615" h="3552825">
                              <a:moveTo>
                                <a:pt x="2858401" y="1092631"/>
                              </a:moveTo>
                              <a:lnTo>
                                <a:pt x="2852737" y="1043051"/>
                              </a:lnTo>
                              <a:lnTo>
                                <a:pt x="2834284" y="990320"/>
                              </a:lnTo>
                              <a:lnTo>
                                <a:pt x="2803080" y="933958"/>
                              </a:lnTo>
                              <a:lnTo>
                                <a:pt x="2788437" y="912914"/>
                              </a:lnTo>
                              <a:lnTo>
                                <a:pt x="2788437" y="1069695"/>
                              </a:lnTo>
                              <a:lnTo>
                                <a:pt x="2787764" y="1086789"/>
                              </a:lnTo>
                              <a:lnTo>
                                <a:pt x="2771178" y="1134833"/>
                              </a:lnTo>
                              <a:lnTo>
                                <a:pt x="2746819" y="1164971"/>
                              </a:lnTo>
                              <a:lnTo>
                                <a:pt x="2704655" y="1207008"/>
                              </a:lnTo>
                              <a:lnTo>
                                <a:pt x="2320607" y="822833"/>
                              </a:lnTo>
                              <a:lnTo>
                                <a:pt x="2362263" y="781177"/>
                              </a:lnTo>
                              <a:lnTo>
                                <a:pt x="2394623" y="755675"/>
                              </a:lnTo>
                              <a:lnTo>
                                <a:pt x="2446032" y="741337"/>
                              </a:lnTo>
                              <a:lnTo>
                                <a:pt x="2464016" y="741540"/>
                              </a:lnTo>
                              <a:lnTo>
                                <a:pt x="2520632" y="756031"/>
                              </a:lnTo>
                              <a:lnTo>
                                <a:pt x="2560091" y="776071"/>
                              </a:lnTo>
                              <a:lnTo>
                                <a:pt x="2600541" y="804291"/>
                              </a:lnTo>
                              <a:lnTo>
                                <a:pt x="2641015" y="838517"/>
                              </a:lnTo>
                              <a:lnTo>
                                <a:pt x="2684970" y="882484"/>
                              </a:lnTo>
                              <a:lnTo>
                                <a:pt x="2725115" y="929297"/>
                              </a:lnTo>
                              <a:lnTo>
                                <a:pt x="2755315" y="972908"/>
                              </a:lnTo>
                              <a:lnTo>
                                <a:pt x="2775623" y="1013866"/>
                              </a:lnTo>
                              <a:lnTo>
                                <a:pt x="2786684" y="1051890"/>
                              </a:lnTo>
                              <a:lnTo>
                                <a:pt x="2788437" y="1069695"/>
                              </a:lnTo>
                              <a:lnTo>
                                <a:pt x="2788437" y="912914"/>
                              </a:lnTo>
                              <a:lnTo>
                                <a:pt x="2758998" y="874560"/>
                              </a:lnTo>
                              <a:lnTo>
                                <a:pt x="2731960" y="843635"/>
                              </a:lnTo>
                              <a:lnTo>
                                <a:pt x="2701607" y="811911"/>
                              </a:lnTo>
                              <a:lnTo>
                                <a:pt x="2673870" y="785444"/>
                              </a:lnTo>
                              <a:lnTo>
                                <a:pt x="2620505" y="741337"/>
                              </a:lnTo>
                              <a:lnTo>
                                <a:pt x="2565412" y="705624"/>
                              </a:lnTo>
                              <a:lnTo>
                                <a:pt x="2513469" y="682180"/>
                              </a:lnTo>
                              <a:lnTo>
                                <a:pt x="2463698" y="669607"/>
                              </a:lnTo>
                              <a:lnTo>
                                <a:pt x="2439809" y="667956"/>
                              </a:lnTo>
                              <a:lnTo>
                                <a:pt x="2416606" y="669175"/>
                              </a:lnTo>
                              <a:lnTo>
                                <a:pt x="2372258" y="680300"/>
                              </a:lnTo>
                              <a:lnTo>
                                <a:pt x="2330285" y="706018"/>
                              </a:lnTo>
                              <a:lnTo>
                                <a:pt x="2236660" y="797687"/>
                              </a:lnTo>
                              <a:lnTo>
                                <a:pt x="2235009" y="803148"/>
                              </a:lnTo>
                              <a:lnTo>
                                <a:pt x="2235771" y="810006"/>
                              </a:lnTo>
                              <a:lnTo>
                                <a:pt x="2691955" y="1276223"/>
                              </a:lnTo>
                              <a:lnTo>
                                <a:pt x="2724848" y="1292987"/>
                              </a:lnTo>
                              <a:lnTo>
                                <a:pt x="2730309" y="1291336"/>
                              </a:lnTo>
                              <a:lnTo>
                                <a:pt x="2799143" y="1222502"/>
                              </a:lnTo>
                              <a:lnTo>
                                <a:pt x="2813113" y="1207008"/>
                              </a:lnTo>
                              <a:lnTo>
                                <a:pt x="2817279" y="1202397"/>
                              </a:lnTo>
                              <a:lnTo>
                                <a:pt x="2832074" y="1181696"/>
                              </a:lnTo>
                              <a:lnTo>
                                <a:pt x="2843517" y="1160449"/>
                              </a:lnTo>
                              <a:lnTo>
                                <a:pt x="2851594" y="1138682"/>
                              </a:lnTo>
                              <a:lnTo>
                                <a:pt x="2856496" y="1116152"/>
                              </a:lnTo>
                              <a:lnTo>
                                <a:pt x="2858401" y="1092631"/>
                              </a:lnTo>
                              <a:close/>
                            </a:path>
                            <a:path w="3523615" h="3552825">
                              <a:moveTo>
                                <a:pt x="3248596" y="773049"/>
                              </a:moveTo>
                              <a:lnTo>
                                <a:pt x="3247834" y="770001"/>
                              </a:lnTo>
                              <a:lnTo>
                                <a:pt x="3247072" y="766826"/>
                              </a:lnTo>
                              <a:lnTo>
                                <a:pt x="3245167" y="763524"/>
                              </a:lnTo>
                              <a:lnTo>
                                <a:pt x="3166110" y="710565"/>
                              </a:lnTo>
                              <a:lnTo>
                                <a:pt x="2988754" y="598754"/>
                              </a:lnTo>
                              <a:lnTo>
                                <a:pt x="2988754" y="668909"/>
                              </a:lnTo>
                              <a:lnTo>
                                <a:pt x="2881566" y="776224"/>
                              </a:lnTo>
                              <a:lnTo>
                                <a:pt x="2826321" y="690765"/>
                              </a:lnTo>
                              <a:lnTo>
                                <a:pt x="2716326" y="519684"/>
                              </a:lnTo>
                              <a:lnTo>
                                <a:pt x="2688653" y="477012"/>
                              </a:lnTo>
                              <a:lnTo>
                                <a:pt x="2688907" y="476758"/>
                              </a:lnTo>
                              <a:lnTo>
                                <a:pt x="2988754" y="668909"/>
                              </a:lnTo>
                              <a:lnTo>
                                <a:pt x="2988754" y="598754"/>
                              </a:lnTo>
                              <a:lnTo>
                                <a:pt x="2795282" y="476758"/>
                              </a:lnTo>
                              <a:lnTo>
                                <a:pt x="2664396" y="393700"/>
                              </a:lnTo>
                              <a:lnTo>
                                <a:pt x="2660967" y="391668"/>
                              </a:lnTo>
                              <a:lnTo>
                                <a:pt x="2657538" y="389763"/>
                              </a:lnTo>
                              <a:lnTo>
                                <a:pt x="2651442" y="388239"/>
                              </a:lnTo>
                              <a:lnTo>
                                <a:pt x="2648775" y="388620"/>
                              </a:lnTo>
                              <a:lnTo>
                                <a:pt x="2645473" y="389636"/>
                              </a:lnTo>
                              <a:lnTo>
                                <a:pt x="2642298" y="390525"/>
                              </a:lnTo>
                              <a:lnTo>
                                <a:pt x="2638869" y="392430"/>
                              </a:lnTo>
                              <a:lnTo>
                                <a:pt x="2635186" y="395478"/>
                              </a:lnTo>
                              <a:lnTo>
                                <a:pt x="2631376" y="398272"/>
                              </a:lnTo>
                              <a:lnTo>
                                <a:pt x="2613469" y="416179"/>
                              </a:lnTo>
                              <a:lnTo>
                                <a:pt x="2610929" y="419735"/>
                              </a:lnTo>
                              <a:lnTo>
                                <a:pt x="2608135" y="423164"/>
                              </a:lnTo>
                              <a:lnTo>
                                <a:pt x="2606357" y="426593"/>
                              </a:lnTo>
                              <a:lnTo>
                                <a:pt x="2605468" y="429641"/>
                              </a:lnTo>
                              <a:lnTo>
                                <a:pt x="2604452" y="432943"/>
                              </a:lnTo>
                              <a:lnTo>
                                <a:pt x="2604198" y="435483"/>
                              </a:lnTo>
                              <a:lnTo>
                                <a:pt x="2605214" y="438277"/>
                              </a:lnTo>
                              <a:lnTo>
                                <a:pt x="2605849" y="441452"/>
                              </a:lnTo>
                              <a:lnTo>
                                <a:pt x="2607500" y="444500"/>
                              </a:lnTo>
                              <a:lnTo>
                                <a:pt x="2609405" y="447802"/>
                              </a:lnTo>
                              <a:lnTo>
                                <a:pt x="2628011" y="477012"/>
                              </a:lnTo>
                              <a:lnTo>
                                <a:pt x="2664282" y="534123"/>
                              </a:lnTo>
                              <a:lnTo>
                                <a:pt x="2816987" y="776351"/>
                              </a:lnTo>
                              <a:lnTo>
                                <a:pt x="2855112" y="836942"/>
                              </a:lnTo>
                              <a:lnTo>
                                <a:pt x="2964624" y="1009777"/>
                              </a:lnTo>
                              <a:lnTo>
                                <a:pt x="2969196" y="1016635"/>
                              </a:lnTo>
                              <a:lnTo>
                                <a:pt x="2972625" y="1021461"/>
                              </a:lnTo>
                              <a:lnTo>
                                <a:pt x="2976054" y="1024902"/>
                              </a:lnTo>
                              <a:lnTo>
                                <a:pt x="2979229" y="1028700"/>
                              </a:lnTo>
                              <a:lnTo>
                                <a:pt x="2982658" y="1030605"/>
                              </a:lnTo>
                              <a:lnTo>
                                <a:pt x="2985706" y="1031379"/>
                              </a:lnTo>
                              <a:lnTo>
                                <a:pt x="2988881" y="1032129"/>
                              </a:lnTo>
                              <a:lnTo>
                                <a:pt x="2991802" y="1031252"/>
                              </a:lnTo>
                              <a:lnTo>
                                <a:pt x="3017837" y="1006729"/>
                              </a:lnTo>
                              <a:lnTo>
                                <a:pt x="3020123" y="1003808"/>
                              </a:lnTo>
                              <a:lnTo>
                                <a:pt x="3021520" y="1000887"/>
                              </a:lnTo>
                              <a:lnTo>
                                <a:pt x="3021647" y="997712"/>
                              </a:lnTo>
                              <a:lnTo>
                                <a:pt x="3021901" y="995172"/>
                              </a:lnTo>
                              <a:lnTo>
                                <a:pt x="3022028" y="992759"/>
                              </a:lnTo>
                              <a:lnTo>
                                <a:pt x="3020758" y="990104"/>
                              </a:lnTo>
                              <a:lnTo>
                                <a:pt x="3019996" y="987933"/>
                              </a:lnTo>
                              <a:lnTo>
                                <a:pt x="3018853" y="985278"/>
                              </a:lnTo>
                              <a:lnTo>
                                <a:pt x="3016948" y="982472"/>
                              </a:lnTo>
                              <a:lnTo>
                                <a:pt x="2946971" y="874560"/>
                              </a:lnTo>
                              <a:lnTo>
                                <a:pt x="2923476" y="838581"/>
                              </a:lnTo>
                              <a:lnTo>
                                <a:pt x="2985986" y="776224"/>
                              </a:lnTo>
                              <a:lnTo>
                                <a:pt x="3051619" y="710565"/>
                              </a:lnTo>
                              <a:lnTo>
                                <a:pt x="3198304" y="804164"/>
                              </a:lnTo>
                              <a:lnTo>
                                <a:pt x="3210496" y="808863"/>
                              </a:lnTo>
                              <a:lnTo>
                                <a:pt x="3212909" y="807974"/>
                              </a:lnTo>
                              <a:lnTo>
                                <a:pt x="3215449" y="807720"/>
                              </a:lnTo>
                              <a:lnTo>
                                <a:pt x="3218370" y="806323"/>
                              </a:lnTo>
                              <a:lnTo>
                                <a:pt x="3221926" y="803529"/>
                              </a:lnTo>
                              <a:lnTo>
                                <a:pt x="3225101" y="801116"/>
                              </a:lnTo>
                              <a:lnTo>
                                <a:pt x="3238944" y="787273"/>
                              </a:lnTo>
                              <a:lnTo>
                                <a:pt x="3242373" y="783082"/>
                              </a:lnTo>
                              <a:lnTo>
                                <a:pt x="3247580" y="776351"/>
                              </a:lnTo>
                              <a:lnTo>
                                <a:pt x="3248596" y="773049"/>
                              </a:lnTo>
                              <a:close/>
                            </a:path>
                            <a:path w="3523615" h="3552825">
                              <a:moveTo>
                                <a:pt x="3523170" y="492252"/>
                              </a:moveTo>
                              <a:lnTo>
                                <a:pt x="3485184" y="439039"/>
                              </a:lnTo>
                              <a:lnTo>
                                <a:pt x="3049333" y="3302"/>
                              </a:lnTo>
                              <a:lnTo>
                                <a:pt x="3047555" y="2032"/>
                              </a:lnTo>
                              <a:lnTo>
                                <a:pt x="3045396" y="1143"/>
                              </a:lnTo>
                              <a:lnTo>
                                <a:pt x="3043110" y="381"/>
                              </a:lnTo>
                              <a:lnTo>
                                <a:pt x="3040443" y="0"/>
                              </a:lnTo>
                              <a:lnTo>
                                <a:pt x="3034982" y="762"/>
                              </a:lnTo>
                              <a:lnTo>
                                <a:pt x="3005899" y="29972"/>
                              </a:lnTo>
                              <a:lnTo>
                                <a:pt x="3004883" y="35560"/>
                              </a:lnTo>
                              <a:lnTo>
                                <a:pt x="3005391" y="37973"/>
                              </a:lnTo>
                              <a:lnTo>
                                <a:pt x="3006407" y="40259"/>
                              </a:lnTo>
                              <a:lnTo>
                                <a:pt x="3007169" y="42418"/>
                              </a:lnTo>
                              <a:lnTo>
                                <a:pt x="3008312" y="44196"/>
                              </a:lnTo>
                              <a:lnTo>
                                <a:pt x="3308870" y="344703"/>
                              </a:lnTo>
                              <a:lnTo>
                                <a:pt x="3404298" y="438785"/>
                              </a:lnTo>
                              <a:lnTo>
                                <a:pt x="3404171" y="439039"/>
                              </a:lnTo>
                              <a:lnTo>
                                <a:pt x="3368637" y="420522"/>
                              </a:lnTo>
                              <a:lnTo>
                                <a:pt x="3356927" y="414274"/>
                              </a:lnTo>
                              <a:lnTo>
                                <a:pt x="3321685" y="396176"/>
                              </a:lnTo>
                              <a:lnTo>
                                <a:pt x="3297669" y="383527"/>
                              </a:lnTo>
                              <a:lnTo>
                                <a:pt x="3260407" y="364363"/>
                              </a:lnTo>
                              <a:lnTo>
                                <a:pt x="3208845" y="338963"/>
                              </a:lnTo>
                              <a:lnTo>
                                <a:pt x="3049549" y="259334"/>
                              </a:lnTo>
                              <a:lnTo>
                                <a:pt x="2912313" y="190627"/>
                              </a:lnTo>
                              <a:lnTo>
                                <a:pt x="2873184" y="177165"/>
                              </a:lnTo>
                              <a:lnTo>
                                <a:pt x="2867850" y="177165"/>
                              </a:lnTo>
                              <a:lnTo>
                                <a:pt x="2844482" y="189865"/>
                              </a:lnTo>
                              <a:lnTo>
                                <a:pt x="2839504" y="194894"/>
                              </a:lnTo>
                              <a:lnTo>
                                <a:pt x="2820098" y="214249"/>
                              </a:lnTo>
                              <a:lnTo>
                                <a:pt x="2818574" y="220218"/>
                              </a:lnTo>
                              <a:lnTo>
                                <a:pt x="2819209" y="228092"/>
                              </a:lnTo>
                              <a:lnTo>
                                <a:pt x="3292919" y="712597"/>
                              </a:lnTo>
                              <a:lnTo>
                                <a:pt x="3296856" y="714756"/>
                              </a:lnTo>
                              <a:lnTo>
                                <a:pt x="3299523" y="715899"/>
                              </a:lnTo>
                              <a:lnTo>
                                <a:pt x="3301555" y="716153"/>
                              </a:lnTo>
                              <a:lnTo>
                                <a:pt x="3304095" y="715264"/>
                              </a:lnTo>
                              <a:lnTo>
                                <a:pt x="3306635" y="715010"/>
                              </a:lnTo>
                              <a:lnTo>
                                <a:pt x="3334575" y="688594"/>
                              </a:lnTo>
                              <a:lnTo>
                                <a:pt x="3336226" y="683133"/>
                              </a:lnTo>
                              <a:lnTo>
                                <a:pt x="3337115" y="680720"/>
                              </a:lnTo>
                              <a:lnTo>
                                <a:pt x="3337115" y="678307"/>
                              </a:lnTo>
                              <a:lnTo>
                                <a:pt x="3335972" y="675640"/>
                              </a:lnTo>
                              <a:lnTo>
                                <a:pt x="3335210" y="673481"/>
                              </a:lnTo>
                              <a:lnTo>
                                <a:pt x="3333940" y="671703"/>
                              </a:lnTo>
                              <a:lnTo>
                                <a:pt x="3331908" y="669798"/>
                              </a:lnTo>
                              <a:lnTo>
                                <a:pt x="3100997" y="438785"/>
                              </a:lnTo>
                              <a:lnTo>
                                <a:pt x="2991370" y="329425"/>
                              </a:lnTo>
                              <a:lnTo>
                                <a:pt x="2976943" y="315214"/>
                              </a:lnTo>
                              <a:lnTo>
                                <a:pt x="2920174" y="259842"/>
                              </a:lnTo>
                              <a:lnTo>
                                <a:pt x="2920682" y="259334"/>
                              </a:lnTo>
                              <a:lnTo>
                                <a:pt x="2965259" y="283667"/>
                              </a:lnTo>
                              <a:lnTo>
                                <a:pt x="3011462" y="307784"/>
                              </a:lnTo>
                              <a:lnTo>
                                <a:pt x="3415982" y="509524"/>
                              </a:lnTo>
                              <a:lnTo>
                                <a:pt x="3459022" y="528320"/>
                              </a:lnTo>
                              <a:lnTo>
                                <a:pt x="3473132" y="530860"/>
                              </a:lnTo>
                              <a:lnTo>
                                <a:pt x="3479723" y="532003"/>
                              </a:lnTo>
                              <a:lnTo>
                                <a:pt x="3485578" y="531495"/>
                              </a:lnTo>
                              <a:lnTo>
                                <a:pt x="3489896" y="529463"/>
                              </a:lnTo>
                              <a:lnTo>
                                <a:pt x="3494468" y="527939"/>
                              </a:lnTo>
                              <a:lnTo>
                                <a:pt x="3499040" y="524891"/>
                              </a:lnTo>
                              <a:lnTo>
                                <a:pt x="3519106" y="504825"/>
                              </a:lnTo>
                              <a:lnTo>
                                <a:pt x="3520871" y="502412"/>
                              </a:lnTo>
                              <a:lnTo>
                                <a:pt x="3521773" y="498983"/>
                              </a:lnTo>
                              <a:lnTo>
                                <a:pt x="3522789" y="495681"/>
                              </a:lnTo>
                              <a:lnTo>
                                <a:pt x="3523170" y="492252"/>
                              </a:lnTo>
                              <a:close/>
                            </a:path>
                          </a:pathLst>
                        </a:custGeom>
                        <a:solidFill>
                          <a:srgbClr val="FFC000">
                            <a:alpha val="50195"/>
                          </a:srgbClr>
                        </a:solidFill>
                      </wps:spPr>
                      <wps:bodyPr wrap="square" lIns="0" tIns="0" rIns="0" bIns="0" rtlCol="0">
                        <a:prstTxWarp prst="textNoShape">
                          <a:avLst/>
                        </a:prstTxWarp>
                        <a:noAutofit/>
                      </wps:bodyPr>
                    </wps:wsp>
                  </a:graphicData>
                </a:graphic>
              </wp:anchor>
            </w:drawing>
          </mc:Choice>
          <mc:Fallback>
            <w:pict>
              <v:shape style="position:absolute;margin-left:241.305008pt;margin-top:129.999969pt;width:277.45pt;height:279.75pt;mso-position-horizontal-relative:page;mso-position-vertical-relative:paragraph;z-index:-23129600" id="docshape24" coordorigin="4826,2600" coordsize="5549,5595" path="m5715,7975l5713,7949,5707,7923,5700,7897,5689,7870,5676,7842,5659,7815,5639,7788,5616,7760,5591,7733,5568,7711,5545,7692,5523,7675,5501,7661,5479,7650,5458,7641,5437,7634,5417,7628,5397,7624,5377,7622,5357,7620,5338,7620,5319,7621,5300,7623,5282,7625,5264,7627,5211,7635,5193,7637,5176,7639,5158,7640,5142,7641,5125,7640,5108,7638,5091,7634,5075,7630,5058,7623,5042,7615,5026,7605,5009,7592,4993,7577,4982,7565,4973,7554,4964,7542,4956,7530,4949,7518,4944,7505,4939,7493,4936,7481,4935,7469,4934,7457,4935,7445,4938,7433,4942,7421,4948,7410,4955,7400,4964,7389,4976,7379,4987,7371,5000,7364,5012,7358,5025,7355,5038,7352,5050,7349,5061,7347,5084,7346,5113,7345,5121,7343,5125,7339,5126,7336,5125,7330,5124,7326,5113,7311,5103,7300,5075,7272,5053,7254,5046,7250,5033,7245,5027,7244,5017,7244,5003,7245,4992,7247,4982,7249,4960,7254,4949,7258,4939,7262,4928,7267,4917,7273,4907,7279,4898,7286,4889,7293,4881,7301,4866,7317,4853,7335,4843,7353,4835,7373,4830,7394,4827,7415,4826,7437,4828,7459,4833,7482,4840,7506,4849,7530,4861,7554,4876,7579,4894,7603,4914,7628,4937,7652,4961,7675,4984,7694,5006,7710,5028,7723,5050,7735,5071,7744,5092,7752,5112,7758,5132,7763,5152,7765,5171,7767,5191,7767,5210,7766,5228,7765,5265,7761,5335,7750,5353,7749,5370,7747,5386,7747,5403,7748,5419,7750,5436,7753,5452,7758,5469,7765,5485,7773,5502,7783,5518,7796,5535,7811,5549,7827,5562,7842,5573,7857,5582,7873,5590,7888,5596,7903,5601,7918,5604,7932,5605,7947,5605,7961,5603,7975,5599,7988,5594,8001,5588,8013,5579,8025,5570,8036,5556,8049,5541,8059,5526,8068,5510,8074,5495,8079,5480,8083,5465,8086,5452,8088,5439,8089,5426,8090,5415,8090,5392,8090,5383,8092,5378,8097,5377,8099,5377,8105,5378,8109,5383,8118,5387,8124,5404,8143,5422,8161,5431,8169,5438,8175,5454,8186,5462,8190,5478,8194,5489,8195,5514,8193,5525,8192,5537,8189,5550,8186,5563,8183,5576,8178,5590,8172,5603,8166,5617,8158,5630,8149,5643,8139,5655,8127,5671,8109,5685,8090,5696,8069,5705,8047,5711,8024,5715,8000,5715,7975xm5958,7795l5958,7792,5955,7785,5953,7781,5950,7778,5201,7029,5197,7027,5190,7024,5187,7024,5183,7024,5179,7026,5169,7031,5159,7039,5146,7051,5139,7061,5134,7071,5132,7075,5131,7079,5131,7083,5134,7090,5136,7094,5885,7843,5892,7848,5899,7851,5902,7851,5906,7850,5910,7849,5920,7844,5925,7841,5931,7836,5943,7823,5951,7813,5954,7807,5956,7803,5958,7795xm6242,7511l6242,7508,6239,7501,6237,7497,5560,6820,5698,6682,5699,6680,5699,6673,5698,6669,5696,6664,5694,6660,5690,6654,5680,6643,5673,6636,5666,6628,5658,6620,5639,6603,5633,6599,5624,6594,5620,6593,5613,6593,5610,6594,5269,6935,5268,6938,5268,6941,5268,6945,5269,6949,5274,6958,5278,6964,5283,6969,5295,6983,5310,6999,5317,7005,5324,7010,5329,7015,5335,7019,5344,7023,5347,7024,5351,7024,5354,7025,5357,7023,5495,6885,6172,7562,6176,7564,6183,7567,6186,7567,6190,7566,6194,7565,6204,7560,6209,7557,6215,7552,6227,7540,6235,7529,6240,7519,6241,7515,6242,7511xm6616,7137l6616,7134,6613,7127,6611,7124,6321,6834,6283,6762,6020,6258,6009,6238,6004,6232,5999,6226,5995,6223,5985,6221,5979,6223,5973,6227,5960,6238,5944,6253,5932,6269,5930,6273,5929,6277,5928,6281,5928,6285,5930,6289,5931,6294,5933,6298,5937,6303,6094,6595,6167,6723,6193,6766,6192,6767,6018,6668,5945,6628,5727,6511,5722,6508,5717,6507,5713,6505,5709,6504,5701,6505,5697,6507,5692,6509,5687,6513,5675,6523,5659,6539,5645,6557,5643,6562,5645,6571,5648,6576,5654,6580,5660,6585,5681,6597,5753,6635,6257,6898,6546,7188,6549,7191,6556,7194,6560,7194,6564,7192,6568,7191,6578,7186,6588,7178,6601,7166,6605,7160,6609,7155,6614,7146,6615,7141,6616,7137xm7285,6408l7285,6370,7279,6332,7269,6292,7254,6251,7234,6210,7210,6166,7182,6122,7172,6110,7172,6380,7168,6406,7159,6431,7145,6455,7126,6477,7104,6496,7081,6510,7057,6520,7032,6524,7006,6525,6979,6522,6951,6516,6922,6505,6892,6491,6862,6473,6831,6453,6799,6429,6766,6403,6733,6374,6700,6343,6666,6310,6636,6279,6607,6248,6580,6216,6555,6184,6532,6153,6513,6122,6496,6091,6483,6061,6472,6031,6465,6003,6461,5975,6461,5947,6465,5921,6474,5897,6488,5873,6507,5852,6528,5833,6551,5819,6575,5809,6601,5805,6627,5804,6654,5807,6682,5813,6711,5824,6741,5838,6772,5855,6803,5875,6834,5898,6866,5924,6899,5952,6932,5982,6964,6014,6995,6046,7024,6077,7051,6109,7076,6141,7100,6173,7120,6204,7136,6235,7150,6265,7162,6295,7169,6324,7172,6353,7172,6380,7172,6110,7149,6077,7111,6031,7071,5985,7025,5938,6979,5893,6933,5852,6889,5816,6873,5804,6845,5784,6803,5756,6762,5733,6722,5714,6683,5700,6646,5691,6610,5687,6575,5687,6542,5692,6509,5701,6479,5715,6450,5735,6423,5759,6397,5788,6377,5818,6363,5851,6354,5885,6350,5921,6350,5958,6355,5996,6365,6035,6381,6076,6400,6118,6423,6161,6452,6205,6484,6249,6520,6294,6561,6340,6605,6386,6652,6432,6699,6473,6744,6510,6788,6543,6830,6571,6872,6595,6912,6613,6950,6628,6987,6637,7023,6642,7058,6642,7092,6637,7125,6628,7156,6614,7185,6594,7213,6569,7238,6540,7248,6525,7258,6510,7272,6477,7281,6443,7285,6408xm7582,6171l7582,6167,7579,6160,7577,6157,7250,5830,7420,5660,7421,5658,7421,5654,7419,5647,7415,5638,7411,5632,7396,5614,7379,5598,7360,5581,7355,5578,7347,5574,7343,5573,7339,5573,7336,5573,7334,5575,7164,5744,6900,5480,7080,5300,7081,5298,7080,5291,7080,5287,7075,5279,7071,5273,7055,5254,7047,5246,7040,5238,7020,5221,7014,5218,7005,5213,6998,5212,6994,5212,6992,5213,6766,5438,6763,5447,6765,5458,6767,5467,6772,5477,6780,5488,6790,5499,7513,6222,7515,6224,7523,6227,7526,6227,7530,6226,7535,6225,7544,6220,7555,6211,7567,6199,7572,6193,7576,6189,7580,6179,7581,6175,7582,6171xm8109,5644l8109,5641,8106,5634,8104,5630,8101,5627,7351,4878,7348,4876,7341,4873,7338,4873,7333,4874,7330,4875,7320,4880,7309,4888,7297,4900,7290,4910,7284,4920,7282,4928,7282,4932,7285,4939,7287,4943,8039,5695,8043,5697,8046,5699,8050,5700,8053,5700,8057,5699,8061,5698,8071,5693,8076,5690,8082,5685,8094,5673,8099,5667,8102,5662,8107,5652,8108,5648,8109,5644xm8463,5218l8463,5202,8461,5185,8459,5168,8455,5151,8450,5134,8443,5116,8436,5099,8426,5081,8416,5063,8404,5044,8391,5026,8376,5008,8360,4990,8353,4983,8353,5184,8353,5198,8351,5212,8348,5224,8343,5236,8336,5248,8328,5260,8317,5271,8224,5365,7950,5091,8008,5033,8027,5014,8033,5008,8042,5000,8057,4988,8072,4979,8087,4972,8102,4968,8117,4966,8132,4965,8148,4966,8163,4970,8179,4975,8196,4982,8212,4991,8229,5001,8246,5014,8263,5029,8280,5045,8296,5061,8309,5078,8321,5094,8330,5109,8338,5125,8344,5140,8349,5155,8352,5170,8353,5184,8353,4983,8342,4971,8336,4965,8322,4952,8302,4935,8282,4920,8262,4906,8242,4894,8222,4884,8203,4875,8199,4874,8184,4869,8166,4864,8148,4860,8130,4859,8113,4858,8097,4860,8082,4863,8068,4868,8054,4874,8056,4860,8057,4847,8056,4832,8055,4818,8052,4804,8048,4789,8043,4774,8036,4759,8029,4745,8021,4730,8012,4716,8002,4701,7991,4687,7980,4672,7973,4664,7973,4858,7972,4871,7971,4884,7967,4897,7961,4910,7952,4923,7941,4935,7868,5008,7720,4860,7616,4757,7683,4690,7696,4678,7710,4667,7723,4660,7736,4654,7748,4651,7761,4649,7774,4649,7787,4651,7800,4654,7814,4660,7828,4666,7841,4674,7855,4684,7869,4695,7883,4707,7897,4721,7910,4733,7921,4747,7932,4760,7941,4774,7950,4788,7958,4803,7964,4816,7968,4830,7971,4844,7973,4858,7973,4664,7967,4658,7958,4649,7953,4644,7930,4622,7907,4603,7884,4585,7861,4570,7838,4558,7816,4548,7794,4541,7772,4536,7750,4534,7728,4535,7707,4539,7687,4544,7666,4553,7645,4566,7624,4582,7602,4602,7554,4651,7492,4713,7486,4718,7484,4727,7485,4738,7487,4747,7492,4757,7500,4767,7510,4779,8203,5472,8215,5482,8225,5490,8235,5495,8243,5497,8255,5498,8264,5496,8395,5365,8396,5363,8409,5350,8420,5336,8430,5322,8438,5308,8445,5294,8451,5280,8456,5265,8459,5250,8462,5234,8463,5218xm9025,4734l9024,4730,9023,4725,9020,4719,9014,4714,9008,4709,9001,4704,8990,4696,8895,4636,8616,4460,8616,4571,8447,4739,8360,4605,8187,4335,8143,4268,8143,4268,8144,4268,8616,4571,8616,4460,8311,4268,8105,4137,8100,4134,8094,4131,8089,4130,8085,4129,8081,4129,8070,4132,8065,4135,8059,4140,8053,4144,8046,4151,8038,4159,8031,4166,8025,4172,8021,4178,8016,4183,8013,4189,8012,4194,8011,4199,8010,4203,8012,4207,8013,4212,8015,4217,8018,4222,8062,4290,8376,4789,8578,5107,8585,5118,8590,5126,8596,5131,8601,5137,8606,5140,8611,5141,8616,5142,8621,5141,8627,5137,8632,5133,8639,5128,8653,5114,8658,5108,8662,5102,8665,5098,8667,5093,8668,5088,8668,5084,8668,5080,8666,5076,8665,5073,8663,5069,8660,5064,8513,4838,8612,4739,8715,4636,8946,4784,8951,4786,8958,4789,8962,4790,8965,4791,8969,4789,8973,4789,8977,4787,8983,4782,8988,4779,9010,4757,9015,4750,9019,4745,9023,4740,9025,4734xm9328,4321l9326,4282,9319,4243,9306,4202,9290,4160,9268,4116,9240,4071,9217,4038,9217,4285,9216,4311,9212,4337,9203,4363,9190,4387,9173,4411,9152,4435,9085,4501,8481,3896,8546,3830,8571,3808,8597,3790,8623,3778,8650,3770,8678,3767,8706,3768,8735,3772,8765,3779,8796,3791,8826,3805,8858,3822,8889,3843,8921,3867,8953,3892,8985,3920,9017,3951,9054,3990,9088,4027,9118,4063,9143,4098,9165,4132,9183,4165,9197,4197,9208,4227,9215,4257,9217,4285,9217,4038,9208,4025,9171,3977,9128,3929,9081,3879,9037,3837,8994,3799,8953,3767,8951,3766,8908,3736,8866,3711,8825,3691,8784,3674,8745,3662,8706,3654,8668,3652,8632,3654,8596,3660,8562,3671,8528,3689,8496,3712,8464,3741,8348,3856,8346,3865,8347,3876,8349,3885,8354,3895,8362,3905,8372,3917,9065,4610,9077,4620,9087,4628,9097,4632,9106,4634,9117,4636,9126,4634,9234,4525,9256,4501,9263,4494,9286,4461,9304,4427,9317,4393,9325,4358,9328,4321xm9942,3817l9941,3813,9940,3808,9937,3802,9931,3797,9925,3792,9907,3779,9812,3719,9533,3543,9533,3653,9364,3822,9277,3688,9104,3418,9060,3351,9061,3351,9533,3653,9533,3543,9228,3351,9022,3220,9017,3217,9011,3214,9002,3211,8997,3212,8992,3214,8987,3215,8982,3218,8976,3223,8970,3227,8942,3255,8938,3261,8933,3266,8931,3272,8929,3277,8928,3282,8927,3286,8929,3290,8930,3295,8932,3300,8935,3305,8965,3351,9022,3441,9262,3823,9322,3918,9495,4190,9502,4201,9507,4209,9513,4214,9518,4220,9523,4223,9528,4224,9533,4225,9538,4224,9544,4220,9549,4217,9556,4211,9570,4197,9575,4191,9579,4185,9582,4181,9584,4176,9585,4171,9585,4167,9585,4163,9583,4159,9582,4156,9580,4152,9577,4147,9467,3977,9430,3921,9528,3822,9632,3719,9863,3866,9868,3869,9872,3871,9875,3872,9879,3873,9882,3874,9886,3872,9890,3872,9894,3870,9900,3865,9905,3862,9927,3840,9932,3833,9940,3823,9942,3817xm10374,3375l10372,3363,10370,3356,10366,3348,10363,3341,10356,3333,10315,3291,9628,2605,9625,2603,9622,2602,9618,2601,9614,2600,9606,2601,9601,2604,9596,2607,9592,2611,9586,2615,9574,2627,9569,2633,9566,2638,9562,2643,9560,2647,9558,2656,9559,2660,9561,2663,9562,2667,9564,2670,10037,3143,10187,3291,10187,3291,10131,3262,10113,3252,10057,3224,10019,3204,9961,3174,9879,3134,9629,3008,9412,2900,9401,2895,9391,2890,9382,2887,9370,2883,9360,2880,9351,2879,9342,2879,9334,2880,9328,2883,9321,2886,9313,2891,9306,2899,9298,2907,9267,2937,9265,2947,9266,2959,9268,2969,9273,2979,9281,2990,9292,3002,10012,3722,10015,3724,10018,3726,10022,3727,10025,3728,10029,3726,10033,3726,10038,3724,10043,3721,10048,3717,10054,3713,10066,3700,10071,3694,10074,3690,10077,3684,10079,3680,10080,3676,10081,3672,10081,3668,10080,3664,10078,3661,10076,3658,10073,3655,9710,3291,9537,3119,9514,3096,9425,3009,9426,3008,9472,3034,9496,3047,9545,3072,9569,3085,10206,3402,10221,3410,10234,3416,10247,3421,10259,3426,10273,3432,10286,3435,10296,3436,10306,3438,10315,3437,10322,3434,10329,3431,10336,3427,10368,3395,10371,3391,10372,3386,10374,3381,10374,3375xe" filled="true" fillcolor="#ffc000" stroked="false">
                <v:path arrowok="t"/>
                <v:fill opacity="32896f" type="solid"/>
                <w10:wrap type="none"/>
              </v:shape>
            </w:pict>
          </mc:Fallback>
        </mc:AlternateContent>
      </w:r>
      <w:r>
        <w:rPr/>
        <w:t>Table 4.12: Estimated earnings coefficients for male and female workers in private </w:t>
      </w:r>
      <w:r>
        <w:rPr>
          <w:spacing w:val="-2"/>
        </w:rPr>
        <w:t>sector</w:t>
      </w:r>
    </w:p>
    <w:p>
      <w:pPr>
        <w:pStyle w:val="BodyText"/>
        <w:spacing w:before="5"/>
        <w:rPr>
          <w:b/>
          <w:sz w:val="17"/>
        </w:rPr>
      </w:pPr>
    </w:p>
    <w:tbl>
      <w:tblPr>
        <w:tblW w:w="0" w:type="auto"/>
        <w:jc w:val="left"/>
        <w:tblInd w:w="20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61"/>
        <w:gridCol w:w="1352"/>
        <w:gridCol w:w="1441"/>
        <w:gridCol w:w="1349"/>
        <w:gridCol w:w="1441"/>
      </w:tblGrid>
      <w:tr>
        <w:trPr>
          <w:trHeight w:val="654" w:hRule="atLeast"/>
        </w:trPr>
        <w:tc>
          <w:tcPr>
            <w:tcW w:w="1261" w:type="dxa"/>
            <w:vMerge w:val="restart"/>
          </w:tcPr>
          <w:p>
            <w:pPr>
              <w:pStyle w:val="TableParagraph"/>
              <w:spacing w:before="0"/>
              <w:rPr>
                <w:rFonts w:ascii="Times New Roman"/>
                <w:b/>
                <w:sz w:val="24"/>
              </w:rPr>
            </w:pPr>
          </w:p>
          <w:p>
            <w:pPr>
              <w:pStyle w:val="TableParagraph"/>
              <w:spacing w:before="97"/>
              <w:rPr>
                <w:rFonts w:ascii="Times New Roman"/>
                <w:b/>
                <w:sz w:val="24"/>
              </w:rPr>
            </w:pPr>
          </w:p>
          <w:p>
            <w:pPr>
              <w:pStyle w:val="TableParagraph"/>
              <w:spacing w:before="0"/>
              <w:ind w:left="107"/>
              <w:rPr>
                <w:rFonts w:ascii="Times New Roman"/>
                <w:sz w:val="24"/>
              </w:rPr>
            </w:pPr>
            <w:r>
              <w:rPr>
                <w:rFonts w:ascii="Times New Roman"/>
                <w:spacing w:val="-2"/>
                <w:sz w:val="24"/>
              </w:rPr>
              <w:t>Model</w:t>
            </w:r>
          </w:p>
        </w:tc>
        <w:tc>
          <w:tcPr>
            <w:tcW w:w="2793" w:type="dxa"/>
            <w:gridSpan w:val="2"/>
          </w:tcPr>
          <w:p>
            <w:pPr>
              <w:pStyle w:val="TableParagraph"/>
              <w:spacing w:before="119"/>
              <w:ind w:left="107"/>
              <w:rPr>
                <w:rFonts w:ascii="Times New Roman"/>
                <w:b/>
                <w:sz w:val="24"/>
              </w:rPr>
            </w:pPr>
            <w:r>
              <w:rPr>
                <w:rFonts w:ascii="Times New Roman"/>
                <w:b/>
                <w:sz w:val="24"/>
              </w:rPr>
              <w:t>Female</w:t>
            </w:r>
            <w:r>
              <w:rPr>
                <w:rFonts w:ascii="Times New Roman"/>
                <w:b/>
                <w:spacing w:val="-3"/>
                <w:sz w:val="24"/>
              </w:rPr>
              <w:t> </w:t>
            </w:r>
            <w:r>
              <w:rPr>
                <w:rFonts w:ascii="Times New Roman"/>
                <w:b/>
                <w:spacing w:val="-2"/>
                <w:sz w:val="24"/>
              </w:rPr>
              <w:t>Workers</w:t>
            </w:r>
          </w:p>
        </w:tc>
        <w:tc>
          <w:tcPr>
            <w:tcW w:w="2790" w:type="dxa"/>
            <w:gridSpan w:val="2"/>
          </w:tcPr>
          <w:p>
            <w:pPr>
              <w:pStyle w:val="TableParagraph"/>
              <w:spacing w:before="119"/>
              <w:ind w:left="103"/>
              <w:rPr>
                <w:rFonts w:ascii="Times New Roman"/>
                <w:b/>
                <w:sz w:val="24"/>
              </w:rPr>
            </w:pPr>
            <w:r>
              <w:rPr>
                <w:rFonts w:ascii="Times New Roman"/>
                <w:b/>
                <w:sz w:val="24"/>
              </w:rPr>
              <w:t>Male</w:t>
            </w:r>
            <w:r>
              <w:rPr>
                <w:rFonts w:ascii="Times New Roman"/>
                <w:b/>
                <w:spacing w:val="-1"/>
                <w:sz w:val="24"/>
              </w:rPr>
              <w:t> </w:t>
            </w:r>
            <w:r>
              <w:rPr>
                <w:rFonts w:ascii="Times New Roman"/>
                <w:b/>
                <w:spacing w:val="-2"/>
                <w:sz w:val="24"/>
              </w:rPr>
              <w:t>Workers</w:t>
            </w:r>
          </w:p>
        </w:tc>
      </w:tr>
      <w:tr>
        <w:trPr>
          <w:trHeight w:val="654" w:hRule="atLeast"/>
        </w:trPr>
        <w:tc>
          <w:tcPr>
            <w:tcW w:w="1261" w:type="dxa"/>
            <w:vMerge/>
            <w:tcBorders>
              <w:top w:val="nil"/>
            </w:tcBorders>
          </w:tcPr>
          <w:p>
            <w:pPr>
              <w:rPr>
                <w:sz w:val="2"/>
                <w:szCs w:val="2"/>
              </w:rPr>
            </w:pPr>
          </w:p>
        </w:tc>
        <w:tc>
          <w:tcPr>
            <w:tcW w:w="2793" w:type="dxa"/>
            <w:gridSpan w:val="2"/>
          </w:tcPr>
          <w:p>
            <w:pPr>
              <w:pStyle w:val="TableParagraph"/>
              <w:spacing w:before="119"/>
              <w:ind w:left="107"/>
              <w:rPr>
                <w:rFonts w:ascii="Times New Roman"/>
                <w:b/>
                <w:sz w:val="24"/>
              </w:rPr>
            </w:pPr>
            <w:r>
              <w:rPr>
                <w:rFonts w:ascii="Times New Roman"/>
                <w:b/>
                <w:spacing w:val="-2"/>
                <w:sz w:val="24"/>
              </w:rPr>
              <w:t>Coefficients</w:t>
            </w:r>
          </w:p>
        </w:tc>
        <w:tc>
          <w:tcPr>
            <w:tcW w:w="2790" w:type="dxa"/>
            <w:gridSpan w:val="2"/>
          </w:tcPr>
          <w:p>
            <w:pPr>
              <w:pStyle w:val="TableParagraph"/>
              <w:spacing w:before="119"/>
              <w:ind w:left="103"/>
              <w:rPr>
                <w:rFonts w:ascii="Times New Roman"/>
                <w:b/>
                <w:sz w:val="24"/>
              </w:rPr>
            </w:pPr>
            <w:r>
              <w:rPr>
                <w:rFonts w:ascii="Times New Roman"/>
                <w:b/>
                <w:spacing w:val="-2"/>
                <w:sz w:val="24"/>
              </w:rPr>
              <w:t>Coefficients</w:t>
            </w:r>
          </w:p>
        </w:tc>
      </w:tr>
      <w:tr>
        <w:trPr>
          <w:trHeight w:val="652" w:hRule="atLeast"/>
        </w:trPr>
        <w:tc>
          <w:tcPr>
            <w:tcW w:w="1261" w:type="dxa"/>
            <w:vMerge/>
            <w:tcBorders>
              <w:top w:val="nil"/>
            </w:tcBorders>
          </w:tcPr>
          <w:p>
            <w:pPr>
              <w:rPr>
                <w:sz w:val="2"/>
                <w:szCs w:val="2"/>
              </w:rPr>
            </w:pPr>
          </w:p>
        </w:tc>
        <w:tc>
          <w:tcPr>
            <w:tcW w:w="1352" w:type="dxa"/>
          </w:tcPr>
          <w:p>
            <w:pPr>
              <w:pStyle w:val="TableParagraph"/>
              <w:spacing w:before="114"/>
              <w:ind w:left="107"/>
              <w:rPr>
                <w:rFonts w:ascii="Times New Roman"/>
                <w:sz w:val="24"/>
              </w:rPr>
            </w:pPr>
            <w:r>
              <w:rPr>
                <w:rFonts w:ascii="Times New Roman"/>
                <w:spacing w:val="-10"/>
                <w:sz w:val="24"/>
              </w:rPr>
              <w:t>B</w:t>
            </w:r>
          </w:p>
        </w:tc>
        <w:tc>
          <w:tcPr>
            <w:tcW w:w="1441" w:type="dxa"/>
          </w:tcPr>
          <w:p>
            <w:pPr>
              <w:pStyle w:val="TableParagraph"/>
              <w:spacing w:before="114"/>
              <w:ind w:left="104"/>
              <w:rPr>
                <w:rFonts w:ascii="Times New Roman"/>
                <w:sz w:val="24"/>
              </w:rPr>
            </w:pPr>
            <w:r>
              <w:rPr>
                <w:rFonts w:ascii="Times New Roman"/>
                <w:spacing w:val="-2"/>
                <w:sz w:val="24"/>
              </w:rPr>
              <w:t>t-value</w:t>
            </w:r>
          </w:p>
        </w:tc>
        <w:tc>
          <w:tcPr>
            <w:tcW w:w="1349" w:type="dxa"/>
          </w:tcPr>
          <w:p>
            <w:pPr>
              <w:pStyle w:val="TableParagraph"/>
              <w:spacing w:before="114"/>
              <w:ind w:left="103"/>
              <w:rPr>
                <w:rFonts w:ascii="Times New Roman"/>
                <w:sz w:val="24"/>
              </w:rPr>
            </w:pPr>
            <w:r>
              <w:rPr>
                <w:rFonts w:ascii="Times New Roman"/>
                <w:spacing w:val="-10"/>
                <w:sz w:val="24"/>
              </w:rPr>
              <w:t>B</w:t>
            </w:r>
          </w:p>
        </w:tc>
        <w:tc>
          <w:tcPr>
            <w:tcW w:w="1441" w:type="dxa"/>
          </w:tcPr>
          <w:p>
            <w:pPr>
              <w:pStyle w:val="TableParagraph"/>
              <w:spacing w:before="114"/>
              <w:ind w:left="105"/>
              <w:rPr>
                <w:rFonts w:ascii="Times New Roman"/>
                <w:sz w:val="24"/>
              </w:rPr>
            </w:pPr>
            <w:r>
              <w:rPr>
                <w:rFonts w:ascii="Times New Roman"/>
                <w:spacing w:val="-2"/>
                <w:sz w:val="24"/>
              </w:rPr>
              <w:t>t-value</w:t>
            </w:r>
          </w:p>
        </w:tc>
      </w:tr>
      <w:tr>
        <w:trPr>
          <w:trHeight w:val="654" w:hRule="atLeast"/>
        </w:trPr>
        <w:tc>
          <w:tcPr>
            <w:tcW w:w="1261" w:type="dxa"/>
          </w:tcPr>
          <w:p>
            <w:pPr>
              <w:pStyle w:val="TableParagraph"/>
              <w:spacing w:before="114"/>
              <w:ind w:left="107"/>
              <w:rPr>
                <w:rFonts w:ascii="Times New Roman"/>
                <w:sz w:val="24"/>
              </w:rPr>
            </w:pPr>
            <w:r>
              <w:rPr>
                <w:rFonts w:ascii="Times New Roman"/>
                <w:spacing w:val="-2"/>
                <w:sz w:val="24"/>
              </w:rPr>
              <w:t>Constant</w:t>
            </w:r>
          </w:p>
        </w:tc>
        <w:tc>
          <w:tcPr>
            <w:tcW w:w="1352" w:type="dxa"/>
          </w:tcPr>
          <w:p>
            <w:pPr>
              <w:pStyle w:val="TableParagraph"/>
              <w:spacing w:before="114"/>
              <w:ind w:left="107"/>
              <w:rPr>
                <w:rFonts w:ascii="Times New Roman"/>
                <w:sz w:val="24"/>
              </w:rPr>
            </w:pPr>
            <w:r>
              <w:rPr>
                <w:rFonts w:ascii="Times New Roman"/>
                <w:spacing w:val="-2"/>
                <w:sz w:val="24"/>
              </w:rPr>
              <w:t>8.002401</w:t>
            </w:r>
          </w:p>
        </w:tc>
        <w:tc>
          <w:tcPr>
            <w:tcW w:w="1441" w:type="dxa"/>
          </w:tcPr>
          <w:p>
            <w:pPr>
              <w:pStyle w:val="TableParagraph"/>
              <w:spacing w:before="114"/>
              <w:ind w:left="104"/>
              <w:rPr>
                <w:rFonts w:ascii="Times New Roman"/>
                <w:sz w:val="24"/>
              </w:rPr>
            </w:pPr>
            <w:r>
              <w:rPr>
                <w:rFonts w:ascii="Times New Roman"/>
                <w:spacing w:val="-2"/>
                <w:sz w:val="24"/>
              </w:rPr>
              <w:t>228.6322</w:t>
            </w:r>
          </w:p>
        </w:tc>
        <w:tc>
          <w:tcPr>
            <w:tcW w:w="1349" w:type="dxa"/>
          </w:tcPr>
          <w:p>
            <w:pPr>
              <w:pStyle w:val="TableParagraph"/>
              <w:spacing w:before="114"/>
              <w:ind w:right="273"/>
              <w:jc w:val="right"/>
              <w:rPr>
                <w:rFonts w:ascii="Times New Roman"/>
                <w:sz w:val="24"/>
              </w:rPr>
            </w:pPr>
            <w:r>
              <w:rPr>
                <w:rFonts w:ascii="Times New Roman"/>
                <w:spacing w:val="-2"/>
                <w:sz w:val="24"/>
              </w:rPr>
              <w:t>8.023183</w:t>
            </w:r>
          </w:p>
        </w:tc>
        <w:tc>
          <w:tcPr>
            <w:tcW w:w="1441" w:type="dxa"/>
          </w:tcPr>
          <w:p>
            <w:pPr>
              <w:pStyle w:val="TableParagraph"/>
              <w:spacing w:before="114"/>
              <w:ind w:left="105"/>
              <w:rPr>
                <w:rFonts w:ascii="Times New Roman"/>
                <w:sz w:val="24"/>
              </w:rPr>
            </w:pPr>
            <w:r>
              <w:rPr>
                <w:rFonts w:ascii="Times New Roman"/>
                <w:spacing w:val="-2"/>
                <w:sz w:val="24"/>
              </w:rPr>
              <w:t>257.8332</w:t>
            </w:r>
          </w:p>
        </w:tc>
      </w:tr>
      <w:tr>
        <w:trPr>
          <w:trHeight w:val="655" w:hRule="atLeast"/>
        </w:trPr>
        <w:tc>
          <w:tcPr>
            <w:tcW w:w="1261" w:type="dxa"/>
          </w:tcPr>
          <w:p>
            <w:pPr>
              <w:pStyle w:val="TableParagraph"/>
              <w:spacing w:before="114"/>
              <w:ind w:left="107"/>
              <w:rPr>
                <w:rFonts w:ascii="Times New Roman"/>
                <w:sz w:val="24"/>
              </w:rPr>
            </w:pPr>
            <w:r>
              <w:rPr>
                <w:rFonts w:ascii="Times New Roman"/>
                <w:spacing w:val="-2"/>
                <w:sz w:val="24"/>
              </w:rPr>
              <w:t>Primary</w:t>
            </w:r>
          </w:p>
        </w:tc>
        <w:tc>
          <w:tcPr>
            <w:tcW w:w="1352" w:type="dxa"/>
          </w:tcPr>
          <w:p>
            <w:pPr>
              <w:pStyle w:val="TableParagraph"/>
              <w:spacing w:before="114"/>
              <w:ind w:left="107"/>
              <w:rPr>
                <w:rFonts w:ascii="Times New Roman"/>
                <w:sz w:val="24"/>
              </w:rPr>
            </w:pPr>
            <w:r>
              <w:rPr>
                <w:rFonts w:ascii="Times New Roman"/>
                <w:spacing w:val="-2"/>
                <w:sz w:val="24"/>
              </w:rPr>
              <w:t>-0.155460</w:t>
            </w:r>
          </w:p>
        </w:tc>
        <w:tc>
          <w:tcPr>
            <w:tcW w:w="1441" w:type="dxa"/>
          </w:tcPr>
          <w:p>
            <w:pPr>
              <w:pStyle w:val="TableParagraph"/>
              <w:spacing w:before="114"/>
              <w:ind w:left="104"/>
              <w:rPr>
                <w:rFonts w:ascii="Times New Roman"/>
                <w:sz w:val="24"/>
              </w:rPr>
            </w:pPr>
            <w:r>
              <w:rPr>
                <w:rFonts w:ascii="Times New Roman"/>
                <w:spacing w:val="-2"/>
                <w:sz w:val="24"/>
              </w:rPr>
              <w:t>-4.667012</w:t>
            </w:r>
          </w:p>
        </w:tc>
        <w:tc>
          <w:tcPr>
            <w:tcW w:w="1349" w:type="dxa"/>
          </w:tcPr>
          <w:p>
            <w:pPr>
              <w:pStyle w:val="TableParagraph"/>
              <w:spacing w:before="114"/>
              <w:ind w:left="103"/>
              <w:rPr>
                <w:rFonts w:ascii="Times New Roman"/>
                <w:sz w:val="24"/>
              </w:rPr>
            </w:pPr>
            <w:r>
              <w:rPr>
                <w:rFonts w:ascii="Times New Roman"/>
                <w:spacing w:val="-2"/>
                <w:sz w:val="24"/>
              </w:rPr>
              <w:t>-0.145886</w:t>
            </w:r>
          </w:p>
        </w:tc>
        <w:tc>
          <w:tcPr>
            <w:tcW w:w="1441" w:type="dxa"/>
          </w:tcPr>
          <w:p>
            <w:pPr>
              <w:pStyle w:val="TableParagraph"/>
              <w:spacing w:before="114"/>
              <w:ind w:left="105"/>
              <w:rPr>
                <w:rFonts w:ascii="Times New Roman"/>
                <w:sz w:val="24"/>
              </w:rPr>
            </w:pPr>
            <w:r>
              <w:rPr>
                <w:rFonts w:ascii="Times New Roman"/>
                <w:spacing w:val="-2"/>
                <w:sz w:val="24"/>
              </w:rPr>
              <w:t>-4.936210</w:t>
            </w:r>
          </w:p>
        </w:tc>
      </w:tr>
      <w:tr>
        <w:trPr>
          <w:trHeight w:val="652" w:hRule="atLeast"/>
        </w:trPr>
        <w:tc>
          <w:tcPr>
            <w:tcW w:w="1261" w:type="dxa"/>
          </w:tcPr>
          <w:p>
            <w:pPr>
              <w:pStyle w:val="TableParagraph"/>
              <w:spacing w:before="114"/>
              <w:ind w:left="107"/>
              <w:rPr>
                <w:rFonts w:ascii="Times New Roman"/>
                <w:sz w:val="24"/>
              </w:rPr>
            </w:pPr>
            <w:r>
              <w:rPr>
                <w:rFonts w:ascii="Times New Roman"/>
                <w:spacing w:val="-2"/>
                <w:sz w:val="24"/>
              </w:rPr>
              <w:t>Secondary</w:t>
            </w:r>
          </w:p>
        </w:tc>
        <w:tc>
          <w:tcPr>
            <w:tcW w:w="1352" w:type="dxa"/>
          </w:tcPr>
          <w:p>
            <w:pPr>
              <w:pStyle w:val="TableParagraph"/>
              <w:spacing w:before="114"/>
              <w:ind w:left="107"/>
              <w:rPr>
                <w:rFonts w:ascii="Times New Roman"/>
                <w:sz w:val="24"/>
              </w:rPr>
            </w:pPr>
            <w:r>
              <w:rPr>
                <w:rFonts w:ascii="Times New Roman"/>
                <w:spacing w:val="-2"/>
                <w:sz w:val="24"/>
              </w:rPr>
              <w:t>0.364174</w:t>
            </w:r>
          </w:p>
        </w:tc>
        <w:tc>
          <w:tcPr>
            <w:tcW w:w="1441" w:type="dxa"/>
          </w:tcPr>
          <w:p>
            <w:pPr>
              <w:pStyle w:val="TableParagraph"/>
              <w:spacing w:before="114"/>
              <w:ind w:left="104"/>
              <w:rPr>
                <w:rFonts w:ascii="Times New Roman"/>
                <w:sz w:val="24"/>
              </w:rPr>
            </w:pPr>
            <w:r>
              <w:rPr>
                <w:rFonts w:ascii="Times New Roman"/>
                <w:spacing w:val="-2"/>
                <w:sz w:val="24"/>
              </w:rPr>
              <w:t>11.03925</w:t>
            </w:r>
          </w:p>
        </w:tc>
        <w:tc>
          <w:tcPr>
            <w:tcW w:w="1349" w:type="dxa"/>
          </w:tcPr>
          <w:p>
            <w:pPr>
              <w:pStyle w:val="TableParagraph"/>
              <w:spacing w:before="114"/>
              <w:ind w:right="273"/>
              <w:jc w:val="right"/>
              <w:rPr>
                <w:rFonts w:ascii="Times New Roman"/>
                <w:sz w:val="24"/>
              </w:rPr>
            </w:pPr>
            <w:r>
              <w:rPr>
                <w:rFonts w:ascii="Times New Roman"/>
                <w:spacing w:val="-2"/>
                <w:sz w:val="24"/>
              </w:rPr>
              <w:t>0.356024</w:t>
            </w:r>
          </w:p>
        </w:tc>
        <w:tc>
          <w:tcPr>
            <w:tcW w:w="1441" w:type="dxa"/>
          </w:tcPr>
          <w:p>
            <w:pPr>
              <w:pStyle w:val="TableParagraph"/>
              <w:spacing w:before="114"/>
              <w:ind w:left="105"/>
              <w:rPr>
                <w:rFonts w:ascii="Times New Roman"/>
                <w:sz w:val="24"/>
              </w:rPr>
            </w:pPr>
            <w:r>
              <w:rPr>
                <w:rFonts w:ascii="Times New Roman"/>
                <w:spacing w:val="-2"/>
                <w:sz w:val="24"/>
              </w:rPr>
              <w:t>12.15291</w:t>
            </w:r>
          </w:p>
        </w:tc>
      </w:tr>
      <w:tr>
        <w:trPr>
          <w:trHeight w:val="654" w:hRule="atLeast"/>
        </w:trPr>
        <w:tc>
          <w:tcPr>
            <w:tcW w:w="1261" w:type="dxa"/>
          </w:tcPr>
          <w:p>
            <w:pPr>
              <w:pStyle w:val="TableParagraph"/>
              <w:spacing w:before="114"/>
              <w:ind w:left="107"/>
              <w:rPr>
                <w:rFonts w:ascii="Times New Roman"/>
                <w:sz w:val="24"/>
              </w:rPr>
            </w:pPr>
            <w:r>
              <w:rPr>
                <w:rFonts w:ascii="Times New Roman"/>
                <w:spacing w:val="-2"/>
                <w:sz w:val="24"/>
              </w:rPr>
              <w:t>University</w:t>
            </w:r>
          </w:p>
        </w:tc>
        <w:tc>
          <w:tcPr>
            <w:tcW w:w="1352" w:type="dxa"/>
          </w:tcPr>
          <w:p>
            <w:pPr>
              <w:pStyle w:val="TableParagraph"/>
              <w:spacing w:before="114"/>
              <w:ind w:left="107"/>
              <w:rPr>
                <w:rFonts w:ascii="Times New Roman"/>
                <w:sz w:val="24"/>
              </w:rPr>
            </w:pPr>
            <w:r>
              <w:rPr>
                <w:rFonts w:ascii="Times New Roman"/>
                <w:spacing w:val="-2"/>
                <w:sz w:val="24"/>
              </w:rPr>
              <w:t>0.857869</w:t>
            </w:r>
          </w:p>
        </w:tc>
        <w:tc>
          <w:tcPr>
            <w:tcW w:w="1441" w:type="dxa"/>
          </w:tcPr>
          <w:p>
            <w:pPr>
              <w:pStyle w:val="TableParagraph"/>
              <w:spacing w:before="114"/>
              <w:ind w:left="104"/>
              <w:rPr>
                <w:rFonts w:ascii="Times New Roman"/>
                <w:sz w:val="24"/>
              </w:rPr>
            </w:pPr>
            <w:r>
              <w:rPr>
                <w:rFonts w:ascii="Times New Roman"/>
                <w:spacing w:val="-2"/>
                <w:sz w:val="24"/>
              </w:rPr>
              <w:t>24.62354</w:t>
            </w:r>
          </w:p>
        </w:tc>
        <w:tc>
          <w:tcPr>
            <w:tcW w:w="1349" w:type="dxa"/>
          </w:tcPr>
          <w:p>
            <w:pPr>
              <w:pStyle w:val="TableParagraph"/>
              <w:spacing w:before="114"/>
              <w:ind w:right="273"/>
              <w:jc w:val="right"/>
              <w:rPr>
                <w:rFonts w:ascii="Times New Roman"/>
                <w:sz w:val="24"/>
              </w:rPr>
            </w:pPr>
            <w:r>
              <w:rPr>
                <w:rFonts w:ascii="Times New Roman"/>
                <w:spacing w:val="-2"/>
                <w:sz w:val="24"/>
              </w:rPr>
              <w:t>0.854914</w:t>
            </w:r>
          </w:p>
        </w:tc>
        <w:tc>
          <w:tcPr>
            <w:tcW w:w="1441" w:type="dxa"/>
          </w:tcPr>
          <w:p>
            <w:pPr>
              <w:pStyle w:val="TableParagraph"/>
              <w:spacing w:before="114"/>
              <w:ind w:left="105"/>
              <w:rPr>
                <w:rFonts w:ascii="Times New Roman"/>
                <w:sz w:val="24"/>
              </w:rPr>
            </w:pPr>
            <w:r>
              <w:rPr>
                <w:rFonts w:ascii="Times New Roman"/>
                <w:spacing w:val="-2"/>
                <w:sz w:val="24"/>
              </w:rPr>
              <w:t>27.41594</w:t>
            </w:r>
          </w:p>
        </w:tc>
      </w:tr>
      <w:tr>
        <w:trPr>
          <w:trHeight w:val="654" w:hRule="atLeast"/>
        </w:trPr>
        <w:tc>
          <w:tcPr>
            <w:tcW w:w="1261" w:type="dxa"/>
          </w:tcPr>
          <w:p>
            <w:pPr>
              <w:pStyle w:val="TableParagraph"/>
              <w:spacing w:before="114"/>
              <w:ind w:left="107"/>
              <w:rPr>
                <w:rFonts w:ascii="Times New Roman"/>
                <w:sz w:val="24"/>
              </w:rPr>
            </w:pPr>
            <w:r>
              <w:rPr>
                <w:rFonts w:ascii="Times New Roman"/>
                <w:spacing w:val="-4"/>
                <w:sz w:val="24"/>
              </w:rPr>
              <w:t>Exp.</w:t>
            </w:r>
          </w:p>
        </w:tc>
        <w:tc>
          <w:tcPr>
            <w:tcW w:w="1352" w:type="dxa"/>
          </w:tcPr>
          <w:p>
            <w:pPr>
              <w:pStyle w:val="TableParagraph"/>
              <w:spacing w:before="114"/>
              <w:ind w:left="107"/>
              <w:rPr>
                <w:rFonts w:ascii="Times New Roman"/>
                <w:sz w:val="24"/>
              </w:rPr>
            </w:pPr>
            <w:r>
              <w:rPr>
                <w:rFonts w:ascii="Times New Roman"/>
                <w:spacing w:val="-2"/>
                <w:sz w:val="24"/>
              </w:rPr>
              <w:t>0.165379</w:t>
            </w:r>
          </w:p>
        </w:tc>
        <w:tc>
          <w:tcPr>
            <w:tcW w:w="1441" w:type="dxa"/>
          </w:tcPr>
          <w:p>
            <w:pPr>
              <w:pStyle w:val="TableParagraph"/>
              <w:spacing w:before="114"/>
              <w:ind w:left="104"/>
              <w:rPr>
                <w:rFonts w:ascii="Times New Roman"/>
                <w:sz w:val="24"/>
              </w:rPr>
            </w:pPr>
            <w:r>
              <w:rPr>
                <w:rFonts w:ascii="Times New Roman"/>
                <w:spacing w:val="-2"/>
                <w:sz w:val="24"/>
              </w:rPr>
              <w:t>49.81610</w:t>
            </w:r>
          </w:p>
        </w:tc>
        <w:tc>
          <w:tcPr>
            <w:tcW w:w="1349" w:type="dxa"/>
          </w:tcPr>
          <w:p>
            <w:pPr>
              <w:pStyle w:val="TableParagraph"/>
              <w:spacing w:before="114"/>
              <w:ind w:right="273"/>
              <w:jc w:val="right"/>
              <w:rPr>
                <w:rFonts w:ascii="Times New Roman"/>
                <w:sz w:val="24"/>
              </w:rPr>
            </w:pPr>
            <w:r>
              <w:rPr>
                <w:rFonts w:ascii="Times New Roman"/>
                <w:spacing w:val="-2"/>
                <w:sz w:val="24"/>
              </w:rPr>
              <w:t>0.160557</w:t>
            </w:r>
          </w:p>
        </w:tc>
        <w:tc>
          <w:tcPr>
            <w:tcW w:w="1441" w:type="dxa"/>
          </w:tcPr>
          <w:p>
            <w:pPr>
              <w:pStyle w:val="TableParagraph"/>
              <w:spacing w:before="114"/>
              <w:ind w:left="105"/>
              <w:rPr>
                <w:rFonts w:ascii="Times New Roman"/>
                <w:sz w:val="24"/>
              </w:rPr>
            </w:pPr>
            <w:r>
              <w:rPr>
                <w:rFonts w:ascii="Times New Roman"/>
                <w:spacing w:val="-2"/>
                <w:sz w:val="24"/>
              </w:rPr>
              <w:t>53.79897</w:t>
            </w:r>
          </w:p>
        </w:tc>
      </w:tr>
      <w:tr>
        <w:trPr>
          <w:trHeight w:val="652" w:hRule="atLeast"/>
        </w:trPr>
        <w:tc>
          <w:tcPr>
            <w:tcW w:w="1261" w:type="dxa"/>
          </w:tcPr>
          <w:p>
            <w:pPr>
              <w:pStyle w:val="TableParagraph"/>
              <w:spacing w:before="114"/>
              <w:ind w:left="107"/>
              <w:rPr>
                <w:rFonts w:ascii="Times New Roman"/>
                <w:sz w:val="24"/>
              </w:rPr>
            </w:pPr>
            <w:r>
              <w:rPr>
                <w:rFonts w:ascii="Times New Roman"/>
                <w:spacing w:val="-4"/>
                <w:sz w:val="24"/>
              </w:rPr>
              <w:t>Exp</w:t>
            </w:r>
            <w:r>
              <w:rPr>
                <w:rFonts w:ascii="Times New Roman"/>
                <w:spacing w:val="-4"/>
                <w:sz w:val="24"/>
                <w:vertAlign w:val="superscript"/>
              </w:rPr>
              <w:t>2</w:t>
            </w:r>
          </w:p>
        </w:tc>
        <w:tc>
          <w:tcPr>
            <w:tcW w:w="1352" w:type="dxa"/>
          </w:tcPr>
          <w:p>
            <w:pPr>
              <w:pStyle w:val="TableParagraph"/>
              <w:spacing w:before="114"/>
              <w:ind w:left="107"/>
              <w:rPr>
                <w:rFonts w:ascii="Times New Roman"/>
                <w:sz w:val="24"/>
              </w:rPr>
            </w:pPr>
            <w:r>
              <w:rPr>
                <w:rFonts w:ascii="Times New Roman"/>
                <w:spacing w:val="-2"/>
                <w:sz w:val="24"/>
              </w:rPr>
              <w:t>-0.001990</w:t>
            </w:r>
          </w:p>
        </w:tc>
        <w:tc>
          <w:tcPr>
            <w:tcW w:w="1441" w:type="dxa"/>
          </w:tcPr>
          <w:p>
            <w:pPr>
              <w:pStyle w:val="TableParagraph"/>
              <w:spacing w:before="114"/>
              <w:ind w:left="104"/>
              <w:rPr>
                <w:rFonts w:ascii="Times New Roman"/>
                <w:sz w:val="24"/>
              </w:rPr>
            </w:pPr>
            <w:r>
              <w:rPr>
                <w:rFonts w:ascii="Times New Roman"/>
                <w:spacing w:val="-2"/>
                <w:sz w:val="24"/>
              </w:rPr>
              <w:t>-16.97039</w:t>
            </w:r>
          </w:p>
        </w:tc>
        <w:tc>
          <w:tcPr>
            <w:tcW w:w="1349" w:type="dxa"/>
          </w:tcPr>
          <w:p>
            <w:pPr>
              <w:pStyle w:val="TableParagraph"/>
              <w:spacing w:before="114"/>
              <w:ind w:left="103"/>
              <w:rPr>
                <w:rFonts w:ascii="Times New Roman"/>
                <w:sz w:val="24"/>
              </w:rPr>
            </w:pPr>
            <w:r>
              <w:rPr>
                <w:rFonts w:ascii="Times New Roman"/>
                <w:spacing w:val="-2"/>
                <w:sz w:val="24"/>
              </w:rPr>
              <w:t>-0.001856</w:t>
            </w:r>
          </w:p>
        </w:tc>
        <w:tc>
          <w:tcPr>
            <w:tcW w:w="1441" w:type="dxa"/>
          </w:tcPr>
          <w:p>
            <w:pPr>
              <w:pStyle w:val="TableParagraph"/>
              <w:spacing w:before="114"/>
              <w:ind w:left="105"/>
              <w:rPr>
                <w:rFonts w:ascii="Times New Roman"/>
                <w:sz w:val="24"/>
              </w:rPr>
            </w:pPr>
            <w:r>
              <w:rPr>
                <w:rFonts w:ascii="Times New Roman"/>
                <w:spacing w:val="-2"/>
                <w:sz w:val="24"/>
              </w:rPr>
              <w:t>-17.42625</w:t>
            </w:r>
          </w:p>
        </w:tc>
      </w:tr>
      <w:tr>
        <w:trPr>
          <w:trHeight w:val="655" w:hRule="atLeast"/>
        </w:trPr>
        <w:tc>
          <w:tcPr>
            <w:tcW w:w="1261" w:type="dxa"/>
          </w:tcPr>
          <w:p>
            <w:pPr>
              <w:pStyle w:val="TableParagraph"/>
              <w:spacing w:before="114"/>
              <w:ind w:left="107"/>
              <w:rPr>
                <w:rFonts w:ascii="Times New Roman"/>
                <w:sz w:val="24"/>
              </w:rPr>
            </w:pPr>
            <w:r>
              <w:rPr>
                <w:rFonts w:ascii="Times New Roman"/>
                <w:spacing w:val="-2"/>
                <w:sz w:val="24"/>
              </w:rPr>
              <w:t>Adj.R</w:t>
            </w:r>
            <w:r>
              <w:rPr>
                <w:rFonts w:ascii="Times New Roman"/>
                <w:spacing w:val="-2"/>
                <w:sz w:val="24"/>
                <w:vertAlign w:val="superscript"/>
              </w:rPr>
              <w:t>2</w:t>
            </w:r>
          </w:p>
        </w:tc>
        <w:tc>
          <w:tcPr>
            <w:tcW w:w="1352" w:type="dxa"/>
          </w:tcPr>
          <w:p>
            <w:pPr>
              <w:pStyle w:val="TableParagraph"/>
              <w:spacing w:before="114"/>
              <w:ind w:left="107"/>
              <w:rPr>
                <w:rFonts w:ascii="Times New Roman"/>
                <w:sz w:val="24"/>
              </w:rPr>
            </w:pPr>
            <w:r>
              <w:rPr>
                <w:rFonts w:ascii="Times New Roman"/>
                <w:spacing w:val="-2"/>
                <w:sz w:val="24"/>
              </w:rPr>
              <w:t>0.835007</w:t>
            </w:r>
          </w:p>
        </w:tc>
        <w:tc>
          <w:tcPr>
            <w:tcW w:w="1441" w:type="dxa"/>
          </w:tcPr>
          <w:p>
            <w:pPr>
              <w:pStyle w:val="TableParagraph"/>
              <w:spacing w:before="0"/>
              <w:rPr>
                <w:rFonts w:ascii="Times New Roman"/>
                <w:sz w:val="22"/>
              </w:rPr>
            </w:pPr>
          </w:p>
        </w:tc>
        <w:tc>
          <w:tcPr>
            <w:tcW w:w="1349" w:type="dxa"/>
          </w:tcPr>
          <w:p>
            <w:pPr>
              <w:pStyle w:val="TableParagraph"/>
              <w:spacing w:before="114"/>
              <w:ind w:right="273"/>
              <w:jc w:val="right"/>
              <w:rPr>
                <w:rFonts w:ascii="Times New Roman"/>
                <w:sz w:val="24"/>
              </w:rPr>
            </w:pPr>
            <w:r>
              <w:rPr>
                <w:rFonts w:ascii="Times New Roman"/>
                <w:spacing w:val="-2"/>
                <w:sz w:val="24"/>
              </w:rPr>
              <w:t>0.832963</w:t>
            </w:r>
          </w:p>
        </w:tc>
        <w:tc>
          <w:tcPr>
            <w:tcW w:w="1441" w:type="dxa"/>
          </w:tcPr>
          <w:p>
            <w:pPr>
              <w:pStyle w:val="TableParagraph"/>
              <w:spacing w:before="0"/>
              <w:rPr>
                <w:rFonts w:ascii="Times New Roman"/>
                <w:sz w:val="22"/>
              </w:rPr>
            </w:pPr>
          </w:p>
        </w:tc>
      </w:tr>
      <w:tr>
        <w:trPr>
          <w:trHeight w:val="654" w:hRule="atLeast"/>
        </w:trPr>
        <w:tc>
          <w:tcPr>
            <w:tcW w:w="1261" w:type="dxa"/>
          </w:tcPr>
          <w:p>
            <w:pPr>
              <w:pStyle w:val="TableParagraph"/>
              <w:spacing w:before="114"/>
              <w:ind w:left="107"/>
              <w:rPr>
                <w:rFonts w:ascii="Times New Roman"/>
                <w:sz w:val="24"/>
              </w:rPr>
            </w:pPr>
            <w:r>
              <w:rPr>
                <w:rFonts w:ascii="Times New Roman"/>
                <w:sz w:val="24"/>
              </w:rPr>
              <w:t>F</w:t>
            </w:r>
            <w:r>
              <w:rPr>
                <w:rFonts w:ascii="Times New Roman"/>
                <w:spacing w:val="-2"/>
                <w:sz w:val="24"/>
              </w:rPr>
              <w:t> Stat.</w:t>
            </w:r>
          </w:p>
        </w:tc>
        <w:tc>
          <w:tcPr>
            <w:tcW w:w="1352" w:type="dxa"/>
          </w:tcPr>
          <w:p>
            <w:pPr>
              <w:pStyle w:val="TableParagraph"/>
              <w:spacing w:before="114"/>
              <w:ind w:left="107"/>
              <w:rPr>
                <w:rFonts w:ascii="Times New Roman"/>
                <w:sz w:val="24"/>
              </w:rPr>
            </w:pPr>
            <w:r>
              <w:rPr>
                <w:rFonts w:ascii="Times New Roman"/>
                <w:spacing w:val="-2"/>
                <w:sz w:val="24"/>
              </w:rPr>
              <w:t>3931.273</w:t>
            </w:r>
          </w:p>
        </w:tc>
        <w:tc>
          <w:tcPr>
            <w:tcW w:w="1441" w:type="dxa"/>
          </w:tcPr>
          <w:p>
            <w:pPr>
              <w:pStyle w:val="TableParagraph"/>
              <w:spacing w:before="0"/>
              <w:rPr>
                <w:rFonts w:ascii="Times New Roman"/>
                <w:sz w:val="22"/>
              </w:rPr>
            </w:pPr>
          </w:p>
        </w:tc>
        <w:tc>
          <w:tcPr>
            <w:tcW w:w="1349" w:type="dxa"/>
          </w:tcPr>
          <w:p>
            <w:pPr>
              <w:pStyle w:val="TableParagraph"/>
              <w:spacing w:before="114"/>
              <w:ind w:left="103"/>
              <w:rPr>
                <w:rFonts w:ascii="Times New Roman"/>
                <w:sz w:val="24"/>
              </w:rPr>
            </w:pPr>
            <w:r>
              <w:rPr>
                <w:rFonts w:ascii="Times New Roman"/>
                <w:spacing w:val="-2"/>
                <w:sz w:val="24"/>
              </w:rPr>
              <w:t>4716.419</w:t>
            </w:r>
          </w:p>
        </w:tc>
        <w:tc>
          <w:tcPr>
            <w:tcW w:w="1441" w:type="dxa"/>
          </w:tcPr>
          <w:p>
            <w:pPr>
              <w:pStyle w:val="TableParagraph"/>
              <w:spacing w:before="0"/>
              <w:rPr>
                <w:rFonts w:ascii="Times New Roman"/>
                <w:sz w:val="22"/>
              </w:rPr>
            </w:pPr>
          </w:p>
        </w:tc>
      </w:tr>
    </w:tbl>
    <w:p>
      <w:pPr>
        <w:pStyle w:val="BodyText"/>
        <w:spacing w:before="5"/>
        <w:rPr>
          <w:b/>
        </w:rPr>
      </w:pPr>
    </w:p>
    <w:p>
      <w:pPr>
        <w:pStyle w:val="BodyText"/>
        <w:spacing w:line="360" w:lineRule="auto"/>
        <w:ind w:left="920" w:right="1435" w:firstLine="720"/>
        <w:jc w:val="both"/>
      </w:pPr>
      <w:r>
        <w:rPr/>
        <mc:AlternateContent>
          <mc:Choice Requires="wps">
            <w:drawing>
              <wp:anchor distT="0" distB="0" distL="0" distR="0" allowOverlap="1" layoutInCell="1" locked="0" behindDoc="1" simplePos="0" relativeHeight="480185856">
                <wp:simplePos x="0" y="0"/>
                <wp:positionH relativeFrom="page">
                  <wp:posOffset>1503044</wp:posOffset>
                </wp:positionH>
                <wp:positionV relativeFrom="paragraph">
                  <wp:posOffset>500267</wp:posOffset>
                </wp:positionV>
                <wp:extent cx="652145" cy="654685"/>
                <wp:effectExtent l="0" t="0" r="0" b="0"/>
                <wp:wrapNone/>
                <wp:docPr id="101" name="Graphic 101"/>
                <wp:cNvGraphicFramePr>
                  <a:graphicFrameLocks/>
                </wp:cNvGraphicFramePr>
                <a:graphic>
                  <a:graphicData uri="http://schemas.microsoft.com/office/word/2010/wordprocessingShape">
                    <wps:wsp>
                      <wps:cNvPr id="101" name="Graphic 101"/>
                      <wps:cNvSpPr/>
                      <wps:spPr>
                        <a:xfrm>
                          <a:off x="0" y="0"/>
                          <a:ext cx="652145" cy="654685"/>
                        </a:xfrm>
                        <a:custGeom>
                          <a:avLst/>
                          <a:gdLst/>
                          <a:ahLst/>
                          <a:cxnLst/>
                          <a:rect l="l" t="t" r="r" b="b"/>
                          <a:pathLst>
                            <a:path w="652145" h="654685">
                              <a:moveTo>
                                <a:pt x="229107" y="0"/>
                              </a:moveTo>
                              <a:lnTo>
                                <a:pt x="196087" y="23876"/>
                              </a:lnTo>
                              <a:lnTo>
                                <a:pt x="191516" y="35306"/>
                              </a:lnTo>
                              <a:lnTo>
                                <a:pt x="191643" y="37465"/>
                              </a:lnTo>
                              <a:lnTo>
                                <a:pt x="193294" y="41910"/>
                              </a:lnTo>
                              <a:lnTo>
                                <a:pt x="194944" y="44069"/>
                              </a:lnTo>
                              <a:lnTo>
                                <a:pt x="498602" y="347726"/>
                              </a:lnTo>
                              <a:lnTo>
                                <a:pt x="514359" y="364122"/>
                              </a:lnTo>
                              <a:lnTo>
                                <a:pt x="540875" y="395678"/>
                              </a:lnTo>
                              <a:lnTo>
                                <a:pt x="568070" y="439816"/>
                              </a:lnTo>
                              <a:lnTo>
                                <a:pt x="581205" y="479940"/>
                              </a:lnTo>
                              <a:lnTo>
                                <a:pt x="582342" y="492347"/>
                              </a:lnTo>
                              <a:lnTo>
                                <a:pt x="581931" y="504324"/>
                              </a:lnTo>
                              <a:lnTo>
                                <a:pt x="564739" y="546913"/>
                              </a:lnTo>
                              <a:lnTo>
                                <a:pt x="527492" y="575242"/>
                              </a:lnTo>
                              <a:lnTo>
                                <a:pt x="492902" y="580850"/>
                              </a:lnTo>
                              <a:lnTo>
                                <a:pt x="480272" y="579717"/>
                              </a:lnTo>
                              <a:lnTo>
                                <a:pt x="439483" y="566674"/>
                              </a:lnTo>
                              <a:lnTo>
                                <a:pt x="393894" y="538605"/>
                              </a:lnTo>
                              <a:lnTo>
                                <a:pt x="361390" y="511311"/>
                              </a:lnTo>
                              <a:lnTo>
                                <a:pt x="44196" y="194818"/>
                              </a:lnTo>
                              <a:lnTo>
                                <a:pt x="42037" y="193167"/>
                              </a:lnTo>
                              <a:lnTo>
                                <a:pt x="4445" y="215519"/>
                              </a:lnTo>
                              <a:lnTo>
                                <a:pt x="0" y="226822"/>
                              </a:lnTo>
                              <a:lnTo>
                                <a:pt x="254" y="228854"/>
                              </a:lnTo>
                              <a:lnTo>
                                <a:pt x="311657" y="543814"/>
                              </a:lnTo>
                              <a:lnTo>
                                <a:pt x="356409" y="584342"/>
                              </a:lnTo>
                              <a:lnTo>
                                <a:pt x="399923" y="615823"/>
                              </a:lnTo>
                              <a:lnTo>
                                <a:pt x="441642" y="637698"/>
                              </a:lnTo>
                              <a:lnTo>
                                <a:pt x="480694" y="650240"/>
                              </a:lnTo>
                              <a:lnTo>
                                <a:pt x="517477" y="654240"/>
                              </a:lnTo>
                              <a:lnTo>
                                <a:pt x="534862" y="652847"/>
                              </a:lnTo>
                              <a:lnTo>
                                <a:pt x="582834" y="636285"/>
                              </a:lnTo>
                              <a:lnTo>
                                <a:pt x="622776" y="600473"/>
                              </a:lnTo>
                              <a:lnTo>
                                <a:pt x="647065" y="552450"/>
                              </a:lnTo>
                              <a:lnTo>
                                <a:pt x="651859" y="516699"/>
                              </a:lnTo>
                              <a:lnTo>
                                <a:pt x="650815" y="497836"/>
                              </a:lnTo>
                              <a:lnTo>
                                <a:pt x="641480" y="458136"/>
                              </a:lnTo>
                              <a:lnTo>
                                <a:pt x="623423" y="416417"/>
                              </a:lnTo>
                              <a:lnTo>
                                <a:pt x="596370" y="373175"/>
                              </a:lnTo>
                              <a:lnTo>
                                <a:pt x="560417" y="329031"/>
                              </a:lnTo>
                              <a:lnTo>
                                <a:pt x="235712" y="3302"/>
                              </a:lnTo>
                              <a:lnTo>
                                <a:pt x="233553" y="1651"/>
                              </a:lnTo>
                              <a:lnTo>
                                <a:pt x="229107" y="0"/>
                              </a:lnTo>
                              <a:close/>
                            </a:path>
                          </a:pathLst>
                        </a:custGeom>
                        <a:solidFill>
                          <a:srgbClr val="FFC000">
                            <a:alpha val="50195"/>
                          </a:srgbClr>
                        </a:solidFill>
                      </wps:spPr>
                      <wps:bodyPr wrap="square" lIns="0" tIns="0" rIns="0" bIns="0" rtlCol="0">
                        <a:prstTxWarp prst="textNoShape">
                          <a:avLst/>
                        </a:prstTxWarp>
                        <a:noAutofit/>
                      </wps:bodyPr>
                    </wps:wsp>
                  </a:graphicData>
                </a:graphic>
              </wp:anchor>
            </w:drawing>
          </mc:Choice>
          <mc:Fallback>
            <w:pict>
              <v:shape style="position:absolute;margin-left:118.349998pt;margin-top:39.391178pt;width:51.35pt;height:51.55pt;mso-position-horizontal-relative:page;mso-position-vertical-relative:paragraph;z-index:-23130624" id="docshape25" coordorigin="2367,788" coordsize="1027,1031" path="m2728,788l2676,825,2669,843,2669,847,2671,854,2674,857,3152,1335,3177,1361,3219,1411,3262,1480,3282,1544,3284,1563,3283,1582,3256,1649,3198,1694,3143,1703,3123,1701,3059,1680,2987,1636,2936,1593,2437,1095,2433,1092,2374,1127,2367,1145,2367,1148,2858,1644,2928,1708,2997,1758,3062,1792,3124,1812,3182,1818,3209,1816,3285,1790,3348,1733,3386,1658,3394,1602,3392,1572,3377,1509,3349,1444,3306,1376,3250,1306,2738,793,2735,790,2728,788xe" filled="true" fillcolor="#ffc000" stroked="false">
                <v:path arrowok="t"/>
                <v:fill opacity="32896f" type="solid"/>
                <w10:wrap type="none"/>
              </v:shape>
            </w:pict>
          </mc:Fallback>
        </mc:AlternateContent>
      </w:r>
      <w:r>
        <w:rPr/>
        <mc:AlternateContent>
          <mc:Choice Requires="wps">
            <w:drawing>
              <wp:anchor distT="0" distB="0" distL="0" distR="0" allowOverlap="1" layoutInCell="1" locked="0" behindDoc="1" simplePos="0" relativeHeight="480186368">
                <wp:simplePos x="0" y="0"/>
                <wp:positionH relativeFrom="page">
                  <wp:posOffset>1823212</wp:posOffset>
                </wp:positionH>
                <wp:positionV relativeFrom="paragraph">
                  <wp:posOffset>-666011</wp:posOffset>
                </wp:positionV>
                <wp:extent cx="1636395" cy="1569720"/>
                <wp:effectExtent l="0" t="0" r="0" b="0"/>
                <wp:wrapNone/>
                <wp:docPr id="102" name="Graphic 102"/>
                <wp:cNvGraphicFramePr>
                  <a:graphicFrameLocks/>
                </wp:cNvGraphicFramePr>
                <a:graphic>
                  <a:graphicData uri="http://schemas.microsoft.com/office/word/2010/wordprocessingShape">
                    <wps:wsp>
                      <wps:cNvPr id="102" name="Graphic 102"/>
                      <wps:cNvSpPr/>
                      <wps:spPr>
                        <a:xfrm>
                          <a:off x="0" y="0"/>
                          <a:ext cx="1636395" cy="1569720"/>
                        </a:xfrm>
                        <a:custGeom>
                          <a:avLst/>
                          <a:gdLst/>
                          <a:ahLst/>
                          <a:cxnLst/>
                          <a:rect l="l" t="t" r="r" b="b"/>
                          <a:pathLst>
                            <a:path w="1636395" h="1569720">
                              <a:moveTo>
                                <a:pt x="704596" y="1345603"/>
                              </a:moveTo>
                              <a:lnTo>
                                <a:pt x="230759" y="856653"/>
                              </a:lnTo>
                              <a:lnTo>
                                <a:pt x="221869" y="853351"/>
                              </a:lnTo>
                              <a:lnTo>
                                <a:pt x="216408" y="854240"/>
                              </a:lnTo>
                              <a:lnTo>
                                <a:pt x="187452" y="883196"/>
                              </a:lnTo>
                              <a:lnTo>
                                <a:pt x="186309" y="888911"/>
                              </a:lnTo>
                              <a:lnTo>
                                <a:pt x="186944" y="891324"/>
                              </a:lnTo>
                              <a:lnTo>
                                <a:pt x="188595" y="895769"/>
                              </a:lnTo>
                              <a:lnTo>
                                <a:pt x="189738" y="897674"/>
                              </a:lnTo>
                              <a:lnTo>
                                <a:pt x="474726" y="1182585"/>
                              </a:lnTo>
                              <a:lnTo>
                                <a:pt x="585724" y="1292136"/>
                              </a:lnTo>
                              <a:lnTo>
                                <a:pt x="585470" y="1292390"/>
                              </a:lnTo>
                              <a:lnTo>
                                <a:pt x="538480" y="1267625"/>
                              </a:lnTo>
                              <a:lnTo>
                                <a:pt x="441833" y="1217714"/>
                              </a:lnTo>
                              <a:lnTo>
                                <a:pt x="403466" y="1198918"/>
                              </a:lnTo>
                              <a:lnTo>
                                <a:pt x="342188" y="1168069"/>
                              </a:lnTo>
                              <a:lnTo>
                                <a:pt x="197586" y="1096098"/>
                              </a:lnTo>
                              <a:lnTo>
                                <a:pt x="93738" y="1043978"/>
                              </a:lnTo>
                              <a:lnTo>
                                <a:pt x="80200" y="1037805"/>
                              </a:lnTo>
                              <a:lnTo>
                                <a:pt x="66929" y="1032675"/>
                              </a:lnTo>
                              <a:lnTo>
                                <a:pt x="60325" y="1031036"/>
                              </a:lnTo>
                              <a:lnTo>
                                <a:pt x="54610" y="1030516"/>
                              </a:lnTo>
                              <a:lnTo>
                                <a:pt x="49403" y="1030389"/>
                              </a:lnTo>
                              <a:lnTo>
                                <a:pt x="44196" y="1031036"/>
                              </a:lnTo>
                              <a:lnTo>
                                <a:pt x="35433" y="1035215"/>
                              </a:lnTo>
                              <a:lnTo>
                                <a:pt x="30607" y="1038390"/>
                              </a:lnTo>
                              <a:lnTo>
                                <a:pt x="1524" y="1067485"/>
                              </a:lnTo>
                              <a:lnTo>
                                <a:pt x="0" y="1073696"/>
                              </a:lnTo>
                              <a:lnTo>
                                <a:pt x="762" y="1081316"/>
                              </a:lnTo>
                              <a:lnTo>
                                <a:pt x="474345" y="1566075"/>
                              </a:lnTo>
                              <a:lnTo>
                                <a:pt x="478282" y="1568107"/>
                              </a:lnTo>
                              <a:lnTo>
                                <a:pt x="480949" y="1569377"/>
                              </a:lnTo>
                              <a:lnTo>
                                <a:pt x="483108" y="1569504"/>
                              </a:lnTo>
                              <a:lnTo>
                                <a:pt x="485521" y="1568615"/>
                              </a:lnTo>
                              <a:lnTo>
                                <a:pt x="488061" y="1568361"/>
                              </a:lnTo>
                              <a:lnTo>
                                <a:pt x="517144" y="1539278"/>
                              </a:lnTo>
                              <a:lnTo>
                                <a:pt x="517652" y="1536484"/>
                              </a:lnTo>
                              <a:lnTo>
                                <a:pt x="518541" y="1533944"/>
                              </a:lnTo>
                              <a:lnTo>
                                <a:pt x="187172" y="1196949"/>
                              </a:lnTo>
                              <a:lnTo>
                                <a:pt x="101600" y="1113320"/>
                              </a:lnTo>
                              <a:lnTo>
                                <a:pt x="102108" y="1112812"/>
                              </a:lnTo>
                              <a:lnTo>
                                <a:pt x="131457" y="1128941"/>
                              </a:lnTo>
                              <a:lnTo>
                                <a:pt x="192913" y="1161186"/>
                              </a:lnTo>
                              <a:lnTo>
                                <a:pt x="316230" y="1223022"/>
                              </a:lnTo>
                              <a:lnTo>
                                <a:pt x="456920" y="1292733"/>
                              </a:lnTo>
                              <a:lnTo>
                                <a:pt x="606933" y="1367561"/>
                              </a:lnTo>
                              <a:lnTo>
                                <a:pt x="623747" y="1375029"/>
                              </a:lnTo>
                              <a:lnTo>
                                <a:pt x="640461" y="1381671"/>
                              </a:lnTo>
                              <a:lnTo>
                                <a:pt x="648335" y="1383576"/>
                              </a:lnTo>
                              <a:lnTo>
                                <a:pt x="661289" y="1385227"/>
                              </a:lnTo>
                              <a:lnTo>
                                <a:pt x="667004" y="1384719"/>
                              </a:lnTo>
                              <a:lnTo>
                                <a:pt x="671322" y="1382814"/>
                              </a:lnTo>
                              <a:lnTo>
                                <a:pt x="675894" y="1381290"/>
                              </a:lnTo>
                              <a:lnTo>
                                <a:pt x="680466" y="1378242"/>
                              </a:lnTo>
                              <a:lnTo>
                                <a:pt x="700405" y="1358303"/>
                              </a:lnTo>
                              <a:lnTo>
                                <a:pt x="702310" y="1355763"/>
                              </a:lnTo>
                              <a:lnTo>
                                <a:pt x="704215" y="1349032"/>
                              </a:lnTo>
                              <a:lnTo>
                                <a:pt x="704596" y="1345603"/>
                              </a:lnTo>
                              <a:close/>
                            </a:path>
                            <a:path w="1636395" h="1569720">
                              <a:moveTo>
                                <a:pt x="833628" y="1218984"/>
                              </a:moveTo>
                              <a:lnTo>
                                <a:pt x="833501" y="1216825"/>
                              </a:lnTo>
                              <a:lnTo>
                                <a:pt x="831850" y="1212380"/>
                              </a:lnTo>
                              <a:lnTo>
                                <a:pt x="830199" y="1210221"/>
                              </a:lnTo>
                              <a:lnTo>
                                <a:pt x="828167" y="1208316"/>
                              </a:lnTo>
                              <a:lnTo>
                                <a:pt x="352552" y="732574"/>
                              </a:lnTo>
                              <a:lnTo>
                                <a:pt x="350393" y="730923"/>
                              </a:lnTo>
                              <a:lnTo>
                                <a:pt x="345948" y="729272"/>
                              </a:lnTo>
                              <a:lnTo>
                                <a:pt x="343789" y="729145"/>
                              </a:lnTo>
                              <a:lnTo>
                                <a:pt x="340995" y="729653"/>
                              </a:lnTo>
                              <a:lnTo>
                                <a:pt x="309880" y="759117"/>
                              </a:lnTo>
                              <a:lnTo>
                                <a:pt x="308483" y="766737"/>
                              </a:lnTo>
                              <a:lnTo>
                                <a:pt x="310134" y="771182"/>
                              </a:lnTo>
                              <a:lnTo>
                                <a:pt x="789178" y="1251242"/>
                              </a:lnTo>
                              <a:lnTo>
                                <a:pt x="797941" y="1254671"/>
                              </a:lnTo>
                              <a:lnTo>
                                <a:pt x="800354" y="1253782"/>
                              </a:lnTo>
                              <a:lnTo>
                                <a:pt x="803148" y="1253274"/>
                              </a:lnTo>
                              <a:lnTo>
                                <a:pt x="832231" y="1224191"/>
                              </a:lnTo>
                              <a:lnTo>
                                <a:pt x="832739" y="1221397"/>
                              </a:lnTo>
                              <a:lnTo>
                                <a:pt x="833628" y="1218984"/>
                              </a:lnTo>
                              <a:close/>
                            </a:path>
                            <a:path w="1636395" h="1569720">
                              <a:moveTo>
                                <a:pt x="1038225" y="1012863"/>
                              </a:moveTo>
                              <a:lnTo>
                                <a:pt x="1036701" y="1006640"/>
                              </a:lnTo>
                              <a:lnTo>
                                <a:pt x="1033272" y="1000290"/>
                              </a:lnTo>
                              <a:lnTo>
                                <a:pt x="977925" y="914450"/>
                              </a:lnTo>
                              <a:lnTo>
                                <a:pt x="785482" y="613181"/>
                              </a:lnTo>
                              <a:lnTo>
                                <a:pt x="667004" y="428790"/>
                              </a:lnTo>
                              <a:lnTo>
                                <a:pt x="651891" y="417995"/>
                              </a:lnTo>
                              <a:lnTo>
                                <a:pt x="648843" y="418757"/>
                              </a:lnTo>
                              <a:lnTo>
                                <a:pt x="619252" y="446824"/>
                              </a:lnTo>
                              <a:lnTo>
                                <a:pt x="616839" y="455333"/>
                              </a:lnTo>
                              <a:lnTo>
                                <a:pt x="616966" y="457492"/>
                              </a:lnTo>
                              <a:lnTo>
                                <a:pt x="619379" y="462699"/>
                              </a:lnTo>
                              <a:lnTo>
                                <a:pt x="650862" y="510197"/>
                              </a:lnTo>
                              <a:lnTo>
                                <a:pt x="951992" y="969429"/>
                              </a:lnTo>
                              <a:lnTo>
                                <a:pt x="909955" y="942073"/>
                              </a:lnTo>
                              <a:lnTo>
                                <a:pt x="448183" y="642404"/>
                              </a:lnTo>
                              <a:lnTo>
                                <a:pt x="442341" y="638975"/>
                              </a:lnTo>
                              <a:lnTo>
                                <a:pt x="437515" y="637070"/>
                              </a:lnTo>
                              <a:lnTo>
                                <a:pt x="435102" y="637070"/>
                              </a:lnTo>
                              <a:lnTo>
                                <a:pt x="398399" y="668566"/>
                              </a:lnTo>
                              <a:lnTo>
                                <a:pt x="397129" y="671995"/>
                              </a:lnTo>
                              <a:lnTo>
                                <a:pt x="398145" y="678726"/>
                              </a:lnTo>
                              <a:lnTo>
                                <a:pt x="399669" y="681647"/>
                              </a:lnTo>
                              <a:lnTo>
                                <a:pt x="403352" y="684949"/>
                              </a:lnTo>
                              <a:lnTo>
                                <a:pt x="406781" y="688378"/>
                              </a:lnTo>
                              <a:lnTo>
                                <a:pt x="461899" y="724319"/>
                              </a:lnTo>
                              <a:lnTo>
                                <a:pt x="978154" y="1054519"/>
                              </a:lnTo>
                              <a:lnTo>
                                <a:pt x="984885" y="1057694"/>
                              </a:lnTo>
                              <a:lnTo>
                                <a:pt x="986917" y="1058837"/>
                              </a:lnTo>
                              <a:lnTo>
                                <a:pt x="988695" y="1059218"/>
                              </a:lnTo>
                              <a:lnTo>
                                <a:pt x="992886" y="1059611"/>
                              </a:lnTo>
                              <a:lnTo>
                                <a:pt x="994918" y="1059218"/>
                              </a:lnTo>
                              <a:lnTo>
                                <a:pt x="996696" y="1058202"/>
                              </a:lnTo>
                              <a:lnTo>
                                <a:pt x="998728" y="1057694"/>
                              </a:lnTo>
                              <a:lnTo>
                                <a:pt x="1029081" y="1031913"/>
                              </a:lnTo>
                              <a:lnTo>
                                <a:pt x="1037844" y="1015530"/>
                              </a:lnTo>
                              <a:lnTo>
                                <a:pt x="1038225" y="1012863"/>
                              </a:lnTo>
                              <a:close/>
                            </a:path>
                            <a:path w="1636395" h="1569720">
                              <a:moveTo>
                                <a:pt x="1361948" y="691299"/>
                              </a:moveTo>
                              <a:lnTo>
                                <a:pt x="1341120" y="661073"/>
                              </a:lnTo>
                              <a:lnTo>
                                <a:pt x="1336167" y="656120"/>
                              </a:lnTo>
                              <a:lnTo>
                                <a:pt x="1324102" y="645452"/>
                              </a:lnTo>
                              <a:lnTo>
                                <a:pt x="1320673" y="643420"/>
                              </a:lnTo>
                              <a:lnTo>
                                <a:pt x="1315085" y="640626"/>
                              </a:lnTo>
                              <a:lnTo>
                                <a:pt x="1310513" y="639864"/>
                              </a:lnTo>
                              <a:lnTo>
                                <a:pt x="1308100" y="639864"/>
                              </a:lnTo>
                              <a:lnTo>
                                <a:pt x="1306576" y="640753"/>
                              </a:lnTo>
                              <a:lnTo>
                                <a:pt x="1183259" y="764070"/>
                              </a:lnTo>
                              <a:lnTo>
                                <a:pt x="1006602" y="587413"/>
                              </a:lnTo>
                              <a:lnTo>
                                <a:pt x="1111123" y="482892"/>
                              </a:lnTo>
                              <a:lnTo>
                                <a:pt x="1112012" y="481368"/>
                              </a:lnTo>
                              <a:lnTo>
                                <a:pt x="1112139" y="477304"/>
                              </a:lnTo>
                              <a:lnTo>
                                <a:pt x="1111631" y="474764"/>
                              </a:lnTo>
                              <a:lnTo>
                                <a:pt x="1083183" y="441490"/>
                              </a:lnTo>
                              <a:lnTo>
                                <a:pt x="1062101" y="429044"/>
                              </a:lnTo>
                              <a:lnTo>
                                <a:pt x="1059688" y="429044"/>
                              </a:lnTo>
                              <a:lnTo>
                                <a:pt x="1058037" y="429933"/>
                              </a:lnTo>
                              <a:lnTo>
                                <a:pt x="953516" y="534327"/>
                              </a:lnTo>
                              <a:lnTo>
                                <a:pt x="798703" y="379514"/>
                              </a:lnTo>
                              <a:lnTo>
                                <a:pt x="920369" y="257848"/>
                              </a:lnTo>
                              <a:lnTo>
                                <a:pt x="895604" y="219240"/>
                              </a:lnTo>
                              <a:lnTo>
                                <a:pt x="867410" y="202476"/>
                              </a:lnTo>
                              <a:lnTo>
                                <a:pt x="865759" y="203238"/>
                              </a:lnTo>
                              <a:lnTo>
                                <a:pt x="714756" y="354241"/>
                              </a:lnTo>
                              <a:lnTo>
                                <a:pt x="713105" y="359829"/>
                              </a:lnTo>
                              <a:lnTo>
                                <a:pt x="713867" y="366687"/>
                              </a:lnTo>
                              <a:lnTo>
                                <a:pt x="1170051" y="832904"/>
                              </a:lnTo>
                              <a:lnTo>
                                <a:pt x="1203071" y="849668"/>
                              </a:lnTo>
                              <a:lnTo>
                                <a:pt x="1208405" y="848017"/>
                              </a:lnTo>
                              <a:lnTo>
                                <a:pt x="1361059" y="695363"/>
                              </a:lnTo>
                              <a:lnTo>
                                <a:pt x="1361948" y="693712"/>
                              </a:lnTo>
                              <a:lnTo>
                                <a:pt x="1361948" y="691299"/>
                              </a:lnTo>
                              <a:close/>
                            </a:path>
                            <a:path w="1636395" h="1569720">
                              <a:moveTo>
                                <a:pt x="1636395" y="416090"/>
                              </a:moveTo>
                              <a:lnTo>
                                <a:pt x="1597533" y="383324"/>
                              </a:lnTo>
                              <a:lnTo>
                                <a:pt x="1481048" y="314172"/>
                              </a:lnTo>
                              <a:lnTo>
                                <a:pt x="1469656" y="307378"/>
                              </a:lnTo>
                              <a:lnTo>
                                <a:pt x="1428013" y="283603"/>
                              </a:lnTo>
                              <a:lnTo>
                                <a:pt x="1390269" y="265264"/>
                              </a:lnTo>
                              <a:lnTo>
                                <a:pt x="1352118" y="254165"/>
                              </a:lnTo>
                              <a:lnTo>
                                <a:pt x="1350137" y="253784"/>
                              </a:lnTo>
                              <a:lnTo>
                                <a:pt x="1343113" y="253047"/>
                              </a:lnTo>
                              <a:lnTo>
                                <a:pt x="1336205" y="252882"/>
                              </a:lnTo>
                              <a:lnTo>
                                <a:pt x="1329461" y="253276"/>
                              </a:lnTo>
                              <a:lnTo>
                                <a:pt x="1322959" y="254165"/>
                              </a:lnTo>
                              <a:lnTo>
                                <a:pt x="1325600" y="243598"/>
                              </a:lnTo>
                              <a:lnTo>
                                <a:pt x="1327454" y="232702"/>
                              </a:lnTo>
                              <a:lnTo>
                                <a:pt x="1328508" y="221983"/>
                              </a:lnTo>
                              <a:lnTo>
                                <a:pt x="1328801" y="210985"/>
                              </a:lnTo>
                              <a:lnTo>
                                <a:pt x="1328356" y="199961"/>
                              </a:lnTo>
                              <a:lnTo>
                                <a:pt x="1317294" y="154482"/>
                              </a:lnTo>
                              <a:lnTo>
                                <a:pt x="1298829" y="119037"/>
                              </a:lnTo>
                              <a:lnTo>
                                <a:pt x="1270304" y="82931"/>
                              </a:lnTo>
                              <a:lnTo>
                                <a:pt x="1267625" y="80137"/>
                              </a:lnTo>
                              <a:lnTo>
                                <a:pt x="1267625" y="214515"/>
                              </a:lnTo>
                              <a:lnTo>
                                <a:pt x="1266507" y="223647"/>
                              </a:lnTo>
                              <a:lnTo>
                                <a:pt x="1250137" y="259130"/>
                              </a:lnTo>
                              <a:lnTo>
                                <a:pt x="1202690" y="307378"/>
                              </a:lnTo>
                              <a:lnTo>
                                <a:pt x="1036447" y="141008"/>
                              </a:lnTo>
                              <a:lnTo>
                                <a:pt x="1070991" y="106464"/>
                              </a:lnTo>
                              <a:lnTo>
                                <a:pt x="1102995" y="80429"/>
                              </a:lnTo>
                              <a:lnTo>
                                <a:pt x="1136802" y="73507"/>
                              </a:lnTo>
                              <a:lnTo>
                                <a:pt x="1150734" y="75234"/>
                              </a:lnTo>
                              <a:lnTo>
                                <a:pt x="1193228" y="96037"/>
                              </a:lnTo>
                              <a:lnTo>
                                <a:pt x="1222121" y="120942"/>
                              </a:lnTo>
                              <a:lnTo>
                                <a:pt x="1251712" y="157645"/>
                              </a:lnTo>
                              <a:lnTo>
                                <a:pt x="1266317" y="195745"/>
                              </a:lnTo>
                              <a:lnTo>
                                <a:pt x="1267625" y="214515"/>
                              </a:lnTo>
                              <a:lnTo>
                                <a:pt x="1267625" y="80137"/>
                              </a:lnTo>
                              <a:lnTo>
                                <a:pt x="1232890" y="47218"/>
                              </a:lnTo>
                              <a:lnTo>
                                <a:pt x="1194282" y="20713"/>
                              </a:lnTo>
                              <a:lnTo>
                                <a:pt x="1155700" y="4991"/>
                              </a:lnTo>
                              <a:lnTo>
                                <a:pt x="1118031" y="0"/>
                              </a:lnTo>
                              <a:lnTo>
                                <a:pt x="1105789" y="800"/>
                              </a:lnTo>
                              <a:lnTo>
                                <a:pt x="1058418" y="16802"/>
                              </a:lnTo>
                              <a:lnTo>
                                <a:pt x="1048131" y="24168"/>
                              </a:lnTo>
                              <a:lnTo>
                                <a:pt x="1042289" y="28359"/>
                              </a:lnTo>
                              <a:lnTo>
                                <a:pt x="989304" y="79844"/>
                              </a:lnTo>
                              <a:lnTo>
                                <a:pt x="953008" y="116116"/>
                              </a:lnTo>
                              <a:lnTo>
                                <a:pt x="951230" y="121704"/>
                              </a:lnTo>
                              <a:lnTo>
                                <a:pt x="951992" y="128435"/>
                              </a:lnTo>
                              <a:lnTo>
                                <a:pt x="953528" y="134378"/>
                              </a:lnTo>
                              <a:lnTo>
                                <a:pt x="1426972" y="613448"/>
                              </a:lnTo>
                              <a:lnTo>
                                <a:pt x="1431290" y="615861"/>
                              </a:lnTo>
                              <a:lnTo>
                                <a:pt x="1433576" y="616750"/>
                              </a:lnTo>
                              <a:lnTo>
                                <a:pt x="1435608" y="616877"/>
                              </a:lnTo>
                              <a:lnTo>
                                <a:pt x="1438148" y="615988"/>
                              </a:lnTo>
                              <a:lnTo>
                                <a:pt x="1440929" y="615480"/>
                              </a:lnTo>
                              <a:lnTo>
                                <a:pt x="1468742" y="589064"/>
                              </a:lnTo>
                              <a:lnTo>
                                <a:pt x="1470533" y="583603"/>
                              </a:lnTo>
                              <a:lnTo>
                                <a:pt x="1471155" y="581444"/>
                              </a:lnTo>
                              <a:lnTo>
                                <a:pt x="1471155" y="579031"/>
                              </a:lnTo>
                              <a:lnTo>
                                <a:pt x="1470393" y="576872"/>
                              </a:lnTo>
                              <a:lnTo>
                                <a:pt x="1469504" y="574586"/>
                              </a:lnTo>
                              <a:lnTo>
                                <a:pt x="1467866" y="572554"/>
                              </a:lnTo>
                              <a:lnTo>
                                <a:pt x="1465961" y="570522"/>
                              </a:lnTo>
                              <a:lnTo>
                                <a:pt x="1255776" y="360337"/>
                              </a:lnTo>
                              <a:lnTo>
                                <a:pt x="1269517" y="346722"/>
                              </a:lnTo>
                              <a:lnTo>
                                <a:pt x="1276350" y="339839"/>
                              </a:lnTo>
                              <a:lnTo>
                                <a:pt x="1283081" y="332905"/>
                              </a:lnTo>
                              <a:lnTo>
                                <a:pt x="1290307" y="326605"/>
                              </a:lnTo>
                              <a:lnTo>
                                <a:pt x="1331099" y="314172"/>
                              </a:lnTo>
                              <a:lnTo>
                                <a:pt x="1340243" y="314960"/>
                              </a:lnTo>
                              <a:lnTo>
                                <a:pt x="1380451" y="327228"/>
                              </a:lnTo>
                              <a:lnTo>
                                <a:pt x="1425778" y="351536"/>
                              </a:lnTo>
                              <a:lnTo>
                                <a:pt x="1546631" y="424751"/>
                              </a:lnTo>
                              <a:lnTo>
                                <a:pt x="1582801" y="446824"/>
                              </a:lnTo>
                              <a:lnTo>
                                <a:pt x="1586611" y="449237"/>
                              </a:lnTo>
                              <a:lnTo>
                                <a:pt x="1590040" y="451142"/>
                              </a:lnTo>
                              <a:lnTo>
                                <a:pt x="1592834" y="452158"/>
                              </a:lnTo>
                              <a:lnTo>
                                <a:pt x="1595501" y="453301"/>
                              </a:lnTo>
                              <a:lnTo>
                                <a:pt x="1598168" y="453682"/>
                              </a:lnTo>
                              <a:lnTo>
                                <a:pt x="1600962" y="453174"/>
                              </a:lnTo>
                              <a:lnTo>
                                <a:pt x="1604137" y="452920"/>
                              </a:lnTo>
                              <a:lnTo>
                                <a:pt x="1607058" y="451650"/>
                              </a:lnTo>
                              <a:lnTo>
                                <a:pt x="1610106" y="449364"/>
                              </a:lnTo>
                              <a:lnTo>
                                <a:pt x="1613154" y="447205"/>
                              </a:lnTo>
                              <a:lnTo>
                                <a:pt x="1616837" y="444157"/>
                              </a:lnTo>
                              <a:lnTo>
                                <a:pt x="1625600" y="435394"/>
                              </a:lnTo>
                              <a:lnTo>
                                <a:pt x="1629029" y="431203"/>
                              </a:lnTo>
                              <a:lnTo>
                                <a:pt x="1631442" y="427901"/>
                              </a:lnTo>
                              <a:lnTo>
                                <a:pt x="1633982" y="424726"/>
                              </a:lnTo>
                              <a:lnTo>
                                <a:pt x="1635379" y="421805"/>
                              </a:lnTo>
                              <a:lnTo>
                                <a:pt x="1636395" y="416090"/>
                              </a:lnTo>
                              <a:close/>
                            </a:path>
                          </a:pathLst>
                        </a:custGeom>
                        <a:solidFill>
                          <a:srgbClr val="FFC000">
                            <a:alpha val="50195"/>
                          </a:srgbClr>
                        </a:solidFill>
                      </wps:spPr>
                      <wps:bodyPr wrap="square" lIns="0" tIns="0" rIns="0" bIns="0" rtlCol="0">
                        <a:prstTxWarp prst="textNoShape">
                          <a:avLst/>
                        </a:prstTxWarp>
                        <a:noAutofit/>
                      </wps:bodyPr>
                    </wps:wsp>
                  </a:graphicData>
                </a:graphic>
              </wp:anchor>
            </w:drawing>
          </mc:Choice>
          <mc:Fallback>
            <w:pict>
              <v:shape style="position:absolute;margin-left:143.560013pt;margin-top:-52.441841pt;width:128.85pt;height:123.6pt;mso-position-horizontal-relative:page;mso-position-vertical-relative:paragraph;z-index:-23130112" id="docshape26" coordorigin="2871,-1049" coordsize="2577,2472" path="m3981,1070l3979,1058,3976,1051,3969,1036,3963,1028,3955,1020,3235,300,3232,298,3225,296,3221,295,3212,296,3208,299,3192,310,3180,322,3169,338,3166,342,3165,351,3166,355,3168,362,3170,365,3619,814,3794,986,3793,986,3719,947,3567,869,3507,839,3410,791,3182,677,3019,595,2998,586,2977,577,2966,575,2957,574,2949,574,2941,575,2927,581,2919,586,2874,632,2871,642,2872,654,2875,664,2879,674,2887,685,2898,697,3618,1417,3621,1419,3624,1421,3629,1423,3632,1423,3636,1421,3640,1421,3650,1416,3655,1412,3660,1408,3673,1395,3677,1390,3681,1385,3686,1375,3686,1371,3688,1367,3688,1363,3685,1356,3683,1353,3166,836,3031,704,3032,704,3078,729,3175,780,3369,877,3591,987,3827,1105,3853,1117,3880,1127,3892,1130,3913,1133,3922,1132,3928,1129,3936,1126,3943,1122,3974,1090,3977,1086,3980,1076,3981,1070xm4184,871l4184,867,4181,860,4179,857,4175,854,3426,105,3423,102,3416,100,3413,99,3408,100,3404,102,3395,106,3384,115,3372,126,3364,137,3359,147,3358,150,3357,155,3357,159,3360,166,3362,169,4114,922,4117,924,4124,927,4128,927,4132,926,4136,925,4146,920,4157,911,4169,899,4174,893,4177,888,4182,879,4183,875,4184,871xm4506,546l4504,536,4498,526,4411,391,4108,-83,3922,-374,3911,-385,3907,-388,3903,-389,3898,-391,3893,-389,3887,-386,3876,-377,3854,-355,3846,-345,3844,-341,3843,-332,3843,-328,3847,-320,3896,-245,4370,478,4304,435,3577,-37,3568,-43,3560,-46,3556,-46,3548,-45,3544,-43,3535,-36,3513,-15,3499,4,3497,9,3498,20,3501,25,3506,30,3512,35,3520,41,3599,92,4412,612,4419,616,4422,617,4425,619,4428,619,4435,620,4438,619,4441,618,4444,617,4448,615,4464,604,4492,576,4500,565,4503,560,4506,550,4506,546xm5016,40l5015,33,5006,17,5001,11,4990,-1,4983,-8,4975,-16,4956,-32,4951,-36,4942,-40,4935,-41,4931,-41,4929,-40,4735,154,4456,-124,4621,-288,4622,-291,4623,-297,4622,-301,4618,-309,4615,-314,4599,-332,4584,-347,4577,-354,4565,-364,4560,-368,4551,-372,4547,-373,4544,-373,4540,-373,4537,-372,4373,-207,4129,-451,4321,-643,4322,-645,4322,-652,4320,-656,4316,-665,4307,-676,4297,-689,4282,-704,4268,-715,4262,-720,4257,-724,4248,-729,4244,-730,4237,-730,4235,-729,3997,-491,3994,-482,3995,-471,3998,-462,4003,-452,4010,-442,4021,-430,4714,263,4725,273,4736,281,4745,285,4766,289,4774,287,5015,46,5016,44,5016,40xm5448,-394l5448,-397,5446,-400,5445,-403,5442,-406,5439,-410,5436,-413,5431,-417,5424,-422,5418,-426,5387,-445,5204,-554,5186,-565,5154,-583,5137,-593,5120,-602,5089,-618,5075,-625,5061,-631,5047,-636,5034,-641,5021,-644,5009,-647,5001,-649,4997,-649,4986,-650,4975,-651,4965,-650,4955,-649,4959,-665,4962,-682,4963,-699,4964,-717,4963,-734,4961,-752,4957,-769,4952,-788,4946,-806,4938,-824,4928,-842,4917,-861,4903,-880,4888,-899,4872,-918,4867,-923,4867,-711,4866,-697,4862,-682,4857,-668,4850,-654,4840,-641,4828,-628,4765,-565,4503,-827,4558,-881,4567,-890,4576,-898,4584,-905,4591,-910,4600,-917,4608,-922,4618,-926,4640,-931,4661,-933,4683,-930,4705,-923,4728,-912,4750,-898,4773,-880,4796,-858,4809,-844,4821,-830,4832,-815,4842,-801,4851,-785,4857,-770,4862,-755,4865,-741,4867,-726,4867,-711,4867,-923,4858,-933,4853,-938,4833,-957,4813,-974,4793,-990,4772,-1004,4752,-1016,4732,-1026,4712,-1034,4691,-1041,4671,-1046,4651,-1048,4632,-1049,4613,-1048,4593,-1044,4575,-1039,4556,-1031,4538,-1022,4530,-1017,4522,-1011,4513,-1004,4506,-998,4498,-991,4490,-984,4481,-975,4429,-923,4372,-866,4369,-857,4370,-847,4373,-837,4378,-827,4385,-817,4396,-806,5118,-83,5122,-80,5125,-79,5129,-78,5132,-77,5136,-79,5140,-80,5145,-82,5150,-85,5155,-88,5160,-92,5173,-105,5178,-111,5181,-116,5184,-121,5186,-125,5187,-130,5188,-133,5188,-137,5187,-140,5185,-144,5183,-147,5180,-150,4849,-481,4870,-503,4881,-514,4892,-525,4903,-534,4915,-542,4927,-548,4940,-552,4954,-554,4967,-554,4982,-553,4997,-550,5012,-546,5029,-540,5045,-534,5062,-525,5080,-516,5098,-506,5117,-495,5136,-484,5307,-380,5364,-345,5370,-341,5375,-338,5380,-337,5384,-335,5388,-334,5392,-335,5397,-336,5402,-338,5407,-341,5412,-345,5417,-349,5431,-363,5437,-370,5440,-375,5444,-380,5447,-385,5448,-394xe" filled="true" fillcolor="#ffc000" stroked="false">
                <v:path arrowok="t"/>
                <v:fill opacity="32896f" type="solid"/>
                <w10:wrap type="none"/>
              </v:shape>
            </w:pict>
          </mc:Fallback>
        </mc:AlternateContent>
      </w:r>
      <w:r>
        <w:rPr/>
        <w:t>Presented in Table 4.12 are the coefficients of the education dummies and experience variable for private sector workers.</w:t>
      </w:r>
      <w:r>
        <w:rPr>
          <w:spacing w:val="40"/>
        </w:rPr>
        <w:t> </w:t>
      </w:r>
      <w:r>
        <w:rPr/>
        <w:t>The model for female explains about 83.5% of the variations in log earnings, while that of male explains about 83.3% of the variations in log earnings.</w:t>
      </w:r>
      <w:r>
        <w:rPr>
          <w:spacing w:val="80"/>
        </w:rPr>
        <w:t> </w:t>
      </w:r>
      <w:r>
        <w:rPr/>
        <w:t>The results show that there are slight differences in coefficients of male and female workers in the private sector.</w:t>
      </w:r>
    </w:p>
    <w:p>
      <w:pPr>
        <w:spacing w:after="0" w:line="360" w:lineRule="auto"/>
        <w:jc w:val="both"/>
        <w:sectPr>
          <w:pgSz w:w="12240" w:h="15840"/>
          <w:pgMar w:header="0" w:footer="1015" w:top="1360" w:bottom="1200" w:left="1240" w:right="0"/>
        </w:sectPr>
      </w:pPr>
    </w:p>
    <w:p>
      <w:pPr>
        <w:pStyle w:val="Heading2"/>
        <w:spacing w:before="79"/>
      </w:pPr>
      <w:r>
        <w:rPr/>
        <w:t>Table</w:t>
      </w:r>
      <w:r>
        <w:rPr>
          <w:spacing w:val="-1"/>
        </w:rPr>
        <w:t> </w:t>
      </w:r>
      <w:r>
        <w:rPr/>
        <w:t>4.13:</w:t>
      </w:r>
      <w:r>
        <w:rPr>
          <w:spacing w:val="56"/>
        </w:rPr>
        <w:t> </w:t>
      </w:r>
      <w:r>
        <w:rPr/>
        <w:t>Private</w:t>
      </w:r>
      <w:r>
        <w:rPr>
          <w:spacing w:val="-2"/>
        </w:rPr>
        <w:t> </w:t>
      </w:r>
      <w:r>
        <w:rPr/>
        <w:t>rates</w:t>
      </w:r>
      <w:r>
        <w:rPr>
          <w:spacing w:val="-1"/>
        </w:rPr>
        <w:t> </w:t>
      </w:r>
      <w:r>
        <w:rPr/>
        <w:t>of returns</w:t>
      </w:r>
      <w:r>
        <w:rPr>
          <w:spacing w:val="-1"/>
        </w:rPr>
        <w:t> </w:t>
      </w:r>
      <w:r>
        <w:rPr/>
        <w:t>to</w:t>
      </w:r>
      <w:r>
        <w:rPr>
          <w:spacing w:val="-1"/>
        </w:rPr>
        <w:t> </w:t>
      </w:r>
      <w:r>
        <w:rPr/>
        <w:t>level</w:t>
      </w:r>
      <w:r>
        <w:rPr>
          <w:spacing w:val="-1"/>
        </w:rPr>
        <w:t> </w:t>
      </w:r>
      <w:r>
        <w:rPr/>
        <w:t>of education </w:t>
      </w:r>
      <w:r>
        <w:rPr>
          <w:spacing w:val="-5"/>
        </w:rPr>
        <w:t>(%)</w:t>
      </w:r>
    </w:p>
    <w:p>
      <w:pPr>
        <w:pStyle w:val="BodyText"/>
        <w:spacing w:before="189"/>
        <w:rPr>
          <w:b/>
          <w:sz w:val="20"/>
        </w:rPr>
      </w:pPr>
    </w:p>
    <w:tbl>
      <w:tblPr>
        <w:tblW w:w="0" w:type="auto"/>
        <w:jc w:val="left"/>
        <w:tblInd w:w="18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41"/>
        <w:gridCol w:w="1172"/>
        <w:gridCol w:w="1081"/>
        <w:gridCol w:w="1081"/>
        <w:gridCol w:w="1081"/>
        <w:gridCol w:w="1082"/>
      </w:tblGrid>
      <w:tr>
        <w:trPr>
          <w:trHeight w:val="654" w:hRule="atLeast"/>
        </w:trPr>
        <w:tc>
          <w:tcPr>
            <w:tcW w:w="1441" w:type="dxa"/>
            <w:vMerge w:val="restart"/>
          </w:tcPr>
          <w:p>
            <w:pPr>
              <w:pStyle w:val="TableParagraph"/>
              <w:spacing w:before="0"/>
              <w:rPr>
                <w:rFonts w:ascii="Times New Roman"/>
                <w:b/>
                <w:sz w:val="24"/>
              </w:rPr>
            </w:pPr>
          </w:p>
          <w:p>
            <w:pPr>
              <w:pStyle w:val="TableParagraph"/>
              <w:spacing w:before="97"/>
              <w:rPr>
                <w:rFonts w:ascii="Times New Roman"/>
                <w:b/>
                <w:sz w:val="24"/>
              </w:rPr>
            </w:pPr>
          </w:p>
          <w:p>
            <w:pPr>
              <w:pStyle w:val="TableParagraph"/>
              <w:spacing w:line="360" w:lineRule="auto" w:before="0"/>
              <w:ind w:left="107" w:right="349"/>
              <w:rPr>
                <w:rFonts w:ascii="Times New Roman"/>
                <w:sz w:val="24"/>
              </w:rPr>
            </w:pPr>
            <w:r>
              <w:rPr>
                <w:rFonts w:ascii="Times New Roman"/>
                <w:sz w:val="24"/>
              </w:rPr>
              <w:t>Level of </w:t>
            </w:r>
            <w:r>
              <w:rPr>
                <w:rFonts w:ascii="Times New Roman"/>
                <w:spacing w:val="-2"/>
                <w:sz w:val="24"/>
              </w:rPr>
              <w:t>Education</w:t>
            </w:r>
          </w:p>
        </w:tc>
        <w:tc>
          <w:tcPr>
            <w:tcW w:w="1172" w:type="dxa"/>
            <w:vMerge w:val="restart"/>
          </w:tcPr>
          <w:p>
            <w:pPr>
              <w:pStyle w:val="TableParagraph"/>
              <w:spacing w:before="0"/>
              <w:rPr>
                <w:rFonts w:ascii="Times New Roman"/>
                <w:b/>
                <w:sz w:val="24"/>
              </w:rPr>
            </w:pPr>
          </w:p>
          <w:p>
            <w:pPr>
              <w:pStyle w:val="TableParagraph"/>
              <w:spacing w:before="97"/>
              <w:rPr>
                <w:rFonts w:ascii="Times New Roman"/>
                <w:b/>
                <w:sz w:val="24"/>
              </w:rPr>
            </w:pPr>
          </w:p>
          <w:p>
            <w:pPr>
              <w:pStyle w:val="TableParagraph"/>
              <w:spacing w:line="360" w:lineRule="auto" w:before="0"/>
              <w:ind w:left="107" w:right="235"/>
              <w:rPr>
                <w:rFonts w:ascii="Times New Roman"/>
                <w:sz w:val="24"/>
              </w:rPr>
            </w:pPr>
            <w:r>
              <w:rPr>
                <w:rFonts w:ascii="Times New Roman"/>
                <w:spacing w:val="-4"/>
                <w:sz w:val="24"/>
              </w:rPr>
              <w:t>All </w:t>
            </w:r>
            <w:r>
              <w:rPr>
                <w:rFonts w:ascii="Times New Roman"/>
                <w:spacing w:val="-2"/>
                <w:sz w:val="24"/>
              </w:rPr>
              <w:t>Samples</w:t>
            </w:r>
          </w:p>
        </w:tc>
        <w:tc>
          <w:tcPr>
            <w:tcW w:w="2162" w:type="dxa"/>
            <w:gridSpan w:val="2"/>
          </w:tcPr>
          <w:p>
            <w:pPr>
              <w:pStyle w:val="TableParagraph"/>
              <w:spacing w:before="114"/>
              <w:ind w:left="104"/>
              <w:rPr>
                <w:rFonts w:ascii="Times New Roman"/>
                <w:sz w:val="24"/>
              </w:rPr>
            </w:pPr>
            <w:r>
              <w:rPr>
                <w:rFonts w:ascii="Times New Roman"/>
                <w:sz w:val="24"/>
              </w:rPr>
              <w:t>Private</w:t>
            </w:r>
            <w:r>
              <w:rPr>
                <w:rFonts w:ascii="Times New Roman"/>
                <w:spacing w:val="-4"/>
                <w:sz w:val="24"/>
              </w:rPr>
              <w:t> </w:t>
            </w:r>
            <w:r>
              <w:rPr>
                <w:rFonts w:ascii="Times New Roman"/>
                <w:spacing w:val="-2"/>
                <w:sz w:val="24"/>
              </w:rPr>
              <w:t>Sector</w:t>
            </w:r>
          </w:p>
        </w:tc>
        <w:tc>
          <w:tcPr>
            <w:tcW w:w="2163" w:type="dxa"/>
            <w:gridSpan w:val="2"/>
          </w:tcPr>
          <w:p>
            <w:pPr>
              <w:pStyle w:val="TableParagraph"/>
              <w:spacing w:before="114"/>
              <w:ind w:left="102"/>
              <w:rPr>
                <w:rFonts w:ascii="Times New Roman"/>
                <w:sz w:val="24"/>
              </w:rPr>
            </w:pPr>
            <w:r>
              <w:rPr>
                <w:rFonts w:ascii="Times New Roman"/>
                <w:sz w:val="24"/>
              </w:rPr>
              <w:t>Public</w:t>
            </w:r>
            <w:r>
              <w:rPr>
                <w:rFonts w:ascii="Times New Roman"/>
                <w:spacing w:val="-1"/>
                <w:sz w:val="24"/>
              </w:rPr>
              <w:t> </w:t>
            </w:r>
            <w:r>
              <w:rPr>
                <w:rFonts w:ascii="Times New Roman"/>
                <w:spacing w:val="-2"/>
                <w:sz w:val="24"/>
              </w:rPr>
              <w:t>Sector</w:t>
            </w:r>
          </w:p>
        </w:tc>
      </w:tr>
      <w:tr>
        <w:trPr>
          <w:trHeight w:val="652" w:hRule="atLeast"/>
        </w:trPr>
        <w:tc>
          <w:tcPr>
            <w:tcW w:w="1441" w:type="dxa"/>
            <w:vMerge/>
            <w:tcBorders>
              <w:top w:val="nil"/>
            </w:tcBorders>
          </w:tcPr>
          <w:p>
            <w:pPr>
              <w:rPr>
                <w:sz w:val="2"/>
                <w:szCs w:val="2"/>
              </w:rPr>
            </w:pPr>
          </w:p>
        </w:tc>
        <w:tc>
          <w:tcPr>
            <w:tcW w:w="1172" w:type="dxa"/>
            <w:vMerge/>
            <w:tcBorders>
              <w:top w:val="nil"/>
            </w:tcBorders>
          </w:tcPr>
          <w:p>
            <w:pPr>
              <w:rPr>
                <w:sz w:val="2"/>
                <w:szCs w:val="2"/>
              </w:rPr>
            </w:pPr>
          </w:p>
        </w:tc>
        <w:tc>
          <w:tcPr>
            <w:tcW w:w="2162" w:type="dxa"/>
            <w:gridSpan w:val="2"/>
          </w:tcPr>
          <w:p>
            <w:pPr>
              <w:pStyle w:val="TableParagraph"/>
              <w:spacing w:before="114"/>
              <w:ind w:left="104"/>
              <w:rPr>
                <w:rFonts w:ascii="Times New Roman"/>
                <w:sz w:val="24"/>
              </w:rPr>
            </w:pPr>
            <w:r>
              <w:rPr>
                <w:rFonts w:ascii="Times New Roman"/>
                <w:sz w:val="24"/>
              </w:rPr>
              <w:t>Rates</w:t>
            </w:r>
            <w:r>
              <w:rPr>
                <w:rFonts w:ascii="Times New Roman"/>
                <w:spacing w:val="-1"/>
                <w:sz w:val="24"/>
              </w:rPr>
              <w:t> </w:t>
            </w:r>
            <w:r>
              <w:rPr>
                <w:rFonts w:ascii="Times New Roman"/>
                <w:sz w:val="24"/>
              </w:rPr>
              <w:t>of</w:t>
            </w:r>
            <w:r>
              <w:rPr>
                <w:rFonts w:ascii="Times New Roman"/>
                <w:spacing w:val="-2"/>
                <w:sz w:val="24"/>
              </w:rPr>
              <w:t> </w:t>
            </w:r>
            <w:r>
              <w:rPr>
                <w:rFonts w:ascii="Times New Roman"/>
                <w:sz w:val="24"/>
              </w:rPr>
              <w:t>Return </w:t>
            </w:r>
            <w:r>
              <w:rPr>
                <w:rFonts w:ascii="Times New Roman"/>
                <w:spacing w:val="-5"/>
                <w:sz w:val="24"/>
              </w:rPr>
              <w:t>(%)</w:t>
            </w:r>
          </w:p>
        </w:tc>
        <w:tc>
          <w:tcPr>
            <w:tcW w:w="2163" w:type="dxa"/>
            <w:gridSpan w:val="2"/>
          </w:tcPr>
          <w:p>
            <w:pPr>
              <w:pStyle w:val="TableParagraph"/>
              <w:spacing w:before="114"/>
              <w:ind w:left="102"/>
              <w:rPr>
                <w:rFonts w:ascii="Times New Roman"/>
                <w:sz w:val="24"/>
              </w:rPr>
            </w:pPr>
            <w:r>
              <w:rPr>
                <w:rFonts w:ascii="Times New Roman"/>
                <w:sz w:val="24"/>
              </w:rPr>
              <w:t>Rates</w:t>
            </w:r>
            <w:r>
              <w:rPr>
                <w:rFonts w:ascii="Times New Roman"/>
                <w:spacing w:val="-1"/>
                <w:sz w:val="24"/>
              </w:rPr>
              <w:t> </w:t>
            </w:r>
            <w:r>
              <w:rPr>
                <w:rFonts w:ascii="Times New Roman"/>
                <w:sz w:val="24"/>
              </w:rPr>
              <w:t>of</w:t>
            </w:r>
            <w:r>
              <w:rPr>
                <w:rFonts w:ascii="Times New Roman"/>
                <w:spacing w:val="-2"/>
                <w:sz w:val="24"/>
              </w:rPr>
              <w:t> </w:t>
            </w:r>
            <w:r>
              <w:rPr>
                <w:rFonts w:ascii="Times New Roman"/>
                <w:sz w:val="24"/>
              </w:rPr>
              <w:t>Return </w:t>
            </w:r>
            <w:r>
              <w:rPr>
                <w:rFonts w:ascii="Times New Roman"/>
                <w:spacing w:val="-5"/>
                <w:sz w:val="24"/>
              </w:rPr>
              <w:t>(%)</w:t>
            </w:r>
          </w:p>
        </w:tc>
      </w:tr>
      <w:tr>
        <w:trPr>
          <w:trHeight w:val="654" w:hRule="atLeast"/>
        </w:trPr>
        <w:tc>
          <w:tcPr>
            <w:tcW w:w="1441" w:type="dxa"/>
            <w:vMerge/>
            <w:tcBorders>
              <w:top w:val="nil"/>
            </w:tcBorders>
          </w:tcPr>
          <w:p>
            <w:pPr>
              <w:rPr>
                <w:sz w:val="2"/>
                <w:szCs w:val="2"/>
              </w:rPr>
            </w:pPr>
          </w:p>
        </w:tc>
        <w:tc>
          <w:tcPr>
            <w:tcW w:w="1172" w:type="dxa"/>
            <w:vMerge/>
            <w:tcBorders>
              <w:top w:val="nil"/>
            </w:tcBorders>
          </w:tcPr>
          <w:p>
            <w:pPr>
              <w:rPr>
                <w:sz w:val="2"/>
                <w:szCs w:val="2"/>
              </w:rPr>
            </w:pPr>
          </w:p>
        </w:tc>
        <w:tc>
          <w:tcPr>
            <w:tcW w:w="1081" w:type="dxa"/>
          </w:tcPr>
          <w:p>
            <w:pPr>
              <w:pStyle w:val="TableParagraph"/>
              <w:spacing w:before="116"/>
              <w:ind w:left="104"/>
              <w:rPr>
                <w:rFonts w:ascii="Times New Roman"/>
                <w:sz w:val="24"/>
              </w:rPr>
            </w:pPr>
            <w:r>
              <w:rPr>
                <w:rFonts w:ascii="Times New Roman"/>
                <w:spacing w:val="-2"/>
                <w:sz w:val="24"/>
              </w:rPr>
              <w:t>Female</w:t>
            </w:r>
          </w:p>
        </w:tc>
        <w:tc>
          <w:tcPr>
            <w:tcW w:w="1081" w:type="dxa"/>
          </w:tcPr>
          <w:p>
            <w:pPr>
              <w:pStyle w:val="TableParagraph"/>
              <w:spacing w:before="116"/>
              <w:ind w:left="103"/>
              <w:rPr>
                <w:rFonts w:ascii="Times New Roman"/>
                <w:sz w:val="24"/>
              </w:rPr>
            </w:pPr>
            <w:r>
              <w:rPr>
                <w:rFonts w:ascii="Times New Roman"/>
                <w:spacing w:val="-4"/>
                <w:sz w:val="24"/>
              </w:rPr>
              <w:t>Male</w:t>
            </w:r>
          </w:p>
        </w:tc>
        <w:tc>
          <w:tcPr>
            <w:tcW w:w="1081" w:type="dxa"/>
          </w:tcPr>
          <w:p>
            <w:pPr>
              <w:pStyle w:val="TableParagraph"/>
              <w:spacing w:before="116"/>
              <w:ind w:left="102"/>
              <w:rPr>
                <w:rFonts w:ascii="Times New Roman"/>
                <w:sz w:val="24"/>
              </w:rPr>
            </w:pPr>
            <w:r>
              <w:rPr>
                <w:rFonts w:ascii="Times New Roman"/>
                <w:spacing w:val="-2"/>
                <w:sz w:val="24"/>
              </w:rPr>
              <w:t>Female</w:t>
            </w:r>
          </w:p>
        </w:tc>
        <w:tc>
          <w:tcPr>
            <w:tcW w:w="1082" w:type="dxa"/>
          </w:tcPr>
          <w:p>
            <w:pPr>
              <w:pStyle w:val="TableParagraph"/>
              <w:spacing w:before="116"/>
              <w:ind w:left="101"/>
              <w:rPr>
                <w:rFonts w:ascii="Times New Roman"/>
                <w:sz w:val="24"/>
              </w:rPr>
            </w:pPr>
            <w:r>
              <w:rPr>
                <w:rFonts w:ascii="Times New Roman"/>
                <w:spacing w:val="-4"/>
                <w:sz w:val="24"/>
              </w:rPr>
              <w:t>Male</w:t>
            </w:r>
          </w:p>
        </w:tc>
      </w:tr>
      <w:tr>
        <w:trPr>
          <w:trHeight w:val="654" w:hRule="atLeast"/>
        </w:trPr>
        <w:tc>
          <w:tcPr>
            <w:tcW w:w="1441" w:type="dxa"/>
          </w:tcPr>
          <w:p>
            <w:pPr>
              <w:pStyle w:val="TableParagraph"/>
              <w:spacing w:before="114"/>
              <w:ind w:left="107"/>
              <w:rPr>
                <w:rFonts w:ascii="Times New Roman"/>
                <w:sz w:val="24"/>
              </w:rPr>
            </w:pPr>
            <w:r>
              <w:rPr>
                <w:rFonts w:ascii="Times New Roman"/>
                <w:spacing w:val="-2"/>
                <w:sz w:val="24"/>
              </w:rPr>
              <w:t>Primary</w:t>
            </w:r>
          </w:p>
        </w:tc>
        <w:tc>
          <w:tcPr>
            <w:tcW w:w="1172" w:type="dxa"/>
          </w:tcPr>
          <w:p>
            <w:pPr>
              <w:pStyle w:val="TableParagraph"/>
              <w:spacing w:before="114"/>
              <w:ind w:left="107"/>
              <w:rPr>
                <w:rFonts w:ascii="Times New Roman"/>
                <w:sz w:val="24"/>
              </w:rPr>
            </w:pPr>
            <w:r>
              <w:rPr>
                <w:rFonts w:ascii="Times New Roman"/>
                <w:spacing w:val="-2"/>
                <w:sz w:val="24"/>
              </w:rPr>
              <w:t>-</w:t>
            </w:r>
            <w:r>
              <w:rPr>
                <w:rFonts w:ascii="Times New Roman"/>
                <w:spacing w:val="-5"/>
                <w:sz w:val="24"/>
              </w:rPr>
              <w:t>2.2</w:t>
            </w:r>
          </w:p>
        </w:tc>
        <w:tc>
          <w:tcPr>
            <w:tcW w:w="1081" w:type="dxa"/>
          </w:tcPr>
          <w:p>
            <w:pPr>
              <w:pStyle w:val="TableParagraph"/>
              <w:spacing w:before="114"/>
              <w:ind w:left="104"/>
              <w:rPr>
                <w:rFonts w:ascii="Times New Roman"/>
                <w:sz w:val="24"/>
              </w:rPr>
            </w:pPr>
            <w:r>
              <w:rPr>
                <w:rFonts w:ascii="Times New Roman"/>
                <w:spacing w:val="-2"/>
                <w:sz w:val="24"/>
              </w:rPr>
              <w:t>-</w:t>
            </w:r>
            <w:r>
              <w:rPr>
                <w:rFonts w:ascii="Times New Roman"/>
                <w:spacing w:val="-5"/>
                <w:sz w:val="24"/>
              </w:rPr>
              <w:t>2.6</w:t>
            </w:r>
          </w:p>
        </w:tc>
        <w:tc>
          <w:tcPr>
            <w:tcW w:w="1081" w:type="dxa"/>
          </w:tcPr>
          <w:p>
            <w:pPr>
              <w:pStyle w:val="TableParagraph"/>
              <w:spacing w:before="114"/>
              <w:ind w:left="103"/>
              <w:rPr>
                <w:rFonts w:ascii="Times New Roman"/>
                <w:sz w:val="24"/>
              </w:rPr>
            </w:pPr>
            <w:r>
              <w:rPr>
                <w:rFonts w:ascii="Times New Roman"/>
                <w:sz w:val="24"/>
              </w:rPr>
              <w:t>-</w:t>
            </w:r>
            <w:r>
              <w:rPr>
                <w:rFonts w:ascii="Times New Roman"/>
                <w:spacing w:val="-1"/>
                <w:sz w:val="24"/>
              </w:rPr>
              <w:t> </w:t>
            </w:r>
            <w:r>
              <w:rPr>
                <w:rFonts w:ascii="Times New Roman"/>
                <w:spacing w:val="-5"/>
                <w:sz w:val="24"/>
              </w:rPr>
              <w:t>2.4</w:t>
            </w:r>
          </w:p>
        </w:tc>
        <w:tc>
          <w:tcPr>
            <w:tcW w:w="1081" w:type="dxa"/>
          </w:tcPr>
          <w:p>
            <w:pPr>
              <w:pStyle w:val="TableParagraph"/>
              <w:spacing w:before="114"/>
              <w:ind w:left="102"/>
              <w:rPr>
                <w:rFonts w:ascii="Times New Roman"/>
                <w:sz w:val="24"/>
              </w:rPr>
            </w:pPr>
            <w:r>
              <w:rPr>
                <w:rFonts w:ascii="Times New Roman"/>
                <w:spacing w:val="-2"/>
                <w:sz w:val="24"/>
              </w:rPr>
              <w:t>-</w:t>
            </w:r>
            <w:r>
              <w:rPr>
                <w:rFonts w:ascii="Times New Roman"/>
                <w:spacing w:val="-5"/>
                <w:sz w:val="24"/>
              </w:rPr>
              <w:t>3.1</w:t>
            </w:r>
          </w:p>
        </w:tc>
        <w:tc>
          <w:tcPr>
            <w:tcW w:w="1082" w:type="dxa"/>
          </w:tcPr>
          <w:p>
            <w:pPr>
              <w:pStyle w:val="TableParagraph"/>
              <w:spacing w:before="114"/>
              <w:ind w:left="101"/>
              <w:rPr>
                <w:rFonts w:ascii="Times New Roman"/>
                <w:sz w:val="24"/>
              </w:rPr>
            </w:pPr>
            <w:r>
              <w:rPr>
                <w:rFonts w:ascii="Times New Roman"/>
                <w:spacing w:val="-2"/>
                <w:sz w:val="24"/>
              </w:rPr>
              <w:t>-</w:t>
            </w:r>
            <w:r>
              <w:rPr>
                <w:rFonts w:ascii="Times New Roman"/>
                <w:spacing w:val="-5"/>
                <w:sz w:val="24"/>
              </w:rPr>
              <w:t>2.6</w:t>
            </w:r>
          </w:p>
        </w:tc>
      </w:tr>
      <w:tr>
        <w:trPr>
          <w:trHeight w:val="652" w:hRule="atLeast"/>
        </w:trPr>
        <w:tc>
          <w:tcPr>
            <w:tcW w:w="1441" w:type="dxa"/>
          </w:tcPr>
          <w:p>
            <w:pPr>
              <w:pStyle w:val="TableParagraph"/>
              <w:spacing w:before="114"/>
              <w:ind w:left="107"/>
              <w:rPr>
                <w:rFonts w:ascii="Times New Roman"/>
                <w:sz w:val="24"/>
              </w:rPr>
            </w:pPr>
            <w:r>
              <w:rPr>
                <w:rFonts w:ascii="Times New Roman"/>
                <w:spacing w:val="-2"/>
                <w:sz w:val="24"/>
              </w:rPr>
              <w:t>Secondary</w:t>
            </w:r>
          </w:p>
        </w:tc>
        <w:tc>
          <w:tcPr>
            <w:tcW w:w="1172" w:type="dxa"/>
          </w:tcPr>
          <w:p>
            <w:pPr>
              <w:pStyle w:val="TableParagraph"/>
              <w:spacing w:before="114"/>
              <w:ind w:left="167"/>
              <w:rPr>
                <w:rFonts w:ascii="Times New Roman"/>
                <w:sz w:val="24"/>
              </w:rPr>
            </w:pPr>
            <w:r>
              <w:rPr>
                <w:rFonts w:ascii="Times New Roman"/>
                <w:spacing w:val="-5"/>
                <w:sz w:val="24"/>
              </w:rPr>
              <w:t>6.6</w:t>
            </w:r>
          </w:p>
        </w:tc>
        <w:tc>
          <w:tcPr>
            <w:tcW w:w="1081" w:type="dxa"/>
          </w:tcPr>
          <w:p>
            <w:pPr>
              <w:pStyle w:val="TableParagraph"/>
              <w:spacing w:before="114"/>
              <w:ind w:left="164"/>
              <w:rPr>
                <w:rFonts w:ascii="Times New Roman"/>
                <w:sz w:val="24"/>
              </w:rPr>
            </w:pPr>
            <w:r>
              <w:rPr>
                <w:rFonts w:ascii="Times New Roman"/>
                <w:spacing w:val="-5"/>
                <w:sz w:val="24"/>
              </w:rPr>
              <w:t>8.7</w:t>
            </w:r>
          </w:p>
        </w:tc>
        <w:tc>
          <w:tcPr>
            <w:tcW w:w="1081" w:type="dxa"/>
          </w:tcPr>
          <w:p>
            <w:pPr>
              <w:pStyle w:val="TableParagraph"/>
              <w:spacing w:before="114"/>
              <w:ind w:left="103"/>
              <w:rPr>
                <w:rFonts w:ascii="Times New Roman"/>
                <w:sz w:val="24"/>
              </w:rPr>
            </w:pPr>
            <w:r>
              <w:rPr>
                <w:rFonts w:ascii="Times New Roman"/>
                <w:spacing w:val="-4"/>
                <w:sz w:val="24"/>
              </w:rPr>
              <w:t>14.3</w:t>
            </w:r>
          </w:p>
        </w:tc>
        <w:tc>
          <w:tcPr>
            <w:tcW w:w="1081" w:type="dxa"/>
          </w:tcPr>
          <w:p>
            <w:pPr>
              <w:pStyle w:val="TableParagraph"/>
              <w:spacing w:before="114"/>
              <w:ind w:left="162"/>
              <w:rPr>
                <w:rFonts w:ascii="Times New Roman"/>
                <w:sz w:val="24"/>
              </w:rPr>
            </w:pPr>
            <w:r>
              <w:rPr>
                <w:rFonts w:ascii="Times New Roman"/>
                <w:spacing w:val="-5"/>
                <w:sz w:val="24"/>
              </w:rPr>
              <w:t>8.5</w:t>
            </w:r>
          </w:p>
        </w:tc>
        <w:tc>
          <w:tcPr>
            <w:tcW w:w="1082" w:type="dxa"/>
          </w:tcPr>
          <w:p>
            <w:pPr>
              <w:pStyle w:val="TableParagraph"/>
              <w:spacing w:before="114"/>
              <w:ind w:left="161"/>
              <w:rPr>
                <w:rFonts w:ascii="Times New Roman"/>
                <w:sz w:val="24"/>
              </w:rPr>
            </w:pPr>
            <w:r>
              <w:rPr>
                <w:rFonts w:ascii="Times New Roman"/>
                <w:spacing w:val="-5"/>
                <w:sz w:val="24"/>
              </w:rPr>
              <w:t>8.3</w:t>
            </w:r>
          </w:p>
        </w:tc>
      </w:tr>
      <w:tr>
        <w:trPr>
          <w:trHeight w:val="654" w:hRule="atLeast"/>
        </w:trPr>
        <w:tc>
          <w:tcPr>
            <w:tcW w:w="1441" w:type="dxa"/>
          </w:tcPr>
          <w:p>
            <w:pPr>
              <w:pStyle w:val="TableParagraph"/>
              <w:spacing w:before="116"/>
              <w:ind w:left="107"/>
              <w:rPr>
                <w:rFonts w:ascii="Times New Roman"/>
                <w:sz w:val="24"/>
              </w:rPr>
            </w:pPr>
            <w:r>
              <w:rPr>
                <w:rFonts w:ascii="Times New Roman"/>
                <w:spacing w:val="-2"/>
                <w:sz w:val="24"/>
              </w:rPr>
              <w:t>University</w:t>
            </w:r>
          </w:p>
        </w:tc>
        <w:tc>
          <w:tcPr>
            <w:tcW w:w="1172" w:type="dxa"/>
          </w:tcPr>
          <w:p>
            <w:pPr>
              <w:pStyle w:val="TableParagraph"/>
              <w:spacing w:before="116"/>
              <w:ind w:left="167"/>
              <w:rPr>
                <w:rFonts w:ascii="Times New Roman"/>
                <w:sz w:val="24"/>
              </w:rPr>
            </w:pPr>
            <w:r>
              <w:rPr>
                <w:rFonts w:ascii="Times New Roman"/>
                <w:spacing w:val="-5"/>
                <w:sz w:val="24"/>
              </w:rPr>
              <w:t>8.4</w:t>
            </w:r>
          </w:p>
        </w:tc>
        <w:tc>
          <w:tcPr>
            <w:tcW w:w="1081" w:type="dxa"/>
          </w:tcPr>
          <w:p>
            <w:pPr>
              <w:pStyle w:val="TableParagraph"/>
              <w:spacing w:before="116"/>
              <w:ind w:left="164"/>
              <w:rPr>
                <w:rFonts w:ascii="Times New Roman"/>
                <w:sz w:val="24"/>
              </w:rPr>
            </w:pPr>
            <w:r>
              <w:rPr>
                <w:rFonts w:ascii="Times New Roman"/>
                <w:spacing w:val="-5"/>
                <w:sz w:val="24"/>
              </w:rPr>
              <w:t>8.2</w:t>
            </w:r>
          </w:p>
        </w:tc>
        <w:tc>
          <w:tcPr>
            <w:tcW w:w="1081" w:type="dxa"/>
          </w:tcPr>
          <w:p>
            <w:pPr>
              <w:pStyle w:val="TableParagraph"/>
              <w:spacing w:before="116"/>
              <w:ind w:left="223"/>
              <w:rPr>
                <w:rFonts w:ascii="Times New Roman"/>
                <w:sz w:val="24"/>
              </w:rPr>
            </w:pPr>
            <w:r>
              <w:rPr>
                <w:rFonts w:ascii="Times New Roman"/>
                <w:spacing w:val="-5"/>
                <w:sz w:val="24"/>
              </w:rPr>
              <w:t>8.3</w:t>
            </w:r>
          </w:p>
        </w:tc>
        <w:tc>
          <w:tcPr>
            <w:tcW w:w="1081" w:type="dxa"/>
          </w:tcPr>
          <w:p>
            <w:pPr>
              <w:pStyle w:val="TableParagraph"/>
              <w:spacing w:before="116"/>
              <w:ind w:left="162"/>
              <w:rPr>
                <w:rFonts w:ascii="Times New Roman"/>
                <w:sz w:val="24"/>
              </w:rPr>
            </w:pPr>
            <w:r>
              <w:rPr>
                <w:rFonts w:ascii="Times New Roman"/>
                <w:spacing w:val="-5"/>
                <w:sz w:val="24"/>
              </w:rPr>
              <w:t>8.7</w:t>
            </w:r>
          </w:p>
        </w:tc>
        <w:tc>
          <w:tcPr>
            <w:tcW w:w="1082" w:type="dxa"/>
          </w:tcPr>
          <w:p>
            <w:pPr>
              <w:pStyle w:val="TableParagraph"/>
              <w:spacing w:before="116"/>
              <w:ind w:left="161"/>
              <w:rPr>
                <w:rFonts w:ascii="Times New Roman"/>
                <w:sz w:val="24"/>
              </w:rPr>
            </w:pPr>
            <w:r>
              <w:rPr>
                <w:rFonts w:ascii="Times New Roman"/>
                <w:spacing w:val="-5"/>
                <w:sz w:val="24"/>
              </w:rPr>
              <w:t>8.0</w:t>
            </w:r>
          </w:p>
        </w:tc>
      </w:tr>
    </w:tbl>
    <w:p>
      <w:pPr>
        <w:pStyle w:val="BodyText"/>
        <w:spacing w:before="3"/>
        <w:rPr>
          <w:b/>
        </w:rPr>
      </w:pPr>
    </w:p>
    <w:p>
      <w:pPr>
        <w:pStyle w:val="BodyText"/>
        <w:spacing w:line="360" w:lineRule="auto"/>
        <w:ind w:left="920" w:right="1435" w:firstLine="720"/>
        <w:jc w:val="both"/>
      </w:pPr>
      <w:r>
        <w:rPr/>
        <mc:AlternateContent>
          <mc:Choice Requires="wps">
            <w:drawing>
              <wp:anchor distT="0" distB="0" distL="0" distR="0" allowOverlap="1" layoutInCell="1" locked="0" behindDoc="1" simplePos="0" relativeHeight="480187392">
                <wp:simplePos x="0" y="0"/>
                <wp:positionH relativeFrom="page">
                  <wp:posOffset>1503044</wp:posOffset>
                </wp:positionH>
                <wp:positionV relativeFrom="paragraph">
                  <wp:posOffset>2821573</wp:posOffset>
                </wp:positionV>
                <wp:extent cx="652145" cy="654685"/>
                <wp:effectExtent l="0" t="0" r="0" b="0"/>
                <wp:wrapNone/>
                <wp:docPr id="103" name="Graphic 103"/>
                <wp:cNvGraphicFramePr>
                  <a:graphicFrameLocks/>
                </wp:cNvGraphicFramePr>
                <a:graphic>
                  <a:graphicData uri="http://schemas.microsoft.com/office/word/2010/wordprocessingShape">
                    <wps:wsp>
                      <wps:cNvPr id="103" name="Graphic 103"/>
                      <wps:cNvSpPr/>
                      <wps:spPr>
                        <a:xfrm>
                          <a:off x="0" y="0"/>
                          <a:ext cx="652145" cy="654685"/>
                        </a:xfrm>
                        <a:custGeom>
                          <a:avLst/>
                          <a:gdLst/>
                          <a:ahLst/>
                          <a:cxnLst/>
                          <a:rect l="l" t="t" r="r" b="b"/>
                          <a:pathLst>
                            <a:path w="652145" h="654685">
                              <a:moveTo>
                                <a:pt x="229107" y="0"/>
                              </a:moveTo>
                              <a:lnTo>
                                <a:pt x="196087" y="23876"/>
                              </a:lnTo>
                              <a:lnTo>
                                <a:pt x="191516" y="35306"/>
                              </a:lnTo>
                              <a:lnTo>
                                <a:pt x="191643" y="37465"/>
                              </a:lnTo>
                              <a:lnTo>
                                <a:pt x="193294" y="41910"/>
                              </a:lnTo>
                              <a:lnTo>
                                <a:pt x="194944" y="44069"/>
                              </a:lnTo>
                              <a:lnTo>
                                <a:pt x="498602" y="347726"/>
                              </a:lnTo>
                              <a:lnTo>
                                <a:pt x="514359" y="364122"/>
                              </a:lnTo>
                              <a:lnTo>
                                <a:pt x="540875" y="395678"/>
                              </a:lnTo>
                              <a:lnTo>
                                <a:pt x="568070" y="439816"/>
                              </a:lnTo>
                              <a:lnTo>
                                <a:pt x="581205" y="479940"/>
                              </a:lnTo>
                              <a:lnTo>
                                <a:pt x="582342" y="492347"/>
                              </a:lnTo>
                              <a:lnTo>
                                <a:pt x="581931" y="504324"/>
                              </a:lnTo>
                              <a:lnTo>
                                <a:pt x="564739" y="546913"/>
                              </a:lnTo>
                              <a:lnTo>
                                <a:pt x="527492" y="575242"/>
                              </a:lnTo>
                              <a:lnTo>
                                <a:pt x="492902" y="580850"/>
                              </a:lnTo>
                              <a:lnTo>
                                <a:pt x="480272" y="579717"/>
                              </a:lnTo>
                              <a:lnTo>
                                <a:pt x="439483" y="566674"/>
                              </a:lnTo>
                              <a:lnTo>
                                <a:pt x="393894" y="538605"/>
                              </a:lnTo>
                              <a:lnTo>
                                <a:pt x="361390" y="511311"/>
                              </a:lnTo>
                              <a:lnTo>
                                <a:pt x="44196" y="194818"/>
                              </a:lnTo>
                              <a:lnTo>
                                <a:pt x="42037" y="193167"/>
                              </a:lnTo>
                              <a:lnTo>
                                <a:pt x="4445" y="215519"/>
                              </a:lnTo>
                              <a:lnTo>
                                <a:pt x="0" y="226822"/>
                              </a:lnTo>
                              <a:lnTo>
                                <a:pt x="254" y="228854"/>
                              </a:lnTo>
                              <a:lnTo>
                                <a:pt x="311657" y="543814"/>
                              </a:lnTo>
                              <a:lnTo>
                                <a:pt x="356409" y="584342"/>
                              </a:lnTo>
                              <a:lnTo>
                                <a:pt x="399923" y="615823"/>
                              </a:lnTo>
                              <a:lnTo>
                                <a:pt x="441642" y="637698"/>
                              </a:lnTo>
                              <a:lnTo>
                                <a:pt x="480694" y="650240"/>
                              </a:lnTo>
                              <a:lnTo>
                                <a:pt x="517477" y="654240"/>
                              </a:lnTo>
                              <a:lnTo>
                                <a:pt x="534862" y="652847"/>
                              </a:lnTo>
                              <a:lnTo>
                                <a:pt x="582834" y="636285"/>
                              </a:lnTo>
                              <a:lnTo>
                                <a:pt x="622776" y="600473"/>
                              </a:lnTo>
                              <a:lnTo>
                                <a:pt x="647065" y="552450"/>
                              </a:lnTo>
                              <a:lnTo>
                                <a:pt x="651859" y="516699"/>
                              </a:lnTo>
                              <a:lnTo>
                                <a:pt x="650815" y="497836"/>
                              </a:lnTo>
                              <a:lnTo>
                                <a:pt x="641480" y="458136"/>
                              </a:lnTo>
                              <a:lnTo>
                                <a:pt x="623423" y="416417"/>
                              </a:lnTo>
                              <a:lnTo>
                                <a:pt x="596370" y="373175"/>
                              </a:lnTo>
                              <a:lnTo>
                                <a:pt x="560417" y="329031"/>
                              </a:lnTo>
                              <a:lnTo>
                                <a:pt x="235712" y="3302"/>
                              </a:lnTo>
                              <a:lnTo>
                                <a:pt x="233553" y="1651"/>
                              </a:lnTo>
                              <a:lnTo>
                                <a:pt x="229107" y="0"/>
                              </a:lnTo>
                              <a:close/>
                            </a:path>
                          </a:pathLst>
                        </a:custGeom>
                        <a:solidFill>
                          <a:srgbClr val="FFC000">
                            <a:alpha val="50195"/>
                          </a:srgbClr>
                        </a:solidFill>
                      </wps:spPr>
                      <wps:bodyPr wrap="square" lIns="0" tIns="0" rIns="0" bIns="0" rtlCol="0">
                        <a:prstTxWarp prst="textNoShape">
                          <a:avLst/>
                        </a:prstTxWarp>
                        <a:noAutofit/>
                      </wps:bodyPr>
                    </wps:wsp>
                  </a:graphicData>
                </a:graphic>
              </wp:anchor>
            </w:drawing>
          </mc:Choice>
          <mc:Fallback>
            <w:pict>
              <v:shape style="position:absolute;margin-left:118.349998pt;margin-top:222.171173pt;width:51.35pt;height:51.55pt;mso-position-horizontal-relative:page;mso-position-vertical-relative:paragraph;z-index:-23129088" id="docshape27" coordorigin="2367,4443" coordsize="1027,1031" path="m2728,4443l2676,4481,2669,4499,2669,4502,2671,4509,2674,4513,3152,4991,3177,5017,3219,5067,3262,5136,3282,5199,3284,5219,3283,5238,3256,5305,3198,5349,3143,5358,3123,5356,3059,5336,2987,5292,2936,5249,2437,4750,2433,4748,2374,4783,2367,4801,2367,4804,2858,5300,2928,5364,2997,5413,3062,5448,3124,5467,3182,5474,3209,5472,3285,5445,3348,5389,3386,5313,3394,5257,3392,5227,3377,5165,3349,5099,3306,5031,3250,4962,2738,4449,2735,4446,2728,4443xe" filled="true" fillcolor="#ffc000" stroked="false">
                <v:path arrowok="t"/>
                <v:fill opacity="32896f" type="solid"/>
                <w10:wrap type="none"/>
              </v:shape>
            </w:pict>
          </mc:Fallback>
        </mc:AlternateContent>
      </w:r>
      <w:r>
        <w:rPr/>
        <mc:AlternateContent>
          <mc:Choice Requires="wps">
            <w:drawing>
              <wp:anchor distT="0" distB="0" distL="0" distR="0" allowOverlap="1" layoutInCell="1" locked="0" behindDoc="1" simplePos="0" relativeHeight="480187904">
                <wp:simplePos x="0" y="0"/>
                <wp:positionH relativeFrom="page">
                  <wp:posOffset>1823212</wp:posOffset>
                </wp:positionH>
                <wp:positionV relativeFrom="paragraph">
                  <wp:posOffset>-580629</wp:posOffset>
                </wp:positionV>
                <wp:extent cx="3907790" cy="3805554"/>
                <wp:effectExtent l="0" t="0" r="0" b="0"/>
                <wp:wrapNone/>
                <wp:docPr id="104" name="Graphic 104"/>
                <wp:cNvGraphicFramePr>
                  <a:graphicFrameLocks/>
                </wp:cNvGraphicFramePr>
                <a:graphic>
                  <a:graphicData uri="http://schemas.microsoft.com/office/word/2010/wordprocessingShape">
                    <wps:wsp>
                      <wps:cNvPr id="104" name="Graphic 104"/>
                      <wps:cNvSpPr/>
                      <wps:spPr>
                        <a:xfrm>
                          <a:off x="0" y="0"/>
                          <a:ext cx="3907790" cy="3805554"/>
                        </a:xfrm>
                        <a:custGeom>
                          <a:avLst/>
                          <a:gdLst/>
                          <a:ahLst/>
                          <a:cxnLst/>
                          <a:rect l="l" t="t" r="r" b="b"/>
                          <a:pathLst>
                            <a:path w="3907790" h="3805554">
                              <a:moveTo>
                                <a:pt x="704596" y="3581527"/>
                              </a:moveTo>
                              <a:lnTo>
                                <a:pt x="230759" y="3092577"/>
                              </a:lnTo>
                              <a:lnTo>
                                <a:pt x="221869" y="3089275"/>
                              </a:lnTo>
                              <a:lnTo>
                                <a:pt x="216408" y="3090164"/>
                              </a:lnTo>
                              <a:lnTo>
                                <a:pt x="187452" y="3119120"/>
                              </a:lnTo>
                              <a:lnTo>
                                <a:pt x="186309" y="3124835"/>
                              </a:lnTo>
                              <a:lnTo>
                                <a:pt x="186944" y="3127248"/>
                              </a:lnTo>
                              <a:lnTo>
                                <a:pt x="188595" y="3131693"/>
                              </a:lnTo>
                              <a:lnTo>
                                <a:pt x="189738" y="3133598"/>
                              </a:lnTo>
                              <a:lnTo>
                                <a:pt x="474726" y="3418509"/>
                              </a:lnTo>
                              <a:lnTo>
                                <a:pt x="585724" y="3528060"/>
                              </a:lnTo>
                              <a:lnTo>
                                <a:pt x="585470" y="3528314"/>
                              </a:lnTo>
                              <a:lnTo>
                                <a:pt x="538480" y="3503549"/>
                              </a:lnTo>
                              <a:lnTo>
                                <a:pt x="441833" y="3453638"/>
                              </a:lnTo>
                              <a:lnTo>
                                <a:pt x="403466" y="3434842"/>
                              </a:lnTo>
                              <a:lnTo>
                                <a:pt x="342188" y="3403993"/>
                              </a:lnTo>
                              <a:lnTo>
                                <a:pt x="197586" y="3332022"/>
                              </a:lnTo>
                              <a:lnTo>
                                <a:pt x="93738" y="3279902"/>
                              </a:lnTo>
                              <a:lnTo>
                                <a:pt x="80200" y="3273729"/>
                              </a:lnTo>
                              <a:lnTo>
                                <a:pt x="66929" y="3268599"/>
                              </a:lnTo>
                              <a:lnTo>
                                <a:pt x="60325" y="3266960"/>
                              </a:lnTo>
                              <a:lnTo>
                                <a:pt x="54610" y="3266440"/>
                              </a:lnTo>
                              <a:lnTo>
                                <a:pt x="49403" y="3266313"/>
                              </a:lnTo>
                              <a:lnTo>
                                <a:pt x="44196" y="3266960"/>
                              </a:lnTo>
                              <a:lnTo>
                                <a:pt x="35433" y="3271139"/>
                              </a:lnTo>
                              <a:lnTo>
                                <a:pt x="30607" y="3274314"/>
                              </a:lnTo>
                              <a:lnTo>
                                <a:pt x="1524" y="3303409"/>
                              </a:lnTo>
                              <a:lnTo>
                                <a:pt x="0" y="3309620"/>
                              </a:lnTo>
                              <a:lnTo>
                                <a:pt x="762" y="3317240"/>
                              </a:lnTo>
                              <a:lnTo>
                                <a:pt x="474345" y="3801999"/>
                              </a:lnTo>
                              <a:lnTo>
                                <a:pt x="478282" y="3804031"/>
                              </a:lnTo>
                              <a:lnTo>
                                <a:pt x="480949" y="3805301"/>
                              </a:lnTo>
                              <a:lnTo>
                                <a:pt x="483108" y="3805428"/>
                              </a:lnTo>
                              <a:lnTo>
                                <a:pt x="485521" y="3804539"/>
                              </a:lnTo>
                              <a:lnTo>
                                <a:pt x="488061" y="3804285"/>
                              </a:lnTo>
                              <a:lnTo>
                                <a:pt x="517144" y="3775202"/>
                              </a:lnTo>
                              <a:lnTo>
                                <a:pt x="517652" y="3772408"/>
                              </a:lnTo>
                              <a:lnTo>
                                <a:pt x="518541" y="3769868"/>
                              </a:lnTo>
                              <a:lnTo>
                                <a:pt x="187172" y="3432873"/>
                              </a:lnTo>
                              <a:lnTo>
                                <a:pt x="101600" y="3349244"/>
                              </a:lnTo>
                              <a:lnTo>
                                <a:pt x="102108" y="3348736"/>
                              </a:lnTo>
                              <a:lnTo>
                                <a:pt x="131457" y="3364865"/>
                              </a:lnTo>
                              <a:lnTo>
                                <a:pt x="192913" y="3397110"/>
                              </a:lnTo>
                              <a:lnTo>
                                <a:pt x="316230" y="3458946"/>
                              </a:lnTo>
                              <a:lnTo>
                                <a:pt x="456920" y="3528657"/>
                              </a:lnTo>
                              <a:lnTo>
                                <a:pt x="606933" y="3603485"/>
                              </a:lnTo>
                              <a:lnTo>
                                <a:pt x="623747" y="3610953"/>
                              </a:lnTo>
                              <a:lnTo>
                                <a:pt x="640461" y="3617595"/>
                              </a:lnTo>
                              <a:lnTo>
                                <a:pt x="648335" y="3619500"/>
                              </a:lnTo>
                              <a:lnTo>
                                <a:pt x="661289" y="3621151"/>
                              </a:lnTo>
                              <a:lnTo>
                                <a:pt x="667004" y="3620643"/>
                              </a:lnTo>
                              <a:lnTo>
                                <a:pt x="671322" y="3618738"/>
                              </a:lnTo>
                              <a:lnTo>
                                <a:pt x="675894" y="3617214"/>
                              </a:lnTo>
                              <a:lnTo>
                                <a:pt x="680466" y="3614166"/>
                              </a:lnTo>
                              <a:lnTo>
                                <a:pt x="700405" y="3594227"/>
                              </a:lnTo>
                              <a:lnTo>
                                <a:pt x="702310" y="3591687"/>
                              </a:lnTo>
                              <a:lnTo>
                                <a:pt x="704215" y="3584956"/>
                              </a:lnTo>
                              <a:lnTo>
                                <a:pt x="704596" y="3581527"/>
                              </a:lnTo>
                              <a:close/>
                            </a:path>
                            <a:path w="3907790" h="3805554">
                              <a:moveTo>
                                <a:pt x="833628" y="3454908"/>
                              </a:moveTo>
                              <a:lnTo>
                                <a:pt x="833501" y="3452749"/>
                              </a:lnTo>
                              <a:lnTo>
                                <a:pt x="831850" y="3448304"/>
                              </a:lnTo>
                              <a:lnTo>
                                <a:pt x="830199" y="3446145"/>
                              </a:lnTo>
                              <a:lnTo>
                                <a:pt x="828167" y="3444240"/>
                              </a:lnTo>
                              <a:lnTo>
                                <a:pt x="352552" y="2968498"/>
                              </a:lnTo>
                              <a:lnTo>
                                <a:pt x="350393" y="2966847"/>
                              </a:lnTo>
                              <a:lnTo>
                                <a:pt x="345948" y="2965196"/>
                              </a:lnTo>
                              <a:lnTo>
                                <a:pt x="343789" y="2965069"/>
                              </a:lnTo>
                              <a:lnTo>
                                <a:pt x="340995" y="2965577"/>
                              </a:lnTo>
                              <a:lnTo>
                                <a:pt x="309880" y="2995041"/>
                              </a:lnTo>
                              <a:lnTo>
                                <a:pt x="308483" y="3002661"/>
                              </a:lnTo>
                              <a:lnTo>
                                <a:pt x="310134" y="3007106"/>
                              </a:lnTo>
                              <a:lnTo>
                                <a:pt x="789178" y="3487166"/>
                              </a:lnTo>
                              <a:lnTo>
                                <a:pt x="797941" y="3490595"/>
                              </a:lnTo>
                              <a:lnTo>
                                <a:pt x="800354" y="3489706"/>
                              </a:lnTo>
                              <a:lnTo>
                                <a:pt x="803148" y="3489198"/>
                              </a:lnTo>
                              <a:lnTo>
                                <a:pt x="832231" y="3460115"/>
                              </a:lnTo>
                              <a:lnTo>
                                <a:pt x="832739" y="3457321"/>
                              </a:lnTo>
                              <a:lnTo>
                                <a:pt x="833628" y="3454908"/>
                              </a:lnTo>
                              <a:close/>
                            </a:path>
                            <a:path w="3907790" h="3805554">
                              <a:moveTo>
                                <a:pt x="1038225" y="3248787"/>
                              </a:moveTo>
                              <a:lnTo>
                                <a:pt x="1036701" y="3242564"/>
                              </a:lnTo>
                              <a:lnTo>
                                <a:pt x="1033272" y="3236214"/>
                              </a:lnTo>
                              <a:lnTo>
                                <a:pt x="977925" y="3150374"/>
                              </a:lnTo>
                              <a:lnTo>
                                <a:pt x="785482" y="2849105"/>
                              </a:lnTo>
                              <a:lnTo>
                                <a:pt x="667004" y="2664714"/>
                              </a:lnTo>
                              <a:lnTo>
                                <a:pt x="651891" y="2653919"/>
                              </a:lnTo>
                              <a:lnTo>
                                <a:pt x="648843" y="2654681"/>
                              </a:lnTo>
                              <a:lnTo>
                                <a:pt x="619252" y="2682748"/>
                              </a:lnTo>
                              <a:lnTo>
                                <a:pt x="616839" y="2691257"/>
                              </a:lnTo>
                              <a:lnTo>
                                <a:pt x="616966" y="2693416"/>
                              </a:lnTo>
                              <a:lnTo>
                                <a:pt x="619379" y="2698623"/>
                              </a:lnTo>
                              <a:lnTo>
                                <a:pt x="650862" y="2746121"/>
                              </a:lnTo>
                              <a:lnTo>
                                <a:pt x="951992" y="3205353"/>
                              </a:lnTo>
                              <a:lnTo>
                                <a:pt x="909955" y="3177997"/>
                              </a:lnTo>
                              <a:lnTo>
                                <a:pt x="448183" y="2878328"/>
                              </a:lnTo>
                              <a:lnTo>
                                <a:pt x="442341" y="2874899"/>
                              </a:lnTo>
                              <a:lnTo>
                                <a:pt x="437515" y="2872994"/>
                              </a:lnTo>
                              <a:lnTo>
                                <a:pt x="435102" y="2872994"/>
                              </a:lnTo>
                              <a:lnTo>
                                <a:pt x="398399" y="2904490"/>
                              </a:lnTo>
                              <a:lnTo>
                                <a:pt x="397129" y="2907919"/>
                              </a:lnTo>
                              <a:lnTo>
                                <a:pt x="398145" y="2914650"/>
                              </a:lnTo>
                              <a:lnTo>
                                <a:pt x="399669" y="2917571"/>
                              </a:lnTo>
                              <a:lnTo>
                                <a:pt x="403352" y="2920873"/>
                              </a:lnTo>
                              <a:lnTo>
                                <a:pt x="406781" y="2924302"/>
                              </a:lnTo>
                              <a:lnTo>
                                <a:pt x="461899" y="2960243"/>
                              </a:lnTo>
                              <a:lnTo>
                                <a:pt x="978154" y="3290443"/>
                              </a:lnTo>
                              <a:lnTo>
                                <a:pt x="984885" y="3293618"/>
                              </a:lnTo>
                              <a:lnTo>
                                <a:pt x="986917" y="3294761"/>
                              </a:lnTo>
                              <a:lnTo>
                                <a:pt x="988695" y="3295142"/>
                              </a:lnTo>
                              <a:lnTo>
                                <a:pt x="992886" y="3295535"/>
                              </a:lnTo>
                              <a:lnTo>
                                <a:pt x="994918" y="3295142"/>
                              </a:lnTo>
                              <a:lnTo>
                                <a:pt x="996696" y="3294126"/>
                              </a:lnTo>
                              <a:lnTo>
                                <a:pt x="998728" y="3293618"/>
                              </a:lnTo>
                              <a:lnTo>
                                <a:pt x="1029081" y="3267837"/>
                              </a:lnTo>
                              <a:lnTo>
                                <a:pt x="1037844" y="3251454"/>
                              </a:lnTo>
                              <a:lnTo>
                                <a:pt x="1038225" y="3248787"/>
                              </a:lnTo>
                              <a:close/>
                            </a:path>
                            <a:path w="3907790" h="3805554">
                              <a:moveTo>
                                <a:pt x="1361948" y="2927223"/>
                              </a:moveTo>
                              <a:lnTo>
                                <a:pt x="1341120" y="2896997"/>
                              </a:lnTo>
                              <a:lnTo>
                                <a:pt x="1336167" y="2892044"/>
                              </a:lnTo>
                              <a:lnTo>
                                <a:pt x="1324102" y="2881376"/>
                              </a:lnTo>
                              <a:lnTo>
                                <a:pt x="1320673" y="2879344"/>
                              </a:lnTo>
                              <a:lnTo>
                                <a:pt x="1315085" y="2876550"/>
                              </a:lnTo>
                              <a:lnTo>
                                <a:pt x="1310513" y="2875788"/>
                              </a:lnTo>
                              <a:lnTo>
                                <a:pt x="1308100" y="2875788"/>
                              </a:lnTo>
                              <a:lnTo>
                                <a:pt x="1306576" y="2876677"/>
                              </a:lnTo>
                              <a:lnTo>
                                <a:pt x="1183259" y="2999994"/>
                              </a:lnTo>
                              <a:lnTo>
                                <a:pt x="1006602" y="2823337"/>
                              </a:lnTo>
                              <a:lnTo>
                                <a:pt x="1111123" y="2718816"/>
                              </a:lnTo>
                              <a:lnTo>
                                <a:pt x="1112012" y="2717292"/>
                              </a:lnTo>
                              <a:lnTo>
                                <a:pt x="1112139" y="2713228"/>
                              </a:lnTo>
                              <a:lnTo>
                                <a:pt x="1111631" y="2710688"/>
                              </a:lnTo>
                              <a:lnTo>
                                <a:pt x="1083183" y="2677414"/>
                              </a:lnTo>
                              <a:lnTo>
                                <a:pt x="1062101" y="2664968"/>
                              </a:lnTo>
                              <a:lnTo>
                                <a:pt x="1059688" y="2664968"/>
                              </a:lnTo>
                              <a:lnTo>
                                <a:pt x="1058037" y="2665857"/>
                              </a:lnTo>
                              <a:lnTo>
                                <a:pt x="953516" y="2770251"/>
                              </a:lnTo>
                              <a:lnTo>
                                <a:pt x="798703" y="2615438"/>
                              </a:lnTo>
                              <a:lnTo>
                                <a:pt x="920369" y="2493772"/>
                              </a:lnTo>
                              <a:lnTo>
                                <a:pt x="895604" y="2455164"/>
                              </a:lnTo>
                              <a:lnTo>
                                <a:pt x="867410" y="2438400"/>
                              </a:lnTo>
                              <a:lnTo>
                                <a:pt x="865759" y="2439162"/>
                              </a:lnTo>
                              <a:lnTo>
                                <a:pt x="714756" y="2590165"/>
                              </a:lnTo>
                              <a:lnTo>
                                <a:pt x="713105" y="2595753"/>
                              </a:lnTo>
                              <a:lnTo>
                                <a:pt x="713867" y="2602611"/>
                              </a:lnTo>
                              <a:lnTo>
                                <a:pt x="1170051" y="3068828"/>
                              </a:lnTo>
                              <a:lnTo>
                                <a:pt x="1203071" y="3085592"/>
                              </a:lnTo>
                              <a:lnTo>
                                <a:pt x="1208405" y="3083941"/>
                              </a:lnTo>
                              <a:lnTo>
                                <a:pt x="1361059" y="2931287"/>
                              </a:lnTo>
                              <a:lnTo>
                                <a:pt x="1361948" y="2929636"/>
                              </a:lnTo>
                              <a:lnTo>
                                <a:pt x="1361948" y="2927223"/>
                              </a:lnTo>
                              <a:close/>
                            </a:path>
                            <a:path w="3907790" h="3805554">
                              <a:moveTo>
                                <a:pt x="1636395" y="2652014"/>
                              </a:moveTo>
                              <a:lnTo>
                                <a:pt x="1597533" y="2619248"/>
                              </a:lnTo>
                              <a:lnTo>
                                <a:pt x="1481048" y="2550096"/>
                              </a:lnTo>
                              <a:lnTo>
                                <a:pt x="1469656" y="2543302"/>
                              </a:lnTo>
                              <a:lnTo>
                                <a:pt x="1428013" y="2519527"/>
                              </a:lnTo>
                              <a:lnTo>
                                <a:pt x="1390269" y="2501188"/>
                              </a:lnTo>
                              <a:lnTo>
                                <a:pt x="1352118" y="2490089"/>
                              </a:lnTo>
                              <a:lnTo>
                                <a:pt x="1350137" y="2489708"/>
                              </a:lnTo>
                              <a:lnTo>
                                <a:pt x="1343113" y="2488971"/>
                              </a:lnTo>
                              <a:lnTo>
                                <a:pt x="1336205" y="2488806"/>
                              </a:lnTo>
                              <a:lnTo>
                                <a:pt x="1329461" y="2489200"/>
                              </a:lnTo>
                              <a:lnTo>
                                <a:pt x="1322959" y="2490089"/>
                              </a:lnTo>
                              <a:lnTo>
                                <a:pt x="1325600" y="2479522"/>
                              </a:lnTo>
                              <a:lnTo>
                                <a:pt x="1327454" y="2468626"/>
                              </a:lnTo>
                              <a:lnTo>
                                <a:pt x="1328508" y="2457907"/>
                              </a:lnTo>
                              <a:lnTo>
                                <a:pt x="1328801" y="2446909"/>
                              </a:lnTo>
                              <a:lnTo>
                                <a:pt x="1328356" y="2435885"/>
                              </a:lnTo>
                              <a:lnTo>
                                <a:pt x="1317294" y="2390406"/>
                              </a:lnTo>
                              <a:lnTo>
                                <a:pt x="1298829" y="2354961"/>
                              </a:lnTo>
                              <a:lnTo>
                                <a:pt x="1270304" y="2318855"/>
                              </a:lnTo>
                              <a:lnTo>
                                <a:pt x="1267625" y="2316061"/>
                              </a:lnTo>
                              <a:lnTo>
                                <a:pt x="1267625" y="2450439"/>
                              </a:lnTo>
                              <a:lnTo>
                                <a:pt x="1266507" y="2459571"/>
                              </a:lnTo>
                              <a:lnTo>
                                <a:pt x="1250137" y="2495054"/>
                              </a:lnTo>
                              <a:lnTo>
                                <a:pt x="1202690" y="2543302"/>
                              </a:lnTo>
                              <a:lnTo>
                                <a:pt x="1036447" y="2376932"/>
                              </a:lnTo>
                              <a:lnTo>
                                <a:pt x="1070991" y="2342388"/>
                              </a:lnTo>
                              <a:lnTo>
                                <a:pt x="1102995" y="2316353"/>
                              </a:lnTo>
                              <a:lnTo>
                                <a:pt x="1136802" y="2309431"/>
                              </a:lnTo>
                              <a:lnTo>
                                <a:pt x="1150734" y="2311158"/>
                              </a:lnTo>
                              <a:lnTo>
                                <a:pt x="1193228" y="2331961"/>
                              </a:lnTo>
                              <a:lnTo>
                                <a:pt x="1222121" y="2356866"/>
                              </a:lnTo>
                              <a:lnTo>
                                <a:pt x="1251712" y="2393569"/>
                              </a:lnTo>
                              <a:lnTo>
                                <a:pt x="1266317" y="2431669"/>
                              </a:lnTo>
                              <a:lnTo>
                                <a:pt x="1267625" y="2450439"/>
                              </a:lnTo>
                              <a:lnTo>
                                <a:pt x="1267625" y="2316061"/>
                              </a:lnTo>
                              <a:lnTo>
                                <a:pt x="1232890" y="2283142"/>
                              </a:lnTo>
                              <a:lnTo>
                                <a:pt x="1194282" y="2256637"/>
                              </a:lnTo>
                              <a:lnTo>
                                <a:pt x="1155700" y="2240915"/>
                              </a:lnTo>
                              <a:lnTo>
                                <a:pt x="1118031" y="2235924"/>
                              </a:lnTo>
                              <a:lnTo>
                                <a:pt x="1105789" y="2236724"/>
                              </a:lnTo>
                              <a:lnTo>
                                <a:pt x="1058418" y="2252726"/>
                              </a:lnTo>
                              <a:lnTo>
                                <a:pt x="1048131" y="2260092"/>
                              </a:lnTo>
                              <a:lnTo>
                                <a:pt x="1042289" y="2264283"/>
                              </a:lnTo>
                              <a:lnTo>
                                <a:pt x="989304" y="2315768"/>
                              </a:lnTo>
                              <a:lnTo>
                                <a:pt x="953008" y="2352040"/>
                              </a:lnTo>
                              <a:lnTo>
                                <a:pt x="951230" y="2357628"/>
                              </a:lnTo>
                              <a:lnTo>
                                <a:pt x="951992" y="2364359"/>
                              </a:lnTo>
                              <a:lnTo>
                                <a:pt x="953528" y="2370302"/>
                              </a:lnTo>
                              <a:lnTo>
                                <a:pt x="1426972" y="2849372"/>
                              </a:lnTo>
                              <a:lnTo>
                                <a:pt x="1431290" y="2851785"/>
                              </a:lnTo>
                              <a:lnTo>
                                <a:pt x="1433576" y="2852674"/>
                              </a:lnTo>
                              <a:lnTo>
                                <a:pt x="1435608" y="2852801"/>
                              </a:lnTo>
                              <a:lnTo>
                                <a:pt x="1438148" y="2851912"/>
                              </a:lnTo>
                              <a:lnTo>
                                <a:pt x="1440929" y="2851404"/>
                              </a:lnTo>
                              <a:lnTo>
                                <a:pt x="1468742" y="2824988"/>
                              </a:lnTo>
                              <a:lnTo>
                                <a:pt x="1470533" y="2819527"/>
                              </a:lnTo>
                              <a:lnTo>
                                <a:pt x="1471155" y="2817368"/>
                              </a:lnTo>
                              <a:lnTo>
                                <a:pt x="1471155" y="2814955"/>
                              </a:lnTo>
                              <a:lnTo>
                                <a:pt x="1470393" y="2812796"/>
                              </a:lnTo>
                              <a:lnTo>
                                <a:pt x="1469504" y="2810510"/>
                              </a:lnTo>
                              <a:lnTo>
                                <a:pt x="1467866" y="2808478"/>
                              </a:lnTo>
                              <a:lnTo>
                                <a:pt x="1465961" y="2806446"/>
                              </a:lnTo>
                              <a:lnTo>
                                <a:pt x="1255776" y="2596261"/>
                              </a:lnTo>
                              <a:lnTo>
                                <a:pt x="1269517" y="2582646"/>
                              </a:lnTo>
                              <a:lnTo>
                                <a:pt x="1276350" y="2575763"/>
                              </a:lnTo>
                              <a:lnTo>
                                <a:pt x="1283081" y="2568829"/>
                              </a:lnTo>
                              <a:lnTo>
                                <a:pt x="1290307" y="2562529"/>
                              </a:lnTo>
                              <a:lnTo>
                                <a:pt x="1331099" y="2550096"/>
                              </a:lnTo>
                              <a:lnTo>
                                <a:pt x="1340243" y="2550884"/>
                              </a:lnTo>
                              <a:lnTo>
                                <a:pt x="1380451" y="2563152"/>
                              </a:lnTo>
                              <a:lnTo>
                                <a:pt x="1425778" y="2587460"/>
                              </a:lnTo>
                              <a:lnTo>
                                <a:pt x="1546631" y="2660675"/>
                              </a:lnTo>
                              <a:lnTo>
                                <a:pt x="1582801" y="2682748"/>
                              </a:lnTo>
                              <a:lnTo>
                                <a:pt x="1586611" y="2685161"/>
                              </a:lnTo>
                              <a:lnTo>
                                <a:pt x="1590040" y="2687066"/>
                              </a:lnTo>
                              <a:lnTo>
                                <a:pt x="1592834" y="2688082"/>
                              </a:lnTo>
                              <a:lnTo>
                                <a:pt x="1595501" y="2689225"/>
                              </a:lnTo>
                              <a:lnTo>
                                <a:pt x="1598168" y="2689606"/>
                              </a:lnTo>
                              <a:lnTo>
                                <a:pt x="1600962" y="2689098"/>
                              </a:lnTo>
                              <a:lnTo>
                                <a:pt x="1604137" y="2688844"/>
                              </a:lnTo>
                              <a:lnTo>
                                <a:pt x="1607058" y="2687574"/>
                              </a:lnTo>
                              <a:lnTo>
                                <a:pt x="1610106" y="2685288"/>
                              </a:lnTo>
                              <a:lnTo>
                                <a:pt x="1613154" y="2683129"/>
                              </a:lnTo>
                              <a:lnTo>
                                <a:pt x="1616837" y="2680081"/>
                              </a:lnTo>
                              <a:lnTo>
                                <a:pt x="1625600" y="2671318"/>
                              </a:lnTo>
                              <a:lnTo>
                                <a:pt x="1629029" y="2667127"/>
                              </a:lnTo>
                              <a:lnTo>
                                <a:pt x="1631442" y="2663825"/>
                              </a:lnTo>
                              <a:lnTo>
                                <a:pt x="1633982" y="2660650"/>
                              </a:lnTo>
                              <a:lnTo>
                                <a:pt x="1635379" y="2657729"/>
                              </a:lnTo>
                              <a:lnTo>
                                <a:pt x="1636395" y="2652014"/>
                              </a:lnTo>
                              <a:close/>
                            </a:path>
                            <a:path w="3907790" h="3805554">
                              <a:moveTo>
                                <a:pt x="1805901" y="2442464"/>
                              </a:moveTo>
                              <a:lnTo>
                                <a:pt x="1795983" y="2392769"/>
                              </a:lnTo>
                              <a:lnTo>
                                <a:pt x="1770214" y="2340889"/>
                              </a:lnTo>
                              <a:lnTo>
                                <a:pt x="1743252" y="2305989"/>
                              </a:lnTo>
                              <a:lnTo>
                                <a:pt x="1712290" y="2274786"/>
                              </a:lnTo>
                              <a:lnTo>
                                <a:pt x="1669796" y="2243328"/>
                              </a:lnTo>
                              <a:lnTo>
                                <a:pt x="1629410" y="2225738"/>
                              </a:lnTo>
                              <a:lnTo>
                                <a:pt x="1591183" y="2218042"/>
                              </a:lnTo>
                              <a:lnTo>
                                <a:pt x="1566291" y="2217166"/>
                              </a:lnTo>
                              <a:lnTo>
                                <a:pt x="1554391" y="2217763"/>
                              </a:lnTo>
                              <a:lnTo>
                                <a:pt x="1542554" y="2218715"/>
                              </a:lnTo>
                              <a:lnTo>
                                <a:pt x="1530832" y="2219972"/>
                              </a:lnTo>
                              <a:lnTo>
                                <a:pt x="1519301" y="2221484"/>
                              </a:lnTo>
                              <a:lnTo>
                                <a:pt x="1485582" y="2226665"/>
                              </a:lnTo>
                              <a:lnTo>
                                <a:pt x="1474470" y="2228088"/>
                              </a:lnTo>
                              <a:lnTo>
                                <a:pt x="1463332" y="2229256"/>
                              </a:lnTo>
                              <a:lnTo>
                                <a:pt x="1452410" y="2229993"/>
                              </a:lnTo>
                              <a:lnTo>
                                <a:pt x="1441653" y="2230170"/>
                              </a:lnTo>
                              <a:lnTo>
                                <a:pt x="1431036" y="2229612"/>
                              </a:lnTo>
                              <a:lnTo>
                                <a:pt x="1388745" y="2219198"/>
                              </a:lnTo>
                              <a:lnTo>
                                <a:pt x="1347343" y="2189607"/>
                              </a:lnTo>
                              <a:lnTo>
                                <a:pt x="1319453" y="2151964"/>
                              </a:lnTo>
                              <a:lnTo>
                                <a:pt x="1310005" y="2113623"/>
                              </a:lnTo>
                              <a:lnTo>
                                <a:pt x="1310665" y="2105939"/>
                              </a:lnTo>
                              <a:lnTo>
                                <a:pt x="1329182" y="2070481"/>
                              </a:lnTo>
                              <a:lnTo>
                                <a:pt x="1367764" y="2048459"/>
                              </a:lnTo>
                              <a:lnTo>
                                <a:pt x="1423797" y="2042287"/>
                              </a:lnTo>
                              <a:lnTo>
                                <a:pt x="1428623" y="2041271"/>
                              </a:lnTo>
                              <a:lnTo>
                                <a:pt x="1399667" y="1996186"/>
                              </a:lnTo>
                              <a:lnTo>
                                <a:pt x="1368679" y="1978406"/>
                              </a:lnTo>
                              <a:lnTo>
                                <a:pt x="1362456" y="1978533"/>
                              </a:lnTo>
                              <a:lnTo>
                                <a:pt x="1319669" y="1987067"/>
                              </a:lnTo>
                              <a:lnTo>
                                <a:pt x="1281379" y="2009470"/>
                              </a:lnTo>
                              <a:lnTo>
                                <a:pt x="1252232" y="2047595"/>
                              </a:lnTo>
                              <a:lnTo>
                                <a:pt x="1241742" y="2086787"/>
                              </a:lnTo>
                              <a:lnTo>
                                <a:pt x="1241361" y="2100668"/>
                              </a:lnTo>
                              <a:lnTo>
                                <a:pt x="1242695" y="2114931"/>
                              </a:lnTo>
                              <a:lnTo>
                                <a:pt x="1255903" y="2159724"/>
                              </a:lnTo>
                              <a:lnTo>
                                <a:pt x="1284427" y="2206396"/>
                              </a:lnTo>
                              <a:lnTo>
                                <a:pt x="1311783" y="2237486"/>
                              </a:lnTo>
                              <a:lnTo>
                                <a:pt x="1341412" y="2263914"/>
                              </a:lnTo>
                              <a:lnTo>
                                <a:pt x="1383220" y="2289975"/>
                              </a:lnTo>
                              <a:lnTo>
                                <a:pt x="1422908" y="2304796"/>
                              </a:lnTo>
                              <a:lnTo>
                                <a:pt x="1460627" y="2310282"/>
                              </a:lnTo>
                              <a:lnTo>
                                <a:pt x="1472946" y="2310511"/>
                              </a:lnTo>
                              <a:lnTo>
                                <a:pt x="1485011" y="2310053"/>
                              </a:lnTo>
                              <a:lnTo>
                                <a:pt x="1496745" y="2309139"/>
                              </a:lnTo>
                              <a:lnTo>
                                <a:pt x="1519809" y="2306320"/>
                              </a:lnTo>
                              <a:lnTo>
                                <a:pt x="1564640" y="2299716"/>
                              </a:lnTo>
                              <a:lnTo>
                                <a:pt x="1575663" y="2298649"/>
                              </a:lnTo>
                              <a:lnTo>
                                <a:pt x="1586458" y="2297963"/>
                              </a:lnTo>
                              <a:lnTo>
                                <a:pt x="1597050" y="2297773"/>
                              </a:lnTo>
                              <a:lnTo>
                                <a:pt x="1607439" y="2298192"/>
                              </a:lnTo>
                              <a:lnTo>
                                <a:pt x="1649349" y="2308860"/>
                              </a:lnTo>
                              <a:lnTo>
                                <a:pt x="1691259" y="2338578"/>
                              </a:lnTo>
                              <a:lnTo>
                                <a:pt x="1721612" y="2377567"/>
                              </a:lnTo>
                              <a:lnTo>
                                <a:pt x="1735074" y="2415413"/>
                              </a:lnTo>
                              <a:lnTo>
                                <a:pt x="1735937" y="2424747"/>
                              </a:lnTo>
                              <a:lnTo>
                                <a:pt x="1735721" y="2433701"/>
                              </a:lnTo>
                              <a:lnTo>
                                <a:pt x="1719732" y="2474176"/>
                              </a:lnTo>
                              <a:lnTo>
                                <a:pt x="1685658" y="2501315"/>
                              </a:lnTo>
                              <a:lnTo>
                                <a:pt x="1647329" y="2512885"/>
                              </a:lnTo>
                              <a:lnTo>
                                <a:pt x="1615414" y="2515578"/>
                              </a:lnTo>
                              <a:lnTo>
                                <a:pt x="1600708" y="2515362"/>
                              </a:lnTo>
                              <a:lnTo>
                                <a:pt x="1595120" y="2516505"/>
                              </a:lnTo>
                              <a:lnTo>
                                <a:pt x="1591818" y="2519680"/>
                              </a:lnTo>
                              <a:lnTo>
                                <a:pt x="1590929" y="2521331"/>
                              </a:lnTo>
                              <a:lnTo>
                                <a:pt x="1590929" y="2525141"/>
                              </a:lnTo>
                              <a:lnTo>
                                <a:pt x="1620037" y="2560675"/>
                              </a:lnTo>
                              <a:lnTo>
                                <a:pt x="1655064" y="2581656"/>
                              </a:lnTo>
                              <a:lnTo>
                                <a:pt x="1662176" y="2581910"/>
                              </a:lnTo>
                              <a:lnTo>
                                <a:pt x="1677885" y="2580995"/>
                              </a:lnTo>
                              <a:lnTo>
                                <a:pt x="1717840" y="2571343"/>
                              </a:lnTo>
                              <a:lnTo>
                                <a:pt x="1751850" y="2552827"/>
                              </a:lnTo>
                              <a:lnTo>
                                <a:pt x="1786839" y="2515298"/>
                              </a:lnTo>
                              <a:lnTo>
                                <a:pt x="1803374" y="2473452"/>
                              </a:lnTo>
                              <a:lnTo>
                                <a:pt x="1805520" y="2458237"/>
                              </a:lnTo>
                              <a:lnTo>
                                <a:pt x="1805901" y="2442464"/>
                              </a:lnTo>
                              <a:close/>
                            </a:path>
                            <a:path w="3907790" h="3805554">
                              <a:moveTo>
                                <a:pt x="1960245" y="2328164"/>
                              </a:moveTo>
                              <a:lnTo>
                                <a:pt x="1479156" y="1841754"/>
                              </a:lnTo>
                              <a:lnTo>
                                <a:pt x="1470533" y="1838325"/>
                              </a:lnTo>
                              <a:lnTo>
                                <a:pt x="1467739" y="1838833"/>
                              </a:lnTo>
                              <a:lnTo>
                                <a:pt x="1436624" y="1868297"/>
                              </a:lnTo>
                              <a:lnTo>
                                <a:pt x="1435100" y="1876044"/>
                              </a:lnTo>
                              <a:lnTo>
                                <a:pt x="1436878" y="1880489"/>
                              </a:lnTo>
                              <a:lnTo>
                                <a:pt x="1913890" y="2358517"/>
                              </a:lnTo>
                              <a:lnTo>
                                <a:pt x="1924558" y="2363851"/>
                              </a:lnTo>
                              <a:lnTo>
                                <a:pt x="1927098" y="2362962"/>
                              </a:lnTo>
                              <a:lnTo>
                                <a:pt x="1929765" y="2362454"/>
                              </a:lnTo>
                              <a:lnTo>
                                <a:pt x="1957705" y="2336038"/>
                              </a:lnTo>
                              <a:lnTo>
                                <a:pt x="1958848" y="2333498"/>
                              </a:lnTo>
                              <a:lnTo>
                                <a:pt x="1960245" y="2328164"/>
                              </a:lnTo>
                              <a:close/>
                            </a:path>
                            <a:path w="3907790" h="3805554">
                              <a:moveTo>
                                <a:pt x="2140585" y="2147951"/>
                              </a:moveTo>
                              <a:lnTo>
                                <a:pt x="2140458" y="2145792"/>
                              </a:lnTo>
                              <a:lnTo>
                                <a:pt x="2138680" y="2141347"/>
                              </a:lnTo>
                              <a:lnTo>
                                <a:pt x="2137156" y="2139188"/>
                              </a:lnTo>
                              <a:lnTo>
                                <a:pt x="1707134" y="1709293"/>
                              </a:lnTo>
                              <a:lnTo>
                                <a:pt x="1795018" y="1621409"/>
                              </a:lnTo>
                              <a:lnTo>
                                <a:pt x="1795907" y="1619885"/>
                              </a:lnTo>
                              <a:lnTo>
                                <a:pt x="1795780" y="1615440"/>
                              </a:lnTo>
                              <a:lnTo>
                                <a:pt x="1795272" y="1612900"/>
                              </a:lnTo>
                              <a:lnTo>
                                <a:pt x="1793494" y="1609852"/>
                              </a:lnTo>
                              <a:lnTo>
                                <a:pt x="1792351" y="1607312"/>
                              </a:lnTo>
                              <a:lnTo>
                                <a:pt x="1789811" y="1603756"/>
                              </a:lnTo>
                              <a:lnTo>
                                <a:pt x="1783461" y="1596390"/>
                              </a:lnTo>
                              <a:lnTo>
                                <a:pt x="1779397" y="1591945"/>
                              </a:lnTo>
                              <a:lnTo>
                                <a:pt x="1774444" y="1586992"/>
                              </a:lnTo>
                              <a:lnTo>
                                <a:pt x="1769491" y="1582039"/>
                              </a:lnTo>
                              <a:lnTo>
                                <a:pt x="1740916" y="1564894"/>
                              </a:lnTo>
                              <a:lnTo>
                                <a:pt x="1739265" y="1565656"/>
                              </a:lnTo>
                              <a:lnTo>
                                <a:pt x="1522603" y="1782318"/>
                              </a:lnTo>
                              <a:lnTo>
                                <a:pt x="1521841" y="1783969"/>
                              </a:lnTo>
                              <a:lnTo>
                                <a:pt x="1522095" y="1786128"/>
                              </a:lnTo>
                              <a:lnTo>
                                <a:pt x="1521968" y="1788414"/>
                              </a:lnTo>
                              <a:lnTo>
                                <a:pt x="1522730" y="1790700"/>
                              </a:lnTo>
                              <a:lnTo>
                                <a:pt x="1525905" y="1796669"/>
                              </a:lnTo>
                              <a:lnTo>
                                <a:pt x="1528445" y="1800225"/>
                              </a:lnTo>
                              <a:lnTo>
                                <a:pt x="1531747" y="1803908"/>
                              </a:lnTo>
                              <a:lnTo>
                                <a:pt x="1538986" y="1812671"/>
                              </a:lnTo>
                              <a:lnTo>
                                <a:pt x="1548892" y="1822450"/>
                              </a:lnTo>
                              <a:lnTo>
                                <a:pt x="1553337" y="1826387"/>
                              </a:lnTo>
                              <a:lnTo>
                                <a:pt x="1557274" y="1829435"/>
                              </a:lnTo>
                              <a:lnTo>
                                <a:pt x="1560957" y="1832610"/>
                              </a:lnTo>
                              <a:lnTo>
                                <a:pt x="1564513" y="1835277"/>
                              </a:lnTo>
                              <a:lnTo>
                                <a:pt x="1570101" y="1838071"/>
                              </a:lnTo>
                              <a:lnTo>
                                <a:pt x="1572387" y="1838833"/>
                              </a:lnTo>
                              <a:lnTo>
                                <a:pt x="1574673" y="1838706"/>
                              </a:lnTo>
                              <a:lnTo>
                                <a:pt x="1576832" y="1838960"/>
                              </a:lnTo>
                              <a:lnTo>
                                <a:pt x="1578356" y="1838071"/>
                              </a:lnTo>
                              <a:lnTo>
                                <a:pt x="1666240" y="1750187"/>
                              </a:lnTo>
                              <a:lnTo>
                                <a:pt x="2096135" y="2180209"/>
                              </a:lnTo>
                              <a:lnTo>
                                <a:pt x="2098294" y="2181733"/>
                              </a:lnTo>
                              <a:lnTo>
                                <a:pt x="2102739" y="2183511"/>
                              </a:lnTo>
                              <a:lnTo>
                                <a:pt x="2104898" y="2183638"/>
                              </a:lnTo>
                              <a:lnTo>
                                <a:pt x="2107311" y="2182749"/>
                              </a:lnTo>
                              <a:lnTo>
                                <a:pt x="2110105" y="2182241"/>
                              </a:lnTo>
                              <a:lnTo>
                                <a:pt x="2139188" y="2153158"/>
                              </a:lnTo>
                              <a:lnTo>
                                <a:pt x="2139696" y="2150364"/>
                              </a:lnTo>
                              <a:lnTo>
                                <a:pt x="2140585" y="2147951"/>
                              </a:lnTo>
                              <a:close/>
                            </a:path>
                            <a:path w="3907790" h="3805554">
                              <a:moveTo>
                                <a:pt x="2378075" y="1910461"/>
                              </a:moveTo>
                              <a:lnTo>
                                <a:pt x="2377821" y="1908429"/>
                              </a:lnTo>
                              <a:lnTo>
                                <a:pt x="2376170" y="1903857"/>
                              </a:lnTo>
                              <a:lnTo>
                                <a:pt x="2374519" y="1901825"/>
                              </a:lnTo>
                              <a:lnTo>
                                <a:pt x="2190623" y="1717929"/>
                              </a:lnTo>
                              <a:lnTo>
                                <a:pt x="2166556" y="1672310"/>
                              </a:lnTo>
                              <a:lnTo>
                                <a:pt x="1999361" y="1352296"/>
                              </a:lnTo>
                              <a:lnTo>
                                <a:pt x="1977136" y="1328674"/>
                              </a:lnTo>
                              <a:lnTo>
                                <a:pt x="1973707" y="1329817"/>
                              </a:lnTo>
                              <a:lnTo>
                                <a:pt x="1943735" y="1359027"/>
                              </a:lnTo>
                              <a:lnTo>
                                <a:pt x="1941195" y="1366901"/>
                              </a:lnTo>
                              <a:lnTo>
                                <a:pt x="1941195" y="1369314"/>
                              </a:lnTo>
                              <a:lnTo>
                                <a:pt x="1942338" y="1371854"/>
                              </a:lnTo>
                              <a:lnTo>
                                <a:pt x="1943227" y="1374775"/>
                              </a:lnTo>
                              <a:lnTo>
                                <a:pt x="1944497" y="1377442"/>
                              </a:lnTo>
                              <a:lnTo>
                                <a:pt x="1946656" y="1380490"/>
                              </a:lnTo>
                              <a:lnTo>
                                <a:pt x="2046478" y="1566037"/>
                              </a:lnTo>
                              <a:lnTo>
                                <a:pt x="2092998" y="1647723"/>
                              </a:lnTo>
                              <a:lnTo>
                                <a:pt x="2109216" y="1675003"/>
                              </a:lnTo>
                              <a:lnTo>
                                <a:pt x="2108708" y="1675511"/>
                              </a:lnTo>
                              <a:lnTo>
                                <a:pt x="1997964" y="1612392"/>
                              </a:lnTo>
                              <a:lnTo>
                                <a:pt x="1951850" y="1587436"/>
                              </a:lnTo>
                              <a:lnTo>
                                <a:pt x="1813433" y="1513078"/>
                              </a:lnTo>
                              <a:lnTo>
                                <a:pt x="1810004" y="1511046"/>
                              </a:lnTo>
                              <a:lnTo>
                                <a:pt x="1807210" y="1510157"/>
                              </a:lnTo>
                              <a:lnTo>
                                <a:pt x="1804543" y="1508887"/>
                              </a:lnTo>
                              <a:lnTo>
                                <a:pt x="1802130" y="1508379"/>
                              </a:lnTo>
                              <a:lnTo>
                                <a:pt x="1770126" y="1530350"/>
                              </a:lnTo>
                              <a:lnTo>
                                <a:pt x="1760093" y="1544955"/>
                              </a:lnTo>
                              <a:lnTo>
                                <a:pt x="1761490" y="1551178"/>
                              </a:lnTo>
                              <a:lnTo>
                                <a:pt x="1763268" y="1553972"/>
                              </a:lnTo>
                              <a:lnTo>
                                <a:pt x="1767205" y="1556893"/>
                              </a:lnTo>
                              <a:lnTo>
                                <a:pt x="1770888" y="1560068"/>
                              </a:lnTo>
                              <a:lnTo>
                                <a:pt x="1784096" y="1567561"/>
                              </a:lnTo>
                              <a:lnTo>
                                <a:pt x="1829714" y="1591627"/>
                              </a:lnTo>
                              <a:lnTo>
                                <a:pt x="2149729" y="1758823"/>
                              </a:lnTo>
                              <a:lnTo>
                                <a:pt x="2333625" y="1942719"/>
                              </a:lnTo>
                              <a:lnTo>
                                <a:pt x="2335657" y="1944370"/>
                              </a:lnTo>
                              <a:lnTo>
                                <a:pt x="2339975" y="1946275"/>
                              </a:lnTo>
                              <a:lnTo>
                                <a:pt x="2342261" y="1946275"/>
                              </a:lnTo>
                              <a:lnTo>
                                <a:pt x="2344801" y="1945259"/>
                              </a:lnTo>
                              <a:lnTo>
                                <a:pt x="2347595" y="1944751"/>
                              </a:lnTo>
                              <a:lnTo>
                                <a:pt x="2376551" y="1915795"/>
                              </a:lnTo>
                              <a:lnTo>
                                <a:pt x="2377059" y="1913001"/>
                              </a:lnTo>
                              <a:lnTo>
                                <a:pt x="2378075" y="1910461"/>
                              </a:lnTo>
                              <a:close/>
                            </a:path>
                            <a:path w="3907790" h="3805554">
                              <a:moveTo>
                                <a:pt x="2803042" y="1447152"/>
                              </a:moveTo>
                              <a:lnTo>
                                <a:pt x="2799257" y="1399095"/>
                              </a:lnTo>
                              <a:lnTo>
                                <a:pt x="2782913" y="1348003"/>
                              </a:lnTo>
                              <a:lnTo>
                                <a:pt x="2755290" y="1294041"/>
                              </a:lnTo>
                              <a:lnTo>
                                <a:pt x="2731262" y="1257985"/>
                              </a:lnTo>
                              <a:lnTo>
                                <a:pt x="2731262" y="1429766"/>
                              </a:lnTo>
                              <a:lnTo>
                                <a:pt x="2728722" y="1446466"/>
                              </a:lnTo>
                              <a:lnTo>
                                <a:pt x="2702052" y="1490980"/>
                              </a:lnTo>
                              <a:lnTo>
                                <a:pt x="2658237" y="1518234"/>
                              </a:lnTo>
                              <a:lnTo>
                                <a:pt x="2625636" y="1521790"/>
                              </a:lnTo>
                              <a:lnTo>
                                <a:pt x="2608415" y="1520024"/>
                              </a:lnTo>
                              <a:lnTo>
                                <a:pt x="2553385" y="1499870"/>
                              </a:lnTo>
                              <a:lnTo>
                                <a:pt x="2514384" y="1475994"/>
                              </a:lnTo>
                              <a:lnTo>
                                <a:pt x="2473502" y="1444091"/>
                              </a:lnTo>
                              <a:lnTo>
                                <a:pt x="2431211" y="1406271"/>
                              </a:lnTo>
                              <a:lnTo>
                                <a:pt x="2390432" y="1365453"/>
                              </a:lnTo>
                              <a:lnTo>
                                <a:pt x="2355342" y="1325613"/>
                              </a:lnTo>
                              <a:lnTo>
                                <a:pt x="2324824" y="1285455"/>
                              </a:lnTo>
                              <a:lnTo>
                                <a:pt x="2301964" y="1246212"/>
                              </a:lnTo>
                              <a:lnTo>
                                <a:pt x="2286393" y="1208303"/>
                              </a:lnTo>
                              <a:lnTo>
                                <a:pt x="2279777" y="1154938"/>
                              </a:lnTo>
                              <a:lnTo>
                                <a:pt x="2282279" y="1138313"/>
                              </a:lnTo>
                              <a:lnTo>
                                <a:pt x="2308479" y="1094232"/>
                              </a:lnTo>
                              <a:lnTo>
                                <a:pt x="2352090" y="1067282"/>
                              </a:lnTo>
                              <a:lnTo>
                                <a:pt x="2385034" y="1063853"/>
                              </a:lnTo>
                              <a:lnTo>
                                <a:pt x="2402319" y="1065695"/>
                              </a:lnTo>
                              <a:lnTo>
                                <a:pt x="2457348" y="1085532"/>
                              </a:lnTo>
                              <a:lnTo>
                                <a:pt x="2496401" y="1108925"/>
                              </a:lnTo>
                              <a:lnTo>
                                <a:pt x="2536914" y="1140015"/>
                              </a:lnTo>
                              <a:lnTo>
                                <a:pt x="2578328" y="1176934"/>
                              </a:lnTo>
                              <a:lnTo>
                                <a:pt x="2618587" y="1217269"/>
                              </a:lnTo>
                              <a:lnTo>
                                <a:pt x="2654096" y="1257566"/>
                              </a:lnTo>
                              <a:lnTo>
                                <a:pt x="2685034" y="1298067"/>
                              </a:lnTo>
                              <a:lnTo>
                                <a:pt x="2708402" y="1337564"/>
                              </a:lnTo>
                              <a:lnTo>
                                <a:pt x="2724366" y="1375765"/>
                              </a:lnTo>
                              <a:lnTo>
                                <a:pt x="2731262" y="1429766"/>
                              </a:lnTo>
                              <a:lnTo>
                                <a:pt x="2731262" y="1257985"/>
                              </a:lnTo>
                              <a:lnTo>
                                <a:pt x="2692577" y="1208303"/>
                              </a:lnTo>
                              <a:lnTo>
                                <a:pt x="2666644" y="1179068"/>
                              </a:lnTo>
                              <a:lnTo>
                                <a:pt x="2637917" y="1149223"/>
                              </a:lnTo>
                              <a:lnTo>
                                <a:pt x="2608249" y="1120584"/>
                              </a:lnTo>
                              <a:lnTo>
                                <a:pt x="2579268" y="1094651"/>
                              </a:lnTo>
                              <a:lnTo>
                                <a:pt x="2540825" y="1063853"/>
                              </a:lnTo>
                              <a:lnTo>
                                <a:pt x="2523490" y="1050925"/>
                              </a:lnTo>
                              <a:lnTo>
                                <a:pt x="2470480" y="1018755"/>
                              </a:lnTo>
                              <a:lnTo>
                                <a:pt x="2420620" y="998093"/>
                              </a:lnTo>
                              <a:lnTo>
                                <a:pt x="2374176" y="989444"/>
                              </a:lnTo>
                              <a:lnTo>
                                <a:pt x="2352090" y="989622"/>
                              </a:lnTo>
                              <a:lnTo>
                                <a:pt x="2310282" y="998448"/>
                              </a:lnTo>
                              <a:lnTo>
                                <a:pt x="2272550" y="1020000"/>
                              </a:lnTo>
                              <a:lnTo>
                                <a:pt x="2239086" y="1053706"/>
                              </a:lnTo>
                              <a:lnTo>
                                <a:pt x="2217140" y="1093520"/>
                              </a:lnTo>
                              <a:lnTo>
                                <a:pt x="2208822" y="1137907"/>
                              </a:lnTo>
                              <a:lnTo>
                                <a:pt x="2209114" y="1161453"/>
                              </a:lnTo>
                              <a:lnTo>
                                <a:pt x="2218817" y="1210691"/>
                              </a:lnTo>
                              <a:lnTo>
                                <a:pt x="2240661" y="1263205"/>
                              </a:lnTo>
                              <a:lnTo>
                                <a:pt x="2273554" y="1318387"/>
                              </a:lnTo>
                              <a:lnTo>
                                <a:pt x="2317280" y="1375232"/>
                              </a:lnTo>
                              <a:lnTo>
                                <a:pt x="2342819" y="1404086"/>
                              </a:lnTo>
                              <a:lnTo>
                                <a:pt x="2370836" y="1433195"/>
                              </a:lnTo>
                              <a:lnTo>
                                <a:pt x="2400998" y="1462354"/>
                              </a:lnTo>
                              <a:lnTo>
                                <a:pt x="2430399" y="1488681"/>
                              </a:lnTo>
                              <a:lnTo>
                                <a:pt x="2486914" y="1533017"/>
                              </a:lnTo>
                              <a:lnTo>
                                <a:pt x="2540254" y="1565897"/>
                              </a:lnTo>
                              <a:lnTo>
                                <a:pt x="2590165" y="1586865"/>
                              </a:lnTo>
                              <a:lnTo>
                                <a:pt x="2636609" y="1595920"/>
                              </a:lnTo>
                              <a:lnTo>
                                <a:pt x="2658770" y="1595869"/>
                              </a:lnTo>
                              <a:lnTo>
                                <a:pt x="2700959" y="1587322"/>
                              </a:lnTo>
                              <a:lnTo>
                                <a:pt x="2739275" y="1565567"/>
                              </a:lnTo>
                              <a:lnTo>
                                <a:pt x="2773007" y="1531518"/>
                              </a:lnTo>
                              <a:lnTo>
                                <a:pt x="2794736" y="1491551"/>
                              </a:lnTo>
                              <a:lnTo>
                                <a:pt x="2800350" y="1469771"/>
                              </a:lnTo>
                              <a:lnTo>
                                <a:pt x="2803042" y="1447152"/>
                              </a:lnTo>
                              <a:close/>
                            </a:path>
                            <a:path w="3907790" h="3805554">
                              <a:moveTo>
                                <a:pt x="2991612" y="1296797"/>
                              </a:moveTo>
                              <a:lnTo>
                                <a:pt x="2991485" y="1294638"/>
                              </a:lnTo>
                              <a:lnTo>
                                <a:pt x="2989580" y="1289812"/>
                              </a:lnTo>
                              <a:lnTo>
                                <a:pt x="2988183" y="1288034"/>
                              </a:lnTo>
                              <a:lnTo>
                                <a:pt x="2780665" y="1080516"/>
                              </a:lnTo>
                              <a:lnTo>
                                <a:pt x="2888488" y="972693"/>
                              </a:lnTo>
                              <a:lnTo>
                                <a:pt x="2888869" y="970915"/>
                              </a:lnTo>
                              <a:lnTo>
                                <a:pt x="2888869" y="968629"/>
                              </a:lnTo>
                              <a:lnTo>
                                <a:pt x="2862707" y="932942"/>
                              </a:lnTo>
                              <a:lnTo>
                                <a:pt x="2837307" y="917194"/>
                              </a:lnTo>
                              <a:lnTo>
                                <a:pt x="2835402" y="917448"/>
                              </a:lnTo>
                              <a:lnTo>
                                <a:pt x="2834005" y="918210"/>
                              </a:lnTo>
                              <a:lnTo>
                                <a:pt x="2726182" y="1026033"/>
                              </a:lnTo>
                              <a:lnTo>
                                <a:pt x="2558288" y="858139"/>
                              </a:lnTo>
                              <a:lnTo>
                                <a:pt x="2672334" y="744093"/>
                              </a:lnTo>
                              <a:lnTo>
                                <a:pt x="2672969" y="742823"/>
                              </a:lnTo>
                              <a:lnTo>
                                <a:pt x="2672842" y="738378"/>
                              </a:lnTo>
                              <a:lnTo>
                                <a:pt x="2651887" y="709676"/>
                              </a:lnTo>
                              <a:lnTo>
                                <a:pt x="2646934" y="704723"/>
                              </a:lnTo>
                              <a:lnTo>
                                <a:pt x="2634742" y="693928"/>
                              </a:lnTo>
                              <a:lnTo>
                                <a:pt x="2630932" y="691642"/>
                              </a:lnTo>
                              <a:lnTo>
                                <a:pt x="2624963" y="688467"/>
                              </a:lnTo>
                              <a:lnTo>
                                <a:pt x="2620391" y="687705"/>
                              </a:lnTo>
                              <a:lnTo>
                                <a:pt x="2617978" y="687832"/>
                              </a:lnTo>
                              <a:lnTo>
                                <a:pt x="2616708" y="688340"/>
                              </a:lnTo>
                              <a:lnTo>
                                <a:pt x="2473325" y="831723"/>
                              </a:lnTo>
                              <a:lnTo>
                                <a:pt x="2471547" y="837311"/>
                              </a:lnTo>
                              <a:lnTo>
                                <a:pt x="2472309" y="844169"/>
                              </a:lnTo>
                              <a:lnTo>
                                <a:pt x="2947289" y="1329055"/>
                              </a:lnTo>
                              <a:lnTo>
                                <a:pt x="2955925" y="1332484"/>
                              </a:lnTo>
                              <a:lnTo>
                                <a:pt x="2958465" y="1331595"/>
                              </a:lnTo>
                              <a:lnTo>
                                <a:pt x="2961259" y="1331087"/>
                              </a:lnTo>
                              <a:lnTo>
                                <a:pt x="2990342" y="1302004"/>
                              </a:lnTo>
                              <a:lnTo>
                                <a:pt x="2990850" y="1299210"/>
                              </a:lnTo>
                              <a:lnTo>
                                <a:pt x="2991612" y="1296797"/>
                              </a:lnTo>
                              <a:close/>
                            </a:path>
                            <a:path w="3907790" h="3805554">
                              <a:moveTo>
                                <a:pt x="3326003" y="962406"/>
                              </a:moveTo>
                              <a:lnTo>
                                <a:pt x="3325876" y="960247"/>
                              </a:lnTo>
                              <a:lnTo>
                                <a:pt x="3324225" y="955802"/>
                              </a:lnTo>
                              <a:lnTo>
                                <a:pt x="3322574" y="953643"/>
                              </a:lnTo>
                              <a:lnTo>
                                <a:pt x="3320669" y="951738"/>
                              </a:lnTo>
                              <a:lnTo>
                                <a:pt x="2844927" y="475996"/>
                              </a:lnTo>
                              <a:lnTo>
                                <a:pt x="2842895" y="474472"/>
                              </a:lnTo>
                              <a:lnTo>
                                <a:pt x="2838450" y="472694"/>
                              </a:lnTo>
                              <a:lnTo>
                                <a:pt x="2836291" y="472567"/>
                              </a:lnTo>
                              <a:lnTo>
                                <a:pt x="2833497" y="473075"/>
                              </a:lnTo>
                              <a:lnTo>
                                <a:pt x="2802382" y="502539"/>
                              </a:lnTo>
                              <a:lnTo>
                                <a:pt x="2800858" y="510286"/>
                              </a:lnTo>
                              <a:lnTo>
                                <a:pt x="2802636" y="514604"/>
                              </a:lnTo>
                              <a:lnTo>
                                <a:pt x="3281680" y="994664"/>
                              </a:lnTo>
                              <a:lnTo>
                                <a:pt x="3290316" y="998093"/>
                              </a:lnTo>
                              <a:lnTo>
                                <a:pt x="3292856" y="997204"/>
                              </a:lnTo>
                              <a:lnTo>
                                <a:pt x="3295650" y="996696"/>
                              </a:lnTo>
                              <a:lnTo>
                                <a:pt x="3324733" y="967613"/>
                              </a:lnTo>
                              <a:lnTo>
                                <a:pt x="3325241" y="964819"/>
                              </a:lnTo>
                              <a:lnTo>
                                <a:pt x="3326003" y="962406"/>
                              </a:lnTo>
                              <a:close/>
                            </a:path>
                            <a:path w="3907790" h="3805554">
                              <a:moveTo>
                                <a:pt x="3550666" y="691756"/>
                              </a:moveTo>
                              <a:lnTo>
                                <a:pt x="3545535" y="649325"/>
                              </a:lnTo>
                              <a:lnTo>
                                <a:pt x="3527577" y="604761"/>
                              </a:lnTo>
                              <a:lnTo>
                                <a:pt x="3504844" y="569899"/>
                              </a:lnTo>
                              <a:lnTo>
                                <a:pt x="3480993" y="542251"/>
                              </a:lnTo>
                              <a:lnTo>
                                <a:pt x="3480993" y="670471"/>
                              </a:lnTo>
                              <a:lnTo>
                                <a:pt x="3480790" y="679348"/>
                              </a:lnTo>
                              <a:lnTo>
                                <a:pt x="3464776" y="718451"/>
                              </a:lnTo>
                              <a:lnTo>
                                <a:pt x="3399028" y="784860"/>
                              </a:lnTo>
                              <a:lnTo>
                                <a:pt x="3225038" y="610870"/>
                              </a:lnTo>
                              <a:lnTo>
                                <a:pt x="3261728" y="574370"/>
                              </a:lnTo>
                              <a:lnTo>
                                <a:pt x="3273933" y="562102"/>
                              </a:lnTo>
                              <a:lnTo>
                                <a:pt x="3311779" y="535686"/>
                              </a:lnTo>
                              <a:lnTo>
                                <a:pt x="3340646" y="531152"/>
                              </a:lnTo>
                              <a:lnTo>
                                <a:pt x="3350641" y="532003"/>
                              </a:lnTo>
                              <a:lnTo>
                                <a:pt x="3391535" y="547370"/>
                              </a:lnTo>
                              <a:lnTo>
                                <a:pt x="3423716" y="571525"/>
                              </a:lnTo>
                              <a:lnTo>
                                <a:pt x="3453142" y="602576"/>
                              </a:lnTo>
                              <a:lnTo>
                                <a:pt x="3475431" y="642467"/>
                              </a:lnTo>
                              <a:lnTo>
                                <a:pt x="3480993" y="670471"/>
                              </a:lnTo>
                              <a:lnTo>
                                <a:pt x="3480993" y="542251"/>
                              </a:lnTo>
                              <a:lnTo>
                                <a:pt x="3474085" y="535051"/>
                              </a:lnTo>
                              <a:lnTo>
                                <a:pt x="3469970" y="531152"/>
                              </a:lnTo>
                              <a:lnTo>
                                <a:pt x="3461474" y="523087"/>
                              </a:lnTo>
                              <a:lnTo>
                                <a:pt x="3423158" y="493776"/>
                              </a:lnTo>
                              <a:lnTo>
                                <a:pt x="3385705" y="474154"/>
                              </a:lnTo>
                              <a:lnTo>
                                <a:pt x="3339388" y="463499"/>
                              </a:lnTo>
                              <a:lnTo>
                                <a:pt x="3328543" y="463296"/>
                              </a:lnTo>
                              <a:lnTo>
                                <a:pt x="3318357" y="464362"/>
                              </a:lnTo>
                              <a:lnTo>
                                <a:pt x="3308769" y="466394"/>
                              </a:lnTo>
                              <a:lnTo>
                                <a:pt x="3299726" y="469353"/>
                              </a:lnTo>
                              <a:lnTo>
                                <a:pt x="3291205" y="473202"/>
                              </a:lnTo>
                              <a:lnTo>
                                <a:pt x="3292348" y="464654"/>
                              </a:lnTo>
                              <a:lnTo>
                                <a:pt x="3292868" y="455917"/>
                              </a:lnTo>
                              <a:lnTo>
                                <a:pt x="3292640" y="446976"/>
                              </a:lnTo>
                              <a:lnTo>
                                <a:pt x="3291586" y="437769"/>
                              </a:lnTo>
                              <a:lnTo>
                                <a:pt x="3279902" y="400431"/>
                              </a:lnTo>
                              <a:lnTo>
                                <a:pt x="3258185" y="363474"/>
                              </a:lnTo>
                              <a:lnTo>
                                <a:pt x="3239389" y="340245"/>
                              </a:lnTo>
                              <a:lnTo>
                                <a:pt x="3239389" y="463029"/>
                              </a:lnTo>
                              <a:lnTo>
                                <a:pt x="3239249" y="471512"/>
                              </a:lnTo>
                              <a:lnTo>
                                <a:pt x="3219234" y="512279"/>
                              </a:lnTo>
                              <a:lnTo>
                                <a:pt x="3172841" y="558673"/>
                              </a:lnTo>
                              <a:lnTo>
                                <a:pt x="3078772" y="464654"/>
                              </a:lnTo>
                              <a:lnTo>
                                <a:pt x="3012948" y="398907"/>
                              </a:lnTo>
                              <a:lnTo>
                                <a:pt x="3055239" y="356616"/>
                              </a:lnTo>
                              <a:lnTo>
                                <a:pt x="3088894" y="333756"/>
                              </a:lnTo>
                              <a:lnTo>
                                <a:pt x="3105023" y="330542"/>
                              </a:lnTo>
                              <a:lnTo>
                                <a:pt x="3113252" y="330568"/>
                              </a:lnTo>
                              <a:lnTo>
                                <a:pt x="3156077" y="346583"/>
                              </a:lnTo>
                              <a:lnTo>
                                <a:pt x="3191637" y="375920"/>
                              </a:lnTo>
                              <a:lnTo>
                                <a:pt x="3219577" y="409702"/>
                              </a:lnTo>
                              <a:lnTo>
                                <a:pt x="3236468" y="445516"/>
                              </a:lnTo>
                              <a:lnTo>
                                <a:pt x="3239389" y="463029"/>
                              </a:lnTo>
                              <a:lnTo>
                                <a:pt x="3239389" y="340245"/>
                              </a:lnTo>
                              <a:lnTo>
                                <a:pt x="3235795" y="336194"/>
                              </a:lnTo>
                              <a:lnTo>
                                <a:pt x="3230334" y="330542"/>
                              </a:lnTo>
                              <a:lnTo>
                                <a:pt x="3227197" y="327279"/>
                              </a:lnTo>
                              <a:lnTo>
                                <a:pt x="3197961" y="301015"/>
                              </a:lnTo>
                              <a:lnTo>
                                <a:pt x="3154108" y="272732"/>
                              </a:lnTo>
                              <a:lnTo>
                                <a:pt x="3111754" y="258953"/>
                              </a:lnTo>
                              <a:lnTo>
                                <a:pt x="3097936" y="257644"/>
                              </a:lnTo>
                              <a:lnTo>
                                <a:pt x="3084347" y="258165"/>
                              </a:lnTo>
                              <a:lnTo>
                                <a:pt x="3044685" y="269684"/>
                              </a:lnTo>
                              <a:lnTo>
                                <a:pt x="3004185" y="300863"/>
                              </a:lnTo>
                              <a:lnTo>
                                <a:pt x="2973476" y="331597"/>
                              </a:lnTo>
                              <a:lnTo>
                                <a:pt x="2934081" y="370840"/>
                              </a:lnTo>
                              <a:lnTo>
                                <a:pt x="2930525" y="374523"/>
                              </a:lnTo>
                              <a:lnTo>
                                <a:pt x="2928874" y="379984"/>
                              </a:lnTo>
                              <a:lnTo>
                                <a:pt x="2929636" y="386842"/>
                              </a:lnTo>
                              <a:lnTo>
                                <a:pt x="3385820" y="853059"/>
                              </a:lnTo>
                              <a:lnTo>
                                <a:pt x="3418713" y="869823"/>
                              </a:lnTo>
                              <a:lnTo>
                                <a:pt x="3424174" y="868172"/>
                              </a:lnTo>
                              <a:lnTo>
                                <a:pt x="3507486" y="784860"/>
                              </a:lnTo>
                              <a:lnTo>
                                <a:pt x="3508248" y="784098"/>
                              </a:lnTo>
                              <a:lnTo>
                                <a:pt x="3535045" y="748919"/>
                              </a:lnTo>
                              <a:lnTo>
                                <a:pt x="3548507" y="711835"/>
                              </a:lnTo>
                              <a:lnTo>
                                <a:pt x="3549916" y="701878"/>
                              </a:lnTo>
                              <a:lnTo>
                                <a:pt x="3550666" y="691756"/>
                              </a:lnTo>
                              <a:close/>
                            </a:path>
                            <a:path w="3907790" h="3805554">
                              <a:moveTo>
                                <a:pt x="3907663" y="384683"/>
                              </a:moveTo>
                              <a:lnTo>
                                <a:pt x="3906901" y="381635"/>
                              </a:lnTo>
                              <a:lnTo>
                                <a:pt x="3906139" y="378460"/>
                              </a:lnTo>
                              <a:lnTo>
                                <a:pt x="3904234" y="375158"/>
                              </a:lnTo>
                              <a:lnTo>
                                <a:pt x="3900805" y="371602"/>
                              </a:lnTo>
                              <a:lnTo>
                                <a:pt x="3897122" y="368427"/>
                              </a:lnTo>
                              <a:lnTo>
                                <a:pt x="3892169" y="365125"/>
                              </a:lnTo>
                              <a:lnTo>
                                <a:pt x="3885311" y="360426"/>
                              </a:lnTo>
                              <a:lnTo>
                                <a:pt x="3825011" y="322072"/>
                              </a:lnTo>
                              <a:lnTo>
                                <a:pt x="3647821" y="210350"/>
                              </a:lnTo>
                              <a:lnTo>
                                <a:pt x="3647821" y="280670"/>
                              </a:lnTo>
                              <a:lnTo>
                                <a:pt x="3540633" y="387731"/>
                              </a:lnTo>
                              <a:lnTo>
                                <a:pt x="3485388" y="302348"/>
                              </a:lnTo>
                              <a:lnTo>
                                <a:pt x="3375393" y="131318"/>
                              </a:lnTo>
                              <a:lnTo>
                                <a:pt x="3347720" y="88646"/>
                              </a:lnTo>
                              <a:lnTo>
                                <a:pt x="3347847" y="88392"/>
                              </a:lnTo>
                              <a:lnTo>
                                <a:pt x="3347974" y="88392"/>
                              </a:lnTo>
                              <a:lnTo>
                                <a:pt x="3647821" y="280670"/>
                              </a:lnTo>
                              <a:lnTo>
                                <a:pt x="3647821" y="210350"/>
                              </a:lnTo>
                              <a:lnTo>
                                <a:pt x="3454412" y="88392"/>
                              </a:lnTo>
                              <a:lnTo>
                                <a:pt x="3323463" y="5334"/>
                              </a:lnTo>
                              <a:lnTo>
                                <a:pt x="3320034" y="3314"/>
                              </a:lnTo>
                              <a:lnTo>
                                <a:pt x="3316605" y="1397"/>
                              </a:lnTo>
                              <a:lnTo>
                                <a:pt x="3313557" y="635"/>
                              </a:lnTo>
                              <a:lnTo>
                                <a:pt x="3310509" y="0"/>
                              </a:lnTo>
                              <a:lnTo>
                                <a:pt x="3307969" y="266"/>
                              </a:lnTo>
                              <a:lnTo>
                                <a:pt x="3301365" y="2286"/>
                              </a:lnTo>
                              <a:lnTo>
                                <a:pt x="3297936" y="4064"/>
                              </a:lnTo>
                              <a:lnTo>
                                <a:pt x="3294253" y="6985"/>
                              </a:lnTo>
                              <a:lnTo>
                                <a:pt x="3290443" y="9918"/>
                              </a:lnTo>
                              <a:lnTo>
                                <a:pt x="3286125" y="14224"/>
                              </a:lnTo>
                              <a:lnTo>
                                <a:pt x="3281172" y="19316"/>
                              </a:lnTo>
                              <a:lnTo>
                                <a:pt x="3276473" y="24015"/>
                              </a:lnTo>
                              <a:lnTo>
                                <a:pt x="3272536" y="27813"/>
                              </a:lnTo>
                              <a:lnTo>
                                <a:pt x="3269869" y="31369"/>
                              </a:lnTo>
                              <a:lnTo>
                                <a:pt x="3267202" y="34798"/>
                              </a:lnTo>
                              <a:lnTo>
                                <a:pt x="3265297" y="38239"/>
                              </a:lnTo>
                              <a:lnTo>
                                <a:pt x="3264662" y="41275"/>
                              </a:lnTo>
                              <a:lnTo>
                                <a:pt x="3263646" y="44450"/>
                              </a:lnTo>
                              <a:lnTo>
                                <a:pt x="3263265" y="47117"/>
                              </a:lnTo>
                              <a:lnTo>
                                <a:pt x="3264154" y="49911"/>
                              </a:lnTo>
                              <a:lnTo>
                                <a:pt x="3265043" y="52959"/>
                              </a:lnTo>
                              <a:lnTo>
                                <a:pt x="3266567" y="56019"/>
                              </a:lnTo>
                              <a:lnTo>
                                <a:pt x="3268472" y="59436"/>
                              </a:lnTo>
                              <a:lnTo>
                                <a:pt x="3295916" y="102577"/>
                              </a:lnTo>
                              <a:lnTo>
                                <a:pt x="3495814" y="419481"/>
                              </a:lnTo>
                              <a:lnTo>
                                <a:pt x="3623691" y="621284"/>
                              </a:lnTo>
                              <a:lnTo>
                                <a:pt x="3628263" y="628269"/>
                              </a:lnTo>
                              <a:lnTo>
                                <a:pt x="3631692" y="633222"/>
                              </a:lnTo>
                              <a:lnTo>
                                <a:pt x="3635121" y="636651"/>
                              </a:lnTo>
                              <a:lnTo>
                                <a:pt x="3638296" y="640207"/>
                              </a:lnTo>
                              <a:lnTo>
                                <a:pt x="3641725" y="642239"/>
                              </a:lnTo>
                              <a:lnTo>
                                <a:pt x="3644773" y="643001"/>
                              </a:lnTo>
                              <a:lnTo>
                                <a:pt x="3647948" y="643636"/>
                              </a:lnTo>
                              <a:lnTo>
                                <a:pt x="3650996" y="642874"/>
                              </a:lnTo>
                              <a:lnTo>
                                <a:pt x="3679190" y="615442"/>
                              </a:lnTo>
                              <a:lnTo>
                                <a:pt x="3680714" y="609219"/>
                              </a:lnTo>
                              <a:lnTo>
                                <a:pt x="3680968" y="606806"/>
                              </a:lnTo>
                              <a:lnTo>
                                <a:pt x="3681095" y="604393"/>
                              </a:lnTo>
                              <a:lnTo>
                                <a:pt x="3679825" y="601726"/>
                              </a:lnTo>
                              <a:lnTo>
                                <a:pt x="3679063" y="599567"/>
                              </a:lnTo>
                              <a:lnTo>
                                <a:pt x="3677793" y="596900"/>
                              </a:lnTo>
                              <a:lnTo>
                                <a:pt x="3676015" y="594106"/>
                              </a:lnTo>
                              <a:lnTo>
                                <a:pt x="3582670" y="450215"/>
                              </a:lnTo>
                              <a:lnTo>
                                <a:pt x="3645230" y="387731"/>
                              </a:lnTo>
                              <a:lnTo>
                                <a:pt x="3710686" y="322072"/>
                              </a:lnTo>
                              <a:lnTo>
                                <a:pt x="3857244" y="415925"/>
                              </a:lnTo>
                              <a:lnTo>
                                <a:pt x="3860419" y="417449"/>
                              </a:lnTo>
                              <a:lnTo>
                                <a:pt x="3865118" y="419481"/>
                              </a:lnTo>
                              <a:lnTo>
                                <a:pt x="3867404" y="420243"/>
                              </a:lnTo>
                              <a:lnTo>
                                <a:pt x="3869563" y="420497"/>
                              </a:lnTo>
                              <a:lnTo>
                                <a:pt x="3871976" y="419481"/>
                              </a:lnTo>
                              <a:lnTo>
                                <a:pt x="3874643" y="419354"/>
                              </a:lnTo>
                              <a:lnTo>
                                <a:pt x="3877437" y="417830"/>
                              </a:lnTo>
                              <a:lnTo>
                                <a:pt x="3880866" y="415163"/>
                              </a:lnTo>
                              <a:lnTo>
                                <a:pt x="3884168" y="412750"/>
                              </a:lnTo>
                              <a:lnTo>
                                <a:pt x="3898011" y="398907"/>
                              </a:lnTo>
                              <a:lnTo>
                                <a:pt x="3901567" y="394716"/>
                              </a:lnTo>
                              <a:lnTo>
                                <a:pt x="3904107" y="391160"/>
                              </a:lnTo>
                              <a:lnTo>
                                <a:pt x="3906647" y="387985"/>
                              </a:lnTo>
                              <a:lnTo>
                                <a:pt x="3907663" y="384683"/>
                              </a:lnTo>
                              <a:close/>
                            </a:path>
                          </a:pathLst>
                        </a:custGeom>
                        <a:solidFill>
                          <a:srgbClr val="FFC000">
                            <a:alpha val="50195"/>
                          </a:srgbClr>
                        </a:solidFill>
                      </wps:spPr>
                      <wps:bodyPr wrap="square" lIns="0" tIns="0" rIns="0" bIns="0" rtlCol="0">
                        <a:prstTxWarp prst="textNoShape">
                          <a:avLst/>
                        </a:prstTxWarp>
                        <a:noAutofit/>
                      </wps:bodyPr>
                    </wps:wsp>
                  </a:graphicData>
                </a:graphic>
              </wp:anchor>
            </w:drawing>
          </mc:Choice>
          <mc:Fallback>
            <w:pict>
              <v:shape style="position:absolute;margin-left:143.560013pt;margin-top:-45.718853pt;width:307.7pt;height:299.650pt;mso-position-horizontal-relative:page;mso-position-vertical-relative:paragraph;z-index:-23128576" id="docshape28" coordorigin="2871,-914" coordsize="6154,5993" path="m3981,4726l3979,4713,3976,4707,3969,4692,3963,4684,3955,4676,3235,3956,3232,3954,3225,3951,3221,3951,3212,3952,3208,3954,3192,3966,3180,3978,3169,3993,3166,3998,3165,4007,3166,4010,3168,4017,3170,4020,3619,4469,3794,4642,3793,4642,3719,4603,3567,4524,3507,4495,3410,4446,3182,4333,3019,4251,2998,4241,2977,4233,2966,4230,2957,4230,2949,4229,2941,4230,2927,4237,2919,4242,2874,4288,2871,4298,2872,4310,2875,4319,2879,4330,2887,4341,2898,4353,3618,5073,3621,5075,3624,5076,3629,5078,3632,5078,3636,5077,3640,5077,3650,5071,3655,5068,3660,5064,3673,5051,3677,5045,3681,5040,3686,5031,3686,5026,3688,5022,3688,5019,3685,5011,3683,5008,3166,4492,3031,4360,3032,4359,3078,4385,3175,4435,3369,4533,3591,4643,3827,4760,3853,4772,3880,4783,3892,4786,3913,4788,3922,4787,3928,4784,3936,4782,3943,4777,3974,4746,3977,4742,3980,4731,3981,4726xm4184,4526l4184,4523,4181,4516,4179,4513,4175,4510,3426,3760,3423,3758,3416,3755,3413,3755,3408,3756,3404,3757,3395,3762,3384,3770,3372,3782,3364,3792,3359,3802,3358,3806,3357,3810,3357,3814,3360,3821,3362,3825,4114,4577,4117,4580,4124,4582,4128,4583,4132,4581,4136,4580,4146,4575,4157,4567,4169,4555,4174,4549,4177,4544,4182,4535,4183,4530,4184,4526xm4506,4202l4504,4192,4498,4182,4411,4047,4108,3572,3922,3282,3911,3271,3907,3268,3903,3266,3898,3265,3893,3266,3887,3270,3876,3279,3854,3300,3846,3310,3844,3315,3843,3324,3843,3327,3847,3335,3896,3410,4370,4133,4304,4090,3577,3618,3568,3613,3560,3610,3556,3610,3548,3611,3544,3613,3535,3620,3513,3641,3499,3660,3497,3665,3498,3676,3501,3680,3506,3685,3512,3691,3520,3697,3599,3747,4412,4267,4419,4272,4422,4272,4425,4274,4428,4275,4435,4275,4438,4275,4441,4273,4444,4272,4448,4271,4464,4260,4492,4232,4500,4221,4503,4216,4506,4206,4506,4202xm5016,3695l5015,3688,5006,3673,5001,3667,4990,3655,4983,3648,4975,3640,4956,3623,4951,3620,4942,3616,4935,3614,4931,3614,4929,3616,4735,3810,4456,3532,4621,3367,4622,3365,4623,3358,4622,3354,4618,3346,4615,3341,4599,3323,4584,3308,4577,3302,4565,3292,4560,3288,4551,3284,4547,3283,4544,3282,4540,3282,4537,3284,4373,3448,4129,3204,4321,3013,4322,3010,4322,3003,4320,3000,4316,2991,4307,2979,4297,2967,4282,2952,4268,2940,4262,2935,4257,2932,4248,2927,4244,2926,4237,2926,4235,2927,3997,3165,3994,3173,3995,3184,3998,3193,4003,3203,4010,3214,4021,3225,4714,3918,4725,3929,4736,3936,4745,3941,4766,3945,4774,3942,5015,3702,5016,3699,5016,3695xm5448,3262l5448,3259,5446,3256,5445,3253,5442,3249,5439,3246,5436,3243,5431,3239,5424,3234,5418,3230,5387,3210,5204,3102,5186,3091,5154,3072,5137,3062,5120,3053,5089,3037,5075,3030,5061,3025,5047,3019,5034,3015,5021,3011,5009,3009,5001,3007,4997,3006,4986,3005,4975,3005,4965,3006,4955,3007,4959,2990,4962,2973,4963,2956,4964,2939,4963,2922,4961,2904,4957,2886,4952,2868,4946,2850,4938,2832,4928,2813,4917,2794,4903,2776,4888,2757,4872,2737,4867,2733,4867,2945,4866,2959,4862,2973,4857,2987,4850,3001,4840,3015,4828,3028,4765,3091,4503,2829,4558,2774,4567,2765,4576,2758,4584,2751,4591,2745,4600,2739,4608,2733,4618,2730,4640,2724,4661,2723,4683,2725,4705,2732,4728,2744,4750,2758,4773,2776,4796,2797,4809,2811,4821,2826,4832,2840,4842,2855,4851,2870,4857,2885,4862,2900,4865,2915,4867,2930,4867,2945,4867,2733,4858,2723,4853,2718,4833,2699,4813,2681,4793,2665,4772,2651,4752,2639,4732,2629,4712,2621,4691,2615,4671,2610,4651,2607,4632,2607,4613,2608,4593,2611,4575,2617,4556,2624,4538,2633,4530,2638,4522,2645,4513,2651,4506,2657,4498,2664,4490,2672,4481,2681,4429,2733,4372,2790,4369,2798,4370,2809,4373,2818,4378,2828,4385,2839,4396,2850,5118,3573,5122,3575,5125,3577,5129,3578,5132,3578,5136,3577,5140,3576,5145,3574,5150,3571,5155,3567,5160,3563,5173,3550,5178,3545,5181,3540,5184,3534,5186,3530,5187,3526,5188,3522,5188,3519,5187,3515,5185,3512,5183,3508,5180,3505,4849,3174,4870,3153,4881,3142,4892,3131,4903,3121,4915,3113,4927,3107,4940,3103,4954,3102,4967,3102,4982,3103,4997,3106,5012,3110,5029,3115,5045,3122,5062,3130,5080,3140,5098,3150,5117,3160,5136,3172,5307,3276,5364,3310,5370,3314,5375,3317,5380,3319,5384,3321,5388,3321,5392,3320,5397,3320,5402,3318,5407,3314,5412,3311,5417,3306,5431,3292,5437,3286,5440,3281,5444,3276,5447,3271,5448,3262xm5715,2932l5713,2906,5707,2880,5700,2854,5689,2827,5676,2799,5659,2772,5639,2745,5616,2717,5591,2690,5568,2668,5545,2649,5523,2632,5501,2618,5479,2608,5458,2598,5437,2591,5417,2585,5397,2581,5377,2579,5357,2577,5338,2577,5319,2578,5300,2580,5282,2582,5264,2584,5211,2592,5193,2594,5176,2596,5158,2597,5142,2598,5125,2597,5108,2595,5091,2591,5075,2587,5058,2580,5042,2572,5026,2562,5009,2549,4993,2534,4982,2523,4973,2511,4964,2499,4956,2487,4949,2475,4944,2462,4939,2450,4936,2438,4935,2426,4934,2414,4935,2402,4938,2390,4942,2378,4948,2367,4955,2357,4964,2346,4976,2336,4987,2328,5000,2321,5012,2315,5025,2312,5038,2309,5050,2306,5061,2304,5084,2303,5113,2302,5121,2300,5125,2296,5126,2293,5125,2287,5124,2283,5113,2268,5103,2257,5075,2229,5053,2211,5046,2207,5033,2202,5027,2201,5017,2201,5003,2202,4992,2204,4982,2206,4960,2211,4949,2215,4939,2219,4928,2224,4917,2230,4907,2236,4898,2243,4889,2250,4881,2258,4866,2274,4853,2292,4843,2310,4835,2330,4830,2351,4827,2372,4826,2394,4828,2416,4833,2439,4840,2463,4849,2487,4861,2511,4876,2536,4894,2560,4914,2585,4937,2609,4961,2632,4984,2651,5006,2667,5028,2680,5050,2692,5071,2701,5092,2709,5112,2715,5132,2720,5152,2722,5171,2724,5191,2724,5210,2724,5228,2722,5265,2718,5335,2707,5353,2706,5370,2704,5386,2704,5403,2705,5419,2707,5436,2710,5452,2715,5469,2722,5485,2730,5502,2740,5518,2753,5535,2768,5549,2784,5562,2799,5573,2814,5582,2830,5590,2845,5596,2860,5601,2875,5604,2889,5605,2904,5605,2918,5603,2932,5599,2945,5594,2958,5588,2970,5579,2982,5570,2993,5556,3006,5541,3016,5526,3025,5510,3031,5495,3036,5480,3040,5465,3043,5452,3045,5439,3046,5426,3047,5415,3047,5392,3047,5383,3049,5378,3054,5377,3056,5377,3062,5378,3066,5383,3075,5387,3081,5404,3100,5422,3118,5431,3126,5438,3132,5454,3143,5462,3147,5478,3151,5489,3152,5514,3150,5525,3149,5537,3146,5550,3143,5563,3140,5576,3135,5590,3129,5603,3123,5617,3115,5630,3106,5643,3096,5655,3084,5671,3066,5685,3047,5696,3026,5705,3004,5711,2981,5715,2957,5715,2932xm5958,2752l5958,2749,5955,2742,5953,2738,5950,2735,5201,1986,5197,1984,5190,1981,5187,1981,5183,1981,5179,1983,5169,1988,5159,1996,5146,2008,5139,2018,5134,2028,5132,2032,5131,2036,5131,2040,5134,2047,5136,2051,5885,2800,5892,2805,5899,2808,5902,2808,5906,2807,5910,2806,5920,2801,5925,2798,5931,2793,5943,2780,5951,2770,5954,2764,5956,2760,5958,2752xm6242,2468l6242,2465,6239,2458,6237,2454,5560,1777,5698,1639,5699,1637,5699,1630,5698,1626,5696,1621,5694,1617,5690,1611,5680,1600,5673,1593,5666,1585,5658,1577,5639,1560,5633,1556,5624,1551,5620,1550,5613,1550,5610,1551,5269,1892,5268,1895,5268,1898,5268,1902,5269,1906,5274,1915,5278,1921,5283,1926,5295,1940,5310,1956,5317,1962,5324,1967,5329,1972,5335,1976,5344,1980,5347,1981,5351,1981,5354,1982,5357,1980,5495,1842,6172,2519,6176,2521,6183,2524,6186,2524,6190,2523,6194,2522,6204,2517,6209,2514,6215,2509,6227,2497,6235,2486,6240,2476,6241,2472,6242,2468xm6616,2094l6616,2091,6613,2084,6611,2081,6321,1791,6283,1719,6020,1215,6009,1195,6004,1189,5999,1183,5995,1180,5985,1178,5979,1180,5973,1184,5960,1195,5944,1210,5932,1226,5930,1230,5929,1234,5928,1238,5928,1242,5930,1246,5931,1251,5933,1255,5937,1260,6094,1552,6167,1680,6193,1723,6192,1724,6018,1625,5945,1586,5727,1468,5722,1465,5717,1464,5713,1462,5709,1461,5701,1462,5697,1464,5692,1466,5687,1470,5675,1480,5659,1496,5645,1514,5643,1519,5645,1528,5648,1533,5654,1537,5660,1542,5681,1554,5753,1592,6257,1855,6546,2145,6549,2148,6556,2151,6560,2151,6564,2149,6568,2148,6578,2143,6588,2135,6601,2123,6605,2117,6609,2112,6614,2103,6615,2098,6616,2094xm7285,1365l7285,1327,7279,1289,7269,1249,7254,1208,7234,1167,7210,1123,7182,1079,7172,1067,7172,1337,7168,1364,7159,1388,7145,1412,7126,1434,7104,1453,7081,1467,7057,1477,7032,1481,7006,1482,6979,1479,6951,1473,6922,1462,6892,1448,6862,1430,6831,1410,6799,1386,6766,1360,6733,1331,6700,1300,6666,1267,6636,1236,6607,1205,6580,1173,6555,1141,6532,1110,6513,1079,6496,1048,6483,1018,6472,988,6465,960,6461,932,6461,904,6465,878,6474,854,6488,831,6507,809,6528,790,6551,776,6575,766,6601,762,6627,761,6654,764,6682,770,6711,781,6741,795,6772,812,6803,832,6834,855,6866,881,6899,909,6932,939,6964,971,6995,1003,7024,1034,7051,1066,7076,1098,7100,1130,7120,1161,7136,1192,7150,1222,7162,1252,7169,1281,7172,1310,7172,1337,7172,1067,7149,1034,7111,988,7071,942,7025,895,6979,850,6933,809,6889,773,6873,761,6845,741,6803,713,6762,690,6722,672,6683,657,6646,648,6610,644,6575,644,6542,649,6509,658,6479,672,6450,692,6423,716,6397,745,6377,775,6363,808,6354,842,6350,878,6350,915,6355,953,6365,992,6381,1033,6400,1075,6423,1118,6452,1162,6484,1206,6520,1251,6561,1297,6605,1343,6652,1389,6699,1430,6744,1467,6788,1500,6830,1528,6872,1552,6912,1570,6950,1585,6987,1594,7023,1599,7058,1599,7092,1594,7125,1585,7156,1571,7185,1551,7213,1526,7238,1497,7248,1482,7258,1467,7272,1435,7281,1400,7285,1365xm7582,1128l7582,1124,7579,1117,7577,1114,7250,787,7420,617,7421,615,7421,611,7419,604,7415,595,7411,589,7396,571,7379,555,7360,538,7355,535,7347,531,7343,530,7339,530,7336,530,7334,532,7164,701,6900,437,7080,257,7081,255,7080,248,7080,244,7075,236,7071,230,7055,211,7047,203,7040,195,7020,178,7014,175,7005,170,6998,169,6994,169,6992,170,6766,395,6763,404,6765,415,6767,424,6772,434,6780,445,6790,456,7513,1179,7515,1181,7523,1184,7526,1184,7530,1183,7535,1182,7544,1177,7555,1168,7567,1156,7572,1150,7576,1146,7580,1136,7581,1132,7582,1128xm8109,601l8109,598,8106,591,8104,587,8101,584,7351,-165,7348,-167,7341,-170,7338,-170,7333,-169,7330,-168,7320,-163,7309,-155,7297,-143,7290,-133,7284,-123,7282,-115,7282,-111,7285,-104,7287,-100,8039,652,8043,654,8046,656,8050,657,8053,657,8057,656,8061,655,8071,650,8076,647,8082,642,8094,630,8099,624,8102,619,8107,609,8108,605,8109,601xm8463,175l8463,159,8461,142,8459,125,8455,108,8450,91,8443,73,8436,56,8426,38,8416,20,8404,1,8391,-17,8376,-35,8360,-53,8353,-60,8353,141,8353,155,8351,169,8348,181,8343,193,8336,205,8328,217,8317,228,8224,322,7950,48,8008,-10,8027,-29,8033,-35,8042,-43,8057,-55,8072,-64,8087,-71,8102,-75,8117,-77,8132,-78,8148,-77,8163,-73,8179,-68,8196,-61,8212,-52,8229,-42,8246,-29,8263,-14,8280,2,8296,18,8309,35,8321,51,8330,66,8338,82,8344,97,8349,112,8352,127,8353,141,8353,-60,8342,-72,8336,-78,8322,-91,8302,-108,8282,-123,8262,-137,8242,-149,8222,-159,8203,-168,8199,-169,8184,-174,8166,-179,8148,-183,8130,-184,8113,-185,8097,-183,8082,-180,8068,-175,8054,-169,8056,-183,8057,-196,8056,-210,8055,-225,8052,-239,8048,-254,8043,-269,8036,-284,8029,-298,8021,-313,8012,-327,8002,-342,7991,-356,7980,-371,7973,-379,7973,-185,7972,-172,7971,-159,7967,-146,7961,-133,7952,-120,7941,-108,7868,-35,7720,-183,7616,-286,7683,-353,7696,-365,7710,-376,7723,-383,7736,-389,7748,-392,7761,-394,7774,-394,7787,-392,7800,-389,7814,-383,7828,-377,7841,-369,7855,-359,7869,-348,7883,-336,7897,-322,7910,-310,7921,-296,7932,-283,7941,-269,7950,-255,7958,-240,7964,-226,7968,-213,7971,-199,7973,-185,7973,-379,7967,-385,7958,-394,7953,-399,7930,-421,7907,-440,7884,-458,7861,-473,7838,-485,7816,-495,7794,-502,7772,-507,7750,-509,7728,-508,7707,-504,7687,-499,7666,-490,7645,-477,7624,-460,7602,-441,7554,-392,7492,-330,7486,-325,7484,-316,7485,-305,7487,-296,7492,-286,7500,-275,7510,-264,8203,429,8215,439,8225,447,8235,452,8243,454,8255,455,8264,453,8395,322,8396,320,8409,307,8420,293,8430,279,8438,265,8445,251,8451,237,8456,222,8459,207,8462,191,8463,175xm9025,-309l9024,-313,9023,-318,9020,-324,9014,-329,9008,-334,9001,-339,8990,-347,8895,-407,8616,-583,8616,-472,8447,-304,8360,-438,8187,-708,8143,-775,8143,-775,8144,-775,8616,-472,8616,-583,8311,-775,8105,-906,8100,-909,8094,-912,8089,-913,8085,-914,8081,-914,8070,-911,8065,-908,8059,-903,8053,-899,8046,-892,8038,-884,8031,-877,8025,-871,8021,-865,8016,-860,8013,-854,8012,-849,8011,-844,8010,-840,8012,-836,8013,-831,8015,-826,8018,-821,8062,-753,8376,-254,8578,64,8585,75,8590,83,8596,88,8601,94,8606,97,8611,98,8616,99,8621,98,8627,94,8632,90,8639,85,8653,71,8658,65,8662,59,8665,55,8667,50,8668,45,8668,41,8668,37,8666,33,8665,30,8663,26,8660,21,8513,-205,8612,-304,8715,-407,8946,-259,8951,-257,8958,-254,8962,-253,8965,-252,8969,-254,8973,-254,8977,-256,8983,-261,8988,-264,9010,-286,9015,-293,9019,-298,9023,-303,9025,-309xe" filled="true" fillcolor="#ffc000" stroked="false">
                <v:path arrowok="t"/>
                <v:fill opacity="32896f" type="solid"/>
                <w10:wrap type="none"/>
              </v:shape>
            </w:pict>
          </mc:Fallback>
        </mc:AlternateContent>
      </w:r>
      <w:r>
        <w:rPr/>
        <mc:AlternateContent>
          <mc:Choice Requires="wps">
            <w:drawing>
              <wp:anchor distT="0" distB="0" distL="0" distR="0" allowOverlap="1" layoutInCell="1" locked="0" behindDoc="1" simplePos="0" relativeHeight="480188416">
                <wp:simplePos x="0" y="0"/>
                <wp:positionH relativeFrom="page">
                  <wp:posOffset>5299583</wp:posOffset>
                </wp:positionH>
                <wp:positionV relativeFrom="paragraph">
                  <wp:posOffset>-1551290</wp:posOffset>
                </wp:positionV>
                <wp:extent cx="1288415" cy="1293495"/>
                <wp:effectExtent l="0" t="0" r="0" b="0"/>
                <wp:wrapNone/>
                <wp:docPr id="105" name="Graphic 105"/>
                <wp:cNvGraphicFramePr>
                  <a:graphicFrameLocks/>
                </wp:cNvGraphicFramePr>
                <a:graphic>
                  <a:graphicData uri="http://schemas.microsoft.com/office/word/2010/wordprocessingShape">
                    <wps:wsp>
                      <wps:cNvPr id="105" name="Graphic 105"/>
                      <wps:cNvSpPr/>
                      <wps:spPr>
                        <a:xfrm>
                          <a:off x="0" y="0"/>
                          <a:ext cx="1288415" cy="1293495"/>
                        </a:xfrm>
                        <a:custGeom>
                          <a:avLst/>
                          <a:gdLst/>
                          <a:ahLst/>
                          <a:cxnLst/>
                          <a:rect l="l" t="t" r="r" b="b"/>
                          <a:pathLst>
                            <a:path w="1288415" h="1293495">
                              <a:moveTo>
                                <a:pt x="623392" y="1092631"/>
                              </a:moveTo>
                              <a:lnTo>
                                <a:pt x="617728" y="1043051"/>
                              </a:lnTo>
                              <a:lnTo>
                                <a:pt x="599274" y="990320"/>
                              </a:lnTo>
                              <a:lnTo>
                                <a:pt x="568071" y="933958"/>
                              </a:lnTo>
                              <a:lnTo>
                                <a:pt x="553427" y="912914"/>
                              </a:lnTo>
                              <a:lnTo>
                                <a:pt x="553427" y="1069695"/>
                              </a:lnTo>
                              <a:lnTo>
                                <a:pt x="552754" y="1086789"/>
                              </a:lnTo>
                              <a:lnTo>
                                <a:pt x="536168" y="1134833"/>
                              </a:lnTo>
                              <a:lnTo>
                                <a:pt x="511810" y="1164971"/>
                              </a:lnTo>
                              <a:lnTo>
                                <a:pt x="469646" y="1207008"/>
                              </a:lnTo>
                              <a:lnTo>
                                <a:pt x="85598" y="822833"/>
                              </a:lnTo>
                              <a:lnTo>
                                <a:pt x="127254" y="781177"/>
                              </a:lnTo>
                              <a:lnTo>
                                <a:pt x="159613" y="755675"/>
                              </a:lnTo>
                              <a:lnTo>
                                <a:pt x="211023" y="741337"/>
                              </a:lnTo>
                              <a:lnTo>
                                <a:pt x="229006" y="741540"/>
                              </a:lnTo>
                              <a:lnTo>
                                <a:pt x="285623" y="756031"/>
                              </a:lnTo>
                              <a:lnTo>
                                <a:pt x="325081" y="776071"/>
                              </a:lnTo>
                              <a:lnTo>
                                <a:pt x="365531" y="804291"/>
                              </a:lnTo>
                              <a:lnTo>
                                <a:pt x="406006" y="838517"/>
                              </a:lnTo>
                              <a:lnTo>
                                <a:pt x="449961" y="882484"/>
                              </a:lnTo>
                              <a:lnTo>
                                <a:pt x="490105" y="929297"/>
                              </a:lnTo>
                              <a:lnTo>
                                <a:pt x="520306" y="972908"/>
                              </a:lnTo>
                              <a:lnTo>
                                <a:pt x="540613" y="1013866"/>
                              </a:lnTo>
                              <a:lnTo>
                                <a:pt x="551675" y="1051890"/>
                              </a:lnTo>
                              <a:lnTo>
                                <a:pt x="553427" y="1069695"/>
                              </a:lnTo>
                              <a:lnTo>
                                <a:pt x="553427" y="912914"/>
                              </a:lnTo>
                              <a:lnTo>
                                <a:pt x="523989" y="874560"/>
                              </a:lnTo>
                              <a:lnTo>
                                <a:pt x="496951" y="843635"/>
                              </a:lnTo>
                              <a:lnTo>
                                <a:pt x="466598" y="811911"/>
                              </a:lnTo>
                              <a:lnTo>
                                <a:pt x="438861" y="785444"/>
                              </a:lnTo>
                              <a:lnTo>
                                <a:pt x="385495" y="741337"/>
                              </a:lnTo>
                              <a:lnTo>
                                <a:pt x="330403" y="705624"/>
                              </a:lnTo>
                              <a:lnTo>
                                <a:pt x="278460" y="682180"/>
                              </a:lnTo>
                              <a:lnTo>
                                <a:pt x="228688" y="669607"/>
                              </a:lnTo>
                              <a:lnTo>
                                <a:pt x="204800" y="667956"/>
                              </a:lnTo>
                              <a:lnTo>
                                <a:pt x="181597" y="669175"/>
                              </a:lnTo>
                              <a:lnTo>
                                <a:pt x="137248" y="680300"/>
                              </a:lnTo>
                              <a:lnTo>
                                <a:pt x="95275" y="706018"/>
                              </a:lnTo>
                              <a:lnTo>
                                <a:pt x="1651" y="797687"/>
                              </a:lnTo>
                              <a:lnTo>
                                <a:pt x="0" y="803148"/>
                              </a:lnTo>
                              <a:lnTo>
                                <a:pt x="762" y="810006"/>
                              </a:lnTo>
                              <a:lnTo>
                                <a:pt x="456946" y="1276223"/>
                              </a:lnTo>
                              <a:lnTo>
                                <a:pt x="489839" y="1292987"/>
                              </a:lnTo>
                              <a:lnTo>
                                <a:pt x="495300" y="1291336"/>
                              </a:lnTo>
                              <a:lnTo>
                                <a:pt x="564134" y="1222502"/>
                              </a:lnTo>
                              <a:lnTo>
                                <a:pt x="578104" y="1207008"/>
                              </a:lnTo>
                              <a:lnTo>
                                <a:pt x="582269" y="1202397"/>
                              </a:lnTo>
                              <a:lnTo>
                                <a:pt x="597065" y="1181696"/>
                              </a:lnTo>
                              <a:lnTo>
                                <a:pt x="608507" y="1160449"/>
                              </a:lnTo>
                              <a:lnTo>
                                <a:pt x="616585" y="1138682"/>
                              </a:lnTo>
                              <a:lnTo>
                                <a:pt x="621487" y="1116152"/>
                              </a:lnTo>
                              <a:lnTo>
                                <a:pt x="623392" y="1092631"/>
                              </a:lnTo>
                              <a:close/>
                            </a:path>
                            <a:path w="1288415" h="1293495">
                              <a:moveTo>
                                <a:pt x="1013587" y="773049"/>
                              </a:moveTo>
                              <a:lnTo>
                                <a:pt x="1012825" y="770001"/>
                              </a:lnTo>
                              <a:lnTo>
                                <a:pt x="1012063" y="766826"/>
                              </a:lnTo>
                              <a:lnTo>
                                <a:pt x="1010158" y="763524"/>
                              </a:lnTo>
                              <a:lnTo>
                                <a:pt x="931100" y="710565"/>
                              </a:lnTo>
                              <a:lnTo>
                                <a:pt x="753745" y="598754"/>
                              </a:lnTo>
                              <a:lnTo>
                                <a:pt x="753745" y="668909"/>
                              </a:lnTo>
                              <a:lnTo>
                                <a:pt x="646557" y="776224"/>
                              </a:lnTo>
                              <a:lnTo>
                                <a:pt x="591312" y="690765"/>
                              </a:lnTo>
                              <a:lnTo>
                                <a:pt x="481317" y="519684"/>
                              </a:lnTo>
                              <a:lnTo>
                                <a:pt x="453644" y="477012"/>
                              </a:lnTo>
                              <a:lnTo>
                                <a:pt x="453898" y="476758"/>
                              </a:lnTo>
                              <a:lnTo>
                                <a:pt x="753745" y="668909"/>
                              </a:lnTo>
                              <a:lnTo>
                                <a:pt x="753745" y="598754"/>
                              </a:lnTo>
                              <a:lnTo>
                                <a:pt x="560273" y="476758"/>
                              </a:lnTo>
                              <a:lnTo>
                                <a:pt x="429387" y="393700"/>
                              </a:lnTo>
                              <a:lnTo>
                                <a:pt x="425958" y="391668"/>
                              </a:lnTo>
                              <a:lnTo>
                                <a:pt x="422529" y="389763"/>
                              </a:lnTo>
                              <a:lnTo>
                                <a:pt x="416433" y="388239"/>
                              </a:lnTo>
                              <a:lnTo>
                                <a:pt x="413766" y="388620"/>
                              </a:lnTo>
                              <a:lnTo>
                                <a:pt x="410464" y="389636"/>
                              </a:lnTo>
                              <a:lnTo>
                                <a:pt x="407289" y="390525"/>
                              </a:lnTo>
                              <a:lnTo>
                                <a:pt x="403860" y="392430"/>
                              </a:lnTo>
                              <a:lnTo>
                                <a:pt x="400177" y="395478"/>
                              </a:lnTo>
                              <a:lnTo>
                                <a:pt x="396367" y="398272"/>
                              </a:lnTo>
                              <a:lnTo>
                                <a:pt x="378460" y="416179"/>
                              </a:lnTo>
                              <a:lnTo>
                                <a:pt x="375920" y="419735"/>
                              </a:lnTo>
                              <a:lnTo>
                                <a:pt x="373126" y="423164"/>
                              </a:lnTo>
                              <a:lnTo>
                                <a:pt x="371348" y="426593"/>
                              </a:lnTo>
                              <a:lnTo>
                                <a:pt x="370459" y="429641"/>
                              </a:lnTo>
                              <a:lnTo>
                                <a:pt x="369443" y="432943"/>
                              </a:lnTo>
                              <a:lnTo>
                                <a:pt x="369189" y="435483"/>
                              </a:lnTo>
                              <a:lnTo>
                                <a:pt x="370205" y="438277"/>
                              </a:lnTo>
                              <a:lnTo>
                                <a:pt x="370840" y="441452"/>
                              </a:lnTo>
                              <a:lnTo>
                                <a:pt x="372491" y="444500"/>
                              </a:lnTo>
                              <a:lnTo>
                                <a:pt x="374396" y="447802"/>
                              </a:lnTo>
                              <a:lnTo>
                                <a:pt x="393001" y="477012"/>
                              </a:lnTo>
                              <a:lnTo>
                                <a:pt x="429272" y="534123"/>
                              </a:lnTo>
                              <a:lnTo>
                                <a:pt x="581977" y="776351"/>
                              </a:lnTo>
                              <a:lnTo>
                                <a:pt x="620102" y="836942"/>
                              </a:lnTo>
                              <a:lnTo>
                                <a:pt x="729615" y="1009777"/>
                              </a:lnTo>
                              <a:lnTo>
                                <a:pt x="734187" y="1016635"/>
                              </a:lnTo>
                              <a:lnTo>
                                <a:pt x="737616" y="1021461"/>
                              </a:lnTo>
                              <a:lnTo>
                                <a:pt x="741045" y="1024902"/>
                              </a:lnTo>
                              <a:lnTo>
                                <a:pt x="744220" y="1028700"/>
                              </a:lnTo>
                              <a:lnTo>
                                <a:pt x="747649" y="1030605"/>
                              </a:lnTo>
                              <a:lnTo>
                                <a:pt x="750697" y="1031379"/>
                              </a:lnTo>
                              <a:lnTo>
                                <a:pt x="753872" y="1032129"/>
                              </a:lnTo>
                              <a:lnTo>
                                <a:pt x="756793" y="1031252"/>
                              </a:lnTo>
                              <a:lnTo>
                                <a:pt x="782828" y="1006729"/>
                              </a:lnTo>
                              <a:lnTo>
                                <a:pt x="785114" y="1003808"/>
                              </a:lnTo>
                              <a:lnTo>
                                <a:pt x="786511" y="1000887"/>
                              </a:lnTo>
                              <a:lnTo>
                                <a:pt x="786638" y="997712"/>
                              </a:lnTo>
                              <a:lnTo>
                                <a:pt x="786892" y="995172"/>
                              </a:lnTo>
                              <a:lnTo>
                                <a:pt x="787019" y="992759"/>
                              </a:lnTo>
                              <a:lnTo>
                                <a:pt x="785749" y="990104"/>
                              </a:lnTo>
                              <a:lnTo>
                                <a:pt x="784987" y="987933"/>
                              </a:lnTo>
                              <a:lnTo>
                                <a:pt x="783844" y="985278"/>
                              </a:lnTo>
                              <a:lnTo>
                                <a:pt x="781939" y="982472"/>
                              </a:lnTo>
                              <a:lnTo>
                                <a:pt x="711962" y="874560"/>
                              </a:lnTo>
                              <a:lnTo>
                                <a:pt x="688467" y="838581"/>
                              </a:lnTo>
                              <a:lnTo>
                                <a:pt x="750976" y="776224"/>
                              </a:lnTo>
                              <a:lnTo>
                                <a:pt x="816610" y="710565"/>
                              </a:lnTo>
                              <a:lnTo>
                                <a:pt x="963295" y="804164"/>
                              </a:lnTo>
                              <a:lnTo>
                                <a:pt x="975487" y="808863"/>
                              </a:lnTo>
                              <a:lnTo>
                                <a:pt x="977900" y="807974"/>
                              </a:lnTo>
                              <a:lnTo>
                                <a:pt x="980440" y="807720"/>
                              </a:lnTo>
                              <a:lnTo>
                                <a:pt x="983361" y="806323"/>
                              </a:lnTo>
                              <a:lnTo>
                                <a:pt x="986917" y="803529"/>
                              </a:lnTo>
                              <a:lnTo>
                                <a:pt x="990092" y="801116"/>
                              </a:lnTo>
                              <a:lnTo>
                                <a:pt x="1003935" y="787273"/>
                              </a:lnTo>
                              <a:lnTo>
                                <a:pt x="1007364" y="783082"/>
                              </a:lnTo>
                              <a:lnTo>
                                <a:pt x="1012571" y="776351"/>
                              </a:lnTo>
                              <a:lnTo>
                                <a:pt x="1013587" y="773049"/>
                              </a:lnTo>
                              <a:close/>
                            </a:path>
                            <a:path w="1288415" h="1293495">
                              <a:moveTo>
                                <a:pt x="1288161" y="492252"/>
                              </a:moveTo>
                              <a:lnTo>
                                <a:pt x="1250175" y="439039"/>
                              </a:lnTo>
                              <a:lnTo>
                                <a:pt x="814324" y="3302"/>
                              </a:lnTo>
                              <a:lnTo>
                                <a:pt x="812546" y="2032"/>
                              </a:lnTo>
                              <a:lnTo>
                                <a:pt x="810387" y="1143"/>
                              </a:lnTo>
                              <a:lnTo>
                                <a:pt x="808101" y="381"/>
                              </a:lnTo>
                              <a:lnTo>
                                <a:pt x="805434" y="0"/>
                              </a:lnTo>
                              <a:lnTo>
                                <a:pt x="799973" y="762"/>
                              </a:lnTo>
                              <a:lnTo>
                                <a:pt x="770890" y="29972"/>
                              </a:lnTo>
                              <a:lnTo>
                                <a:pt x="769874" y="35560"/>
                              </a:lnTo>
                              <a:lnTo>
                                <a:pt x="770382" y="37973"/>
                              </a:lnTo>
                              <a:lnTo>
                                <a:pt x="771398" y="40259"/>
                              </a:lnTo>
                              <a:lnTo>
                                <a:pt x="772160" y="42418"/>
                              </a:lnTo>
                              <a:lnTo>
                                <a:pt x="773303" y="44196"/>
                              </a:lnTo>
                              <a:lnTo>
                                <a:pt x="1073861" y="344703"/>
                              </a:lnTo>
                              <a:lnTo>
                                <a:pt x="1169289" y="438785"/>
                              </a:lnTo>
                              <a:lnTo>
                                <a:pt x="1169162" y="439039"/>
                              </a:lnTo>
                              <a:lnTo>
                                <a:pt x="1133627" y="420522"/>
                              </a:lnTo>
                              <a:lnTo>
                                <a:pt x="1121918" y="414274"/>
                              </a:lnTo>
                              <a:lnTo>
                                <a:pt x="1086675" y="396176"/>
                              </a:lnTo>
                              <a:lnTo>
                                <a:pt x="1062659" y="383527"/>
                              </a:lnTo>
                              <a:lnTo>
                                <a:pt x="1025398" y="364363"/>
                              </a:lnTo>
                              <a:lnTo>
                                <a:pt x="973836" y="338963"/>
                              </a:lnTo>
                              <a:lnTo>
                                <a:pt x="814539" y="259334"/>
                              </a:lnTo>
                              <a:lnTo>
                                <a:pt x="677303" y="190627"/>
                              </a:lnTo>
                              <a:lnTo>
                                <a:pt x="638175" y="177165"/>
                              </a:lnTo>
                              <a:lnTo>
                                <a:pt x="632841" y="177165"/>
                              </a:lnTo>
                              <a:lnTo>
                                <a:pt x="609473" y="189865"/>
                              </a:lnTo>
                              <a:lnTo>
                                <a:pt x="604494" y="194894"/>
                              </a:lnTo>
                              <a:lnTo>
                                <a:pt x="585089" y="214249"/>
                              </a:lnTo>
                              <a:lnTo>
                                <a:pt x="583565" y="220218"/>
                              </a:lnTo>
                              <a:lnTo>
                                <a:pt x="584200" y="228092"/>
                              </a:lnTo>
                              <a:lnTo>
                                <a:pt x="1057910" y="712597"/>
                              </a:lnTo>
                              <a:lnTo>
                                <a:pt x="1061847" y="714756"/>
                              </a:lnTo>
                              <a:lnTo>
                                <a:pt x="1064514" y="715899"/>
                              </a:lnTo>
                              <a:lnTo>
                                <a:pt x="1066546" y="716153"/>
                              </a:lnTo>
                              <a:lnTo>
                                <a:pt x="1069086" y="715264"/>
                              </a:lnTo>
                              <a:lnTo>
                                <a:pt x="1071626" y="715010"/>
                              </a:lnTo>
                              <a:lnTo>
                                <a:pt x="1099566" y="688594"/>
                              </a:lnTo>
                              <a:lnTo>
                                <a:pt x="1101217" y="683133"/>
                              </a:lnTo>
                              <a:lnTo>
                                <a:pt x="1102106" y="680720"/>
                              </a:lnTo>
                              <a:lnTo>
                                <a:pt x="1102106" y="678307"/>
                              </a:lnTo>
                              <a:lnTo>
                                <a:pt x="1100963" y="675640"/>
                              </a:lnTo>
                              <a:lnTo>
                                <a:pt x="1100201" y="673481"/>
                              </a:lnTo>
                              <a:lnTo>
                                <a:pt x="1098931" y="671703"/>
                              </a:lnTo>
                              <a:lnTo>
                                <a:pt x="1096899" y="669798"/>
                              </a:lnTo>
                              <a:lnTo>
                                <a:pt x="865987" y="438785"/>
                              </a:lnTo>
                              <a:lnTo>
                                <a:pt x="756361" y="329425"/>
                              </a:lnTo>
                              <a:lnTo>
                                <a:pt x="741934" y="315214"/>
                              </a:lnTo>
                              <a:lnTo>
                                <a:pt x="685165" y="259842"/>
                              </a:lnTo>
                              <a:lnTo>
                                <a:pt x="685673" y="259334"/>
                              </a:lnTo>
                              <a:lnTo>
                                <a:pt x="730250" y="283667"/>
                              </a:lnTo>
                              <a:lnTo>
                                <a:pt x="776452" y="307784"/>
                              </a:lnTo>
                              <a:lnTo>
                                <a:pt x="1180973" y="509524"/>
                              </a:lnTo>
                              <a:lnTo>
                                <a:pt x="1224013" y="528320"/>
                              </a:lnTo>
                              <a:lnTo>
                                <a:pt x="1238123" y="530860"/>
                              </a:lnTo>
                              <a:lnTo>
                                <a:pt x="1244714" y="532003"/>
                              </a:lnTo>
                              <a:lnTo>
                                <a:pt x="1250569" y="531495"/>
                              </a:lnTo>
                              <a:lnTo>
                                <a:pt x="1254887" y="529463"/>
                              </a:lnTo>
                              <a:lnTo>
                                <a:pt x="1259459" y="527939"/>
                              </a:lnTo>
                              <a:lnTo>
                                <a:pt x="1264031" y="524891"/>
                              </a:lnTo>
                              <a:lnTo>
                                <a:pt x="1284097" y="504825"/>
                              </a:lnTo>
                              <a:lnTo>
                                <a:pt x="1285862" y="502412"/>
                              </a:lnTo>
                              <a:lnTo>
                                <a:pt x="1286764" y="498983"/>
                              </a:lnTo>
                              <a:lnTo>
                                <a:pt x="1287780" y="495681"/>
                              </a:lnTo>
                              <a:lnTo>
                                <a:pt x="1288161" y="492252"/>
                              </a:lnTo>
                              <a:close/>
                            </a:path>
                          </a:pathLst>
                        </a:custGeom>
                        <a:solidFill>
                          <a:srgbClr val="FFC000">
                            <a:alpha val="50195"/>
                          </a:srgbClr>
                        </a:solidFill>
                      </wps:spPr>
                      <wps:bodyPr wrap="square" lIns="0" tIns="0" rIns="0" bIns="0" rtlCol="0">
                        <a:prstTxWarp prst="textNoShape">
                          <a:avLst/>
                        </a:prstTxWarp>
                        <a:noAutofit/>
                      </wps:bodyPr>
                    </wps:wsp>
                  </a:graphicData>
                </a:graphic>
              </wp:anchor>
            </w:drawing>
          </mc:Choice>
          <mc:Fallback>
            <w:pict>
              <v:shape style="position:absolute;margin-left:417.290009pt;margin-top:-122.148857pt;width:101.45pt;height:101.85pt;mso-position-horizontal-relative:page;mso-position-vertical-relative:paragraph;z-index:-23128064" id="docshape29" coordorigin="8346,-2443" coordsize="2029,2037" path="m9328,-722l9326,-761,9319,-800,9306,-841,9290,-883,9268,-927,9240,-972,9217,-1005,9217,-758,9216,-731,9212,-706,9203,-680,9190,-656,9173,-632,9152,-608,9085,-542,8481,-1147,8546,-1213,8571,-1235,8597,-1253,8623,-1265,8650,-1273,8678,-1276,8706,-1275,8735,-1271,8765,-1264,8796,-1252,8826,-1238,8858,-1221,8889,-1200,8921,-1176,8953,-1151,8985,-1122,9017,-1092,9054,-1053,9088,-1016,9118,-980,9143,-945,9165,-911,9183,-878,9197,-846,9208,-816,9215,-786,9217,-758,9217,-1005,9208,-1018,9171,-1066,9128,-1114,9081,-1164,9037,-1206,8994,-1244,8953,-1276,8951,-1277,8908,-1307,8866,-1332,8825,-1352,8784,-1369,8745,-1381,8706,-1388,8668,-1391,8632,-1389,8596,-1383,8562,-1372,8528,-1354,8496,-1331,8464,-1302,8348,-1187,8346,-1178,8347,-1167,8349,-1158,8354,-1148,8362,-1138,8372,-1126,9065,-433,9077,-423,9087,-415,9097,-411,9106,-409,9117,-407,9126,-409,9234,-518,9256,-542,9263,-549,9286,-582,9304,-615,9317,-650,9325,-685,9328,-722xm9942,-1226l9941,-1230,9940,-1235,9937,-1241,9931,-1246,9925,-1251,9907,-1264,9812,-1324,9533,-1500,9533,-1390,9364,-1221,9277,-1355,9104,-1625,9060,-1692,9061,-1692,9533,-1390,9533,-1500,9228,-1692,9022,-1823,9017,-1826,9011,-1829,9002,-1832,8997,-1831,8992,-1829,8987,-1828,8982,-1825,8976,-1820,8970,-1816,8942,-1788,8938,-1782,8933,-1777,8931,-1771,8929,-1766,8928,-1761,8927,-1757,8929,-1753,8930,-1748,8932,-1743,8935,-1738,8965,-1692,9022,-1602,9262,-1220,9322,-1125,9495,-853,9502,-842,9507,-834,9513,-829,9518,-823,9523,-820,9528,-819,9533,-818,9538,-819,9544,-823,9549,-826,9556,-832,9570,-846,9575,-852,9579,-858,9582,-862,9584,-867,9585,-872,9585,-876,9585,-880,9583,-884,9582,-887,9580,-891,9577,-896,9467,-1066,9430,-1122,9528,-1221,9632,-1324,9863,-1177,9868,-1174,9872,-1172,9875,-1171,9879,-1170,9882,-1169,9886,-1171,9890,-1171,9894,-1173,9900,-1178,9905,-1181,9927,-1203,9932,-1210,9940,-1220,9942,-1226xm10374,-1668l10372,-1680,10370,-1687,10366,-1695,10363,-1702,10356,-1710,10315,-1752,9628,-2438,9625,-2440,9622,-2441,9618,-2442,9614,-2443,9606,-2442,9601,-2439,9596,-2436,9592,-2432,9586,-2428,9574,-2416,9569,-2410,9566,-2405,9562,-2400,9560,-2396,9558,-2387,9559,-2383,9561,-2380,9562,-2376,9564,-2373,10037,-1900,10187,-1752,10187,-1752,10131,-1781,10113,-1791,10057,-1819,10019,-1839,9961,-1869,9879,-1909,9629,-2035,9412,-2143,9401,-2148,9391,-2152,9382,-2156,9370,-2160,9360,-2163,9351,-2164,9342,-2164,9334,-2163,9328,-2160,9321,-2157,9313,-2152,9306,-2144,9298,-2136,9267,-2106,9265,-2096,9266,-2084,9268,-2074,9273,-2064,9281,-2053,9292,-2041,10012,-1321,10015,-1319,10018,-1317,10022,-1316,10025,-1315,10029,-1317,10033,-1317,10038,-1319,10043,-1322,10048,-1326,10054,-1330,10066,-1343,10071,-1349,10074,-1353,10077,-1359,10079,-1363,10080,-1367,10081,-1371,10081,-1375,10080,-1379,10078,-1382,10076,-1385,10073,-1388,9710,-1752,9537,-1924,9514,-1947,9425,-2034,9426,-2035,9472,-2009,9496,-1996,9545,-1971,9569,-1958,10206,-1641,10221,-1633,10234,-1627,10247,-1622,10259,-1617,10273,-1611,10286,-1608,10296,-1607,10306,-1605,10315,-1606,10322,-1609,10329,-1612,10336,-1616,10368,-1648,10371,-1652,10372,-1657,10374,-1662,10374,-1668xe" filled="true" fillcolor="#ffc000" stroked="false">
                <v:path arrowok="t"/>
                <v:fill opacity="32896f" type="solid"/>
                <w10:wrap type="none"/>
              </v:shape>
            </w:pict>
          </mc:Fallback>
        </mc:AlternateContent>
      </w:r>
      <w:r>
        <w:rPr/>
        <w:t>Estimates of</w:t>
      </w:r>
      <w:r>
        <w:rPr>
          <w:spacing w:val="-1"/>
        </w:rPr>
        <w:t> </w:t>
      </w:r>
      <w:r>
        <w:rPr/>
        <w:t>private rates of returns accruing</w:t>
      </w:r>
      <w:r>
        <w:rPr>
          <w:spacing w:val="-3"/>
        </w:rPr>
        <w:t> </w:t>
      </w:r>
      <w:r>
        <w:rPr/>
        <w:t>to private</w:t>
      </w:r>
      <w:r>
        <w:rPr>
          <w:spacing w:val="-1"/>
        </w:rPr>
        <w:t> </w:t>
      </w:r>
      <w:r>
        <w:rPr/>
        <w:t>investment in education in Nigeria derived from the</w:t>
      </w:r>
      <w:r>
        <w:rPr>
          <w:spacing w:val="40"/>
        </w:rPr>
        <w:t> </w:t>
      </w:r>
      <w:r>
        <w:rPr/>
        <w:t>modified Mincerian earnings functions for primary, secondary and university education are shown in Table 4.13.</w:t>
      </w:r>
      <w:r>
        <w:rPr>
          <w:spacing w:val="40"/>
        </w:rPr>
        <w:t> </w:t>
      </w:r>
      <w:r>
        <w:rPr/>
        <w:t>Private return to primary education is negative. This shows that most people further their education after primary school.</w:t>
      </w:r>
      <w:r>
        <w:rPr>
          <w:spacing w:val="40"/>
        </w:rPr>
        <w:t> </w:t>
      </w:r>
      <w:r>
        <w:rPr/>
        <w:t>This agrees with the findings of Aromolaran (2006) and Okuwa (2004), who report that</w:t>
      </w:r>
      <w:r>
        <w:rPr>
          <w:spacing w:val="40"/>
        </w:rPr>
        <w:t> </w:t>
      </w:r>
      <w:r>
        <w:rPr/>
        <w:t>returns to primary school were low, but is in contrast with Psacharopoulos (1973), who concludes that the highest rates of returns in developing countries are to primary education.</w:t>
      </w:r>
      <w:r>
        <w:rPr>
          <w:spacing w:val="80"/>
        </w:rPr>
        <w:t> </w:t>
      </w:r>
      <w:r>
        <w:rPr/>
        <w:t>The rate of return is quite high for secondary school holders in both private and public sectors for male and female, even though, return to male working in the</w:t>
      </w:r>
      <w:r>
        <w:rPr>
          <w:spacing w:val="40"/>
        </w:rPr>
        <w:t> </w:t>
      </w:r>
      <w:r>
        <w:rPr/>
        <w:t>private sector (14.3%) is higher than that of female (8.7%) in the same sector. Males and females in public sector have returns of 8.3% and 8.5% respectively.</w:t>
      </w:r>
    </w:p>
    <w:p>
      <w:pPr>
        <w:spacing w:after="0" w:line="360" w:lineRule="auto"/>
        <w:jc w:val="both"/>
        <w:sectPr>
          <w:pgSz w:w="12240" w:h="15840"/>
          <w:pgMar w:header="0" w:footer="1015" w:top="1360" w:bottom="1200" w:left="1240" w:right="0"/>
        </w:sectPr>
      </w:pPr>
    </w:p>
    <w:p>
      <w:pPr>
        <w:pStyle w:val="BodyText"/>
        <w:ind w:left="1670"/>
        <w:rPr>
          <w:sz w:val="20"/>
        </w:rPr>
      </w:pPr>
      <w:r>
        <w:rPr>
          <w:sz w:val="20"/>
        </w:rPr>
        <w:drawing>
          <wp:inline distT="0" distB="0" distL="0" distR="0">
            <wp:extent cx="4553225" cy="2556510"/>
            <wp:effectExtent l="0" t="0" r="0" b="0"/>
            <wp:docPr id="106" name="Image 106"/>
            <wp:cNvGraphicFramePr>
              <a:graphicFrameLocks/>
            </wp:cNvGraphicFramePr>
            <a:graphic>
              <a:graphicData uri="http://schemas.openxmlformats.org/drawingml/2006/picture">
                <pic:pic>
                  <pic:nvPicPr>
                    <pic:cNvPr id="106" name="Image 106"/>
                    <pic:cNvPicPr/>
                  </pic:nvPicPr>
                  <pic:blipFill>
                    <a:blip r:embed="rId15" cstate="print"/>
                    <a:stretch>
                      <a:fillRect/>
                    </a:stretch>
                  </pic:blipFill>
                  <pic:spPr>
                    <a:xfrm>
                      <a:off x="0" y="0"/>
                      <a:ext cx="4553225" cy="2556510"/>
                    </a:xfrm>
                    <a:prstGeom prst="rect">
                      <a:avLst/>
                    </a:prstGeom>
                  </pic:spPr>
                </pic:pic>
              </a:graphicData>
            </a:graphic>
          </wp:inline>
        </w:drawing>
      </w:r>
      <w:r>
        <w:rPr>
          <w:sz w:val="20"/>
        </w:rPr>
      </w:r>
    </w:p>
    <w:p>
      <w:pPr>
        <w:pStyle w:val="BodyText"/>
        <w:spacing w:before="181"/>
      </w:pPr>
    </w:p>
    <w:p>
      <w:pPr>
        <w:pStyle w:val="Heading2"/>
      </w:pPr>
      <w:r>
        <w:rPr/>
        <w:drawing>
          <wp:anchor distT="0" distB="0" distL="0" distR="0" allowOverlap="1" layoutInCell="1" locked="0" behindDoc="1" simplePos="0" relativeHeight="480188928">
            <wp:simplePos x="0" y="0"/>
            <wp:positionH relativeFrom="page">
              <wp:posOffset>1503044</wp:posOffset>
            </wp:positionH>
            <wp:positionV relativeFrom="paragraph">
              <wp:posOffset>-1246513</wp:posOffset>
            </wp:positionV>
            <wp:extent cx="5084699" cy="5027104"/>
            <wp:effectExtent l="0" t="0" r="0" b="0"/>
            <wp:wrapNone/>
            <wp:docPr id="107" name="Image 107"/>
            <wp:cNvGraphicFramePr>
              <a:graphicFrameLocks/>
            </wp:cNvGraphicFramePr>
            <a:graphic>
              <a:graphicData uri="http://schemas.openxmlformats.org/drawingml/2006/picture">
                <pic:pic>
                  <pic:nvPicPr>
                    <pic:cNvPr id="107" name="Image 107"/>
                    <pic:cNvPicPr/>
                  </pic:nvPicPr>
                  <pic:blipFill>
                    <a:blip r:embed="rId5" cstate="print"/>
                    <a:stretch>
                      <a:fillRect/>
                    </a:stretch>
                  </pic:blipFill>
                  <pic:spPr>
                    <a:xfrm>
                      <a:off x="0" y="0"/>
                      <a:ext cx="5084699" cy="5027104"/>
                    </a:xfrm>
                    <a:prstGeom prst="rect">
                      <a:avLst/>
                    </a:prstGeom>
                  </pic:spPr>
                </pic:pic>
              </a:graphicData>
            </a:graphic>
          </wp:anchor>
        </w:drawing>
      </w:r>
      <w:r>
        <w:rPr/>
        <w:t>Figure</w:t>
      </w:r>
      <w:r>
        <w:rPr>
          <w:spacing w:val="-4"/>
        </w:rPr>
        <w:t> </w:t>
      </w:r>
      <w:r>
        <w:rPr/>
        <w:t>4.1:</w:t>
      </w:r>
      <w:r>
        <w:rPr>
          <w:spacing w:val="-1"/>
        </w:rPr>
        <w:t> </w:t>
      </w:r>
      <w:r>
        <w:rPr/>
        <w:t>Bar-chart</w:t>
      </w:r>
      <w:r>
        <w:rPr>
          <w:spacing w:val="-1"/>
        </w:rPr>
        <w:t> </w:t>
      </w:r>
      <w:r>
        <w:rPr/>
        <w:t>of</w:t>
      </w:r>
      <w:r>
        <w:rPr>
          <w:spacing w:val="-1"/>
        </w:rPr>
        <w:t> </w:t>
      </w:r>
      <w:r>
        <w:rPr/>
        <w:t>private</w:t>
      </w:r>
      <w:r>
        <w:rPr>
          <w:spacing w:val="-3"/>
        </w:rPr>
        <w:t> </w:t>
      </w:r>
      <w:r>
        <w:rPr/>
        <w:t>rates of return</w:t>
      </w:r>
      <w:r>
        <w:rPr>
          <w:spacing w:val="1"/>
        </w:rPr>
        <w:t> </w:t>
      </w:r>
      <w:r>
        <w:rPr/>
        <w:t>to</w:t>
      </w:r>
      <w:r>
        <w:rPr>
          <w:spacing w:val="-1"/>
        </w:rPr>
        <w:t> </w:t>
      </w:r>
      <w:r>
        <w:rPr/>
        <w:t>levels</w:t>
      </w:r>
      <w:r>
        <w:rPr>
          <w:spacing w:val="-1"/>
        </w:rPr>
        <w:t> </w:t>
      </w:r>
      <w:r>
        <w:rPr/>
        <w:t>of</w:t>
      </w:r>
      <w:r>
        <w:rPr>
          <w:spacing w:val="2"/>
        </w:rPr>
        <w:t> </w:t>
      </w:r>
      <w:r>
        <w:rPr>
          <w:spacing w:val="-2"/>
        </w:rPr>
        <w:t>education</w:t>
      </w:r>
    </w:p>
    <w:p>
      <w:pPr>
        <w:pStyle w:val="BodyText"/>
        <w:spacing w:before="137"/>
        <w:rPr>
          <w:b/>
        </w:rPr>
      </w:pPr>
    </w:p>
    <w:p>
      <w:pPr>
        <w:pStyle w:val="BodyText"/>
        <w:spacing w:line="360" w:lineRule="auto"/>
        <w:ind w:left="920" w:right="1441" w:firstLine="720"/>
        <w:jc w:val="both"/>
      </w:pPr>
      <w:r>
        <w:rPr/>
        <w:t>Figure 4.1 illustrates the private rates of returns to primary, secondary and university education. The return to primary education is negative. The reason is likely to be</w:t>
      </w:r>
      <w:r>
        <w:rPr>
          <w:spacing w:val="-3"/>
        </w:rPr>
        <w:t> </w:t>
      </w:r>
      <w:r>
        <w:rPr/>
        <w:t>that</w:t>
      </w:r>
      <w:r>
        <w:rPr>
          <w:spacing w:val="-2"/>
        </w:rPr>
        <w:t> </w:t>
      </w:r>
      <w:r>
        <w:rPr/>
        <w:t>primary</w:t>
      </w:r>
      <w:r>
        <w:rPr>
          <w:spacing w:val="-7"/>
        </w:rPr>
        <w:t> </w:t>
      </w:r>
      <w:r>
        <w:rPr/>
        <w:t>school</w:t>
      </w:r>
      <w:r>
        <w:rPr>
          <w:spacing w:val="-2"/>
        </w:rPr>
        <w:t> </w:t>
      </w:r>
      <w:r>
        <w:rPr/>
        <w:t>leaving</w:t>
      </w:r>
      <w:r>
        <w:rPr>
          <w:spacing w:val="-2"/>
        </w:rPr>
        <w:t> </w:t>
      </w:r>
      <w:r>
        <w:rPr/>
        <w:t>certificate</w:t>
      </w:r>
      <w:r>
        <w:rPr>
          <w:spacing w:val="-2"/>
        </w:rPr>
        <w:t> </w:t>
      </w:r>
      <w:r>
        <w:rPr/>
        <w:t>holders’</w:t>
      </w:r>
      <w:r>
        <w:rPr>
          <w:spacing w:val="-2"/>
        </w:rPr>
        <w:t> </w:t>
      </w:r>
      <w:r>
        <w:rPr/>
        <w:t>starting</w:t>
      </w:r>
      <w:r>
        <w:rPr>
          <w:spacing w:val="-5"/>
        </w:rPr>
        <w:t> </w:t>
      </w:r>
      <w:r>
        <w:rPr/>
        <w:t>income</w:t>
      </w:r>
      <w:r>
        <w:rPr>
          <w:spacing w:val="-1"/>
        </w:rPr>
        <w:t> </w:t>
      </w:r>
      <w:r>
        <w:rPr/>
        <w:t>is</w:t>
      </w:r>
      <w:r>
        <w:rPr>
          <w:spacing w:val="-3"/>
        </w:rPr>
        <w:t> </w:t>
      </w:r>
      <w:r>
        <w:rPr/>
        <w:t>low</w:t>
      </w:r>
      <w:r>
        <w:rPr>
          <w:spacing w:val="-3"/>
        </w:rPr>
        <w:t> </w:t>
      </w:r>
      <w:r>
        <w:rPr/>
        <w:t>and</w:t>
      </w:r>
      <w:r>
        <w:rPr>
          <w:spacing w:val="-2"/>
        </w:rPr>
        <w:t> </w:t>
      </w:r>
      <w:r>
        <w:rPr/>
        <w:t>is</w:t>
      </w:r>
      <w:r>
        <w:rPr>
          <w:spacing w:val="-2"/>
        </w:rPr>
        <w:t> </w:t>
      </w:r>
      <w:r>
        <w:rPr/>
        <w:t>nothing</w:t>
      </w:r>
      <w:r>
        <w:rPr>
          <w:spacing w:val="-5"/>
        </w:rPr>
        <w:t> </w:t>
      </w:r>
      <w:r>
        <w:rPr/>
        <w:t>to write home about. It is no longer profitable to be working with the First School Leaving Certificate with the present economic situation in the country. This has made most primary school leavers further their education immediately after completion in order to start at a higher level.</w:t>
      </w:r>
      <w:r>
        <w:rPr>
          <w:spacing w:val="40"/>
        </w:rPr>
        <w:t> </w:t>
      </w:r>
      <w:r>
        <w:rPr/>
        <w:t>The private sector males with secondary education had the tallest bar. It means that male workers working in private sector receives highest returns to investment in education.</w:t>
      </w:r>
    </w:p>
    <w:p>
      <w:pPr>
        <w:spacing w:after="0" w:line="360" w:lineRule="auto"/>
        <w:jc w:val="both"/>
        <w:sectPr>
          <w:pgSz w:w="12240" w:h="15840"/>
          <w:pgMar w:header="0" w:footer="1015" w:top="1440" w:bottom="1200" w:left="1240" w:right="0"/>
        </w:sectPr>
      </w:pPr>
    </w:p>
    <w:p>
      <w:pPr>
        <w:pStyle w:val="BodyText"/>
        <w:spacing w:line="360" w:lineRule="auto" w:before="74"/>
        <w:ind w:left="1640" w:right="1441"/>
      </w:pPr>
      <w:r>
        <w:rPr>
          <w:b/>
        </w:rPr>
        <w:t>Hypothesis</w:t>
      </w:r>
      <w:r>
        <w:rPr>
          <w:b/>
          <w:spacing w:val="-1"/>
        </w:rPr>
        <w:t> </w:t>
      </w:r>
      <w:r>
        <w:rPr>
          <w:b/>
        </w:rPr>
        <w:t>1: </w:t>
      </w:r>
      <w:r>
        <w:rPr/>
        <w:t>There</w:t>
      </w:r>
      <w:r>
        <w:rPr>
          <w:spacing w:val="-2"/>
        </w:rPr>
        <w:t> </w:t>
      </w:r>
      <w:r>
        <w:rPr/>
        <w:t>is</w:t>
      </w:r>
      <w:r>
        <w:rPr>
          <w:spacing w:val="-1"/>
        </w:rPr>
        <w:t> </w:t>
      </w:r>
      <w:r>
        <w:rPr/>
        <w:t>no</w:t>
      </w:r>
      <w:r>
        <w:rPr>
          <w:spacing w:val="-1"/>
        </w:rPr>
        <w:t> </w:t>
      </w:r>
      <w:r>
        <w:rPr/>
        <w:t>significant</w:t>
      </w:r>
      <w:r>
        <w:rPr>
          <w:spacing w:val="-1"/>
        </w:rPr>
        <w:t> </w:t>
      </w:r>
      <w:r>
        <w:rPr/>
        <w:t>difference in</w:t>
      </w:r>
      <w:r>
        <w:rPr>
          <w:spacing w:val="-1"/>
        </w:rPr>
        <w:t> </w:t>
      </w:r>
      <w:r>
        <w:rPr/>
        <w:t>private returns to</w:t>
      </w:r>
      <w:r>
        <w:rPr>
          <w:spacing w:val="-1"/>
        </w:rPr>
        <w:t> </w:t>
      </w:r>
      <w:r>
        <w:rPr/>
        <w:t>education</w:t>
      </w:r>
      <w:r>
        <w:rPr>
          <w:spacing w:val="-1"/>
        </w:rPr>
        <w:t> </w:t>
      </w:r>
      <w:r>
        <w:rPr/>
        <w:t>on account of geo-political zone in Nigeria.</w:t>
      </w:r>
    </w:p>
    <w:p>
      <w:pPr>
        <w:pStyle w:val="BodyText"/>
        <w:spacing w:before="10"/>
      </w:pPr>
    </w:p>
    <w:p>
      <w:pPr>
        <w:pStyle w:val="Heading2"/>
        <w:spacing w:line="360" w:lineRule="auto"/>
        <w:ind w:right="1441"/>
      </w:pPr>
      <w:r>
        <w:rPr/>
        <mc:AlternateContent>
          <mc:Choice Requires="wps">
            <w:drawing>
              <wp:anchor distT="0" distB="0" distL="0" distR="0" allowOverlap="1" layoutInCell="1" locked="0" behindDoc="1" simplePos="0" relativeHeight="480190464">
                <wp:simplePos x="0" y="0"/>
                <wp:positionH relativeFrom="page">
                  <wp:posOffset>3258311</wp:posOffset>
                </wp:positionH>
                <wp:positionV relativeFrom="paragraph">
                  <wp:posOffset>896679</wp:posOffset>
                </wp:positionV>
                <wp:extent cx="3329940" cy="3335020"/>
                <wp:effectExtent l="0" t="0" r="0" b="0"/>
                <wp:wrapNone/>
                <wp:docPr id="108" name="Graphic 108"/>
                <wp:cNvGraphicFramePr>
                  <a:graphicFrameLocks/>
                </wp:cNvGraphicFramePr>
                <a:graphic>
                  <a:graphicData uri="http://schemas.microsoft.com/office/word/2010/wordprocessingShape">
                    <wps:wsp>
                      <wps:cNvPr id="108" name="Graphic 108"/>
                      <wps:cNvSpPr/>
                      <wps:spPr>
                        <a:xfrm>
                          <a:off x="0" y="0"/>
                          <a:ext cx="3329940" cy="3335020"/>
                        </a:xfrm>
                        <a:custGeom>
                          <a:avLst/>
                          <a:gdLst/>
                          <a:ahLst/>
                          <a:cxnLst/>
                          <a:rect l="l" t="t" r="r" b="b"/>
                          <a:pathLst>
                            <a:path w="3329940" h="3335020">
                              <a:moveTo>
                                <a:pt x="525145" y="3298825"/>
                              </a:moveTo>
                              <a:lnTo>
                                <a:pt x="44056" y="2812415"/>
                              </a:lnTo>
                              <a:lnTo>
                                <a:pt x="35433" y="2808986"/>
                              </a:lnTo>
                              <a:lnTo>
                                <a:pt x="32639" y="2809494"/>
                              </a:lnTo>
                              <a:lnTo>
                                <a:pt x="1524" y="2838958"/>
                              </a:lnTo>
                              <a:lnTo>
                                <a:pt x="0" y="2846705"/>
                              </a:lnTo>
                              <a:lnTo>
                                <a:pt x="1778" y="2851150"/>
                              </a:lnTo>
                              <a:lnTo>
                                <a:pt x="478790" y="3329178"/>
                              </a:lnTo>
                              <a:lnTo>
                                <a:pt x="489458" y="3334512"/>
                              </a:lnTo>
                              <a:lnTo>
                                <a:pt x="491998" y="3333623"/>
                              </a:lnTo>
                              <a:lnTo>
                                <a:pt x="494665" y="3333115"/>
                              </a:lnTo>
                              <a:lnTo>
                                <a:pt x="522605" y="3306699"/>
                              </a:lnTo>
                              <a:lnTo>
                                <a:pt x="523748" y="3304159"/>
                              </a:lnTo>
                              <a:lnTo>
                                <a:pt x="525145" y="3298825"/>
                              </a:lnTo>
                              <a:close/>
                            </a:path>
                            <a:path w="3329940" h="3335020">
                              <a:moveTo>
                                <a:pt x="705485" y="3118612"/>
                              </a:moveTo>
                              <a:lnTo>
                                <a:pt x="705358" y="3116453"/>
                              </a:lnTo>
                              <a:lnTo>
                                <a:pt x="703580" y="3112008"/>
                              </a:lnTo>
                              <a:lnTo>
                                <a:pt x="702056" y="3109849"/>
                              </a:lnTo>
                              <a:lnTo>
                                <a:pt x="272034" y="2679954"/>
                              </a:lnTo>
                              <a:lnTo>
                                <a:pt x="359918" y="2592070"/>
                              </a:lnTo>
                              <a:lnTo>
                                <a:pt x="360807" y="2590546"/>
                              </a:lnTo>
                              <a:lnTo>
                                <a:pt x="360680" y="2586101"/>
                              </a:lnTo>
                              <a:lnTo>
                                <a:pt x="360172" y="2583561"/>
                              </a:lnTo>
                              <a:lnTo>
                                <a:pt x="358394" y="2580513"/>
                              </a:lnTo>
                              <a:lnTo>
                                <a:pt x="357251" y="2577973"/>
                              </a:lnTo>
                              <a:lnTo>
                                <a:pt x="354711" y="2574417"/>
                              </a:lnTo>
                              <a:lnTo>
                                <a:pt x="348361" y="2567051"/>
                              </a:lnTo>
                              <a:lnTo>
                                <a:pt x="344297" y="2562606"/>
                              </a:lnTo>
                              <a:lnTo>
                                <a:pt x="339344" y="2557653"/>
                              </a:lnTo>
                              <a:lnTo>
                                <a:pt x="334391" y="2552700"/>
                              </a:lnTo>
                              <a:lnTo>
                                <a:pt x="305816" y="2535555"/>
                              </a:lnTo>
                              <a:lnTo>
                                <a:pt x="304165" y="2536317"/>
                              </a:lnTo>
                              <a:lnTo>
                                <a:pt x="87503" y="2752979"/>
                              </a:lnTo>
                              <a:lnTo>
                                <a:pt x="86741" y="2754630"/>
                              </a:lnTo>
                              <a:lnTo>
                                <a:pt x="86995" y="2756789"/>
                              </a:lnTo>
                              <a:lnTo>
                                <a:pt x="86868" y="2759075"/>
                              </a:lnTo>
                              <a:lnTo>
                                <a:pt x="87630" y="2761361"/>
                              </a:lnTo>
                              <a:lnTo>
                                <a:pt x="90805" y="2767330"/>
                              </a:lnTo>
                              <a:lnTo>
                                <a:pt x="93345" y="2770886"/>
                              </a:lnTo>
                              <a:lnTo>
                                <a:pt x="96647" y="2774569"/>
                              </a:lnTo>
                              <a:lnTo>
                                <a:pt x="103886" y="2783332"/>
                              </a:lnTo>
                              <a:lnTo>
                                <a:pt x="113792" y="2793111"/>
                              </a:lnTo>
                              <a:lnTo>
                                <a:pt x="118237" y="2797048"/>
                              </a:lnTo>
                              <a:lnTo>
                                <a:pt x="122174" y="2800096"/>
                              </a:lnTo>
                              <a:lnTo>
                                <a:pt x="125857" y="2803271"/>
                              </a:lnTo>
                              <a:lnTo>
                                <a:pt x="129413" y="2805938"/>
                              </a:lnTo>
                              <a:lnTo>
                                <a:pt x="135001" y="2808732"/>
                              </a:lnTo>
                              <a:lnTo>
                                <a:pt x="137287" y="2809494"/>
                              </a:lnTo>
                              <a:lnTo>
                                <a:pt x="139573" y="2809367"/>
                              </a:lnTo>
                              <a:lnTo>
                                <a:pt x="141732" y="2809621"/>
                              </a:lnTo>
                              <a:lnTo>
                                <a:pt x="143256" y="2808732"/>
                              </a:lnTo>
                              <a:lnTo>
                                <a:pt x="231140" y="2720848"/>
                              </a:lnTo>
                              <a:lnTo>
                                <a:pt x="661035" y="3150870"/>
                              </a:lnTo>
                              <a:lnTo>
                                <a:pt x="663194" y="3152394"/>
                              </a:lnTo>
                              <a:lnTo>
                                <a:pt x="667639" y="3154172"/>
                              </a:lnTo>
                              <a:lnTo>
                                <a:pt x="669798" y="3154299"/>
                              </a:lnTo>
                              <a:lnTo>
                                <a:pt x="672211" y="3153410"/>
                              </a:lnTo>
                              <a:lnTo>
                                <a:pt x="675005" y="3152902"/>
                              </a:lnTo>
                              <a:lnTo>
                                <a:pt x="704088" y="3123819"/>
                              </a:lnTo>
                              <a:lnTo>
                                <a:pt x="704596" y="3121025"/>
                              </a:lnTo>
                              <a:lnTo>
                                <a:pt x="705485" y="3118612"/>
                              </a:lnTo>
                              <a:close/>
                            </a:path>
                            <a:path w="3329940" h="3335020">
                              <a:moveTo>
                                <a:pt x="942975" y="2881122"/>
                              </a:moveTo>
                              <a:lnTo>
                                <a:pt x="942721" y="2879090"/>
                              </a:lnTo>
                              <a:lnTo>
                                <a:pt x="941070" y="2874518"/>
                              </a:lnTo>
                              <a:lnTo>
                                <a:pt x="939419" y="2872486"/>
                              </a:lnTo>
                              <a:lnTo>
                                <a:pt x="755523" y="2688590"/>
                              </a:lnTo>
                              <a:lnTo>
                                <a:pt x="731456" y="2642971"/>
                              </a:lnTo>
                              <a:lnTo>
                                <a:pt x="564261" y="2322957"/>
                              </a:lnTo>
                              <a:lnTo>
                                <a:pt x="542036" y="2299335"/>
                              </a:lnTo>
                              <a:lnTo>
                                <a:pt x="538607" y="2300478"/>
                              </a:lnTo>
                              <a:lnTo>
                                <a:pt x="508635" y="2329688"/>
                              </a:lnTo>
                              <a:lnTo>
                                <a:pt x="506095" y="2337562"/>
                              </a:lnTo>
                              <a:lnTo>
                                <a:pt x="506095" y="2339975"/>
                              </a:lnTo>
                              <a:lnTo>
                                <a:pt x="507238" y="2342515"/>
                              </a:lnTo>
                              <a:lnTo>
                                <a:pt x="508127" y="2345436"/>
                              </a:lnTo>
                              <a:lnTo>
                                <a:pt x="509397" y="2348103"/>
                              </a:lnTo>
                              <a:lnTo>
                                <a:pt x="511556" y="2351151"/>
                              </a:lnTo>
                              <a:lnTo>
                                <a:pt x="611378" y="2536698"/>
                              </a:lnTo>
                              <a:lnTo>
                                <a:pt x="657898" y="2618384"/>
                              </a:lnTo>
                              <a:lnTo>
                                <a:pt x="674116" y="2645664"/>
                              </a:lnTo>
                              <a:lnTo>
                                <a:pt x="673608" y="2646172"/>
                              </a:lnTo>
                              <a:lnTo>
                                <a:pt x="562864" y="2583053"/>
                              </a:lnTo>
                              <a:lnTo>
                                <a:pt x="516750" y="2558097"/>
                              </a:lnTo>
                              <a:lnTo>
                                <a:pt x="378333" y="2483739"/>
                              </a:lnTo>
                              <a:lnTo>
                                <a:pt x="374904" y="2481707"/>
                              </a:lnTo>
                              <a:lnTo>
                                <a:pt x="372110" y="2480818"/>
                              </a:lnTo>
                              <a:lnTo>
                                <a:pt x="369443" y="2479548"/>
                              </a:lnTo>
                              <a:lnTo>
                                <a:pt x="367030" y="2479040"/>
                              </a:lnTo>
                              <a:lnTo>
                                <a:pt x="335026" y="2501011"/>
                              </a:lnTo>
                              <a:lnTo>
                                <a:pt x="324993" y="2515616"/>
                              </a:lnTo>
                              <a:lnTo>
                                <a:pt x="326390" y="2521839"/>
                              </a:lnTo>
                              <a:lnTo>
                                <a:pt x="328168" y="2524633"/>
                              </a:lnTo>
                              <a:lnTo>
                                <a:pt x="332105" y="2527554"/>
                              </a:lnTo>
                              <a:lnTo>
                                <a:pt x="335788" y="2530729"/>
                              </a:lnTo>
                              <a:lnTo>
                                <a:pt x="348996" y="2538222"/>
                              </a:lnTo>
                              <a:lnTo>
                                <a:pt x="394614" y="2562288"/>
                              </a:lnTo>
                              <a:lnTo>
                                <a:pt x="714629" y="2729484"/>
                              </a:lnTo>
                              <a:lnTo>
                                <a:pt x="898525" y="2913380"/>
                              </a:lnTo>
                              <a:lnTo>
                                <a:pt x="900557" y="2915031"/>
                              </a:lnTo>
                              <a:lnTo>
                                <a:pt x="904875" y="2916936"/>
                              </a:lnTo>
                              <a:lnTo>
                                <a:pt x="907161" y="2916936"/>
                              </a:lnTo>
                              <a:lnTo>
                                <a:pt x="909701" y="2915920"/>
                              </a:lnTo>
                              <a:lnTo>
                                <a:pt x="912495" y="2915412"/>
                              </a:lnTo>
                              <a:lnTo>
                                <a:pt x="941451" y="2886456"/>
                              </a:lnTo>
                              <a:lnTo>
                                <a:pt x="941959" y="2883662"/>
                              </a:lnTo>
                              <a:lnTo>
                                <a:pt x="942975" y="2881122"/>
                              </a:lnTo>
                              <a:close/>
                            </a:path>
                            <a:path w="3329940" h="3335020">
                              <a:moveTo>
                                <a:pt x="1367942" y="2417813"/>
                              </a:moveTo>
                              <a:lnTo>
                                <a:pt x="1364157" y="2369756"/>
                              </a:lnTo>
                              <a:lnTo>
                                <a:pt x="1347812" y="2318664"/>
                              </a:lnTo>
                              <a:lnTo>
                                <a:pt x="1320190" y="2264702"/>
                              </a:lnTo>
                              <a:lnTo>
                                <a:pt x="1296162" y="2228646"/>
                              </a:lnTo>
                              <a:lnTo>
                                <a:pt x="1296162" y="2400427"/>
                              </a:lnTo>
                              <a:lnTo>
                                <a:pt x="1293622" y="2417127"/>
                              </a:lnTo>
                              <a:lnTo>
                                <a:pt x="1266952" y="2461641"/>
                              </a:lnTo>
                              <a:lnTo>
                                <a:pt x="1223137" y="2488895"/>
                              </a:lnTo>
                              <a:lnTo>
                                <a:pt x="1190536" y="2492451"/>
                              </a:lnTo>
                              <a:lnTo>
                                <a:pt x="1173314" y="2490686"/>
                              </a:lnTo>
                              <a:lnTo>
                                <a:pt x="1118285" y="2470531"/>
                              </a:lnTo>
                              <a:lnTo>
                                <a:pt x="1079284" y="2446655"/>
                              </a:lnTo>
                              <a:lnTo>
                                <a:pt x="1038402" y="2414752"/>
                              </a:lnTo>
                              <a:lnTo>
                                <a:pt x="996111" y="2376932"/>
                              </a:lnTo>
                              <a:lnTo>
                                <a:pt x="955332" y="2336114"/>
                              </a:lnTo>
                              <a:lnTo>
                                <a:pt x="920242" y="2296274"/>
                              </a:lnTo>
                              <a:lnTo>
                                <a:pt x="889723" y="2256117"/>
                              </a:lnTo>
                              <a:lnTo>
                                <a:pt x="866863" y="2216874"/>
                              </a:lnTo>
                              <a:lnTo>
                                <a:pt x="851293" y="2178964"/>
                              </a:lnTo>
                              <a:lnTo>
                                <a:pt x="844677" y="2125599"/>
                              </a:lnTo>
                              <a:lnTo>
                                <a:pt x="847178" y="2108974"/>
                              </a:lnTo>
                              <a:lnTo>
                                <a:pt x="873379" y="2064893"/>
                              </a:lnTo>
                              <a:lnTo>
                                <a:pt x="916990" y="2037943"/>
                              </a:lnTo>
                              <a:lnTo>
                                <a:pt x="949934" y="2034514"/>
                              </a:lnTo>
                              <a:lnTo>
                                <a:pt x="967219" y="2036356"/>
                              </a:lnTo>
                              <a:lnTo>
                                <a:pt x="1022248" y="2056193"/>
                              </a:lnTo>
                              <a:lnTo>
                                <a:pt x="1061300" y="2079586"/>
                              </a:lnTo>
                              <a:lnTo>
                                <a:pt x="1101813" y="2110676"/>
                              </a:lnTo>
                              <a:lnTo>
                                <a:pt x="1143228" y="2147595"/>
                              </a:lnTo>
                              <a:lnTo>
                                <a:pt x="1183487" y="2187930"/>
                              </a:lnTo>
                              <a:lnTo>
                                <a:pt x="1218996" y="2228227"/>
                              </a:lnTo>
                              <a:lnTo>
                                <a:pt x="1249934" y="2268728"/>
                              </a:lnTo>
                              <a:lnTo>
                                <a:pt x="1273302" y="2308225"/>
                              </a:lnTo>
                              <a:lnTo>
                                <a:pt x="1289265" y="2346426"/>
                              </a:lnTo>
                              <a:lnTo>
                                <a:pt x="1296162" y="2400427"/>
                              </a:lnTo>
                              <a:lnTo>
                                <a:pt x="1296162" y="2228646"/>
                              </a:lnTo>
                              <a:lnTo>
                                <a:pt x="1257477" y="2178964"/>
                              </a:lnTo>
                              <a:lnTo>
                                <a:pt x="1231544" y="2149729"/>
                              </a:lnTo>
                              <a:lnTo>
                                <a:pt x="1202817" y="2119884"/>
                              </a:lnTo>
                              <a:lnTo>
                                <a:pt x="1173149" y="2091245"/>
                              </a:lnTo>
                              <a:lnTo>
                                <a:pt x="1144168" y="2065312"/>
                              </a:lnTo>
                              <a:lnTo>
                                <a:pt x="1105725" y="2034514"/>
                              </a:lnTo>
                              <a:lnTo>
                                <a:pt x="1088390" y="2021586"/>
                              </a:lnTo>
                              <a:lnTo>
                                <a:pt x="1035380" y="1989416"/>
                              </a:lnTo>
                              <a:lnTo>
                                <a:pt x="985520" y="1968754"/>
                              </a:lnTo>
                              <a:lnTo>
                                <a:pt x="939076" y="1960105"/>
                              </a:lnTo>
                              <a:lnTo>
                                <a:pt x="916990" y="1960283"/>
                              </a:lnTo>
                              <a:lnTo>
                                <a:pt x="875182" y="1969109"/>
                              </a:lnTo>
                              <a:lnTo>
                                <a:pt x="837450" y="1990661"/>
                              </a:lnTo>
                              <a:lnTo>
                                <a:pt x="803986" y="2024367"/>
                              </a:lnTo>
                              <a:lnTo>
                                <a:pt x="782040" y="2064181"/>
                              </a:lnTo>
                              <a:lnTo>
                                <a:pt x="773722" y="2108568"/>
                              </a:lnTo>
                              <a:lnTo>
                                <a:pt x="774014" y="2132114"/>
                              </a:lnTo>
                              <a:lnTo>
                                <a:pt x="783717" y="2181352"/>
                              </a:lnTo>
                              <a:lnTo>
                                <a:pt x="805561" y="2233866"/>
                              </a:lnTo>
                              <a:lnTo>
                                <a:pt x="838454" y="2289048"/>
                              </a:lnTo>
                              <a:lnTo>
                                <a:pt x="882180" y="2345893"/>
                              </a:lnTo>
                              <a:lnTo>
                                <a:pt x="907719" y="2374747"/>
                              </a:lnTo>
                              <a:lnTo>
                                <a:pt x="935736" y="2403856"/>
                              </a:lnTo>
                              <a:lnTo>
                                <a:pt x="965898" y="2433015"/>
                              </a:lnTo>
                              <a:lnTo>
                                <a:pt x="995299" y="2459342"/>
                              </a:lnTo>
                              <a:lnTo>
                                <a:pt x="1051814" y="2503678"/>
                              </a:lnTo>
                              <a:lnTo>
                                <a:pt x="1105154" y="2536558"/>
                              </a:lnTo>
                              <a:lnTo>
                                <a:pt x="1155065" y="2557526"/>
                              </a:lnTo>
                              <a:lnTo>
                                <a:pt x="1201508" y="2566581"/>
                              </a:lnTo>
                              <a:lnTo>
                                <a:pt x="1223670" y="2566530"/>
                              </a:lnTo>
                              <a:lnTo>
                                <a:pt x="1265859" y="2557983"/>
                              </a:lnTo>
                              <a:lnTo>
                                <a:pt x="1304175" y="2536228"/>
                              </a:lnTo>
                              <a:lnTo>
                                <a:pt x="1337906" y="2502179"/>
                              </a:lnTo>
                              <a:lnTo>
                                <a:pt x="1359636" y="2462212"/>
                              </a:lnTo>
                              <a:lnTo>
                                <a:pt x="1365250" y="2440432"/>
                              </a:lnTo>
                              <a:lnTo>
                                <a:pt x="1367942" y="2417813"/>
                              </a:lnTo>
                              <a:close/>
                            </a:path>
                            <a:path w="3329940" h="3335020">
                              <a:moveTo>
                                <a:pt x="1556512" y="2267458"/>
                              </a:moveTo>
                              <a:lnTo>
                                <a:pt x="1556385" y="2265299"/>
                              </a:lnTo>
                              <a:lnTo>
                                <a:pt x="1554480" y="2260473"/>
                              </a:lnTo>
                              <a:lnTo>
                                <a:pt x="1553083" y="2258695"/>
                              </a:lnTo>
                              <a:lnTo>
                                <a:pt x="1345565" y="2051177"/>
                              </a:lnTo>
                              <a:lnTo>
                                <a:pt x="1453388" y="1943354"/>
                              </a:lnTo>
                              <a:lnTo>
                                <a:pt x="1453769" y="1941576"/>
                              </a:lnTo>
                              <a:lnTo>
                                <a:pt x="1453769" y="1939290"/>
                              </a:lnTo>
                              <a:lnTo>
                                <a:pt x="1427607" y="1903603"/>
                              </a:lnTo>
                              <a:lnTo>
                                <a:pt x="1402207" y="1887855"/>
                              </a:lnTo>
                              <a:lnTo>
                                <a:pt x="1400302" y="1888109"/>
                              </a:lnTo>
                              <a:lnTo>
                                <a:pt x="1398905" y="1888871"/>
                              </a:lnTo>
                              <a:lnTo>
                                <a:pt x="1291082" y="1996694"/>
                              </a:lnTo>
                              <a:lnTo>
                                <a:pt x="1123188" y="1828800"/>
                              </a:lnTo>
                              <a:lnTo>
                                <a:pt x="1237234" y="1714754"/>
                              </a:lnTo>
                              <a:lnTo>
                                <a:pt x="1237869" y="1713484"/>
                              </a:lnTo>
                              <a:lnTo>
                                <a:pt x="1237742" y="1709039"/>
                              </a:lnTo>
                              <a:lnTo>
                                <a:pt x="1216787" y="1680337"/>
                              </a:lnTo>
                              <a:lnTo>
                                <a:pt x="1211834" y="1675384"/>
                              </a:lnTo>
                              <a:lnTo>
                                <a:pt x="1199642" y="1664589"/>
                              </a:lnTo>
                              <a:lnTo>
                                <a:pt x="1195832" y="1662303"/>
                              </a:lnTo>
                              <a:lnTo>
                                <a:pt x="1189863" y="1659128"/>
                              </a:lnTo>
                              <a:lnTo>
                                <a:pt x="1185291" y="1658366"/>
                              </a:lnTo>
                              <a:lnTo>
                                <a:pt x="1182878" y="1658493"/>
                              </a:lnTo>
                              <a:lnTo>
                                <a:pt x="1181608" y="1659001"/>
                              </a:lnTo>
                              <a:lnTo>
                                <a:pt x="1038225" y="1802384"/>
                              </a:lnTo>
                              <a:lnTo>
                                <a:pt x="1036447" y="1807972"/>
                              </a:lnTo>
                              <a:lnTo>
                                <a:pt x="1037209" y="1814830"/>
                              </a:lnTo>
                              <a:lnTo>
                                <a:pt x="1512189" y="2299716"/>
                              </a:lnTo>
                              <a:lnTo>
                                <a:pt x="1520825" y="2303145"/>
                              </a:lnTo>
                              <a:lnTo>
                                <a:pt x="1523365" y="2302256"/>
                              </a:lnTo>
                              <a:lnTo>
                                <a:pt x="1526159" y="2301748"/>
                              </a:lnTo>
                              <a:lnTo>
                                <a:pt x="1555242" y="2272665"/>
                              </a:lnTo>
                              <a:lnTo>
                                <a:pt x="1555750" y="2269871"/>
                              </a:lnTo>
                              <a:lnTo>
                                <a:pt x="1556512" y="2267458"/>
                              </a:lnTo>
                              <a:close/>
                            </a:path>
                            <a:path w="3329940" h="3335020">
                              <a:moveTo>
                                <a:pt x="1890903" y="1933067"/>
                              </a:moveTo>
                              <a:lnTo>
                                <a:pt x="1890776" y="1930908"/>
                              </a:lnTo>
                              <a:lnTo>
                                <a:pt x="1889125" y="1926463"/>
                              </a:lnTo>
                              <a:lnTo>
                                <a:pt x="1887474" y="1924304"/>
                              </a:lnTo>
                              <a:lnTo>
                                <a:pt x="1885569" y="1922399"/>
                              </a:lnTo>
                              <a:lnTo>
                                <a:pt x="1409827" y="1446657"/>
                              </a:lnTo>
                              <a:lnTo>
                                <a:pt x="1407795" y="1445133"/>
                              </a:lnTo>
                              <a:lnTo>
                                <a:pt x="1403350" y="1443355"/>
                              </a:lnTo>
                              <a:lnTo>
                                <a:pt x="1401191" y="1443228"/>
                              </a:lnTo>
                              <a:lnTo>
                                <a:pt x="1398397" y="1443736"/>
                              </a:lnTo>
                              <a:lnTo>
                                <a:pt x="1367282" y="1473200"/>
                              </a:lnTo>
                              <a:lnTo>
                                <a:pt x="1365758" y="1480947"/>
                              </a:lnTo>
                              <a:lnTo>
                                <a:pt x="1367536" y="1485265"/>
                              </a:lnTo>
                              <a:lnTo>
                                <a:pt x="1846580" y="1965325"/>
                              </a:lnTo>
                              <a:lnTo>
                                <a:pt x="1855216" y="1968754"/>
                              </a:lnTo>
                              <a:lnTo>
                                <a:pt x="1857756" y="1967865"/>
                              </a:lnTo>
                              <a:lnTo>
                                <a:pt x="1860550" y="1967357"/>
                              </a:lnTo>
                              <a:lnTo>
                                <a:pt x="1889633" y="1938274"/>
                              </a:lnTo>
                              <a:lnTo>
                                <a:pt x="1890141" y="1935480"/>
                              </a:lnTo>
                              <a:lnTo>
                                <a:pt x="1890903" y="1933067"/>
                              </a:lnTo>
                              <a:close/>
                            </a:path>
                            <a:path w="3329940" h="3335020">
                              <a:moveTo>
                                <a:pt x="2115566" y="1662417"/>
                              </a:moveTo>
                              <a:lnTo>
                                <a:pt x="2110435" y="1619986"/>
                              </a:lnTo>
                              <a:lnTo>
                                <a:pt x="2092477" y="1575422"/>
                              </a:lnTo>
                              <a:lnTo>
                                <a:pt x="2069744" y="1540560"/>
                              </a:lnTo>
                              <a:lnTo>
                                <a:pt x="2045893" y="1512912"/>
                              </a:lnTo>
                              <a:lnTo>
                                <a:pt x="2045893" y="1641132"/>
                              </a:lnTo>
                              <a:lnTo>
                                <a:pt x="2045690" y="1650009"/>
                              </a:lnTo>
                              <a:lnTo>
                                <a:pt x="2029675" y="1689112"/>
                              </a:lnTo>
                              <a:lnTo>
                                <a:pt x="1963928" y="1755521"/>
                              </a:lnTo>
                              <a:lnTo>
                                <a:pt x="1789938" y="1581531"/>
                              </a:lnTo>
                              <a:lnTo>
                                <a:pt x="1826628" y="1545031"/>
                              </a:lnTo>
                              <a:lnTo>
                                <a:pt x="1838833" y="1532763"/>
                              </a:lnTo>
                              <a:lnTo>
                                <a:pt x="1876679" y="1506347"/>
                              </a:lnTo>
                              <a:lnTo>
                                <a:pt x="1905546" y="1501813"/>
                              </a:lnTo>
                              <a:lnTo>
                                <a:pt x="1915541" y="1502664"/>
                              </a:lnTo>
                              <a:lnTo>
                                <a:pt x="1956435" y="1518031"/>
                              </a:lnTo>
                              <a:lnTo>
                                <a:pt x="1988616" y="1542186"/>
                              </a:lnTo>
                              <a:lnTo>
                                <a:pt x="2018042" y="1573237"/>
                              </a:lnTo>
                              <a:lnTo>
                                <a:pt x="2040331" y="1613128"/>
                              </a:lnTo>
                              <a:lnTo>
                                <a:pt x="2045893" y="1641132"/>
                              </a:lnTo>
                              <a:lnTo>
                                <a:pt x="2045893" y="1512912"/>
                              </a:lnTo>
                              <a:lnTo>
                                <a:pt x="2038985" y="1505712"/>
                              </a:lnTo>
                              <a:lnTo>
                                <a:pt x="2034870" y="1501813"/>
                              </a:lnTo>
                              <a:lnTo>
                                <a:pt x="2026373" y="1493748"/>
                              </a:lnTo>
                              <a:lnTo>
                                <a:pt x="1988058" y="1464437"/>
                              </a:lnTo>
                              <a:lnTo>
                                <a:pt x="1950605" y="1444815"/>
                              </a:lnTo>
                              <a:lnTo>
                                <a:pt x="1904288" y="1434160"/>
                              </a:lnTo>
                              <a:lnTo>
                                <a:pt x="1893443" y="1433957"/>
                              </a:lnTo>
                              <a:lnTo>
                                <a:pt x="1883257" y="1435023"/>
                              </a:lnTo>
                              <a:lnTo>
                                <a:pt x="1873669" y="1437055"/>
                              </a:lnTo>
                              <a:lnTo>
                                <a:pt x="1864626" y="1440014"/>
                              </a:lnTo>
                              <a:lnTo>
                                <a:pt x="1856105" y="1443863"/>
                              </a:lnTo>
                              <a:lnTo>
                                <a:pt x="1857248" y="1435315"/>
                              </a:lnTo>
                              <a:lnTo>
                                <a:pt x="1857768" y="1426578"/>
                              </a:lnTo>
                              <a:lnTo>
                                <a:pt x="1857540" y="1417637"/>
                              </a:lnTo>
                              <a:lnTo>
                                <a:pt x="1856486" y="1408430"/>
                              </a:lnTo>
                              <a:lnTo>
                                <a:pt x="1844802" y="1371092"/>
                              </a:lnTo>
                              <a:lnTo>
                                <a:pt x="1823085" y="1334135"/>
                              </a:lnTo>
                              <a:lnTo>
                                <a:pt x="1804289" y="1310906"/>
                              </a:lnTo>
                              <a:lnTo>
                                <a:pt x="1804289" y="1433690"/>
                              </a:lnTo>
                              <a:lnTo>
                                <a:pt x="1804149" y="1442173"/>
                              </a:lnTo>
                              <a:lnTo>
                                <a:pt x="1784134" y="1482940"/>
                              </a:lnTo>
                              <a:lnTo>
                                <a:pt x="1737741" y="1529334"/>
                              </a:lnTo>
                              <a:lnTo>
                                <a:pt x="1643672" y="1435315"/>
                              </a:lnTo>
                              <a:lnTo>
                                <a:pt x="1577848" y="1369568"/>
                              </a:lnTo>
                              <a:lnTo>
                                <a:pt x="1620139" y="1327277"/>
                              </a:lnTo>
                              <a:lnTo>
                                <a:pt x="1653794" y="1304417"/>
                              </a:lnTo>
                              <a:lnTo>
                                <a:pt x="1669923" y="1301203"/>
                              </a:lnTo>
                              <a:lnTo>
                                <a:pt x="1678152" y="1301229"/>
                              </a:lnTo>
                              <a:lnTo>
                                <a:pt x="1720977" y="1317244"/>
                              </a:lnTo>
                              <a:lnTo>
                                <a:pt x="1756537" y="1346581"/>
                              </a:lnTo>
                              <a:lnTo>
                                <a:pt x="1784477" y="1380363"/>
                              </a:lnTo>
                              <a:lnTo>
                                <a:pt x="1801368" y="1416177"/>
                              </a:lnTo>
                              <a:lnTo>
                                <a:pt x="1804289" y="1433690"/>
                              </a:lnTo>
                              <a:lnTo>
                                <a:pt x="1804289" y="1310906"/>
                              </a:lnTo>
                              <a:lnTo>
                                <a:pt x="1800694" y="1306855"/>
                              </a:lnTo>
                              <a:lnTo>
                                <a:pt x="1795233" y="1301203"/>
                              </a:lnTo>
                              <a:lnTo>
                                <a:pt x="1792097" y="1297940"/>
                              </a:lnTo>
                              <a:lnTo>
                                <a:pt x="1762861" y="1271676"/>
                              </a:lnTo>
                              <a:lnTo>
                                <a:pt x="1719008" y="1243393"/>
                              </a:lnTo>
                              <a:lnTo>
                                <a:pt x="1676654" y="1229614"/>
                              </a:lnTo>
                              <a:lnTo>
                                <a:pt x="1662836" y="1228305"/>
                              </a:lnTo>
                              <a:lnTo>
                                <a:pt x="1649247" y="1228826"/>
                              </a:lnTo>
                              <a:lnTo>
                                <a:pt x="1609585" y="1240345"/>
                              </a:lnTo>
                              <a:lnTo>
                                <a:pt x="1569085" y="1271524"/>
                              </a:lnTo>
                              <a:lnTo>
                                <a:pt x="1538376" y="1302258"/>
                              </a:lnTo>
                              <a:lnTo>
                                <a:pt x="1498981" y="1341501"/>
                              </a:lnTo>
                              <a:lnTo>
                                <a:pt x="1495425" y="1345184"/>
                              </a:lnTo>
                              <a:lnTo>
                                <a:pt x="1493774" y="1350645"/>
                              </a:lnTo>
                              <a:lnTo>
                                <a:pt x="1494536" y="1357503"/>
                              </a:lnTo>
                              <a:lnTo>
                                <a:pt x="1950720" y="1823720"/>
                              </a:lnTo>
                              <a:lnTo>
                                <a:pt x="1983613" y="1840484"/>
                              </a:lnTo>
                              <a:lnTo>
                                <a:pt x="1989074" y="1838833"/>
                              </a:lnTo>
                              <a:lnTo>
                                <a:pt x="2072386" y="1755521"/>
                              </a:lnTo>
                              <a:lnTo>
                                <a:pt x="2073148" y="1754759"/>
                              </a:lnTo>
                              <a:lnTo>
                                <a:pt x="2099945" y="1719580"/>
                              </a:lnTo>
                              <a:lnTo>
                                <a:pt x="2113407" y="1682496"/>
                              </a:lnTo>
                              <a:lnTo>
                                <a:pt x="2114816" y="1672539"/>
                              </a:lnTo>
                              <a:lnTo>
                                <a:pt x="2115566" y="1662417"/>
                              </a:lnTo>
                              <a:close/>
                            </a:path>
                            <a:path w="3329940" h="3335020">
                              <a:moveTo>
                                <a:pt x="2472563" y="1355344"/>
                              </a:moveTo>
                              <a:lnTo>
                                <a:pt x="2471801" y="1352296"/>
                              </a:lnTo>
                              <a:lnTo>
                                <a:pt x="2471039" y="1349121"/>
                              </a:lnTo>
                              <a:lnTo>
                                <a:pt x="2469134" y="1345819"/>
                              </a:lnTo>
                              <a:lnTo>
                                <a:pt x="2465705" y="1342263"/>
                              </a:lnTo>
                              <a:lnTo>
                                <a:pt x="2462022" y="1339088"/>
                              </a:lnTo>
                              <a:lnTo>
                                <a:pt x="2457069" y="1335786"/>
                              </a:lnTo>
                              <a:lnTo>
                                <a:pt x="2450211" y="1331087"/>
                              </a:lnTo>
                              <a:lnTo>
                                <a:pt x="2389911" y="1292733"/>
                              </a:lnTo>
                              <a:lnTo>
                                <a:pt x="2212721" y="1181011"/>
                              </a:lnTo>
                              <a:lnTo>
                                <a:pt x="2212721" y="1251331"/>
                              </a:lnTo>
                              <a:lnTo>
                                <a:pt x="2105533" y="1358392"/>
                              </a:lnTo>
                              <a:lnTo>
                                <a:pt x="2050288" y="1273009"/>
                              </a:lnTo>
                              <a:lnTo>
                                <a:pt x="1940293" y="1101979"/>
                              </a:lnTo>
                              <a:lnTo>
                                <a:pt x="1912620" y="1059307"/>
                              </a:lnTo>
                              <a:lnTo>
                                <a:pt x="1912747" y="1059053"/>
                              </a:lnTo>
                              <a:lnTo>
                                <a:pt x="1912874" y="1059053"/>
                              </a:lnTo>
                              <a:lnTo>
                                <a:pt x="2212721" y="1251331"/>
                              </a:lnTo>
                              <a:lnTo>
                                <a:pt x="2212721" y="1181011"/>
                              </a:lnTo>
                              <a:lnTo>
                                <a:pt x="2019312" y="1059053"/>
                              </a:lnTo>
                              <a:lnTo>
                                <a:pt x="1888363" y="975995"/>
                              </a:lnTo>
                              <a:lnTo>
                                <a:pt x="1884934" y="973975"/>
                              </a:lnTo>
                              <a:lnTo>
                                <a:pt x="1881505" y="972058"/>
                              </a:lnTo>
                              <a:lnTo>
                                <a:pt x="1878457" y="971296"/>
                              </a:lnTo>
                              <a:lnTo>
                                <a:pt x="1875409" y="970661"/>
                              </a:lnTo>
                              <a:lnTo>
                                <a:pt x="1872869" y="970927"/>
                              </a:lnTo>
                              <a:lnTo>
                                <a:pt x="1866265" y="972947"/>
                              </a:lnTo>
                              <a:lnTo>
                                <a:pt x="1862836" y="974725"/>
                              </a:lnTo>
                              <a:lnTo>
                                <a:pt x="1859153" y="977646"/>
                              </a:lnTo>
                              <a:lnTo>
                                <a:pt x="1855343" y="980579"/>
                              </a:lnTo>
                              <a:lnTo>
                                <a:pt x="1851025" y="984885"/>
                              </a:lnTo>
                              <a:lnTo>
                                <a:pt x="1846072" y="989977"/>
                              </a:lnTo>
                              <a:lnTo>
                                <a:pt x="1841373" y="994676"/>
                              </a:lnTo>
                              <a:lnTo>
                                <a:pt x="1837436" y="998474"/>
                              </a:lnTo>
                              <a:lnTo>
                                <a:pt x="1834769" y="1002030"/>
                              </a:lnTo>
                              <a:lnTo>
                                <a:pt x="1832102" y="1005459"/>
                              </a:lnTo>
                              <a:lnTo>
                                <a:pt x="1830197" y="1008900"/>
                              </a:lnTo>
                              <a:lnTo>
                                <a:pt x="1829562" y="1011936"/>
                              </a:lnTo>
                              <a:lnTo>
                                <a:pt x="1828546" y="1015111"/>
                              </a:lnTo>
                              <a:lnTo>
                                <a:pt x="1828165" y="1017778"/>
                              </a:lnTo>
                              <a:lnTo>
                                <a:pt x="1829054" y="1020572"/>
                              </a:lnTo>
                              <a:lnTo>
                                <a:pt x="1829943" y="1023620"/>
                              </a:lnTo>
                              <a:lnTo>
                                <a:pt x="1831467" y="1026680"/>
                              </a:lnTo>
                              <a:lnTo>
                                <a:pt x="1833372" y="1030097"/>
                              </a:lnTo>
                              <a:lnTo>
                                <a:pt x="1860816" y="1073238"/>
                              </a:lnTo>
                              <a:lnTo>
                                <a:pt x="2060714" y="1390142"/>
                              </a:lnTo>
                              <a:lnTo>
                                <a:pt x="2188591" y="1591945"/>
                              </a:lnTo>
                              <a:lnTo>
                                <a:pt x="2193163" y="1598930"/>
                              </a:lnTo>
                              <a:lnTo>
                                <a:pt x="2196592" y="1603883"/>
                              </a:lnTo>
                              <a:lnTo>
                                <a:pt x="2200021" y="1607312"/>
                              </a:lnTo>
                              <a:lnTo>
                                <a:pt x="2203196" y="1610868"/>
                              </a:lnTo>
                              <a:lnTo>
                                <a:pt x="2206625" y="1612900"/>
                              </a:lnTo>
                              <a:lnTo>
                                <a:pt x="2209673" y="1613662"/>
                              </a:lnTo>
                              <a:lnTo>
                                <a:pt x="2212848" y="1614297"/>
                              </a:lnTo>
                              <a:lnTo>
                                <a:pt x="2215896" y="1613535"/>
                              </a:lnTo>
                              <a:lnTo>
                                <a:pt x="2244090" y="1586103"/>
                              </a:lnTo>
                              <a:lnTo>
                                <a:pt x="2245614" y="1579880"/>
                              </a:lnTo>
                              <a:lnTo>
                                <a:pt x="2245868" y="1577467"/>
                              </a:lnTo>
                              <a:lnTo>
                                <a:pt x="2245995" y="1575054"/>
                              </a:lnTo>
                              <a:lnTo>
                                <a:pt x="2244725" y="1572387"/>
                              </a:lnTo>
                              <a:lnTo>
                                <a:pt x="2243963" y="1570228"/>
                              </a:lnTo>
                              <a:lnTo>
                                <a:pt x="2242693" y="1567561"/>
                              </a:lnTo>
                              <a:lnTo>
                                <a:pt x="2240915" y="1564767"/>
                              </a:lnTo>
                              <a:lnTo>
                                <a:pt x="2147570" y="1420876"/>
                              </a:lnTo>
                              <a:lnTo>
                                <a:pt x="2210130" y="1358392"/>
                              </a:lnTo>
                              <a:lnTo>
                                <a:pt x="2275586" y="1292733"/>
                              </a:lnTo>
                              <a:lnTo>
                                <a:pt x="2422144" y="1386586"/>
                              </a:lnTo>
                              <a:lnTo>
                                <a:pt x="2425319" y="1388110"/>
                              </a:lnTo>
                              <a:lnTo>
                                <a:pt x="2430018" y="1390142"/>
                              </a:lnTo>
                              <a:lnTo>
                                <a:pt x="2432304" y="1390904"/>
                              </a:lnTo>
                              <a:lnTo>
                                <a:pt x="2434463" y="1391158"/>
                              </a:lnTo>
                              <a:lnTo>
                                <a:pt x="2436876" y="1390142"/>
                              </a:lnTo>
                              <a:lnTo>
                                <a:pt x="2439543" y="1390015"/>
                              </a:lnTo>
                              <a:lnTo>
                                <a:pt x="2442337" y="1388491"/>
                              </a:lnTo>
                              <a:lnTo>
                                <a:pt x="2445766" y="1385824"/>
                              </a:lnTo>
                              <a:lnTo>
                                <a:pt x="2449068" y="1383411"/>
                              </a:lnTo>
                              <a:lnTo>
                                <a:pt x="2462911" y="1369568"/>
                              </a:lnTo>
                              <a:lnTo>
                                <a:pt x="2466467" y="1365377"/>
                              </a:lnTo>
                              <a:lnTo>
                                <a:pt x="2469007" y="1361821"/>
                              </a:lnTo>
                              <a:lnTo>
                                <a:pt x="2471547" y="1358646"/>
                              </a:lnTo>
                              <a:lnTo>
                                <a:pt x="2472563" y="1355344"/>
                              </a:lnTo>
                              <a:close/>
                            </a:path>
                            <a:path w="3329940" h="3335020">
                              <a:moveTo>
                                <a:pt x="2664663" y="1092631"/>
                              </a:moveTo>
                              <a:lnTo>
                                <a:pt x="2658999" y="1043051"/>
                              </a:lnTo>
                              <a:lnTo>
                                <a:pt x="2640546" y="990320"/>
                              </a:lnTo>
                              <a:lnTo>
                                <a:pt x="2609342" y="933958"/>
                              </a:lnTo>
                              <a:lnTo>
                                <a:pt x="2594699" y="912914"/>
                              </a:lnTo>
                              <a:lnTo>
                                <a:pt x="2594699" y="1069695"/>
                              </a:lnTo>
                              <a:lnTo>
                                <a:pt x="2594025" y="1086789"/>
                              </a:lnTo>
                              <a:lnTo>
                                <a:pt x="2577439" y="1134833"/>
                              </a:lnTo>
                              <a:lnTo>
                                <a:pt x="2553081" y="1164971"/>
                              </a:lnTo>
                              <a:lnTo>
                                <a:pt x="2510917" y="1207008"/>
                              </a:lnTo>
                              <a:lnTo>
                                <a:pt x="2126869" y="822833"/>
                              </a:lnTo>
                              <a:lnTo>
                                <a:pt x="2168525" y="781177"/>
                              </a:lnTo>
                              <a:lnTo>
                                <a:pt x="2200884" y="755675"/>
                              </a:lnTo>
                              <a:lnTo>
                                <a:pt x="2252294" y="741337"/>
                              </a:lnTo>
                              <a:lnTo>
                                <a:pt x="2270277" y="741540"/>
                              </a:lnTo>
                              <a:lnTo>
                                <a:pt x="2326894" y="756031"/>
                              </a:lnTo>
                              <a:lnTo>
                                <a:pt x="2366353" y="776071"/>
                              </a:lnTo>
                              <a:lnTo>
                                <a:pt x="2406802" y="804291"/>
                              </a:lnTo>
                              <a:lnTo>
                                <a:pt x="2447277" y="838517"/>
                              </a:lnTo>
                              <a:lnTo>
                                <a:pt x="2491232" y="882484"/>
                              </a:lnTo>
                              <a:lnTo>
                                <a:pt x="2531376" y="929297"/>
                              </a:lnTo>
                              <a:lnTo>
                                <a:pt x="2561577" y="972908"/>
                              </a:lnTo>
                              <a:lnTo>
                                <a:pt x="2581884" y="1013866"/>
                              </a:lnTo>
                              <a:lnTo>
                                <a:pt x="2592946" y="1051890"/>
                              </a:lnTo>
                              <a:lnTo>
                                <a:pt x="2594699" y="1069695"/>
                              </a:lnTo>
                              <a:lnTo>
                                <a:pt x="2594699" y="912914"/>
                              </a:lnTo>
                              <a:lnTo>
                                <a:pt x="2565260" y="874560"/>
                              </a:lnTo>
                              <a:lnTo>
                                <a:pt x="2538222" y="843635"/>
                              </a:lnTo>
                              <a:lnTo>
                                <a:pt x="2507869" y="811911"/>
                              </a:lnTo>
                              <a:lnTo>
                                <a:pt x="2480132" y="785444"/>
                              </a:lnTo>
                              <a:lnTo>
                                <a:pt x="2426766" y="741337"/>
                              </a:lnTo>
                              <a:lnTo>
                                <a:pt x="2371674" y="705624"/>
                              </a:lnTo>
                              <a:lnTo>
                                <a:pt x="2319731" y="682180"/>
                              </a:lnTo>
                              <a:lnTo>
                                <a:pt x="2269960" y="669607"/>
                              </a:lnTo>
                              <a:lnTo>
                                <a:pt x="2246071" y="667956"/>
                              </a:lnTo>
                              <a:lnTo>
                                <a:pt x="2222868" y="669175"/>
                              </a:lnTo>
                              <a:lnTo>
                                <a:pt x="2178520" y="680300"/>
                              </a:lnTo>
                              <a:lnTo>
                                <a:pt x="2136546" y="706018"/>
                              </a:lnTo>
                              <a:lnTo>
                                <a:pt x="2042922" y="797687"/>
                              </a:lnTo>
                              <a:lnTo>
                                <a:pt x="2041271" y="803148"/>
                              </a:lnTo>
                              <a:lnTo>
                                <a:pt x="2042033" y="810006"/>
                              </a:lnTo>
                              <a:lnTo>
                                <a:pt x="2498217" y="1276223"/>
                              </a:lnTo>
                              <a:lnTo>
                                <a:pt x="2531110" y="1292987"/>
                              </a:lnTo>
                              <a:lnTo>
                                <a:pt x="2536571" y="1291336"/>
                              </a:lnTo>
                              <a:lnTo>
                                <a:pt x="2605405" y="1222502"/>
                              </a:lnTo>
                              <a:lnTo>
                                <a:pt x="2619375" y="1207008"/>
                              </a:lnTo>
                              <a:lnTo>
                                <a:pt x="2623540" y="1202397"/>
                              </a:lnTo>
                              <a:lnTo>
                                <a:pt x="2638336" y="1181696"/>
                              </a:lnTo>
                              <a:lnTo>
                                <a:pt x="2649778" y="1160449"/>
                              </a:lnTo>
                              <a:lnTo>
                                <a:pt x="2657856" y="1138682"/>
                              </a:lnTo>
                              <a:lnTo>
                                <a:pt x="2662758" y="1116152"/>
                              </a:lnTo>
                              <a:lnTo>
                                <a:pt x="2664663" y="1092631"/>
                              </a:lnTo>
                              <a:close/>
                            </a:path>
                            <a:path w="3329940" h="3335020">
                              <a:moveTo>
                                <a:pt x="3054858" y="773049"/>
                              </a:moveTo>
                              <a:lnTo>
                                <a:pt x="3054096" y="770001"/>
                              </a:lnTo>
                              <a:lnTo>
                                <a:pt x="3053334" y="766826"/>
                              </a:lnTo>
                              <a:lnTo>
                                <a:pt x="3051429" y="763524"/>
                              </a:lnTo>
                              <a:lnTo>
                                <a:pt x="2972371" y="710565"/>
                              </a:lnTo>
                              <a:lnTo>
                                <a:pt x="2795016" y="598754"/>
                              </a:lnTo>
                              <a:lnTo>
                                <a:pt x="2795016" y="668909"/>
                              </a:lnTo>
                              <a:lnTo>
                                <a:pt x="2687828" y="776224"/>
                              </a:lnTo>
                              <a:lnTo>
                                <a:pt x="2632583" y="690765"/>
                              </a:lnTo>
                              <a:lnTo>
                                <a:pt x="2522588" y="519684"/>
                              </a:lnTo>
                              <a:lnTo>
                                <a:pt x="2494915" y="477012"/>
                              </a:lnTo>
                              <a:lnTo>
                                <a:pt x="2495169" y="476758"/>
                              </a:lnTo>
                              <a:lnTo>
                                <a:pt x="2795016" y="668909"/>
                              </a:lnTo>
                              <a:lnTo>
                                <a:pt x="2795016" y="598754"/>
                              </a:lnTo>
                              <a:lnTo>
                                <a:pt x="2601544" y="476758"/>
                              </a:lnTo>
                              <a:lnTo>
                                <a:pt x="2470658" y="393700"/>
                              </a:lnTo>
                              <a:lnTo>
                                <a:pt x="2467229" y="391668"/>
                              </a:lnTo>
                              <a:lnTo>
                                <a:pt x="2463800" y="389763"/>
                              </a:lnTo>
                              <a:lnTo>
                                <a:pt x="2457704" y="388239"/>
                              </a:lnTo>
                              <a:lnTo>
                                <a:pt x="2455037" y="388620"/>
                              </a:lnTo>
                              <a:lnTo>
                                <a:pt x="2451735" y="389636"/>
                              </a:lnTo>
                              <a:lnTo>
                                <a:pt x="2448560" y="390525"/>
                              </a:lnTo>
                              <a:lnTo>
                                <a:pt x="2445131" y="392430"/>
                              </a:lnTo>
                              <a:lnTo>
                                <a:pt x="2441448" y="395478"/>
                              </a:lnTo>
                              <a:lnTo>
                                <a:pt x="2437638" y="398272"/>
                              </a:lnTo>
                              <a:lnTo>
                                <a:pt x="2419731" y="416179"/>
                              </a:lnTo>
                              <a:lnTo>
                                <a:pt x="2417191" y="419735"/>
                              </a:lnTo>
                              <a:lnTo>
                                <a:pt x="2414397" y="423164"/>
                              </a:lnTo>
                              <a:lnTo>
                                <a:pt x="2412619" y="426593"/>
                              </a:lnTo>
                              <a:lnTo>
                                <a:pt x="2411730" y="429641"/>
                              </a:lnTo>
                              <a:lnTo>
                                <a:pt x="2410714" y="432943"/>
                              </a:lnTo>
                              <a:lnTo>
                                <a:pt x="2410460" y="435483"/>
                              </a:lnTo>
                              <a:lnTo>
                                <a:pt x="2411476" y="438277"/>
                              </a:lnTo>
                              <a:lnTo>
                                <a:pt x="2412111" y="441452"/>
                              </a:lnTo>
                              <a:lnTo>
                                <a:pt x="2413762" y="444500"/>
                              </a:lnTo>
                              <a:lnTo>
                                <a:pt x="2415667" y="447802"/>
                              </a:lnTo>
                              <a:lnTo>
                                <a:pt x="2434272" y="477012"/>
                              </a:lnTo>
                              <a:lnTo>
                                <a:pt x="2470543" y="534123"/>
                              </a:lnTo>
                              <a:lnTo>
                                <a:pt x="2623248" y="776351"/>
                              </a:lnTo>
                              <a:lnTo>
                                <a:pt x="2661374" y="836942"/>
                              </a:lnTo>
                              <a:lnTo>
                                <a:pt x="2770886" y="1009777"/>
                              </a:lnTo>
                              <a:lnTo>
                                <a:pt x="2775458" y="1016635"/>
                              </a:lnTo>
                              <a:lnTo>
                                <a:pt x="2778887" y="1021461"/>
                              </a:lnTo>
                              <a:lnTo>
                                <a:pt x="2782316" y="1024902"/>
                              </a:lnTo>
                              <a:lnTo>
                                <a:pt x="2785491" y="1028700"/>
                              </a:lnTo>
                              <a:lnTo>
                                <a:pt x="2788920" y="1030605"/>
                              </a:lnTo>
                              <a:lnTo>
                                <a:pt x="2791968" y="1031379"/>
                              </a:lnTo>
                              <a:lnTo>
                                <a:pt x="2795143" y="1032129"/>
                              </a:lnTo>
                              <a:lnTo>
                                <a:pt x="2798064" y="1031252"/>
                              </a:lnTo>
                              <a:lnTo>
                                <a:pt x="2824099" y="1006729"/>
                              </a:lnTo>
                              <a:lnTo>
                                <a:pt x="2826385" y="1003808"/>
                              </a:lnTo>
                              <a:lnTo>
                                <a:pt x="2827782" y="1000887"/>
                              </a:lnTo>
                              <a:lnTo>
                                <a:pt x="2827909" y="997712"/>
                              </a:lnTo>
                              <a:lnTo>
                                <a:pt x="2828163" y="995172"/>
                              </a:lnTo>
                              <a:lnTo>
                                <a:pt x="2828290" y="992759"/>
                              </a:lnTo>
                              <a:lnTo>
                                <a:pt x="2827020" y="990104"/>
                              </a:lnTo>
                              <a:lnTo>
                                <a:pt x="2826258" y="987933"/>
                              </a:lnTo>
                              <a:lnTo>
                                <a:pt x="2825115" y="985278"/>
                              </a:lnTo>
                              <a:lnTo>
                                <a:pt x="2823210" y="982472"/>
                              </a:lnTo>
                              <a:lnTo>
                                <a:pt x="2753233" y="874560"/>
                              </a:lnTo>
                              <a:lnTo>
                                <a:pt x="2729738" y="838581"/>
                              </a:lnTo>
                              <a:lnTo>
                                <a:pt x="2792247" y="776224"/>
                              </a:lnTo>
                              <a:lnTo>
                                <a:pt x="2857881" y="710565"/>
                              </a:lnTo>
                              <a:lnTo>
                                <a:pt x="3004566" y="804164"/>
                              </a:lnTo>
                              <a:lnTo>
                                <a:pt x="3016758" y="808863"/>
                              </a:lnTo>
                              <a:lnTo>
                                <a:pt x="3019171" y="807974"/>
                              </a:lnTo>
                              <a:lnTo>
                                <a:pt x="3021711" y="807720"/>
                              </a:lnTo>
                              <a:lnTo>
                                <a:pt x="3024632" y="806323"/>
                              </a:lnTo>
                              <a:lnTo>
                                <a:pt x="3028188" y="803529"/>
                              </a:lnTo>
                              <a:lnTo>
                                <a:pt x="3031363" y="801116"/>
                              </a:lnTo>
                              <a:lnTo>
                                <a:pt x="3045206" y="787273"/>
                              </a:lnTo>
                              <a:lnTo>
                                <a:pt x="3048635" y="783082"/>
                              </a:lnTo>
                              <a:lnTo>
                                <a:pt x="3053842" y="776351"/>
                              </a:lnTo>
                              <a:lnTo>
                                <a:pt x="3054858" y="773049"/>
                              </a:lnTo>
                              <a:close/>
                            </a:path>
                            <a:path w="3329940" h="3335020">
                              <a:moveTo>
                                <a:pt x="3329432" y="492252"/>
                              </a:moveTo>
                              <a:lnTo>
                                <a:pt x="3291446" y="439039"/>
                              </a:lnTo>
                              <a:lnTo>
                                <a:pt x="2855595" y="3302"/>
                              </a:lnTo>
                              <a:lnTo>
                                <a:pt x="2853817" y="2032"/>
                              </a:lnTo>
                              <a:lnTo>
                                <a:pt x="2851658" y="1143"/>
                              </a:lnTo>
                              <a:lnTo>
                                <a:pt x="2849372" y="381"/>
                              </a:lnTo>
                              <a:lnTo>
                                <a:pt x="2846705" y="0"/>
                              </a:lnTo>
                              <a:lnTo>
                                <a:pt x="2841244" y="762"/>
                              </a:lnTo>
                              <a:lnTo>
                                <a:pt x="2812161" y="29972"/>
                              </a:lnTo>
                              <a:lnTo>
                                <a:pt x="2811145" y="35560"/>
                              </a:lnTo>
                              <a:lnTo>
                                <a:pt x="2811653" y="37973"/>
                              </a:lnTo>
                              <a:lnTo>
                                <a:pt x="2812669" y="40259"/>
                              </a:lnTo>
                              <a:lnTo>
                                <a:pt x="2813431" y="42418"/>
                              </a:lnTo>
                              <a:lnTo>
                                <a:pt x="2814574" y="44196"/>
                              </a:lnTo>
                              <a:lnTo>
                                <a:pt x="3115132" y="344703"/>
                              </a:lnTo>
                              <a:lnTo>
                                <a:pt x="3210560" y="438785"/>
                              </a:lnTo>
                              <a:lnTo>
                                <a:pt x="3210433" y="439039"/>
                              </a:lnTo>
                              <a:lnTo>
                                <a:pt x="3174898" y="420522"/>
                              </a:lnTo>
                              <a:lnTo>
                                <a:pt x="3163189" y="414274"/>
                              </a:lnTo>
                              <a:lnTo>
                                <a:pt x="3127946" y="396176"/>
                              </a:lnTo>
                              <a:lnTo>
                                <a:pt x="3103930" y="383527"/>
                              </a:lnTo>
                              <a:lnTo>
                                <a:pt x="3066669" y="364363"/>
                              </a:lnTo>
                              <a:lnTo>
                                <a:pt x="3015107" y="338963"/>
                              </a:lnTo>
                              <a:lnTo>
                                <a:pt x="2855811" y="259334"/>
                              </a:lnTo>
                              <a:lnTo>
                                <a:pt x="2718574" y="190627"/>
                              </a:lnTo>
                              <a:lnTo>
                                <a:pt x="2679446" y="177165"/>
                              </a:lnTo>
                              <a:lnTo>
                                <a:pt x="2674112" y="177165"/>
                              </a:lnTo>
                              <a:lnTo>
                                <a:pt x="2650744" y="189865"/>
                              </a:lnTo>
                              <a:lnTo>
                                <a:pt x="2645765" y="194894"/>
                              </a:lnTo>
                              <a:lnTo>
                                <a:pt x="2626360" y="214249"/>
                              </a:lnTo>
                              <a:lnTo>
                                <a:pt x="2624836" y="220218"/>
                              </a:lnTo>
                              <a:lnTo>
                                <a:pt x="2625471" y="228092"/>
                              </a:lnTo>
                              <a:lnTo>
                                <a:pt x="3099181" y="712597"/>
                              </a:lnTo>
                              <a:lnTo>
                                <a:pt x="3103118" y="714756"/>
                              </a:lnTo>
                              <a:lnTo>
                                <a:pt x="3105785" y="715899"/>
                              </a:lnTo>
                              <a:lnTo>
                                <a:pt x="3107817" y="716153"/>
                              </a:lnTo>
                              <a:lnTo>
                                <a:pt x="3110357" y="715264"/>
                              </a:lnTo>
                              <a:lnTo>
                                <a:pt x="3112897" y="715010"/>
                              </a:lnTo>
                              <a:lnTo>
                                <a:pt x="3140837" y="688594"/>
                              </a:lnTo>
                              <a:lnTo>
                                <a:pt x="3142488" y="683133"/>
                              </a:lnTo>
                              <a:lnTo>
                                <a:pt x="3143377" y="680720"/>
                              </a:lnTo>
                              <a:lnTo>
                                <a:pt x="3143377" y="678307"/>
                              </a:lnTo>
                              <a:lnTo>
                                <a:pt x="3142234" y="675640"/>
                              </a:lnTo>
                              <a:lnTo>
                                <a:pt x="3141472" y="673481"/>
                              </a:lnTo>
                              <a:lnTo>
                                <a:pt x="3140202" y="671703"/>
                              </a:lnTo>
                              <a:lnTo>
                                <a:pt x="3138170" y="669798"/>
                              </a:lnTo>
                              <a:lnTo>
                                <a:pt x="2907258" y="438785"/>
                              </a:lnTo>
                              <a:lnTo>
                                <a:pt x="2797632" y="329425"/>
                              </a:lnTo>
                              <a:lnTo>
                                <a:pt x="2783205" y="315214"/>
                              </a:lnTo>
                              <a:lnTo>
                                <a:pt x="2726436" y="259842"/>
                              </a:lnTo>
                              <a:lnTo>
                                <a:pt x="2726944" y="259334"/>
                              </a:lnTo>
                              <a:lnTo>
                                <a:pt x="2771521" y="283667"/>
                              </a:lnTo>
                              <a:lnTo>
                                <a:pt x="2817723" y="307784"/>
                              </a:lnTo>
                              <a:lnTo>
                                <a:pt x="3222244" y="509524"/>
                              </a:lnTo>
                              <a:lnTo>
                                <a:pt x="3265284" y="528320"/>
                              </a:lnTo>
                              <a:lnTo>
                                <a:pt x="3279394" y="530860"/>
                              </a:lnTo>
                              <a:lnTo>
                                <a:pt x="3285985" y="532003"/>
                              </a:lnTo>
                              <a:lnTo>
                                <a:pt x="3291840" y="531495"/>
                              </a:lnTo>
                              <a:lnTo>
                                <a:pt x="3296158" y="529463"/>
                              </a:lnTo>
                              <a:lnTo>
                                <a:pt x="3300730" y="527939"/>
                              </a:lnTo>
                              <a:lnTo>
                                <a:pt x="3305302" y="524891"/>
                              </a:lnTo>
                              <a:lnTo>
                                <a:pt x="3325368" y="504825"/>
                              </a:lnTo>
                              <a:lnTo>
                                <a:pt x="3327133" y="502412"/>
                              </a:lnTo>
                              <a:lnTo>
                                <a:pt x="3328035" y="498983"/>
                              </a:lnTo>
                              <a:lnTo>
                                <a:pt x="3329051" y="495681"/>
                              </a:lnTo>
                              <a:lnTo>
                                <a:pt x="3329432" y="492252"/>
                              </a:lnTo>
                              <a:close/>
                            </a:path>
                          </a:pathLst>
                        </a:custGeom>
                        <a:solidFill>
                          <a:srgbClr val="FFC000">
                            <a:alpha val="50195"/>
                          </a:srgbClr>
                        </a:solidFill>
                      </wps:spPr>
                      <wps:bodyPr wrap="square" lIns="0" tIns="0" rIns="0" bIns="0" rtlCol="0">
                        <a:prstTxWarp prst="textNoShape">
                          <a:avLst/>
                        </a:prstTxWarp>
                        <a:noAutofit/>
                      </wps:bodyPr>
                    </wps:wsp>
                  </a:graphicData>
                </a:graphic>
              </wp:anchor>
            </w:drawing>
          </mc:Choice>
          <mc:Fallback>
            <w:pict>
              <v:shape style="position:absolute;margin-left:256.559998pt;margin-top:70.60466pt;width:262.2pt;height:262.6pt;mso-position-horizontal-relative:page;mso-position-vertical-relative:paragraph;z-index:-23126016" id="docshape30" coordorigin="5131,1412" coordsize="5244,5252" path="m5958,6607l5958,6604,5955,6597,5953,6593,5950,6590,5201,5841,5197,5839,5190,5836,5187,5836,5183,5836,5179,5838,5169,5843,5159,5851,5146,5863,5139,5873,5134,5883,5132,5887,5131,5891,5131,5895,5134,5902,5136,5906,5885,6655,5892,6660,5899,6663,5902,6663,5906,6662,5910,6661,5920,6656,5925,6653,5931,6648,5943,6635,5951,6625,5954,6619,5956,6615,5958,6607xm6242,6323l6242,6320,6239,6313,6237,6309,5560,5632,5698,5494,5699,5492,5699,5485,5698,5481,5696,5476,5694,5472,5690,5466,5680,5455,5673,5448,5666,5440,5658,5432,5639,5415,5633,5411,5624,5406,5620,5405,5613,5405,5610,5406,5269,5747,5268,5750,5268,5753,5268,5757,5269,5761,5274,5770,5278,5776,5283,5781,5295,5795,5310,5811,5317,5817,5324,5822,5329,5827,5335,5831,5344,5835,5347,5836,5351,5836,5354,5837,5357,5835,5495,5697,6172,6374,6176,6376,6183,6379,6186,6379,6190,6378,6194,6377,6204,6372,6209,6369,6215,6364,6227,6352,6235,6341,6240,6331,6241,6327,6242,6323xm6616,5949l6616,5946,6613,5939,6611,5936,6321,5646,6283,5574,6020,5070,6009,5050,6004,5044,5999,5038,5995,5035,5985,5033,5979,5035,5973,5039,5960,5050,5944,5065,5932,5081,5930,5085,5929,5089,5928,5093,5928,5097,5930,5101,5931,5106,5933,5110,5937,5115,6094,5407,6167,5536,6193,5578,6192,5579,6018,5480,5945,5441,5727,5323,5722,5320,5717,5319,5713,5317,5709,5316,5701,5317,5697,5319,5692,5321,5687,5325,5675,5335,5659,5351,5645,5369,5643,5374,5645,5383,5648,5388,5654,5392,5660,5397,5681,5409,5753,5447,6257,5710,6546,6000,6549,6003,6556,6006,6560,6006,6564,6004,6568,6003,6578,5998,6588,5990,6601,5978,6605,5972,6609,5967,6614,5958,6615,5953,6616,5949xm7285,5220l7285,5182,7279,5144,7269,5104,7254,5064,7234,5022,7210,4979,7182,4934,7172,4922,7172,5192,7168,5219,7159,5243,7145,5267,7126,5289,7104,5308,7081,5322,7057,5332,7032,5336,7006,5337,6979,5334,6951,5328,6922,5317,6892,5303,6862,5286,6831,5265,6799,5241,6766,5215,6733,5186,6700,5155,6666,5122,6636,5091,6607,5060,6580,5028,6555,4996,6532,4965,6513,4934,6496,4903,6483,4873,6472,4844,6465,4815,6461,4787,6461,4759,6465,4733,6474,4709,6488,4686,6507,4664,6528,4645,6551,4631,6575,4621,6601,4617,6627,4616,6654,4619,6682,4626,6711,4636,6741,4650,6772,4667,6803,4687,6834,4710,6866,4736,6899,4764,6932,4794,6964,4826,6995,4858,7024,4889,7051,4921,7076,4953,7100,4985,7120,5016,7136,5047,7150,5077,7162,5107,7169,5136,7172,5165,7172,5192,7172,4922,7149,4889,7111,4844,7071,4797,7025,4750,6979,4705,6933,4665,6889,4628,6873,4616,6845,4596,6803,4568,6762,4545,6722,4527,6683,4512,6646,4503,6610,4499,6575,4499,6542,4504,6509,4513,6479,4528,6450,4547,6423,4571,6397,4600,6377,4631,6363,4663,6354,4697,6350,4733,6350,4770,6355,4808,6365,4847,6381,4888,6400,4930,6423,4973,6452,5017,6484,5061,6520,5106,6561,5152,6605,5198,6652,5244,6699,5285,6744,5322,6788,5355,6830,5383,6872,5407,6912,5426,6950,5440,6987,5449,7023,5454,7058,5454,7092,5449,7125,5440,7156,5426,7185,5406,7213,5381,7238,5353,7248,5337,7258,5322,7272,5290,7281,5255,7285,5220xm7582,4983l7582,4979,7579,4972,7577,4969,7250,4642,7420,4472,7421,4470,7421,4466,7419,4459,7415,4450,7411,4444,7396,4426,7379,4410,7360,4393,7355,4390,7347,4386,7343,4385,7339,4385,7336,4385,7334,4387,7164,4556,6900,4292,7080,4112,7081,4110,7080,4103,7080,4099,7075,4091,7071,4085,7055,4066,7047,4058,7040,4050,7020,4033,7014,4030,7005,4025,6998,4024,6994,4024,6992,4025,6766,4250,6763,4259,6765,4270,6767,4279,6772,4289,6780,4300,6790,4311,7513,5034,7515,5036,7523,5039,7526,5039,7530,5038,7535,5037,7544,5032,7555,5023,7567,5011,7572,5005,7576,5001,7580,4991,7581,4987,7582,4983xm8109,4456l8109,4453,8106,4446,8104,4442,8101,4439,7351,3690,7348,3688,7341,3685,7338,3685,7333,3686,7330,3687,7320,3692,7309,3700,7297,3712,7290,3722,7284,3732,7282,3740,7282,3744,7285,3751,7287,3755,8039,4507,8043,4509,8046,4511,8050,4512,8053,4512,8057,4511,8061,4510,8071,4505,8076,4502,8082,4497,8094,4485,8099,4479,8102,4474,8107,4464,8108,4460,8109,4456xm8463,4030l8463,4014,8461,3997,8459,3980,8455,3963,8450,3946,8443,3928,8436,3911,8426,3893,8416,3875,8404,3856,8391,3838,8376,3820,8360,3802,8353,3795,8353,3997,8353,4011,8351,4024,8348,4036,8343,4049,8336,4060,8328,4072,8317,4083,8224,4177,7950,3903,8008,3845,8027,3826,8033,3820,8042,3812,8057,3800,8072,3791,8087,3784,8102,3780,8117,3778,8132,3777,8148,3778,8163,3782,8179,3787,8196,3794,8212,3803,8229,3813,8246,3826,8263,3841,8280,3857,8296,3873,8309,3890,8321,3906,8330,3921,8338,3937,8344,3952,8349,3967,8352,3982,8353,3997,8353,3795,8342,3783,8336,3777,8322,3764,8302,3747,8282,3732,8262,3718,8242,3706,8222,3696,8203,3687,8199,3686,8184,3681,8166,3676,8148,3672,8130,3671,8113,3670,8097,3672,8082,3675,8068,3680,8054,3686,8056,3672,8057,3659,8056,3645,8055,3630,8052,3616,8048,3601,8043,3586,8036,3571,8029,3557,8021,3542,8012,3528,8002,3513,7991,3499,7980,3484,7973,3477,7973,3670,7972,3683,7971,3696,7967,3709,7961,3722,7952,3735,7941,3747,7868,3820,7720,3672,7616,3569,7683,3502,7696,3490,7710,3479,7723,3472,7736,3466,7748,3463,7761,3461,7774,3461,7787,3463,7800,3467,7814,3472,7828,3478,7841,3486,7855,3496,7869,3507,7883,3519,7897,3533,7910,3545,7921,3559,7932,3572,7941,3586,7950,3600,7958,3615,7964,3629,7968,3642,7971,3656,7973,3670,7973,3477,7967,3470,7958,3461,7953,3456,7930,3434,7907,3415,7884,3397,7861,3382,7838,3370,7816,3360,7794,3353,7772,3348,7750,3346,7728,3347,7707,3351,7687,3356,7666,3365,7645,3378,7624,3395,7602,3414,7554,3463,7492,3525,7486,3530,7484,3539,7485,3550,7487,3559,7492,3569,7500,3580,7510,3591,8203,4284,8215,4294,8225,4302,8235,4307,8243,4309,8255,4310,8264,4308,8395,4177,8396,4175,8409,4162,8420,4148,8430,4134,8438,4120,8445,4106,8451,4092,8456,4077,8459,4062,8462,4046,8463,4030xm9025,3546l9024,3542,9023,3537,9020,3531,9014,3526,9008,3521,9001,3516,8990,3508,8895,3448,8616,3272,8616,3383,8447,3551,8360,3417,8187,3147,8143,3080,8143,3080,8144,3080,8616,3383,8616,3272,8311,3080,8105,2949,8100,2946,8094,2943,8089,2942,8085,2941,8081,2941,8070,2944,8065,2947,8059,2952,8053,2956,8046,2963,8038,2971,8031,2979,8025,2984,8021,2990,8016,2995,8013,3001,8012,3006,8011,3011,8010,3015,8012,3019,8013,3024,8015,3029,8018,3034,8062,3102,8376,3601,8578,3919,8585,3930,8590,3938,8596,3943,8601,3949,8606,3952,8611,3953,8616,3954,8621,3953,8627,3949,8632,3945,8639,3940,8653,3926,8658,3920,8662,3914,8665,3910,8667,3905,8668,3900,8668,3896,8668,3892,8666,3888,8665,3885,8663,3881,8660,3876,8513,3650,8612,3551,8715,3448,8946,3596,8951,3598,8958,3601,8962,3602,8965,3603,8969,3601,8973,3601,8977,3599,8983,3594,8988,3591,9010,3569,9015,3562,9019,3557,9023,3552,9025,3546xm9328,3133l9326,3094,9319,3055,9306,3014,9290,2972,9268,2928,9240,2883,9217,2850,9217,3097,9216,3124,9212,3149,9203,3175,9190,3199,9173,3223,9152,3247,9085,3313,8481,2708,8546,2642,8571,2620,8597,2602,8623,2590,8650,2582,8678,2580,8706,2580,8735,2584,8765,2591,8796,2603,8826,2617,8858,2634,8889,2655,8921,2679,8953,2705,8985,2733,9017,2763,9054,2802,9088,2839,9118,2876,9143,2910,9165,2944,9183,2977,9197,3009,9208,3039,9215,3069,9217,3097,9217,2850,9208,2837,9171,2789,9128,2741,9081,2691,9037,2649,8994,2611,8953,2580,8951,2578,8908,2548,8866,2523,8825,2503,8784,2486,8745,2474,8706,2467,8668,2464,8632,2466,8596,2472,8562,2483,8528,2501,8496,2524,8464,2553,8348,2668,8346,2677,8347,2688,8349,2697,8354,2707,8362,2717,8372,2729,9065,3422,9077,3432,9087,3440,9097,3445,9106,3446,9117,3448,9126,3446,9234,3337,9256,3313,9263,3306,9286,3273,9304,3240,9317,3205,9325,3170,9328,3133xm9942,2629l9941,2625,9940,2620,9937,2614,9931,2609,9925,2604,9907,2591,9812,2531,9533,2355,9533,2465,9364,2634,9277,2500,9104,2230,9060,2163,9061,2163,9533,2465,9533,2355,9228,2163,9022,2032,9017,2029,9011,2026,9002,2023,8997,2024,8992,2026,8987,2027,8982,2030,8976,2035,8970,2039,8942,2067,8938,2073,8933,2078,8931,2084,8929,2089,8928,2094,8927,2098,8929,2102,8930,2107,8932,2112,8935,2117,8965,2163,9022,2253,9262,2635,9322,2730,9495,3002,9502,3013,9507,3021,9513,3026,9518,3032,9523,3035,9528,3036,9533,3037,9538,3036,9544,3032,9549,3029,9556,3023,9570,3009,9575,3003,9579,2997,9582,2993,9584,2988,9585,2983,9585,2979,9585,2975,9583,2971,9582,2968,9580,2964,9577,2959,9467,2789,9430,2733,9528,2634,9632,2531,9863,2678,9868,2681,9872,2683,9875,2684,9879,2685,9882,2686,9886,2684,9890,2684,9894,2682,9900,2677,9905,2674,9927,2652,9932,2645,9940,2635,9942,2629xm10374,2187l10372,2175,10370,2168,10366,2160,10363,2153,10356,2145,10315,2103,9628,1417,9625,1415,9622,1414,9618,1413,9614,1412,9606,1413,9601,1416,9596,1419,9592,1423,9586,1427,9574,1439,9569,1445,9566,1450,9562,1455,9560,1459,9558,1468,9559,1472,9561,1475,9562,1479,9564,1482,10037,1955,10187,2103,10187,2103,10131,2074,10113,2064,10057,2036,10019,2016,9961,1986,9879,1946,9629,1820,9412,1712,9401,1707,9391,1703,9382,1699,9370,1695,9360,1692,9351,1691,9342,1691,9334,1692,9328,1695,9321,1698,9313,1703,9306,1711,9298,1719,9267,1749,9265,1759,9266,1771,9268,1781,9273,1791,9281,1802,9292,1814,10012,2534,10015,2536,10018,2538,10022,2539,10025,2540,10029,2538,10033,2538,10038,2536,10043,2533,10048,2529,10054,2525,10066,2512,10071,2506,10074,2502,10077,2496,10079,2492,10080,2488,10081,2484,10081,2480,10080,2476,10078,2473,10076,2470,10073,2467,9710,2103,9537,1931,9514,1908,9425,1821,9426,1820,9472,1846,9496,1859,9545,1884,9569,1897,10206,2214,10221,2222,10234,2228,10247,2234,10259,2238,10273,2244,10286,2247,10296,2248,10306,2250,10315,2249,10322,2246,10329,2243,10336,2239,10368,2207,10371,2203,10372,2198,10374,2193,10374,2187xe" filled="true" fillcolor="#ffc000" stroked="false">
                <v:path arrowok="t"/>
                <v:fill opacity="32896f" type="solid"/>
                <w10:wrap type="none"/>
              </v:shape>
            </w:pict>
          </mc:Fallback>
        </mc:AlternateContent>
      </w:r>
      <w:r>
        <w:rPr/>
        <w:t>Table 4.14: Descriptive statistics of differences in earnings across the six geo- political zones</w:t>
      </w:r>
    </w:p>
    <w:p>
      <w:pPr>
        <w:pStyle w:val="BodyText"/>
        <w:spacing w:before="5"/>
        <w:rPr>
          <w:b/>
          <w:sz w:val="17"/>
        </w:rPr>
      </w:pPr>
    </w:p>
    <w:tbl>
      <w:tblPr>
        <w:tblW w:w="0" w:type="auto"/>
        <w:jc w:val="left"/>
        <w:tblInd w:w="16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91"/>
        <w:gridCol w:w="1800"/>
        <w:gridCol w:w="1440"/>
        <w:gridCol w:w="1260"/>
        <w:gridCol w:w="1529"/>
      </w:tblGrid>
      <w:tr>
        <w:trPr>
          <w:trHeight w:val="1067" w:hRule="atLeast"/>
        </w:trPr>
        <w:tc>
          <w:tcPr>
            <w:tcW w:w="991" w:type="dxa"/>
          </w:tcPr>
          <w:p>
            <w:pPr>
              <w:pStyle w:val="TableParagraph"/>
              <w:spacing w:before="114"/>
              <w:ind w:left="107"/>
              <w:rPr>
                <w:rFonts w:ascii="Times New Roman"/>
                <w:sz w:val="24"/>
              </w:rPr>
            </w:pPr>
            <w:r>
              <w:rPr>
                <w:rFonts w:ascii="Times New Roman"/>
                <w:spacing w:val="-4"/>
                <w:sz w:val="24"/>
              </w:rPr>
              <w:t>Code</w:t>
            </w:r>
          </w:p>
        </w:tc>
        <w:tc>
          <w:tcPr>
            <w:tcW w:w="1800" w:type="dxa"/>
          </w:tcPr>
          <w:p>
            <w:pPr>
              <w:pStyle w:val="TableParagraph"/>
              <w:spacing w:line="360" w:lineRule="auto" w:before="114"/>
              <w:ind w:left="105"/>
              <w:rPr>
                <w:rFonts w:ascii="Times New Roman"/>
                <w:sz w:val="24"/>
              </w:rPr>
            </w:pPr>
            <w:r>
              <w:rPr>
                <w:rFonts w:ascii="Times New Roman"/>
                <w:spacing w:val="-2"/>
                <w:sz w:val="24"/>
              </w:rPr>
              <w:t>Geo-Political </w:t>
            </w:r>
            <w:r>
              <w:rPr>
                <w:rFonts w:ascii="Times New Roman"/>
                <w:spacing w:val="-4"/>
                <w:sz w:val="24"/>
              </w:rPr>
              <w:t>Zone</w:t>
            </w:r>
          </w:p>
        </w:tc>
        <w:tc>
          <w:tcPr>
            <w:tcW w:w="1440" w:type="dxa"/>
          </w:tcPr>
          <w:p>
            <w:pPr>
              <w:pStyle w:val="TableParagraph"/>
              <w:spacing w:line="360" w:lineRule="auto" w:before="114"/>
              <w:ind w:left="106" w:right="705"/>
              <w:rPr>
                <w:rFonts w:ascii="Times New Roman"/>
                <w:sz w:val="24"/>
              </w:rPr>
            </w:pPr>
            <w:r>
              <w:rPr>
                <w:rFonts w:ascii="Times New Roman"/>
                <w:sz w:val="24"/>
              </w:rPr>
              <w:t>No.</w:t>
            </w:r>
            <w:r>
              <w:rPr>
                <w:rFonts w:ascii="Times New Roman"/>
                <w:spacing w:val="-15"/>
                <w:sz w:val="24"/>
              </w:rPr>
              <w:t> </w:t>
            </w:r>
            <w:r>
              <w:rPr>
                <w:rFonts w:ascii="Times New Roman"/>
                <w:sz w:val="24"/>
              </w:rPr>
              <w:t>of </w:t>
            </w:r>
            <w:r>
              <w:rPr>
                <w:rFonts w:ascii="Times New Roman"/>
                <w:spacing w:val="-2"/>
                <w:sz w:val="24"/>
              </w:rPr>
              <w:t>Cases</w:t>
            </w:r>
          </w:p>
        </w:tc>
        <w:tc>
          <w:tcPr>
            <w:tcW w:w="1260" w:type="dxa"/>
          </w:tcPr>
          <w:p>
            <w:pPr>
              <w:pStyle w:val="TableParagraph"/>
              <w:spacing w:before="114"/>
              <w:ind w:left="106"/>
              <w:rPr>
                <w:rFonts w:ascii="Times New Roman"/>
                <w:sz w:val="24"/>
              </w:rPr>
            </w:pPr>
            <w:r>
              <w:rPr>
                <w:rFonts w:ascii="Times New Roman"/>
                <w:spacing w:val="-2"/>
                <w:sz w:val="24"/>
              </w:rPr>
              <w:t>Mean(N)</w:t>
            </w:r>
          </w:p>
        </w:tc>
        <w:tc>
          <w:tcPr>
            <w:tcW w:w="1529" w:type="dxa"/>
          </w:tcPr>
          <w:p>
            <w:pPr>
              <w:pStyle w:val="TableParagraph"/>
              <w:spacing w:line="360" w:lineRule="auto" w:before="114"/>
              <w:ind w:left="106" w:right="464"/>
              <w:rPr>
                <w:rFonts w:ascii="Times New Roman"/>
                <w:sz w:val="24"/>
              </w:rPr>
            </w:pPr>
            <w:r>
              <w:rPr>
                <w:rFonts w:ascii="Times New Roman"/>
                <w:spacing w:val="-2"/>
                <w:sz w:val="24"/>
              </w:rPr>
              <w:t>Standard Deviation</w:t>
            </w:r>
          </w:p>
        </w:tc>
      </w:tr>
      <w:tr>
        <w:trPr>
          <w:trHeight w:val="655" w:hRule="atLeast"/>
        </w:trPr>
        <w:tc>
          <w:tcPr>
            <w:tcW w:w="991" w:type="dxa"/>
          </w:tcPr>
          <w:p>
            <w:pPr>
              <w:pStyle w:val="TableParagraph"/>
              <w:spacing w:before="114"/>
              <w:ind w:left="107"/>
              <w:rPr>
                <w:rFonts w:ascii="Times New Roman"/>
                <w:sz w:val="24"/>
              </w:rPr>
            </w:pPr>
            <w:r>
              <w:rPr>
                <w:rFonts w:ascii="Times New Roman"/>
                <w:spacing w:val="-10"/>
                <w:sz w:val="24"/>
              </w:rPr>
              <w:t>1</w:t>
            </w:r>
          </w:p>
        </w:tc>
        <w:tc>
          <w:tcPr>
            <w:tcW w:w="1800" w:type="dxa"/>
          </w:tcPr>
          <w:p>
            <w:pPr>
              <w:pStyle w:val="TableParagraph"/>
              <w:spacing w:before="114"/>
              <w:ind w:left="105"/>
              <w:rPr>
                <w:rFonts w:ascii="Times New Roman"/>
                <w:sz w:val="24"/>
              </w:rPr>
            </w:pPr>
            <w:r>
              <w:rPr>
                <w:rFonts w:ascii="Times New Roman"/>
                <w:spacing w:val="-2"/>
                <w:sz w:val="24"/>
              </w:rPr>
              <w:t>North-</w:t>
            </w:r>
            <w:r>
              <w:rPr>
                <w:rFonts w:ascii="Times New Roman"/>
                <w:spacing w:val="-4"/>
                <w:sz w:val="24"/>
              </w:rPr>
              <w:t>East</w:t>
            </w:r>
          </w:p>
        </w:tc>
        <w:tc>
          <w:tcPr>
            <w:tcW w:w="1440" w:type="dxa"/>
          </w:tcPr>
          <w:p>
            <w:pPr>
              <w:pStyle w:val="TableParagraph"/>
              <w:spacing w:before="114"/>
              <w:ind w:right="661"/>
              <w:jc w:val="right"/>
              <w:rPr>
                <w:rFonts w:ascii="Times New Roman"/>
                <w:sz w:val="24"/>
              </w:rPr>
            </w:pPr>
            <w:r>
              <w:rPr>
                <w:rFonts w:ascii="Times New Roman"/>
                <w:spacing w:val="-2"/>
                <w:sz w:val="24"/>
              </w:rPr>
              <w:t>2,297</w:t>
            </w:r>
          </w:p>
        </w:tc>
        <w:tc>
          <w:tcPr>
            <w:tcW w:w="1260" w:type="dxa"/>
          </w:tcPr>
          <w:p>
            <w:pPr>
              <w:pStyle w:val="TableParagraph"/>
              <w:spacing w:before="114"/>
              <w:ind w:left="106"/>
              <w:rPr>
                <w:rFonts w:ascii="Times New Roman"/>
                <w:sz w:val="24"/>
              </w:rPr>
            </w:pPr>
            <w:r>
              <w:rPr>
                <w:rFonts w:ascii="Times New Roman"/>
                <w:spacing w:val="-2"/>
                <w:sz w:val="24"/>
              </w:rPr>
              <w:t>11,783.28</w:t>
            </w:r>
          </w:p>
        </w:tc>
        <w:tc>
          <w:tcPr>
            <w:tcW w:w="1529" w:type="dxa"/>
          </w:tcPr>
          <w:p>
            <w:pPr>
              <w:pStyle w:val="TableParagraph"/>
              <w:spacing w:before="114"/>
              <w:ind w:left="106"/>
              <w:rPr>
                <w:rFonts w:ascii="Times New Roman"/>
                <w:sz w:val="24"/>
              </w:rPr>
            </w:pPr>
            <w:r>
              <w:rPr>
                <w:rFonts w:ascii="Times New Roman"/>
                <w:spacing w:val="-2"/>
                <w:sz w:val="24"/>
              </w:rPr>
              <w:t>36,570.382</w:t>
            </w:r>
          </w:p>
        </w:tc>
      </w:tr>
      <w:tr>
        <w:trPr>
          <w:trHeight w:val="652" w:hRule="atLeast"/>
        </w:trPr>
        <w:tc>
          <w:tcPr>
            <w:tcW w:w="991" w:type="dxa"/>
          </w:tcPr>
          <w:p>
            <w:pPr>
              <w:pStyle w:val="TableParagraph"/>
              <w:spacing w:before="114"/>
              <w:ind w:left="107"/>
              <w:rPr>
                <w:rFonts w:ascii="Times New Roman"/>
                <w:sz w:val="24"/>
              </w:rPr>
            </w:pPr>
            <w:r>
              <w:rPr>
                <w:rFonts w:ascii="Times New Roman"/>
                <w:spacing w:val="-10"/>
                <w:sz w:val="24"/>
              </w:rPr>
              <w:t>2</w:t>
            </w:r>
          </w:p>
        </w:tc>
        <w:tc>
          <w:tcPr>
            <w:tcW w:w="1800" w:type="dxa"/>
          </w:tcPr>
          <w:p>
            <w:pPr>
              <w:pStyle w:val="TableParagraph"/>
              <w:spacing w:before="114"/>
              <w:ind w:left="105"/>
              <w:rPr>
                <w:rFonts w:ascii="Times New Roman"/>
                <w:sz w:val="24"/>
              </w:rPr>
            </w:pPr>
            <w:r>
              <w:rPr>
                <w:rFonts w:ascii="Times New Roman"/>
                <w:spacing w:val="-2"/>
                <w:sz w:val="24"/>
              </w:rPr>
              <w:t>North-</w:t>
            </w:r>
            <w:r>
              <w:rPr>
                <w:rFonts w:ascii="Times New Roman"/>
                <w:spacing w:val="-4"/>
                <w:sz w:val="24"/>
              </w:rPr>
              <w:t>West</w:t>
            </w:r>
          </w:p>
        </w:tc>
        <w:tc>
          <w:tcPr>
            <w:tcW w:w="1440" w:type="dxa"/>
          </w:tcPr>
          <w:p>
            <w:pPr>
              <w:pStyle w:val="TableParagraph"/>
              <w:spacing w:before="114"/>
              <w:ind w:right="661"/>
              <w:jc w:val="right"/>
              <w:rPr>
                <w:rFonts w:ascii="Times New Roman"/>
                <w:sz w:val="24"/>
              </w:rPr>
            </w:pPr>
            <w:r>
              <w:rPr>
                <w:rFonts w:ascii="Times New Roman"/>
                <w:spacing w:val="-2"/>
                <w:sz w:val="24"/>
              </w:rPr>
              <w:t>2,967</w:t>
            </w:r>
          </w:p>
        </w:tc>
        <w:tc>
          <w:tcPr>
            <w:tcW w:w="1260" w:type="dxa"/>
          </w:tcPr>
          <w:p>
            <w:pPr>
              <w:pStyle w:val="TableParagraph"/>
              <w:spacing w:before="114"/>
              <w:ind w:left="106"/>
              <w:rPr>
                <w:rFonts w:ascii="Times New Roman"/>
                <w:sz w:val="24"/>
              </w:rPr>
            </w:pPr>
            <w:r>
              <w:rPr>
                <w:rFonts w:ascii="Times New Roman"/>
                <w:spacing w:val="-2"/>
                <w:sz w:val="24"/>
              </w:rPr>
              <w:t>14,685.24</w:t>
            </w:r>
          </w:p>
        </w:tc>
        <w:tc>
          <w:tcPr>
            <w:tcW w:w="1529" w:type="dxa"/>
          </w:tcPr>
          <w:p>
            <w:pPr>
              <w:pStyle w:val="TableParagraph"/>
              <w:spacing w:before="114"/>
              <w:ind w:left="106"/>
              <w:rPr>
                <w:rFonts w:ascii="Times New Roman"/>
                <w:sz w:val="24"/>
              </w:rPr>
            </w:pPr>
            <w:r>
              <w:rPr>
                <w:rFonts w:ascii="Times New Roman"/>
                <w:spacing w:val="-2"/>
                <w:sz w:val="24"/>
              </w:rPr>
              <w:t>28,186.874</w:t>
            </w:r>
          </w:p>
        </w:tc>
      </w:tr>
      <w:tr>
        <w:trPr>
          <w:trHeight w:val="654" w:hRule="atLeast"/>
        </w:trPr>
        <w:tc>
          <w:tcPr>
            <w:tcW w:w="991" w:type="dxa"/>
          </w:tcPr>
          <w:p>
            <w:pPr>
              <w:pStyle w:val="TableParagraph"/>
              <w:spacing w:before="116"/>
              <w:ind w:left="107"/>
              <w:rPr>
                <w:rFonts w:ascii="Times New Roman"/>
                <w:sz w:val="24"/>
              </w:rPr>
            </w:pPr>
            <w:r>
              <w:rPr>
                <w:rFonts w:ascii="Times New Roman"/>
                <w:spacing w:val="-10"/>
                <w:sz w:val="24"/>
              </w:rPr>
              <w:t>3</w:t>
            </w:r>
          </w:p>
        </w:tc>
        <w:tc>
          <w:tcPr>
            <w:tcW w:w="1800" w:type="dxa"/>
          </w:tcPr>
          <w:p>
            <w:pPr>
              <w:pStyle w:val="TableParagraph"/>
              <w:spacing w:before="116"/>
              <w:ind w:left="105"/>
              <w:rPr>
                <w:rFonts w:ascii="Times New Roman"/>
                <w:sz w:val="24"/>
              </w:rPr>
            </w:pPr>
            <w:r>
              <w:rPr>
                <w:rFonts w:ascii="Times New Roman"/>
                <w:sz w:val="24"/>
              </w:rPr>
              <w:t>North-</w:t>
            </w:r>
            <w:r>
              <w:rPr>
                <w:rFonts w:ascii="Times New Roman"/>
                <w:spacing w:val="-2"/>
                <w:sz w:val="24"/>
              </w:rPr>
              <w:t> Central</w:t>
            </w:r>
          </w:p>
        </w:tc>
        <w:tc>
          <w:tcPr>
            <w:tcW w:w="1440" w:type="dxa"/>
          </w:tcPr>
          <w:p>
            <w:pPr>
              <w:pStyle w:val="TableParagraph"/>
              <w:spacing w:before="116"/>
              <w:ind w:right="661"/>
              <w:jc w:val="right"/>
              <w:rPr>
                <w:rFonts w:ascii="Times New Roman"/>
                <w:sz w:val="24"/>
              </w:rPr>
            </w:pPr>
            <w:r>
              <w:rPr>
                <w:rFonts w:ascii="Times New Roman"/>
                <w:spacing w:val="-2"/>
                <w:sz w:val="24"/>
              </w:rPr>
              <w:t>3,714</w:t>
            </w:r>
          </w:p>
        </w:tc>
        <w:tc>
          <w:tcPr>
            <w:tcW w:w="1260" w:type="dxa"/>
          </w:tcPr>
          <w:p>
            <w:pPr>
              <w:pStyle w:val="TableParagraph"/>
              <w:spacing w:before="116"/>
              <w:ind w:left="106"/>
              <w:rPr>
                <w:rFonts w:ascii="Times New Roman"/>
                <w:sz w:val="24"/>
              </w:rPr>
            </w:pPr>
            <w:r>
              <w:rPr>
                <w:rFonts w:ascii="Times New Roman"/>
                <w:spacing w:val="-2"/>
                <w:sz w:val="24"/>
              </w:rPr>
              <w:t>14,358.04</w:t>
            </w:r>
          </w:p>
        </w:tc>
        <w:tc>
          <w:tcPr>
            <w:tcW w:w="1529" w:type="dxa"/>
          </w:tcPr>
          <w:p>
            <w:pPr>
              <w:pStyle w:val="TableParagraph"/>
              <w:spacing w:before="116"/>
              <w:ind w:left="106"/>
              <w:rPr>
                <w:rFonts w:ascii="Times New Roman"/>
                <w:sz w:val="24"/>
              </w:rPr>
            </w:pPr>
            <w:r>
              <w:rPr>
                <w:rFonts w:ascii="Times New Roman"/>
                <w:spacing w:val="-2"/>
                <w:sz w:val="24"/>
              </w:rPr>
              <w:t>42,680.323</w:t>
            </w:r>
          </w:p>
        </w:tc>
      </w:tr>
      <w:tr>
        <w:trPr>
          <w:trHeight w:val="654" w:hRule="atLeast"/>
        </w:trPr>
        <w:tc>
          <w:tcPr>
            <w:tcW w:w="991" w:type="dxa"/>
          </w:tcPr>
          <w:p>
            <w:pPr>
              <w:pStyle w:val="TableParagraph"/>
              <w:spacing w:before="114"/>
              <w:ind w:left="107"/>
              <w:rPr>
                <w:rFonts w:ascii="Times New Roman"/>
                <w:sz w:val="24"/>
              </w:rPr>
            </w:pPr>
            <w:r>
              <w:rPr>
                <w:rFonts w:ascii="Times New Roman"/>
                <w:spacing w:val="-10"/>
                <w:sz w:val="24"/>
              </w:rPr>
              <w:t>4</w:t>
            </w:r>
          </w:p>
        </w:tc>
        <w:tc>
          <w:tcPr>
            <w:tcW w:w="1800" w:type="dxa"/>
          </w:tcPr>
          <w:p>
            <w:pPr>
              <w:pStyle w:val="TableParagraph"/>
              <w:spacing w:before="114"/>
              <w:ind w:left="105"/>
              <w:rPr>
                <w:rFonts w:ascii="Times New Roman"/>
                <w:sz w:val="24"/>
              </w:rPr>
            </w:pPr>
            <w:r>
              <w:rPr>
                <w:rFonts w:ascii="Times New Roman"/>
                <w:sz w:val="24"/>
              </w:rPr>
              <w:t>South-</w:t>
            </w:r>
            <w:r>
              <w:rPr>
                <w:rFonts w:ascii="Times New Roman"/>
                <w:spacing w:val="-4"/>
                <w:sz w:val="24"/>
              </w:rPr>
              <w:t>East</w:t>
            </w:r>
          </w:p>
        </w:tc>
        <w:tc>
          <w:tcPr>
            <w:tcW w:w="1440" w:type="dxa"/>
          </w:tcPr>
          <w:p>
            <w:pPr>
              <w:pStyle w:val="TableParagraph"/>
              <w:spacing w:before="114"/>
              <w:ind w:right="661"/>
              <w:jc w:val="right"/>
              <w:rPr>
                <w:rFonts w:ascii="Times New Roman"/>
                <w:sz w:val="24"/>
              </w:rPr>
            </w:pPr>
            <w:r>
              <w:rPr>
                <w:rFonts w:ascii="Times New Roman"/>
                <w:spacing w:val="-2"/>
                <w:sz w:val="24"/>
              </w:rPr>
              <w:t>3,448</w:t>
            </w:r>
          </w:p>
        </w:tc>
        <w:tc>
          <w:tcPr>
            <w:tcW w:w="1260" w:type="dxa"/>
          </w:tcPr>
          <w:p>
            <w:pPr>
              <w:pStyle w:val="TableParagraph"/>
              <w:spacing w:before="114"/>
              <w:ind w:left="106"/>
              <w:rPr>
                <w:rFonts w:ascii="Times New Roman"/>
                <w:sz w:val="24"/>
              </w:rPr>
            </w:pPr>
            <w:r>
              <w:rPr>
                <w:rFonts w:ascii="Times New Roman"/>
                <w:spacing w:val="-2"/>
                <w:sz w:val="24"/>
              </w:rPr>
              <w:t>14,917.39</w:t>
            </w:r>
          </w:p>
        </w:tc>
        <w:tc>
          <w:tcPr>
            <w:tcW w:w="1529" w:type="dxa"/>
          </w:tcPr>
          <w:p>
            <w:pPr>
              <w:pStyle w:val="TableParagraph"/>
              <w:spacing w:before="114"/>
              <w:ind w:left="106"/>
              <w:rPr>
                <w:rFonts w:ascii="Times New Roman"/>
                <w:sz w:val="24"/>
              </w:rPr>
            </w:pPr>
            <w:r>
              <w:rPr>
                <w:rFonts w:ascii="Times New Roman"/>
                <w:spacing w:val="-2"/>
                <w:sz w:val="24"/>
              </w:rPr>
              <w:t>23,496.902</w:t>
            </w:r>
          </w:p>
        </w:tc>
      </w:tr>
      <w:tr>
        <w:trPr>
          <w:trHeight w:val="652" w:hRule="atLeast"/>
        </w:trPr>
        <w:tc>
          <w:tcPr>
            <w:tcW w:w="991" w:type="dxa"/>
          </w:tcPr>
          <w:p>
            <w:pPr>
              <w:pStyle w:val="TableParagraph"/>
              <w:spacing w:before="114"/>
              <w:ind w:left="107"/>
              <w:rPr>
                <w:rFonts w:ascii="Times New Roman"/>
                <w:sz w:val="24"/>
              </w:rPr>
            </w:pPr>
            <w:r>
              <w:rPr>
                <w:rFonts w:ascii="Times New Roman"/>
                <w:spacing w:val="-10"/>
                <w:sz w:val="24"/>
              </w:rPr>
              <w:t>5</w:t>
            </w:r>
          </w:p>
        </w:tc>
        <w:tc>
          <w:tcPr>
            <w:tcW w:w="1800" w:type="dxa"/>
          </w:tcPr>
          <w:p>
            <w:pPr>
              <w:pStyle w:val="TableParagraph"/>
              <w:spacing w:before="114"/>
              <w:ind w:left="105"/>
              <w:rPr>
                <w:rFonts w:ascii="Times New Roman"/>
                <w:sz w:val="24"/>
              </w:rPr>
            </w:pPr>
            <w:r>
              <w:rPr>
                <w:rFonts w:ascii="Times New Roman"/>
                <w:sz w:val="24"/>
              </w:rPr>
              <w:t>South-</w:t>
            </w:r>
            <w:r>
              <w:rPr>
                <w:rFonts w:ascii="Times New Roman"/>
                <w:spacing w:val="-2"/>
                <w:sz w:val="24"/>
              </w:rPr>
              <w:t>South</w:t>
            </w:r>
          </w:p>
        </w:tc>
        <w:tc>
          <w:tcPr>
            <w:tcW w:w="1440" w:type="dxa"/>
          </w:tcPr>
          <w:p>
            <w:pPr>
              <w:pStyle w:val="TableParagraph"/>
              <w:spacing w:before="114"/>
              <w:ind w:right="661"/>
              <w:jc w:val="right"/>
              <w:rPr>
                <w:rFonts w:ascii="Times New Roman"/>
                <w:sz w:val="24"/>
              </w:rPr>
            </w:pPr>
            <w:r>
              <w:rPr>
                <w:rFonts w:ascii="Times New Roman"/>
                <w:spacing w:val="-2"/>
                <w:sz w:val="24"/>
              </w:rPr>
              <w:t>3,088</w:t>
            </w:r>
          </w:p>
        </w:tc>
        <w:tc>
          <w:tcPr>
            <w:tcW w:w="1260" w:type="dxa"/>
          </w:tcPr>
          <w:p>
            <w:pPr>
              <w:pStyle w:val="TableParagraph"/>
              <w:spacing w:before="114"/>
              <w:ind w:left="106"/>
              <w:rPr>
                <w:rFonts w:ascii="Times New Roman"/>
                <w:sz w:val="24"/>
              </w:rPr>
            </w:pPr>
            <w:r>
              <w:rPr>
                <w:rFonts w:ascii="Times New Roman"/>
                <w:spacing w:val="-2"/>
                <w:sz w:val="24"/>
              </w:rPr>
              <w:t>12,853.40</w:t>
            </w:r>
          </w:p>
        </w:tc>
        <w:tc>
          <w:tcPr>
            <w:tcW w:w="1529" w:type="dxa"/>
          </w:tcPr>
          <w:p>
            <w:pPr>
              <w:pStyle w:val="TableParagraph"/>
              <w:spacing w:before="114"/>
              <w:ind w:left="106"/>
              <w:rPr>
                <w:rFonts w:ascii="Times New Roman"/>
                <w:sz w:val="24"/>
              </w:rPr>
            </w:pPr>
            <w:r>
              <w:rPr>
                <w:rFonts w:ascii="Times New Roman"/>
                <w:spacing w:val="-2"/>
                <w:sz w:val="24"/>
              </w:rPr>
              <w:t>13,176.937</w:t>
            </w:r>
          </w:p>
        </w:tc>
      </w:tr>
      <w:tr>
        <w:trPr>
          <w:trHeight w:val="654" w:hRule="atLeast"/>
        </w:trPr>
        <w:tc>
          <w:tcPr>
            <w:tcW w:w="991" w:type="dxa"/>
          </w:tcPr>
          <w:p>
            <w:pPr>
              <w:pStyle w:val="TableParagraph"/>
              <w:spacing w:before="116"/>
              <w:ind w:left="107"/>
              <w:rPr>
                <w:rFonts w:ascii="Times New Roman"/>
                <w:sz w:val="24"/>
              </w:rPr>
            </w:pPr>
            <w:r>
              <w:rPr>
                <w:rFonts w:ascii="Times New Roman"/>
                <w:spacing w:val="-10"/>
                <w:sz w:val="24"/>
              </w:rPr>
              <w:t>6</w:t>
            </w:r>
          </w:p>
        </w:tc>
        <w:tc>
          <w:tcPr>
            <w:tcW w:w="1800" w:type="dxa"/>
          </w:tcPr>
          <w:p>
            <w:pPr>
              <w:pStyle w:val="TableParagraph"/>
              <w:spacing w:before="116"/>
              <w:ind w:left="105"/>
              <w:rPr>
                <w:rFonts w:ascii="Times New Roman"/>
                <w:sz w:val="24"/>
              </w:rPr>
            </w:pPr>
            <w:r>
              <w:rPr>
                <w:rFonts w:ascii="Times New Roman"/>
                <w:sz w:val="24"/>
              </w:rPr>
              <w:t>South-</w:t>
            </w:r>
            <w:r>
              <w:rPr>
                <w:rFonts w:ascii="Times New Roman"/>
                <w:spacing w:val="-4"/>
                <w:sz w:val="24"/>
              </w:rPr>
              <w:t>West</w:t>
            </w:r>
          </w:p>
        </w:tc>
        <w:tc>
          <w:tcPr>
            <w:tcW w:w="1440" w:type="dxa"/>
          </w:tcPr>
          <w:p>
            <w:pPr>
              <w:pStyle w:val="TableParagraph"/>
              <w:spacing w:before="116"/>
              <w:ind w:right="661"/>
              <w:jc w:val="right"/>
              <w:rPr>
                <w:rFonts w:ascii="Times New Roman"/>
                <w:sz w:val="24"/>
              </w:rPr>
            </w:pPr>
            <w:r>
              <w:rPr>
                <w:rFonts w:ascii="Times New Roman"/>
                <w:spacing w:val="-2"/>
                <w:sz w:val="24"/>
              </w:rPr>
              <w:t>4,374</w:t>
            </w:r>
          </w:p>
        </w:tc>
        <w:tc>
          <w:tcPr>
            <w:tcW w:w="1260" w:type="dxa"/>
          </w:tcPr>
          <w:p>
            <w:pPr>
              <w:pStyle w:val="TableParagraph"/>
              <w:spacing w:before="116"/>
              <w:ind w:left="106"/>
              <w:rPr>
                <w:rFonts w:ascii="Times New Roman"/>
                <w:sz w:val="24"/>
              </w:rPr>
            </w:pPr>
            <w:r>
              <w:rPr>
                <w:rFonts w:ascii="Times New Roman"/>
                <w:spacing w:val="-2"/>
                <w:sz w:val="24"/>
              </w:rPr>
              <w:t>13,722.99</w:t>
            </w:r>
          </w:p>
        </w:tc>
        <w:tc>
          <w:tcPr>
            <w:tcW w:w="1529" w:type="dxa"/>
          </w:tcPr>
          <w:p>
            <w:pPr>
              <w:pStyle w:val="TableParagraph"/>
              <w:spacing w:before="116"/>
              <w:ind w:left="106"/>
              <w:rPr>
                <w:rFonts w:ascii="Times New Roman"/>
                <w:sz w:val="24"/>
              </w:rPr>
            </w:pPr>
            <w:r>
              <w:rPr>
                <w:rFonts w:ascii="Times New Roman"/>
                <w:spacing w:val="-2"/>
                <w:sz w:val="24"/>
              </w:rPr>
              <w:t>22,593.577</w:t>
            </w:r>
          </w:p>
        </w:tc>
      </w:tr>
      <w:tr>
        <w:trPr>
          <w:trHeight w:val="655" w:hRule="atLeast"/>
        </w:trPr>
        <w:tc>
          <w:tcPr>
            <w:tcW w:w="2791" w:type="dxa"/>
            <w:gridSpan w:val="2"/>
          </w:tcPr>
          <w:p>
            <w:pPr>
              <w:pStyle w:val="TableParagraph"/>
              <w:spacing w:before="114"/>
              <w:ind w:left="107"/>
              <w:rPr>
                <w:rFonts w:ascii="Times New Roman"/>
                <w:sz w:val="24"/>
              </w:rPr>
            </w:pPr>
            <w:r>
              <w:rPr>
                <w:rFonts w:ascii="Times New Roman"/>
                <w:spacing w:val="-2"/>
                <w:sz w:val="24"/>
              </w:rPr>
              <w:t>Total</w:t>
            </w:r>
          </w:p>
        </w:tc>
        <w:tc>
          <w:tcPr>
            <w:tcW w:w="1440" w:type="dxa"/>
          </w:tcPr>
          <w:p>
            <w:pPr>
              <w:pStyle w:val="TableParagraph"/>
              <w:spacing w:before="114"/>
              <w:ind w:right="661"/>
              <w:jc w:val="right"/>
              <w:rPr>
                <w:rFonts w:ascii="Times New Roman"/>
                <w:sz w:val="24"/>
              </w:rPr>
            </w:pPr>
            <w:r>
              <w:rPr>
                <w:rFonts w:ascii="Times New Roman"/>
                <w:spacing w:val="-2"/>
                <w:sz w:val="24"/>
              </w:rPr>
              <w:t>19,888</w:t>
            </w:r>
          </w:p>
        </w:tc>
        <w:tc>
          <w:tcPr>
            <w:tcW w:w="1260" w:type="dxa"/>
          </w:tcPr>
          <w:p>
            <w:pPr>
              <w:pStyle w:val="TableParagraph"/>
              <w:spacing w:before="114"/>
              <w:ind w:left="106"/>
              <w:rPr>
                <w:rFonts w:ascii="Times New Roman"/>
                <w:sz w:val="24"/>
              </w:rPr>
            </w:pPr>
            <w:r>
              <w:rPr>
                <w:rFonts w:ascii="Times New Roman"/>
                <w:spacing w:val="-2"/>
                <w:sz w:val="24"/>
              </w:rPr>
              <w:t>13,833.16</w:t>
            </w:r>
          </w:p>
        </w:tc>
        <w:tc>
          <w:tcPr>
            <w:tcW w:w="1529" w:type="dxa"/>
          </w:tcPr>
          <w:p>
            <w:pPr>
              <w:pStyle w:val="TableParagraph"/>
              <w:spacing w:before="114"/>
              <w:ind w:left="106"/>
              <w:rPr>
                <w:rFonts w:ascii="Times New Roman"/>
                <w:sz w:val="24"/>
              </w:rPr>
            </w:pPr>
            <w:r>
              <w:rPr>
                <w:rFonts w:ascii="Times New Roman"/>
                <w:spacing w:val="-2"/>
                <w:sz w:val="24"/>
              </w:rPr>
              <w:t>29,135.883</w:t>
            </w:r>
          </w:p>
        </w:tc>
      </w:tr>
    </w:tbl>
    <w:p>
      <w:pPr>
        <w:pStyle w:val="BodyText"/>
        <w:spacing w:before="3"/>
        <w:rPr>
          <w:b/>
        </w:rPr>
      </w:pPr>
    </w:p>
    <w:p>
      <w:pPr>
        <w:pStyle w:val="BodyText"/>
        <w:spacing w:line="360" w:lineRule="auto"/>
        <w:ind w:left="920" w:right="1433" w:firstLine="720"/>
        <w:jc w:val="both"/>
      </w:pPr>
      <w:r>
        <w:rPr/>
        <mc:AlternateContent>
          <mc:Choice Requires="wps">
            <w:drawing>
              <wp:anchor distT="0" distB="0" distL="0" distR="0" allowOverlap="1" layoutInCell="1" locked="0" behindDoc="1" simplePos="0" relativeHeight="480189440">
                <wp:simplePos x="0" y="0"/>
                <wp:positionH relativeFrom="page">
                  <wp:posOffset>1503044</wp:posOffset>
                </wp:positionH>
                <wp:positionV relativeFrom="paragraph">
                  <wp:posOffset>798844</wp:posOffset>
                </wp:positionV>
                <wp:extent cx="652145" cy="654685"/>
                <wp:effectExtent l="0" t="0" r="0" b="0"/>
                <wp:wrapNone/>
                <wp:docPr id="109" name="Graphic 109"/>
                <wp:cNvGraphicFramePr>
                  <a:graphicFrameLocks/>
                </wp:cNvGraphicFramePr>
                <a:graphic>
                  <a:graphicData uri="http://schemas.microsoft.com/office/word/2010/wordprocessingShape">
                    <wps:wsp>
                      <wps:cNvPr id="109" name="Graphic 109"/>
                      <wps:cNvSpPr/>
                      <wps:spPr>
                        <a:xfrm>
                          <a:off x="0" y="0"/>
                          <a:ext cx="652145" cy="654685"/>
                        </a:xfrm>
                        <a:custGeom>
                          <a:avLst/>
                          <a:gdLst/>
                          <a:ahLst/>
                          <a:cxnLst/>
                          <a:rect l="l" t="t" r="r" b="b"/>
                          <a:pathLst>
                            <a:path w="652145" h="654685">
                              <a:moveTo>
                                <a:pt x="229107" y="0"/>
                              </a:moveTo>
                              <a:lnTo>
                                <a:pt x="196087" y="23876"/>
                              </a:lnTo>
                              <a:lnTo>
                                <a:pt x="191516" y="35306"/>
                              </a:lnTo>
                              <a:lnTo>
                                <a:pt x="191643" y="37465"/>
                              </a:lnTo>
                              <a:lnTo>
                                <a:pt x="193294" y="41910"/>
                              </a:lnTo>
                              <a:lnTo>
                                <a:pt x="194944" y="44069"/>
                              </a:lnTo>
                              <a:lnTo>
                                <a:pt x="498602" y="347726"/>
                              </a:lnTo>
                              <a:lnTo>
                                <a:pt x="514359" y="364122"/>
                              </a:lnTo>
                              <a:lnTo>
                                <a:pt x="540875" y="395678"/>
                              </a:lnTo>
                              <a:lnTo>
                                <a:pt x="568070" y="439816"/>
                              </a:lnTo>
                              <a:lnTo>
                                <a:pt x="581205" y="479940"/>
                              </a:lnTo>
                              <a:lnTo>
                                <a:pt x="582342" y="492347"/>
                              </a:lnTo>
                              <a:lnTo>
                                <a:pt x="581931" y="504324"/>
                              </a:lnTo>
                              <a:lnTo>
                                <a:pt x="564739" y="546913"/>
                              </a:lnTo>
                              <a:lnTo>
                                <a:pt x="527492" y="575242"/>
                              </a:lnTo>
                              <a:lnTo>
                                <a:pt x="492902" y="580850"/>
                              </a:lnTo>
                              <a:lnTo>
                                <a:pt x="480272" y="579717"/>
                              </a:lnTo>
                              <a:lnTo>
                                <a:pt x="439483" y="566674"/>
                              </a:lnTo>
                              <a:lnTo>
                                <a:pt x="393894" y="538605"/>
                              </a:lnTo>
                              <a:lnTo>
                                <a:pt x="361390" y="511311"/>
                              </a:lnTo>
                              <a:lnTo>
                                <a:pt x="44196" y="194818"/>
                              </a:lnTo>
                              <a:lnTo>
                                <a:pt x="42037" y="193167"/>
                              </a:lnTo>
                              <a:lnTo>
                                <a:pt x="4445" y="215519"/>
                              </a:lnTo>
                              <a:lnTo>
                                <a:pt x="0" y="226822"/>
                              </a:lnTo>
                              <a:lnTo>
                                <a:pt x="254" y="228854"/>
                              </a:lnTo>
                              <a:lnTo>
                                <a:pt x="311657" y="543814"/>
                              </a:lnTo>
                              <a:lnTo>
                                <a:pt x="356409" y="584342"/>
                              </a:lnTo>
                              <a:lnTo>
                                <a:pt x="399923" y="615823"/>
                              </a:lnTo>
                              <a:lnTo>
                                <a:pt x="441642" y="637698"/>
                              </a:lnTo>
                              <a:lnTo>
                                <a:pt x="480694" y="650240"/>
                              </a:lnTo>
                              <a:lnTo>
                                <a:pt x="517477" y="654240"/>
                              </a:lnTo>
                              <a:lnTo>
                                <a:pt x="534862" y="652847"/>
                              </a:lnTo>
                              <a:lnTo>
                                <a:pt x="582834" y="636285"/>
                              </a:lnTo>
                              <a:lnTo>
                                <a:pt x="622776" y="600473"/>
                              </a:lnTo>
                              <a:lnTo>
                                <a:pt x="647065" y="552450"/>
                              </a:lnTo>
                              <a:lnTo>
                                <a:pt x="651859" y="516699"/>
                              </a:lnTo>
                              <a:lnTo>
                                <a:pt x="650815" y="497836"/>
                              </a:lnTo>
                              <a:lnTo>
                                <a:pt x="641480" y="458136"/>
                              </a:lnTo>
                              <a:lnTo>
                                <a:pt x="623423" y="416417"/>
                              </a:lnTo>
                              <a:lnTo>
                                <a:pt x="596370" y="373175"/>
                              </a:lnTo>
                              <a:lnTo>
                                <a:pt x="560417" y="329031"/>
                              </a:lnTo>
                              <a:lnTo>
                                <a:pt x="235712" y="3302"/>
                              </a:lnTo>
                              <a:lnTo>
                                <a:pt x="233553" y="1651"/>
                              </a:lnTo>
                              <a:lnTo>
                                <a:pt x="229107" y="0"/>
                              </a:lnTo>
                              <a:close/>
                            </a:path>
                          </a:pathLst>
                        </a:custGeom>
                        <a:solidFill>
                          <a:srgbClr val="FFC000">
                            <a:alpha val="50195"/>
                          </a:srgbClr>
                        </a:solidFill>
                      </wps:spPr>
                      <wps:bodyPr wrap="square" lIns="0" tIns="0" rIns="0" bIns="0" rtlCol="0">
                        <a:prstTxWarp prst="textNoShape">
                          <a:avLst/>
                        </a:prstTxWarp>
                        <a:noAutofit/>
                      </wps:bodyPr>
                    </wps:wsp>
                  </a:graphicData>
                </a:graphic>
              </wp:anchor>
            </w:drawing>
          </mc:Choice>
          <mc:Fallback>
            <w:pict>
              <v:shape style="position:absolute;margin-left:118.349998pt;margin-top:62.901173pt;width:51.35pt;height:51.55pt;mso-position-horizontal-relative:page;mso-position-vertical-relative:paragraph;z-index:-23127040" id="docshape31" coordorigin="2367,1258" coordsize="1027,1031" path="m2728,1258l2676,1296,2669,1314,2669,1317,2671,1324,2674,1327,3152,1806,3177,1831,3219,1881,3262,1951,3282,2014,3284,2033,3283,2052,3256,2119,3198,2164,3143,2173,3123,2171,3059,2150,2987,2106,2936,2063,2437,1565,2433,1562,2374,1597,2367,1615,2367,1618,2858,2114,2928,2178,2997,2228,3062,2262,3124,2282,3182,2288,3209,2286,3285,2260,3348,2204,3386,2128,3394,2072,3392,2042,3377,1979,3349,1914,3306,1846,3250,1776,2738,1263,2735,1261,2728,1258xe" filled="true" fillcolor="#ffc000" stroked="false">
                <v:path arrowok="t"/>
                <v:fill opacity="32896f" type="solid"/>
                <w10:wrap type="none"/>
              </v:shape>
            </w:pict>
          </mc:Fallback>
        </mc:AlternateContent>
      </w:r>
      <w:r>
        <w:rPr/>
        <mc:AlternateContent>
          <mc:Choice Requires="wps">
            <w:drawing>
              <wp:anchor distT="0" distB="0" distL="0" distR="0" allowOverlap="1" layoutInCell="1" locked="0" behindDoc="1" simplePos="0" relativeHeight="480189952">
                <wp:simplePos x="0" y="0"/>
                <wp:positionH relativeFrom="page">
                  <wp:posOffset>1823212</wp:posOffset>
                </wp:positionH>
                <wp:positionV relativeFrom="paragraph">
                  <wp:posOffset>-624952</wp:posOffset>
                </wp:positionV>
                <wp:extent cx="1805939" cy="1827530"/>
                <wp:effectExtent l="0" t="0" r="0" b="0"/>
                <wp:wrapNone/>
                <wp:docPr id="110" name="Graphic 110"/>
                <wp:cNvGraphicFramePr>
                  <a:graphicFrameLocks/>
                </wp:cNvGraphicFramePr>
                <a:graphic>
                  <a:graphicData uri="http://schemas.microsoft.com/office/word/2010/wordprocessingShape">
                    <wps:wsp>
                      <wps:cNvPr id="110" name="Graphic 110"/>
                      <wps:cNvSpPr/>
                      <wps:spPr>
                        <a:xfrm>
                          <a:off x="0" y="0"/>
                          <a:ext cx="1805939" cy="1827530"/>
                        </a:xfrm>
                        <a:custGeom>
                          <a:avLst/>
                          <a:gdLst/>
                          <a:ahLst/>
                          <a:cxnLst/>
                          <a:rect l="l" t="t" r="r" b="b"/>
                          <a:pathLst>
                            <a:path w="1805939" h="1827530">
                              <a:moveTo>
                                <a:pt x="704596" y="1603121"/>
                              </a:moveTo>
                              <a:lnTo>
                                <a:pt x="230759" y="1114171"/>
                              </a:lnTo>
                              <a:lnTo>
                                <a:pt x="221869" y="1110869"/>
                              </a:lnTo>
                              <a:lnTo>
                                <a:pt x="216408" y="1111758"/>
                              </a:lnTo>
                              <a:lnTo>
                                <a:pt x="187452" y="1140714"/>
                              </a:lnTo>
                              <a:lnTo>
                                <a:pt x="186309" y="1146429"/>
                              </a:lnTo>
                              <a:lnTo>
                                <a:pt x="186944" y="1148842"/>
                              </a:lnTo>
                              <a:lnTo>
                                <a:pt x="188595" y="1153287"/>
                              </a:lnTo>
                              <a:lnTo>
                                <a:pt x="189738" y="1155192"/>
                              </a:lnTo>
                              <a:lnTo>
                                <a:pt x="474726" y="1440103"/>
                              </a:lnTo>
                              <a:lnTo>
                                <a:pt x="585724" y="1549654"/>
                              </a:lnTo>
                              <a:lnTo>
                                <a:pt x="585470" y="1549908"/>
                              </a:lnTo>
                              <a:lnTo>
                                <a:pt x="538480" y="1525143"/>
                              </a:lnTo>
                              <a:lnTo>
                                <a:pt x="441833" y="1475232"/>
                              </a:lnTo>
                              <a:lnTo>
                                <a:pt x="403466" y="1456436"/>
                              </a:lnTo>
                              <a:lnTo>
                                <a:pt x="342188" y="1425587"/>
                              </a:lnTo>
                              <a:lnTo>
                                <a:pt x="197586" y="1353616"/>
                              </a:lnTo>
                              <a:lnTo>
                                <a:pt x="93738" y="1301496"/>
                              </a:lnTo>
                              <a:lnTo>
                                <a:pt x="80200" y="1295323"/>
                              </a:lnTo>
                              <a:lnTo>
                                <a:pt x="66929" y="1290193"/>
                              </a:lnTo>
                              <a:lnTo>
                                <a:pt x="60325" y="1288554"/>
                              </a:lnTo>
                              <a:lnTo>
                                <a:pt x="54610" y="1288034"/>
                              </a:lnTo>
                              <a:lnTo>
                                <a:pt x="49403" y="1287907"/>
                              </a:lnTo>
                              <a:lnTo>
                                <a:pt x="44196" y="1288554"/>
                              </a:lnTo>
                              <a:lnTo>
                                <a:pt x="35433" y="1292733"/>
                              </a:lnTo>
                              <a:lnTo>
                                <a:pt x="30607" y="1295908"/>
                              </a:lnTo>
                              <a:lnTo>
                                <a:pt x="1524" y="1325003"/>
                              </a:lnTo>
                              <a:lnTo>
                                <a:pt x="0" y="1331214"/>
                              </a:lnTo>
                              <a:lnTo>
                                <a:pt x="762" y="1338834"/>
                              </a:lnTo>
                              <a:lnTo>
                                <a:pt x="474345" y="1823593"/>
                              </a:lnTo>
                              <a:lnTo>
                                <a:pt x="478282" y="1825625"/>
                              </a:lnTo>
                              <a:lnTo>
                                <a:pt x="480949" y="1826895"/>
                              </a:lnTo>
                              <a:lnTo>
                                <a:pt x="483108" y="1827022"/>
                              </a:lnTo>
                              <a:lnTo>
                                <a:pt x="485521" y="1826133"/>
                              </a:lnTo>
                              <a:lnTo>
                                <a:pt x="488061" y="1825879"/>
                              </a:lnTo>
                              <a:lnTo>
                                <a:pt x="517144" y="1796796"/>
                              </a:lnTo>
                              <a:lnTo>
                                <a:pt x="517652" y="1794002"/>
                              </a:lnTo>
                              <a:lnTo>
                                <a:pt x="518541" y="1791462"/>
                              </a:lnTo>
                              <a:lnTo>
                                <a:pt x="187172" y="1454467"/>
                              </a:lnTo>
                              <a:lnTo>
                                <a:pt x="101600" y="1370838"/>
                              </a:lnTo>
                              <a:lnTo>
                                <a:pt x="102108" y="1370330"/>
                              </a:lnTo>
                              <a:lnTo>
                                <a:pt x="131457" y="1386459"/>
                              </a:lnTo>
                              <a:lnTo>
                                <a:pt x="192913" y="1418704"/>
                              </a:lnTo>
                              <a:lnTo>
                                <a:pt x="316230" y="1480540"/>
                              </a:lnTo>
                              <a:lnTo>
                                <a:pt x="456920" y="1550250"/>
                              </a:lnTo>
                              <a:lnTo>
                                <a:pt x="606933" y="1625079"/>
                              </a:lnTo>
                              <a:lnTo>
                                <a:pt x="623747" y="1632546"/>
                              </a:lnTo>
                              <a:lnTo>
                                <a:pt x="640461" y="1639189"/>
                              </a:lnTo>
                              <a:lnTo>
                                <a:pt x="648335" y="1641094"/>
                              </a:lnTo>
                              <a:lnTo>
                                <a:pt x="661289" y="1642745"/>
                              </a:lnTo>
                              <a:lnTo>
                                <a:pt x="667004" y="1642237"/>
                              </a:lnTo>
                              <a:lnTo>
                                <a:pt x="671322" y="1640332"/>
                              </a:lnTo>
                              <a:lnTo>
                                <a:pt x="675894" y="1638808"/>
                              </a:lnTo>
                              <a:lnTo>
                                <a:pt x="680466" y="1635760"/>
                              </a:lnTo>
                              <a:lnTo>
                                <a:pt x="700405" y="1615821"/>
                              </a:lnTo>
                              <a:lnTo>
                                <a:pt x="702310" y="1613281"/>
                              </a:lnTo>
                              <a:lnTo>
                                <a:pt x="704215" y="1606550"/>
                              </a:lnTo>
                              <a:lnTo>
                                <a:pt x="704596" y="1603121"/>
                              </a:lnTo>
                              <a:close/>
                            </a:path>
                            <a:path w="1805939" h="1827530">
                              <a:moveTo>
                                <a:pt x="833628" y="1476502"/>
                              </a:moveTo>
                              <a:lnTo>
                                <a:pt x="833501" y="1474343"/>
                              </a:lnTo>
                              <a:lnTo>
                                <a:pt x="831850" y="1469898"/>
                              </a:lnTo>
                              <a:lnTo>
                                <a:pt x="830199" y="1467739"/>
                              </a:lnTo>
                              <a:lnTo>
                                <a:pt x="828167" y="1465834"/>
                              </a:lnTo>
                              <a:lnTo>
                                <a:pt x="352552" y="990092"/>
                              </a:lnTo>
                              <a:lnTo>
                                <a:pt x="350393" y="988441"/>
                              </a:lnTo>
                              <a:lnTo>
                                <a:pt x="345948" y="986790"/>
                              </a:lnTo>
                              <a:lnTo>
                                <a:pt x="343789" y="986663"/>
                              </a:lnTo>
                              <a:lnTo>
                                <a:pt x="340995" y="987171"/>
                              </a:lnTo>
                              <a:lnTo>
                                <a:pt x="309880" y="1016635"/>
                              </a:lnTo>
                              <a:lnTo>
                                <a:pt x="308483" y="1024255"/>
                              </a:lnTo>
                              <a:lnTo>
                                <a:pt x="310134" y="1028700"/>
                              </a:lnTo>
                              <a:lnTo>
                                <a:pt x="789178" y="1508760"/>
                              </a:lnTo>
                              <a:lnTo>
                                <a:pt x="797941" y="1512189"/>
                              </a:lnTo>
                              <a:lnTo>
                                <a:pt x="800354" y="1511300"/>
                              </a:lnTo>
                              <a:lnTo>
                                <a:pt x="803148" y="1510792"/>
                              </a:lnTo>
                              <a:lnTo>
                                <a:pt x="832231" y="1481709"/>
                              </a:lnTo>
                              <a:lnTo>
                                <a:pt x="832739" y="1478915"/>
                              </a:lnTo>
                              <a:lnTo>
                                <a:pt x="833628" y="1476502"/>
                              </a:lnTo>
                              <a:close/>
                            </a:path>
                            <a:path w="1805939" h="1827530">
                              <a:moveTo>
                                <a:pt x="1038225" y="1270381"/>
                              </a:moveTo>
                              <a:lnTo>
                                <a:pt x="1036701" y="1264158"/>
                              </a:lnTo>
                              <a:lnTo>
                                <a:pt x="1033272" y="1257808"/>
                              </a:lnTo>
                              <a:lnTo>
                                <a:pt x="977925" y="1171968"/>
                              </a:lnTo>
                              <a:lnTo>
                                <a:pt x="785482" y="870699"/>
                              </a:lnTo>
                              <a:lnTo>
                                <a:pt x="667004" y="686308"/>
                              </a:lnTo>
                              <a:lnTo>
                                <a:pt x="651891" y="675513"/>
                              </a:lnTo>
                              <a:lnTo>
                                <a:pt x="648843" y="676275"/>
                              </a:lnTo>
                              <a:lnTo>
                                <a:pt x="619252" y="704342"/>
                              </a:lnTo>
                              <a:lnTo>
                                <a:pt x="616839" y="712851"/>
                              </a:lnTo>
                              <a:lnTo>
                                <a:pt x="616966" y="715010"/>
                              </a:lnTo>
                              <a:lnTo>
                                <a:pt x="619379" y="720217"/>
                              </a:lnTo>
                              <a:lnTo>
                                <a:pt x="650862" y="767715"/>
                              </a:lnTo>
                              <a:lnTo>
                                <a:pt x="951992" y="1226947"/>
                              </a:lnTo>
                              <a:lnTo>
                                <a:pt x="909955" y="1199591"/>
                              </a:lnTo>
                              <a:lnTo>
                                <a:pt x="448183" y="899922"/>
                              </a:lnTo>
                              <a:lnTo>
                                <a:pt x="442341" y="896493"/>
                              </a:lnTo>
                              <a:lnTo>
                                <a:pt x="437515" y="894588"/>
                              </a:lnTo>
                              <a:lnTo>
                                <a:pt x="435102" y="894588"/>
                              </a:lnTo>
                              <a:lnTo>
                                <a:pt x="398399" y="926084"/>
                              </a:lnTo>
                              <a:lnTo>
                                <a:pt x="397129" y="929513"/>
                              </a:lnTo>
                              <a:lnTo>
                                <a:pt x="398145" y="936244"/>
                              </a:lnTo>
                              <a:lnTo>
                                <a:pt x="399669" y="939165"/>
                              </a:lnTo>
                              <a:lnTo>
                                <a:pt x="403352" y="942467"/>
                              </a:lnTo>
                              <a:lnTo>
                                <a:pt x="406781" y="945896"/>
                              </a:lnTo>
                              <a:lnTo>
                                <a:pt x="461899" y="981837"/>
                              </a:lnTo>
                              <a:lnTo>
                                <a:pt x="978154" y="1312037"/>
                              </a:lnTo>
                              <a:lnTo>
                                <a:pt x="984885" y="1315212"/>
                              </a:lnTo>
                              <a:lnTo>
                                <a:pt x="986917" y="1316355"/>
                              </a:lnTo>
                              <a:lnTo>
                                <a:pt x="988695" y="1316736"/>
                              </a:lnTo>
                              <a:lnTo>
                                <a:pt x="992886" y="1317129"/>
                              </a:lnTo>
                              <a:lnTo>
                                <a:pt x="994918" y="1316736"/>
                              </a:lnTo>
                              <a:lnTo>
                                <a:pt x="996696" y="1315720"/>
                              </a:lnTo>
                              <a:lnTo>
                                <a:pt x="998728" y="1315212"/>
                              </a:lnTo>
                              <a:lnTo>
                                <a:pt x="1029081" y="1289431"/>
                              </a:lnTo>
                              <a:lnTo>
                                <a:pt x="1037844" y="1273048"/>
                              </a:lnTo>
                              <a:lnTo>
                                <a:pt x="1038225" y="1270381"/>
                              </a:lnTo>
                              <a:close/>
                            </a:path>
                            <a:path w="1805939" h="1827530">
                              <a:moveTo>
                                <a:pt x="1361948" y="948817"/>
                              </a:moveTo>
                              <a:lnTo>
                                <a:pt x="1341120" y="918591"/>
                              </a:lnTo>
                              <a:lnTo>
                                <a:pt x="1336167" y="913638"/>
                              </a:lnTo>
                              <a:lnTo>
                                <a:pt x="1324102" y="902970"/>
                              </a:lnTo>
                              <a:lnTo>
                                <a:pt x="1320673" y="900938"/>
                              </a:lnTo>
                              <a:lnTo>
                                <a:pt x="1315085" y="898144"/>
                              </a:lnTo>
                              <a:lnTo>
                                <a:pt x="1310513" y="897382"/>
                              </a:lnTo>
                              <a:lnTo>
                                <a:pt x="1308100" y="897382"/>
                              </a:lnTo>
                              <a:lnTo>
                                <a:pt x="1306576" y="898271"/>
                              </a:lnTo>
                              <a:lnTo>
                                <a:pt x="1183259" y="1021588"/>
                              </a:lnTo>
                              <a:lnTo>
                                <a:pt x="1006602" y="844931"/>
                              </a:lnTo>
                              <a:lnTo>
                                <a:pt x="1111123" y="740410"/>
                              </a:lnTo>
                              <a:lnTo>
                                <a:pt x="1112012" y="738886"/>
                              </a:lnTo>
                              <a:lnTo>
                                <a:pt x="1112139" y="734822"/>
                              </a:lnTo>
                              <a:lnTo>
                                <a:pt x="1111631" y="732282"/>
                              </a:lnTo>
                              <a:lnTo>
                                <a:pt x="1083183" y="699008"/>
                              </a:lnTo>
                              <a:lnTo>
                                <a:pt x="1062101" y="686562"/>
                              </a:lnTo>
                              <a:lnTo>
                                <a:pt x="1059688" y="686562"/>
                              </a:lnTo>
                              <a:lnTo>
                                <a:pt x="1058037" y="687451"/>
                              </a:lnTo>
                              <a:lnTo>
                                <a:pt x="953516" y="791845"/>
                              </a:lnTo>
                              <a:lnTo>
                                <a:pt x="798703" y="637032"/>
                              </a:lnTo>
                              <a:lnTo>
                                <a:pt x="920369" y="515366"/>
                              </a:lnTo>
                              <a:lnTo>
                                <a:pt x="895604" y="476758"/>
                              </a:lnTo>
                              <a:lnTo>
                                <a:pt x="867410" y="459994"/>
                              </a:lnTo>
                              <a:lnTo>
                                <a:pt x="865759" y="460756"/>
                              </a:lnTo>
                              <a:lnTo>
                                <a:pt x="714756" y="611759"/>
                              </a:lnTo>
                              <a:lnTo>
                                <a:pt x="713105" y="617347"/>
                              </a:lnTo>
                              <a:lnTo>
                                <a:pt x="713867" y="624205"/>
                              </a:lnTo>
                              <a:lnTo>
                                <a:pt x="1170051" y="1090422"/>
                              </a:lnTo>
                              <a:lnTo>
                                <a:pt x="1203071" y="1107186"/>
                              </a:lnTo>
                              <a:lnTo>
                                <a:pt x="1208405" y="1105535"/>
                              </a:lnTo>
                              <a:lnTo>
                                <a:pt x="1361059" y="952881"/>
                              </a:lnTo>
                              <a:lnTo>
                                <a:pt x="1361948" y="951230"/>
                              </a:lnTo>
                              <a:lnTo>
                                <a:pt x="1361948" y="948817"/>
                              </a:lnTo>
                              <a:close/>
                            </a:path>
                            <a:path w="1805939" h="1827530">
                              <a:moveTo>
                                <a:pt x="1636395" y="673608"/>
                              </a:moveTo>
                              <a:lnTo>
                                <a:pt x="1597533" y="640842"/>
                              </a:lnTo>
                              <a:lnTo>
                                <a:pt x="1481048" y="571690"/>
                              </a:lnTo>
                              <a:lnTo>
                                <a:pt x="1469656" y="564896"/>
                              </a:lnTo>
                              <a:lnTo>
                                <a:pt x="1428013" y="541121"/>
                              </a:lnTo>
                              <a:lnTo>
                                <a:pt x="1390269" y="522782"/>
                              </a:lnTo>
                              <a:lnTo>
                                <a:pt x="1352118" y="511683"/>
                              </a:lnTo>
                              <a:lnTo>
                                <a:pt x="1350137" y="511302"/>
                              </a:lnTo>
                              <a:lnTo>
                                <a:pt x="1343113" y="510565"/>
                              </a:lnTo>
                              <a:lnTo>
                                <a:pt x="1336205" y="510400"/>
                              </a:lnTo>
                              <a:lnTo>
                                <a:pt x="1329461" y="510794"/>
                              </a:lnTo>
                              <a:lnTo>
                                <a:pt x="1322959" y="511683"/>
                              </a:lnTo>
                              <a:lnTo>
                                <a:pt x="1325600" y="501116"/>
                              </a:lnTo>
                              <a:lnTo>
                                <a:pt x="1327454" y="490220"/>
                              </a:lnTo>
                              <a:lnTo>
                                <a:pt x="1328508" y="479501"/>
                              </a:lnTo>
                              <a:lnTo>
                                <a:pt x="1328801" y="468503"/>
                              </a:lnTo>
                              <a:lnTo>
                                <a:pt x="1328356" y="457479"/>
                              </a:lnTo>
                              <a:lnTo>
                                <a:pt x="1317294" y="412000"/>
                              </a:lnTo>
                              <a:lnTo>
                                <a:pt x="1298829" y="376555"/>
                              </a:lnTo>
                              <a:lnTo>
                                <a:pt x="1270304" y="340448"/>
                              </a:lnTo>
                              <a:lnTo>
                                <a:pt x="1267625" y="337654"/>
                              </a:lnTo>
                              <a:lnTo>
                                <a:pt x="1267625" y="472033"/>
                              </a:lnTo>
                              <a:lnTo>
                                <a:pt x="1266507" y="481164"/>
                              </a:lnTo>
                              <a:lnTo>
                                <a:pt x="1250137" y="516648"/>
                              </a:lnTo>
                              <a:lnTo>
                                <a:pt x="1202690" y="564896"/>
                              </a:lnTo>
                              <a:lnTo>
                                <a:pt x="1036447" y="398526"/>
                              </a:lnTo>
                              <a:lnTo>
                                <a:pt x="1070991" y="363982"/>
                              </a:lnTo>
                              <a:lnTo>
                                <a:pt x="1102995" y="337947"/>
                              </a:lnTo>
                              <a:lnTo>
                                <a:pt x="1136802" y="331025"/>
                              </a:lnTo>
                              <a:lnTo>
                                <a:pt x="1150734" y="332752"/>
                              </a:lnTo>
                              <a:lnTo>
                                <a:pt x="1193228" y="353555"/>
                              </a:lnTo>
                              <a:lnTo>
                                <a:pt x="1222121" y="378460"/>
                              </a:lnTo>
                              <a:lnTo>
                                <a:pt x="1251712" y="415163"/>
                              </a:lnTo>
                              <a:lnTo>
                                <a:pt x="1266317" y="453263"/>
                              </a:lnTo>
                              <a:lnTo>
                                <a:pt x="1267625" y="472033"/>
                              </a:lnTo>
                              <a:lnTo>
                                <a:pt x="1267625" y="337654"/>
                              </a:lnTo>
                              <a:lnTo>
                                <a:pt x="1232890" y="304736"/>
                              </a:lnTo>
                              <a:lnTo>
                                <a:pt x="1194282" y="278231"/>
                              </a:lnTo>
                              <a:lnTo>
                                <a:pt x="1155700" y="262509"/>
                              </a:lnTo>
                              <a:lnTo>
                                <a:pt x="1118031" y="257517"/>
                              </a:lnTo>
                              <a:lnTo>
                                <a:pt x="1105789" y="258318"/>
                              </a:lnTo>
                              <a:lnTo>
                                <a:pt x="1058418" y="274320"/>
                              </a:lnTo>
                              <a:lnTo>
                                <a:pt x="1048131" y="281686"/>
                              </a:lnTo>
                              <a:lnTo>
                                <a:pt x="1042289" y="285877"/>
                              </a:lnTo>
                              <a:lnTo>
                                <a:pt x="989304" y="337362"/>
                              </a:lnTo>
                              <a:lnTo>
                                <a:pt x="953008" y="373634"/>
                              </a:lnTo>
                              <a:lnTo>
                                <a:pt x="951230" y="379222"/>
                              </a:lnTo>
                              <a:lnTo>
                                <a:pt x="951992" y="385953"/>
                              </a:lnTo>
                              <a:lnTo>
                                <a:pt x="953528" y="391896"/>
                              </a:lnTo>
                              <a:lnTo>
                                <a:pt x="1426972" y="870966"/>
                              </a:lnTo>
                              <a:lnTo>
                                <a:pt x="1431290" y="873379"/>
                              </a:lnTo>
                              <a:lnTo>
                                <a:pt x="1433576" y="874268"/>
                              </a:lnTo>
                              <a:lnTo>
                                <a:pt x="1435608" y="874395"/>
                              </a:lnTo>
                              <a:lnTo>
                                <a:pt x="1438148" y="873506"/>
                              </a:lnTo>
                              <a:lnTo>
                                <a:pt x="1440929" y="872998"/>
                              </a:lnTo>
                              <a:lnTo>
                                <a:pt x="1468742" y="846582"/>
                              </a:lnTo>
                              <a:lnTo>
                                <a:pt x="1470533" y="841121"/>
                              </a:lnTo>
                              <a:lnTo>
                                <a:pt x="1471155" y="838962"/>
                              </a:lnTo>
                              <a:lnTo>
                                <a:pt x="1471155" y="836549"/>
                              </a:lnTo>
                              <a:lnTo>
                                <a:pt x="1470393" y="834390"/>
                              </a:lnTo>
                              <a:lnTo>
                                <a:pt x="1469504" y="832104"/>
                              </a:lnTo>
                              <a:lnTo>
                                <a:pt x="1467866" y="830072"/>
                              </a:lnTo>
                              <a:lnTo>
                                <a:pt x="1465961" y="828040"/>
                              </a:lnTo>
                              <a:lnTo>
                                <a:pt x="1255776" y="617855"/>
                              </a:lnTo>
                              <a:lnTo>
                                <a:pt x="1269517" y="604240"/>
                              </a:lnTo>
                              <a:lnTo>
                                <a:pt x="1276350" y="597357"/>
                              </a:lnTo>
                              <a:lnTo>
                                <a:pt x="1283081" y="590423"/>
                              </a:lnTo>
                              <a:lnTo>
                                <a:pt x="1290307" y="584123"/>
                              </a:lnTo>
                              <a:lnTo>
                                <a:pt x="1331099" y="571690"/>
                              </a:lnTo>
                              <a:lnTo>
                                <a:pt x="1340243" y="572477"/>
                              </a:lnTo>
                              <a:lnTo>
                                <a:pt x="1380451" y="584746"/>
                              </a:lnTo>
                              <a:lnTo>
                                <a:pt x="1425778" y="609053"/>
                              </a:lnTo>
                              <a:lnTo>
                                <a:pt x="1546631" y="682269"/>
                              </a:lnTo>
                              <a:lnTo>
                                <a:pt x="1582801" y="704342"/>
                              </a:lnTo>
                              <a:lnTo>
                                <a:pt x="1586611" y="706755"/>
                              </a:lnTo>
                              <a:lnTo>
                                <a:pt x="1590040" y="708660"/>
                              </a:lnTo>
                              <a:lnTo>
                                <a:pt x="1592834" y="709676"/>
                              </a:lnTo>
                              <a:lnTo>
                                <a:pt x="1595501" y="710819"/>
                              </a:lnTo>
                              <a:lnTo>
                                <a:pt x="1598168" y="711200"/>
                              </a:lnTo>
                              <a:lnTo>
                                <a:pt x="1600962" y="710692"/>
                              </a:lnTo>
                              <a:lnTo>
                                <a:pt x="1604137" y="710438"/>
                              </a:lnTo>
                              <a:lnTo>
                                <a:pt x="1607058" y="709168"/>
                              </a:lnTo>
                              <a:lnTo>
                                <a:pt x="1610106" y="706882"/>
                              </a:lnTo>
                              <a:lnTo>
                                <a:pt x="1613154" y="704723"/>
                              </a:lnTo>
                              <a:lnTo>
                                <a:pt x="1616837" y="701675"/>
                              </a:lnTo>
                              <a:lnTo>
                                <a:pt x="1625600" y="692912"/>
                              </a:lnTo>
                              <a:lnTo>
                                <a:pt x="1629029" y="688721"/>
                              </a:lnTo>
                              <a:lnTo>
                                <a:pt x="1631442" y="685419"/>
                              </a:lnTo>
                              <a:lnTo>
                                <a:pt x="1633982" y="682244"/>
                              </a:lnTo>
                              <a:lnTo>
                                <a:pt x="1635379" y="679323"/>
                              </a:lnTo>
                              <a:lnTo>
                                <a:pt x="1636395" y="673608"/>
                              </a:lnTo>
                              <a:close/>
                            </a:path>
                            <a:path w="1805939" h="1827530">
                              <a:moveTo>
                                <a:pt x="1805901" y="464058"/>
                              </a:moveTo>
                              <a:lnTo>
                                <a:pt x="1795983" y="414362"/>
                              </a:lnTo>
                              <a:lnTo>
                                <a:pt x="1770214" y="362483"/>
                              </a:lnTo>
                              <a:lnTo>
                                <a:pt x="1743252" y="327583"/>
                              </a:lnTo>
                              <a:lnTo>
                                <a:pt x="1712290" y="296379"/>
                              </a:lnTo>
                              <a:lnTo>
                                <a:pt x="1669796" y="264922"/>
                              </a:lnTo>
                              <a:lnTo>
                                <a:pt x="1629410" y="247332"/>
                              </a:lnTo>
                              <a:lnTo>
                                <a:pt x="1591183" y="239636"/>
                              </a:lnTo>
                              <a:lnTo>
                                <a:pt x="1566291" y="238760"/>
                              </a:lnTo>
                              <a:lnTo>
                                <a:pt x="1554391" y="239356"/>
                              </a:lnTo>
                              <a:lnTo>
                                <a:pt x="1542554" y="240309"/>
                              </a:lnTo>
                              <a:lnTo>
                                <a:pt x="1530832" y="241566"/>
                              </a:lnTo>
                              <a:lnTo>
                                <a:pt x="1519301" y="243078"/>
                              </a:lnTo>
                              <a:lnTo>
                                <a:pt x="1485582" y="248259"/>
                              </a:lnTo>
                              <a:lnTo>
                                <a:pt x="1474470" y="249682"/>
                              </a:lnTo>
                              <a:lnTo>
                                <a:pt x="1463332" y="250850"/>
                              </a:lnTo>
                              <a:lnTo>
                                <a:pt x="1452410" y="251587"/>
                              </a:lnTo>
                              <a:lnTo>
                                <a:pt x="1441653" y="251764"/>
                              </a:lnTo>
                              <a:lnTo>
                                <a:pt x="1431036" y="251206"/>
                              </a:lnTo>
                              <a:lnTo>
                                <a:pt x="1388745" y="240792"/>
                              </a:lnTo>
                              <a:lnTo>
                                <a:pt x="1347343" y="211201"/>
                              </a:lnTo>
                              <a:lnTo>
                                <a:pt x="1319453" y="173558"/>
                              </a:lnTo>
                              <a:lnTo>
                                <a:pt x="1310005" y="135216"/>
                              </a:lnTo>
                              <a:lnTo>
                                <a:pt x="1310665" y="127533"/>
                              </a:lnTo>
                              <a:lnTo>
                                <a:pt x="1329182" y="92075"/>
                              </a:lnTo>
                              <a:lnTo>
                                <a:pt x="1367764" y="70053"/>
                              </a:lnTo>
                              <a:lnTo>
                                <a:pt x="1423797" y="63881"/>
                              </a:lnTo>
                              <a:lnTo>
                                <a:pt x="1428623" y="62865"/>
                              </a:lnTo>
                              <a:lnTo>
                                <a:pt x="1399667" y="17780"/>
                              </a:lnTo>
                              <a:lnTo>
                                <a:pt x="1368679" y="0"/>
                              </a:lnTo>
                              <a:lnTo>
                                <a:pt x="1362456" y="127"/>
                              </a:lnTo>
                              <a:lnTo>
                                <a:pt x="1319669" y="8661"/>
                              </a:lnTo>
                              <a:lnTo>
                                <a:pt x="1281379" y="31064"/>
                              </a:lnTo>
                              <a:lnTo>
                                <a:pt x="1252232" y="69189"/>
                              </a:lnTo>
                              <a:lnTo>
                                <a:pt x="1241742" y="108381"/>
                              </a:lnTo>
                              <a:lnTo>
                                <a:pt x="1241361" y="122262"/>
                              </a:lnTo>
                              <a:lnTo>
                                <a:pt x="1242695" y="136525"/>
                              </a:lnTo>
                              <a:lnTo>
                                <a:pt x="1255903" y="181317"/>
                              </a:lnTo>
                              <a:lnTo>
                                <a:pt x="1284427" y="227990"/>
                              </a:lnTo>
                              <a:lnTo>
                                <a:pt x="1311783" y="259080"/>
                              </a:lnTo>
                              <a:lnTo>
                                <a:pt x="1341412" y="285508"/>
                              </a:lnTo>
                              <a:lnTo>
                                <a:pt x="1383220" y="311569"/>
                              </a:lnTo>
                              <a:lnTo>
                                <a:pt x="1422908" y="326390"/>
                              </a:lnTo>
                              <a:lnTo>
                                <a:pt x="1460627" y="331876"/>
                              </a:lnTo>
                              <a:lnTo>
                                <a:pt x="1472946" y="332105"/>
                              </a:lnTo>
                              <a:lnTo>
                                <a:pt x="1485011" y="331647"/>
                              </a:lnTo>
                              <a:lnTo>
                                <a:pt x="1496745" y="330733"/>
                              </a:lnTo>
                              <a:lnTo>
                                <a:pt x="1519809" y="327914"/>
                              </a:lnTo>
                              <a:lnTo>
                                <a:pt x="1564640" y="321310"/>
                              </a:lnTo>
                              <a:lnTo>
                                <a:pt x="1575663" y="320243"/>
                              </a:lnTo>
                              <a:lnTo>
                                <a:pt x="1586458" y="319557"/>
                              </a:lnTo>
                              <a:lnTo>
                                <a:pt x="1597050" y="319366"/>
                              </a:lnTo>
                              <a:lnTo>
                                <a:pt x="1607439" y="319786"/>
                              </a:lnTo>
                              <a:lnTo>
                                <a:pt x="1649349" y="330454"/>
                              </a:lnTo>
                              <a:lnTo>
                                <a:pt x="1691259" y="360172"/>
                              </a:lnTo>
                              <a:lnTo>
                                <a:pt x="1721612" y="399161"/>
                              </a:lnTo>
                              <a:lnTo>
                                <a:pt x="1735074" y="437007"/>
                              </a:lnTo>
                              <a:lnTo>
                                <a:pt x="1735937" y="446341"/>
                              </a:lnTo>
                              <a:lnTo>
                                <a:pt x="1735721" y="455295"/>
                              </a:lnTo>
                              <a:lnTo>
                                <a:pt x="1719732" y="495769"/>
                              </a:lnTo>
                              <a:lnTo>
                                <a:pt x="1685658" y="522909"/>
                              </a:lnTo>
                              <a:lnTo>
                                <a:pt x="1647329" y="534479"/>
                              </a:lnTo>
                              <a:lnTo>
                                <a:pt x="1615414" y="537171"/>
                              </a:lnTo>
                              <a:lnTo>
                                <a:pt x="1600708" y="536956"/>
                              </a:lnTo>
                              <a:lnTo>
                                <a:pt x="1595120" y="538099"/>
                              </a:lnTo>
                              <a:lnTo>
                                <a:pt x="1591818" y="541274"/>
                              </a:lnTo>
                              <a:lnTo>
                                <a:pt x="1590929" y="542925"/>
                              </a:lnTo>
                              <a:lnTo>
                                <a:pt x="1590929" y="546735"/>
                              </a:lnTo>
                              <a:lnTo>
                                <a:pt x="1620037" y="582269"/>
                              </a:lnTo>
                              <a:lnTo>
                                <a:pt x="1655064" y="603250"/>
                              </a:lnTo>
                              <a:lnTo>
                                <a:pt x="1662176" y="603504"/>
                              </a:lnTo>
                              <a:lnTo>
                                <a:pt x="1677885" y="602589"/>
                              </a:lnTo>
                              <a:lnTo>
                                <a:pt x="1717840" y="592937"/>
                              </a:lnTo>
                              <a:lnTo>
                                <a:pt x="1751850" y="574421"/>
                              </a:lnTo>
                              <a:lnTo>
                                <a:pt x="1786839" y="536892"/>
                              </a:lnTo>
                              <a:lnTo>
                                <a:pt x="1803374" y="495046"/>
                              </a:lnTo>
                              <a:lnTo>
                                <a:pt x="1805520" y="479831"/>
                              </a:lnTo>
                              <a:lnTo>
                                <a:pt x="1805901" y="464058"/>
                              </a:lnTo>
                              <a:close/>
                            </a:path>
                          </a:pathLst>
                        </a:custGeom>
                        <a:solidFill>
                          <a:srgbClr val="FFC000">
                            <a:alpha val="50195"/>
                          </a:srgbClr>
                        </a:solidFill>
                      </wps:spPr>
                      <wps:bodyPr wrap="square" lIns="0" tIns="0" rIns="0" bIns="0" rtlCol="0">
                        <a:prstTxWarp prst="textNoShape">
                          <a:avLst/>
                        </a:prstTxWarp>
                        <a:noAutofit/>
                      </wps:bodyPr>
                    </wps:wsp>
                  </a:graphicData>
                </a:graphic>
              </wp:anchor>
            </w:drawing>
          </mc:Choice>
          <mc:Fallback>
            <w:pict>
              <v:shape style="position:absolute;margin-left:143.560013pt;margin-top:-49.208847pt;width:142.2pt;height:143.9pt;mso-position-horizontal-relative:page;mso-position-vertical-relative:paragraph;z-index:-23126528" id="docshape32" coordorigin="2871,-984" coordsize="2844,2878" path="m3981,1540l3979,1528,3976,1521,3969,1506,3963,1498,3955,1491,3235,770,3232,768,3225,766,3221,765,3212,767,3208,769,3192,780,3180,792,3169,808,3166,812,3165,821,3166,825,3168,832,3170,835,3619,1284,3794,1456,3793,1457,3719,1418,3567,1339,3507,1309,3410,1261,3182,1148,3019,1065,2998,1056,2977,1048,2966,1045,2957,1044,2949,1044,2941,1045,2927,1052,2919,1057,2874,1102,2871,1112,2872,1124,2875,1134,2879,1144,2887,1155,2898,1167,3618,1888,3621,1890,3624,1891,3629,1893,3632,1893,3636,1892,3640,1891,3650,1886,3655,1883,3660,1878,3673,1865,3677,1860,3681,1855,3686,1845,3686,1841,3688,1837,3688,1833,3685,1826,3683,1823,3166,1306,3031,1175,3032,1174,3078,1199,3175,1250,3369,1347,3591,1457,3827,1575,3853,1587,3880,1597,3892,1600,3913,1603,3922,1602,3928,1599,3936,1597,3943,1592,3974,1560,3977,1556,3980,1546,3981,1540xm4184,1341l4184,1338,4181,1331,4179,1327,4175,1324,3426,575,3423,572,3416,570,3413,570,3408,570,3404,572,3395,576,3384,585,3372,597,3364,607,3359,617,3358,621,3357,625,3357,629,3360,636,3362,640,4114,1392,4117,1394,4124,1397,4128,1397,4132,1396,4136,1395,4146,1390,4157,1382,4169,1369,4174,1364,4177,1359,4182,1349,4183,1345,4184,1341xm4506,1016l4504,1007,4498,997,4411,861,4108,387,3922,97,3911,85,3907,82,3903,81,3898,80,3893,81,3887,84,3876,93,3854,115,3846,125,3844,130,3843,138,3843,142,3847,150,3896,225,4370,948,4304,905,3577,433,3568,428,3560,425,3556,425,3548,425,3544,427,3535,434,3513,456,3499,474,3497,480,3498,490,3501,495,3506,500,3512,505,3520,511,3599,562,4412,1082,4419,1086,4422,1087,4425,1089,4428,1089,4435,1090,4438,1089,4441,1088,4444,1087,4448,1086,4464,1074,4492,1046,4500,1035,4503,1031,4506,1021,4506,1016xm5016,510l5015,503,5006,488,5001,482,4990,470,4983,462,4975,455,4956,438,4951,435,4942,430,4935,429,4931,429,4929,430,4735,625,4456,346,4621,182,4622,179,4623,173,4622,169,4618,161,4615,156,4599,138,4584,123,4577,117,4565,107,4560,103,4551,99,4547,97,4544,97,4540,97,4537,98,4373,263,4129,19,4321,-173,4322,-175,4322,-182,4320,-186,4316,-194,4307,-206,4297,-218,4282,-233,4268,-245,4262,-250,4257,-253,4248,-258,4244,-260,4237,-260,4235,-259,3997,-21,3994,-12,3995,-1,3998,8,4003,18,4010,28,4021,40,4714,733,4725,743,4736,751,4745,756,4766,759,4774,757,5015,516,5016,514,5016,510xm5448,77l5448,73,5446,70,5445,67,5442,64,5439,61,5436,58,5431,53,5424,48,5418,44,5387,25,5204,-84,5186,-95,5154,-113,5137,-123,5120,-132,5089,-148,5075,-155,5061,-161,5047,-166,5034,-171,5021,-174,5009,-177,5001,-178,4997,-179,4986,-180,4975,-180,4965,-180,4955,-178,4959,-195,4962,-212,4963,-229,4964,-246,4963,-264,4961,-281,4957,-299,4952,-317,4946,-335,4938,-354,4928,-372,4917,-391,4903,-410,4888,-429,4872,-448,4867,-452,4867,-241,4866,-226,4862,-212,4857,-198,4850,-184,4840,-171,4828,-158,4765,-95,4503,-357,4558,-411,4567,-420,4576,-428,4584,-435,4591,-440,4600,-447,4608,-452,4618,-455,4640,-461,4661,-463,4683,-460,4705,-453,4728,-442,4750,-427,4773,-410,4796,-388,4809,-374,4821,-360,4832,-345,4842,-330,4851,-315,4857,-300,4862,-285,4865,-270,4867,-255,4867,-241,4867,-452,4858,-463,4853,-467,4833,-487,4813,-504,4793,-520,4772,-534,4752,-546,4732,-556,4712,-564,4691,-571,4671,-576,4651,-578,4632,-579,4613,-577,4593,-574,4575,-569,4556,-561,4538,-552,4530,-547,4522,-541,4513,-534,4506,-528,4498,-521,4490,-513,4481,-505,4429,-453,4372,-396,4369,-387,4370,-376,4373,-367,4378,-357,4385,-347,4396,-335,5118,387,5122,390,5125,391,5129,393,5132,393,5136,391,5140,391,5145,388,5150,386,5155,382,5160,378,5173,365,5178,359,5181,354,5184,349,5186,345,5187,340,5188,337,5188,333,5187,330,5185,326,5183,323,5180,320,4849,-11,4870,-33,4881,-43,4892,-54,4903,-64,4915,-72,4927,-78,4940,-82,4954,-84,4967,-84,4982,-83,4997,-80,5012,-76,5029,-70,5045,-63,5062,-55,5080,-46,5098,-36,5117,-25,5136,-14,5307,90,5364,125,5370,129,5375,132,5380,133,5384,135,5388,136,5392,135,5397,135,5402,133,5407,129,5412,126,5417,121,5431,107,5437,100,5440,95,5444,90,5447,86,5448,77xm5715,-253l5713,-279,5707,-305,5700,-332,5689,-359,5676,-386,5659,-413,5639,-441,5616,-468,5591,-496,5568,-517,5545,-537,5523,-553,5501,-567,5479,-578,5458,-587,5437,-595,5417,-601,5397,-604,5377,-607,5357,-608,5338,-608,5319,-607,5300,-606,5282,-604,5264,-601,5211,-593,5193,-591,5176,-589,5158,-588,5142,-588,5125,-589,5108,-591,5091,-594,5075,-599,5058,-605,5042,-613,5026,-624,5009,-636,4993,-652,4982,-663,4973,-674,4964,-686,4956,-699,4949,-711,4944,-723,4939,-735,4936,-747,4935,-759,4934,-771,4935,-783,4938,-796,4942,-807,4948,-818,4955,-829,4964,-839,4976,-849,4987,-858,5000,-865,5012,-870,5025,-874,5038,-877,5050,-879,5061,-881,5084,-882,5113,-884,5121,-885,5125,-890,5126,-892,5125,-899,5124,-902,5113,-917,5103,-929,5075,-956,5053,-975,5046,-979,5033,-983,5027,-984,5017,-984,5003,-983,4992,-982,4982,-980,4960,-974,4949,-971,4939,-966,4928,-961,4917,-956,4907,-950,4898,-943,4889,-935,4881,-927,4866,-911,4853,-894,4843,-875,4835,-856,4830,-835,4827,-813,4826,-792,4828,-769,4833,-746,4840,-722,4849,-699,4861,-675,4876,-650,4894,-625,4914,-601,4937,-576,4961,-554,4984,-535,5006,-518,5028,-505,5050,-494,5071,-484,5092,-476,5112,-470,5132,-466,5152,-463,5171,-462,5191,-461,5210,-462,5228,-463,5265,-468,5335,-478,5353,-480,5370,-481,5386,-481,5403,-481,5419,-478,5436,-475,5452,-470,5469,-464,5485,-456,5502,-445,5518,-432,5535,-417,5549,-402,5562,-386,5573,-371,5582,-356,5590,-340,5596,-325,5601,-310,5604,-296,5605,-281,5605,-267,5603,-253,5599,-240,5594,-227,5588,-215,5579,-203,5570,-193,5556,-180,5541,-169,5526,-161,5510,-155,5495,-150,5480,-146,5465,-142,5452,-140,5439,-139,5426,-138,5415,-138,5392,-139,5383,-137,5378,-132,5377,-129,5377,-123,5378,-120,5383,-110,5387,-105,5404,-85,5422,-67,5431,-60,5438,-54,5454,-42,5462,-38,5478,-34,5489,-34,5514,-35,5525,-37,5537,-39,5550,-42,5563,-46,5576,-50,5590,-56,5603,-63,5617,-71,5630,-80,5643,-90,5655,-101,5671,-119,5685,-139,5696,-159,5705,-182,5711,-205,5715,-229,5715,-253xe" filled="true" fillcolor="#ffc000" stroked="false">
                <v:path arrowok="t"/>
                <v:fill opacity="32896f" type="solid"/>
                <w10:wrap type="none"/>
              </v:shape>
            </w:pict>
          </mc:Fallback>
        </mc:AlternateContent>
      </w:r>
      <w:r>
        <w:rPr/>
        <w:t>The result of test for differences in private returns to education across the six geo- political zones is presented in Table 4.14. The table shows the mean and standard deviation of earnings across the six geo-political zones. There are six geo-political zones in Nigeria namely: North East, North-West, North- Central, South-East, South-South and South-West.</w:t>
      </w:r>
      <w:r>
        <w:rPr>
          <w:spacing w:val="80"/>
        </w:rPr>
        <w:t> </w:t>
      </w:r>
      <w:r>
        <w:rPr/>
        <w:t>The 2,297 respondents in North East had a mean of N11,783.28, while 2,967 in North West had N14,685.24. North Central with 3,714 respondents had N14,358.04, while 3,448 respondents in the South East had N14,917.39. South-South respondents of 3,088 had a mean of N12,853.40, while South West with 4,374 had N13,722.99, thus having a total of 19, 888 respondents and group total mean of N13,833.16. These enable the study to assess the differences in earnings across the six geo-political zones in Nigeria.</w:t>
      </w:r>
    </w:p>
    <w:p>
      <w:pPr>
        <w:spacing w:after="0" w:line="360" w:lineRule="auto"/>
        <w:jc w:val="both"/>
        <w:sectPr>
          <w:pgSz w:w="12240" w:h="15840"/>
          <w:pgMar w:header="0" w:footer="1015" w:top="1360" w:bottom="1200" w:left="1240" w:right="0"/>
        </w:sectPr>
      </w:pPr>
    </w:p>
    <w:p>
      <w:pPr>
        <w:spacing w:line="360" w:lineRule="auto" w:before="79"/>
        <w:ind w:left="1640" w:right="1515" w:firstLine="0"/>
        <w:jc w:val="left"/>
        <w:rPr>
          <w:b/>
          <w:sz w:val="24"/>
        </w:rPr>
      </w:pPr>
      <w:r>
        <w:rPr>
          <w:b/>
          <w:sz w:val="24"/>
          <w:u w:val="single"/>
        </w:rPr>
        <w:t>Table 4.15: Results of Analysis of Variance on private returns to education</w:t>
      </w:r>
      <w:r>
        <w:rPr>
          <w:b/>
          <w:spacing w:val="80"/>
          <w:sz w:val="24"/>
        </w:rPr>
        <w:t> </w:t>
      </w:r>
      <w:r>
        <w:rPr>
          <w:b/>
          <w:sz w:val="24"/>
          <w:u w:val="single"/>
        </w:rPr>
        <w:t>on account of geo-political zone</w:t>
      </w:r>
    </w:p>
    <w:p>
      <w:pPr>
        <w:pStyle w:val="BodyText"/>
        <w:spacing w:before="5"/>
        <w:rPr>
          <w:b/>
        </w:rPr>
      </w:pPr>
    </w:p>
    <w:p>
      <w:pPr>
        <w:pStyle w:val="Heading1"/>
        <w:tabs>
          <w:tab w:pos="3080" w:val="left" w:leader="none"/>
        </w:tabs>
        <w:jc w:val="left"/>
      </w:pPr>
      <w:r>
        <w:rPr>
          <w:spacing w:val="-10"/>
        </w:rPr>
        <w:t>R</w:t>
      </w:r>
      <w:r>
        <w:rPr/>
        <w:tab/>
        <w:t>= </w:t>
      </w:r>
      <w:r>
        <w:rPr>
          <w:spacing w:val="-2"/>
        </w:rPr>
        <w:t>0.003</w:t>
      </w:r>
    </w:p>
    <w:p>
      <w:pPr>
        <w:pStyle w:val="Heading2"/>
        <w:tabs>
          <w:tab w:pos="3080" w:val="left" w:leader="none"/>
        </w:tabs>
        <w:spacing w:before="137"/>
      </w:pPr>
      <w:r>
        <w:rPr/>
        <w:t>R </w:t>
      </w:r>
      <w:r>
        <w:rPr>
          <w:spacing w:val="-2"/>
        </w:rPr>
        <w:t>square</w:t>
      </w:r>
      <w:r>
        <w:rPr/>
        <w:tab/>
        <w:t>= </w:t>
      </w:r>
      <w:r>
        <w:rPr>
          <w:spacing w:val="-2"/>
        </w:rPr>
        <w:t>0.000</w:t>
      </w:r>
    </w:p>
    <w:p>
      <w:pPr>
        <w:tabs>
          <w:tab w:pos="3080" w:val="left" w:leader="none"/>
        </w:tabs>
        <w:spacing w:before="139"/>
        <w:ind w:left="1640" w:right="0" w:firstLine="0"/>
        <w:jc w:val="left"/>
        <w:rPr>
          <w:b/>
          <w:sz w:val="24"/>
        </w:rPr>
      </w:pPr>
      <w:r>
        <w:rPr>
          <w:b/>
          <w:spacing w:val="-5"/>
          <w:sz w:val="24"/>
        </w:rPr>
        <w:t>Eta</w:t>
      </w:r>
      <w:r>
        <w:rPr>
          <w:b/>
          <w:sz w:val="24"/>
        </w:rPr>
        <w:tab/>
        <w:t>= </w:t>
      </w:r>
      <w:r>
        <w:rPr>
          <w:b/>
          <w:spacing w:val="-2"/>
          <w:sz w:val="24"/>
        </w:rPr>
        <w:t>0.034</w:t>
      </w:r>
    </w:p>
    <w:p>
      <w:pPr>
        <w:tabs>
          <w:tab w:pos="3080" w:val="left" w:leader="none"/>
        </w:tabs>
        <w:spacing w:before="137"/>
        <w:ind w:left="1640" w:right="0" w:firstLine="0"/>
        <w:jc w:val="left"/>
        <w:rPr>
          <w:b/>
          <w:sz w:val="24"/>
        </w:rPr>
      </w:pPr>
      <w:r>
        <w:rPr/>
        <w:drawing>
          <wp:anchor distT="0" distB="0" distL="0" distR="0" allowOverlap="1" layoutInCell="1" locked="0" behindDoc="1" simplePos="0" relativeHeight="480190976">
            <wp:simplePos x="0" y="0"/>
            <wp:positionH relativeFrom="page">
              <wp:posOffset>1503044</wp:posOffset>
            </wp:positionH>
            <wp:positionV relativeFrom="paragraph">
              <wp:posOffset>195684</wp:posOffset>
            </wp:positionV>
            <wp:extent cx="5084699" cy="5027104"/>
            <wp:effectExtent l="0" t="0" r="0" b="0"/>
            <wp:wrapNone/>
            <wp:docPr id="111" name="Image 111"/>
            <wp:cNvGraphicFramePr>
              <a:graphicFrameLocks/>
            </wp:cNvGraphicFramePr>
            <a:graphic>
              <a:graphicData uri="http://schemas.openxmlformats.org/drawingml/2006/picture">
                <pic:pic>
                  <pic:nvPicPr>
                    <pic:cNvPr id="111" name="Image 111"/>
                    <pic:cNvPicPr/>
                  </pic:nvPicPr>
                  <pic:blipFill>
                    <a:blip r:embed="rId5" cstate="print"/>
                    <a:stretch>
                      <a:fillRect/>
                    </a:stretch>
                  </pic:blipFill>
                  <pic:spPr>
                    <a:xfrm>
                      <a:off x="0" y="0"/>
                      <a:ext cx="5084699" cy="5027104"/>
                    </a:xfrm>
                    <a:prstGeom prst="rect">
                      <a:avLst/>
                    </a:prstGeom>
                  </pic:spPr>
                </pic:pic>
              </a:graphicData>
            </a:graphic>
          </wp:anchor>
        </w:drawing>
      </w:r>
      <w:r>
        <w:rPr>
          <w:b/>
          <w:sz w:val="24"/>
          <w:u w:val="single"/>
        </w:rPr>
        <w:t>Eta </w:t>
      </w:r>
      <w:r>
        <w:rPr>
          <w:b/>
          <w:spacing w:val="-2"/>
          <w:sz w:val="24"/>
          <w:u w:val="single"/>
        </w:rPr>
        <w:t>square</w:t>
      </w:r>
      <w:r>
        <w:rPr>
          <w:b/>
          <w:sz w:val="24"/>
          <w:u w:val="single"/>
        </w:rPr>
        <w:tab/>
        <w:t>= </w:t>
      </w:r>
      <w:r>
        <w:rPr>
          <w:b/>
          <w:spacing w:val="-2"/>
          <w:sz w:val="24"/>
          <w:u w:val="single"/>
        </w:rPr>
        <w:t>0.001</w:t>
      </w:r>
    </w:p>
    <w:p>
      <w:pPr>
        <w:pStyle w:val="BodyText"/>
        <w:rPr>
          <w:b/>
          <w:sz w:val="20"/>
        </w:rPr>
      </w:pPr>
    </w:p>
    <w:p>
      <w:pPr>
        <w:pStyle w:val="BodyText"/>
        <w:spacing w:before="93"/>
        <w:rPr>
          <w:b/>
          <w:sz w:val="20"/>
        </w:rPr>
      </w:pPr>
    </w:p>
    <w:tbl>
      <w:tblPr>
        <w:tblW w:w="0" w:type="auto"/>
        <w:jc w:val="left"/>
        <w:tblInd w:w="16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56"/>
        <w:gridCol w:w="1376"/>
        <w:gridCol w:w="1537"/>
        <w:gridCol w:w="817"/>
        <w:gridCol w:w="1477"/>
        <w:gridCol w:w="758"/>
        <w:gridCol w:w="757"/>
      </w:tblGrid>
      <w:tr>
        <w:trPr>
          <w:trHeight w:val="828" w:hRule="atLeast"/>
        </w:trPr>
        <w:tc>
          <w:tcPr>
            <w:tcW w:w="2432" w:type="dxa"/>
            <w:gridSpan w:val="2"/>
          </w:tcPr>
          <w:p>
            <w:pPr>
              <w:pStyle w:val="TableParagraph"/>
              <w:spacing w:before="0"/>
              <w:rPr>
                <w:rFonts w:ascii="Times New Roman"/>
                <w:sz w:val="24"/>
              </w:rPr>
            </w:pPr>
          </w:p>
        </w:tc>
        <w:tc>
          <w:tcPr>
            <w:tcW w:w="1537" w:type="dxa"/>
          </w:tcPr>
          <w:p>
            <w:pPr>
              <w:pStyle w:val="TableParagraph"/>
              <w:spacing w:line="270" w:lineRule="exact" w:before="0"/>
              <w:ind w:left="107"/>
              <w:rPr>
                <w:rFonts w:ascii="Times New Roman"/>
                <w:sz w:val="24"/>
              </w:rPr>
            </w:pPr>
            <w:r>
              <w:rPr>
                <w:rFonts w:ascii="Times New Roman"/>
                <w:sz w:val="24"/>
              </w:rPr>
              <w:t>Sum </w:t>
            </w:r>
            <w:r>
              <w:rPr>
                <w:rFonts w:ascii="Times New Roman"/>
                <w:spacing w:val="-5"/>
                <w:sz w:val="24"/>
              </w:rPr>
              <w:t>of</w:t>
            </w:r>
          </w:p>
          <w:p>
            <w:pPr>
              <w:pStyle w:val="TableParagraph"/>
              <w:spacing w:before="140"/>
              <w:ind w:left="107"/>
              <w:rPr>
                <w:rFonts w:ascii="Times New Roman"/>
                <w:sz w:val="24"/>
              </w:rPr>
            </w:pPr>
            <w:r>
              <w:rPr>
                <w:rFonts w:ascii="Times New Roman"/>
                <w:spacing w:val="-2"/>
                <w:sz w:val="24"/>
              </w:rPr>
              <w:t>Squares</w:t>
            </w:r>
          </w:p>
        </w:tc>
        <w:tc>
          <w:tcPr>
            <w:tcW w:w="817" w:type="dxa"/>
          </w:tcPr>
          <w:p>
            <w:pPr>
              <w:pStyle w:val="TableParagraph"/>
              <w:spacing w:line="270" w:lineRule="exact" w:before="0"/>
              <w:ind w:left="106"/>
              <w:rPr>
                <w:rFonts w:ascii="Times New Roman"/>
                <w:sz w:val="24"/>
              </w:rPr>
            </w:pPr>
            <w:r>
              <w:rPr>
                <w:rFonts w:ascii="Times New Roman"/>
                <w:spacing w:val="-5"/>
                <w:sz w:val="24"/>
              </w:rPr>
              <w:t>df</w:t>
            </w:r>
          </w:p>
        </w:tc>
        <w:tc>
          <w:tcPr>
            <w:tcW w:w="1477" w:type="dxa"/>
          </w:tcPr>
          <w:p>
            <w:pPr>
              <w:pStyle w:val="TableParagraph"/>
              <w:spacing w:line="270" w:lineRule="exact" w:before="0"/>
              <w:ind w:left="105"/>
              <w:rPr>
                <w:rFonts w:ascii="Times New Roman"/>
                <w:sz w:val="24"/>
              </w:rPr>
            </w:pPr>
            <w:r>
              <w:rPr>
                <w:rFonts w:ascii="Times New Roman"/>
                <w:spacing w:val="-4"/>
                <w:sz w:val="24"/>
              </w:rPr>
              <w:t>Mean</w:t>
            </w:r>
          </w:p>
          <w:p>
            <w:pPr>
              <w:pStyle w:val="TableParagraph"/>
              <w:spacing w:before="140"/>
              <w:ind w:left="105"/>
              <w:rPr>
                <w:rFonts w:ascii="Times New Roman"/>
                <w:sz w:val="24"/>
              </w:rPr>
            </w:pPr>
            <w:r>
              <w:rPr>
                <w:rFonts w:ascii="Times New Roman"/>
                <w:spacing w:val="-2"/>
                <w:sz w:val="24"/>
              </w:rPr>
              <w:t>Square</w:t>
            </w:r>
          </w:p>
        </w:tc>
        <w:tc>
          <w:tcPr>
            <w:tcW w:w="758" w:type="dxa"/>
          </w:tcPr>
          <w:p>
            <w:pPr>
              <w:pStyle w:val="TableParagraph"/>
              <w:spacing w:line="270" w:lineRule="exact" w:before="0"/>
              <w:ind w:left="104"/>
              <w:rPr>
                <w:rFonts w:ascii="Times New Roman"/>
                <w:sz w:val="24"/>
              </w:rPr>
            </w:pPr>
            <w:r>
              <w:rPr>
                <w:rFonts w:ascii="Times New Roman"/>
                <w:spacing w:val="-10"/>
                <w:sz w:val="24"/>
              </w:rPr>
              <w:t>F</w:t>
            </w:r>
          </w:p>
        </w:tc>
        <w:tc>
          <w:tcPr>
            <w:tcW w:w="757" w:type="dxa"/>
          </w:tcPr>
          <w:p>
            <w:pPr>
              <w:pStyle w:val="TableParagraph"/>
              <w:spacing w:line="270" w:lineRule="exact" w:before="0"/>
              <w:ind w:left="103"/>
              <w:rPr>
                <w:rFonts w:ascii="Times New Roman"/>
                <w:sz w:val="24"/>
              </w:rPr>
            </w:pPr>
            <w:r>
              <w:rPr>
                <w:rFonts w:ascii="Times New Roman"/>
                <w:spacing w:val="-4"/>
                <w:sz w:val="24"/>
              </w:rPr>
              <w:t>Sig.</w:t>
            </w:r>
          </w:p>
        </w:tc>
      </w:tr>
      <w:tr>
        <w:trPr>
          <w:trHeight w:val="414" w:hRule="atLeast"/>
        </w:trPr>
        <w:tc>
          <w:tcPr>
            <w:tcW w:w="1056" w:type="dxa"/>
            <w:vMerge w:val="restart"/>
          </w:tcPr>
          <w:p>
            <w:pPr>
              <w:pStyle w:val="TableParagraph"/>
              <w:spacing w:line="360" w:lineRule="auto" w:before="0"/>
              <w:ind w:left="107" w:right="98"/>
              <w:rPr>
                <w:rFonts w:ascii="Times New Roman"/>
                <w:sz w:val="24"/>
              </w:rPr>
            </w:pPr>
            <w:r>
              <w:rPr>
                <w:rFonts w:ascii="Times New Roman"/>
                <w:spacing w:val="-2"/>
                <w:sz w:val="24"/>
              </w:rPr>
              <w:t>Between Groups</w:t>
            </w:r>
          </w:p>
        </w:tc>
        <w:tc>
          <w:tcPr>
            <w:tcW w:w="1376" w:type="dxa"/>
          </w:tcPr>
          <w:p>
            <w:pPr>
              <w:pStyle w:val="TableParagraph"/>
              <w:spacing w:line="270" w:lineRule="exact" w:before="0"/>
              <w:ind w:left="108"/>
              <w:rPr>
                <w:rFonts w:ascii="Times New Roman"/>
                <w:sz w:val="24"/>
              </w:rPr>
            </w:pPr>
            <w:r>
              <w:rPr>
                <w:rFonts w:ascii="Times New Roman"/>
                <w:spacing w:val="-2"/>
                <w:sz w:val="24"/>
              </w:rPr>
              <w:t>(Combined)</w:t>
            </w:r>
          </w:p>
        </w:tc>
        <w:tc>
          <w:tcPr>
            <w:tcW w:w="1537" w:type="dxa"/>
          </w:tcPr>
          <w:p>
            <w:pPr>
              <w:pStyle w:val="TableParagraph"/>
              <w:spacing w:line="270" w:lineRule="exact" w:before="0"/>
              <w:ind w:left="57" w:right="49"/>
              <w:jc w:val="center"/>
              <w:rPr>
                <w:rFonts w:ascii="Times New Roman"/>
                <w:sz w:val="24"/>
              </w:rPr>
            </w:pPr>
            <w:r>
              <w:rPr>
                <w:rFonts w:ascii="Times New Roman"/>
                <w:spacing w:val="-2"/>
                <w:sz w:val="24"/>
              </w:rPr>
              <w:t>19899989618</w:t>
            </w:r>
          </w:p>
        </w:tc>
        <w:tc>
          <w:tcPr>
            <w:tcW w:w="817" w:type="dxa"/>
          </w:tcPr>
          <w:p>
            <w:pPr>
              <w:pStyle w:val="TableParagraph"/>
              <w:spacing w:line="270" w:lineRule="exact" w:before="0"/>
              <w:ind w:left="106"/>
              <w:rPr>
                <w:rFonts w:ascii="Times New Roman"/>
                <w:sz w:val="24"/>
              </w:rPr>
            </w:pPr>
            <w:r>
              <w:rPr>
                <w:rFonts w:ascii="Times New Roman"/>
                <w:spacing w:val="-10"/>
                <w:sz w:val="24"/>
              </w:rPr>
              <w:t>5</w:t>
            </w:r>
          </w:p>
        </w:tc>
        <w:tc>
          <w:tcPr>
            <w:tcW w:w="1477" w:type="dxa"/>
          </w:tcPr>
          <w:p>
            <w:pPr>
              <w:pStyle w:val="TableParagraph"/>
              <w:spacing w:line="270" w:lineRule="exact" w:before="0"/>
              <w:ind w:left="5" w:right="59"/>
              <w:jc w:val="center"/>
              <w:rPr>
                <w:rFonts w:ascii="Times New Roman"/>
                <w:sz w:val="24"/>
              </w:rPr>
            </w:pPr>
            <w:r>
              <w:rPr>
                <w:rFonts w:ascii="Times New Roman"/>
                <w:spacing w:val="-2"/>
                <w:sz w:val="24"/>
              </w:rPr>
              <w:t>3979997924</w:t>
            </w:r>
          </w:p>
        </w:tc>
        <w:tc>
          <w:tcPr>
            <w:tcW w:w="758" w:type="dxa"/>
          </w:tcPr>
          <w:p>
            <w:pPr>
              <w:pStyle w:val="TableParagraph"/>
              <w:spacing w:line="270" w:lineRule="exact" w:before="0"/>
              <w:ind w:left="104"/>
              <w:rPr>
                <w:rFonts w:ascii="Times New Roman"/>
                <w:sz w:val="24"/>
              </w:rPr>
            </w:pPr>
            <w:r>
              <w:rPr>
                <w:rFonts w:ascii="Times New Roman"/>
                <w:spacing w:val="-2"/>
                <w:sz w:val="24"/>
              </w:rPr>
              <w:t>4.693</w:t>
            </w:r>
          </w:p>
        </w:tc>
        <w:tc>
          <w:tcPr>
            <w:tcW w:w="757" w:type="dxa"/>
          </w:tcPr>
          <w:p>
            <w:pPr>
              <w:pStyle w:val="TableParagraph"/>
              <w:spacing w:line="270" w:lineRule="exact" w:before="0"/>
              <w:ind w:left="103"/>
              <w:rPr>
                <w:rFonts w:ascii="Times New Roman"/>
                <w:sz w:val="24"/>
              </w:rPr>
            </w:pPr>
            <w:r>
              <w:rPr>
                <w:rFonts w:ascii="Times New Roman"/>
                <w:spacing w:val="-2"/>
                <w:sz w:val="24"/>
              </w:rPr>
              <w:t>0.000</w:t>
            </w:r>
          </w:p>
        </w:tc>
      </w:tr>
      <w:tr>
        <w:trPr>
          <w:trHeight w:val="414" w:hRule="atLeast"/>
        </w:trPr>
        <w:tc>
          <w:tcPr>
            <w:tcW w:w="1056" w:type="dxa"/>
            <w:vMerge/>
            <w:tcBorders>
              <w:top w:val="nil"/>
            </w:tcBorders>
          </w:tcPr>
          <w:p>
            <w:pPr>
              <w:rPr>
                <w:sz w:val="2"/>
                <w:szCs w:val="2"/>
              </w:rPr>
            </w:pPr>
          </w:p>
        </w:tc>
        <w:tc>
          <w:tcPr>
            <w:tcW w:w="1376" w:type="dxa"/>
          </w:tcPr>
          <w:p>
            <w:pPr>
              <w:pStyle w:val="TableParagraph"/>
              <w:spacing w:line="270" w:lineRule="exact" w:before="0"/>
              <w:ind w:left="108"/>
              <w:rPr>
                <w:rFonts w:ascii="Times New Roman"/>
                <w:sz w:val="24"/>
              </w:rPr>
            </w:pPr>
            <w:r>
              <w:rPr>
                <w:rFonts w:ascii="Times New Roman"/>
                <w:spacing w:val="-2"/>
                <w:sz w:val="24"/>
              </w:rPr>
              <w:t>Linearity</w:t>
            </w:r>
          </w:p>
        </w:tc>
        <w:tc>
          <w:tcPr>
            <w:tcW w:w="1537" w:type="dxa"/>
          </w:tcPr>
          <w:p>
            <w:pPr>
              <w:pStyle w:val="TableParagraph"/>
              <w:spacing w:line="270" w:lineRule="exact" w:before="0"/>
              <w:ind w:left="8" w:right="57"/>
              <w:jc w:val="center"/>
              <w:rPr>
                <w:rFonts w:ascii="Times New Roman"/>
                <w:sz w:val="24"/>
              </w:rPr>
            </w:pPr>
            <w:r>
              <w:rPr>
                <w:rFonts w:ascii="Times New Roman"/>
                <w:spacing w:val="-2"/>
                <w:sz w:val="24"/>
              </w:rPr>
              <w:t>175899469.5</w:t>
            </w:r>
          </w:p>
        </w:tc>
        <w:tc>
          <w:tcPr>
            <w:tcW w:w="817" w:type="dxa"/>
          </w:tcPr>
          <w:p>
            <w:pPr>
              <w:pStyle w:val="TableParagraph"/>
              <w:spacing w:line="270" w:lineRule="exact" w:before="0"/>
              <w:ind w:left="106"/>
              <w:rPr>
                <w:rFonts w:ascii="Times New Roman"/>
                <w:sz w:val="24"/>
              </w:rPr>
            </w:pPr>
            <w:r>
              <w:rPr>
                <w:rFonts w:ascii="Times New Roman"/>
                <w:spacing w:val="-10"/>
                <w:sz w:val="24"/>
              </w:rPr>
              <w:t>1</w:t>
            </w:r>
          </w:p>
        </w:tc>
        <w:tc>
          <w:tcPr>
            <w:tcW w:w="1477" w:type="dxa"/>
          </w:tcPr>
          <w:p>
            <w:pPr>
              <w:pStyle w:val="TableParagraph"/>
              <w:spacing w:line="270" w:lineRule="exact" w:before="0"/>
              <w:ind w:left="59" w:right="54"/>
              <w:jc w:val="center"/>
              <w:rPr>
                <w:rFonts w:ascii="Times New Roman"/>
                <w:sz w:val="24"/>
              </w:rPr>
            </w:pPr>
            <w:r>
              <w:rPr>
                <w:rFonts w:ascii="Times New Roman"/>
                <w:spacing w:val="-2"/>
                <w:sz w:val="24"/>
              </w:rPr>
              <w:t>175899469.5</w:t>
            </w:r>
          </w:p>
        </w:tc>
        <w:tc>
          <w:tcPr>
            <w:tcW w:w="758" w:type="dxa"/>
          </w:tcPr>
          <w:p>
            <w:pPr>
              <w:pStyle w:val="TableParagraph"/>
              <w:spacing w:line="270" w:lineRule="exact" w:before="0"/>
              <w:ind w:left="104"/>
              <w:rPr>
                <w:rFonts w:ascii="Times New Roman"/>
                <w:sz w:val="24"/>
              </w:rPr>
            </w:pPr>
            <w:r>
              <w:rPr>
                <w:rFonts w:ascii="Times New Roman"/>
                <w:spacing w:val="-2"/>
                <w:sz w:val="24"/>
              </w:rPr>
              <w:t>0.207</w:t>
            </w:r>
          </w:p>
        </w:tc>
        <w:tc>
          <w:tcPr>
            <w:tcW w:w="757" w:type="dxa"/>
          </w:tcPr>
          <w:p>
            <w:pPr>
              <w:pStyle w:val="TableParagraph"/>
              <w:spacing w:line="270" w:lineRule="exact" w:before="0"/>
              <w:ind w:left="103"/>
              <w:rPr>
                <w:rFonts w:ascii="Times New Roman"/>
                <w:sz w:val="24"/>
              </w:rPr>
            </w:pPr>
            <w:r>
              <w:rPr>
                <w:rFonts w:ascii="Times New Roman"/>
                <w:spacing w:val="-2"/>
                <w:sz w:val="24"/>
              </w:rPr>
              <w:t>0.649</w:t>
            </w:r>
          </w:p>
        </w:tc>
      </w:tr>
      <w:tr>
        <w:trPr>
          <w:trHeight w:val="1240" w:hRule="atLeast"/>
        </w:trPr>
        <w:tc>
          <w:tcPr>
            <w:tcW w:w="1056" w:type="dxa"/>
            <w:vMerge/>
            <w:tcBorders>
              <w:top w:val="nil"/>
            </w:tcBorders>
          </w:tcPr>
          <w:p>
            <w:pPr>
              <w:rPr>
                <w:sz w:val="2"/>
                <w:szCs w:val="2"/>
              </w:rPr>
            </w:pPr>
          </w:p>
        </w:tc>
        <w:tc>
          <w:tcPr>
            <w:tcW w:w="1376" w:type="dxa"/>
          </w:tcPr>
          <w:p>
            <w:pPr>
              <w:pStyle w:val="TableParagraph"/>
              <w:spacing w:line="360" w:lineRule="auto" w:before="0"/>
              <w:ind w:left="108" w:right="309"/>
              <w:rPr>
                <w:rFonts w:ascii="Times New Roman"/>
                <w:sz w:val="24"/>
              </w:rPr>
            </w:pPr>
            <w:r>
              <w:rPr>
                <w:rFonts w:ascii="Times New Roman"/>
                <w:spacing w:val="-2"/>
                <w:sz w:val="24"/>
              </w:rPr>
              <w:t>Deviation </w:t>
            </w:r>
            <w:r>
              <w:rPr>
                <w:rFonts w:ascii="Times New Roman"/>
                <w:spacing w:val="-4"/>
                <w:sz w:val="24"/>
              </w:rPr>
              <w:t>from</w:t>
            </w:r>
          </w:p>
          <w:p>
            <w:pPr>
              <w:pStyle w:val="TableParagraph"/>
              <w:spacing w:before="0"/>
              <w:ind w:left="108"/>
              <w:rPr>
                <w:rFonts w:ascii="Times New Roman"/>
                <w:sz w:val="24"/>
              </w:rPr>
            </w:pPr>
            <w:r>
              <w:rPr>
                <w:rFonts w:ascii="Times New Roman"/>
                <w:spacing w:val="-2"/>
                <w:sz w:val="24"/>
              </w:rPr>
              <w:t>Linearity</w:t>
            </w:r>
          </w:p>
        </w:tc>
        <w:tc>
          <w:tcPr>
            <w:tcW w:w="1537" w:type="dxa"/>
          </w:tcPr>
          <w:p>
            <w:pPr>
              <w:pStyle w:val="TableParagraph"/>
              <w:spacing w:line="270" w:lineRule="exact" w:before="0"/>
              <w:ind w:left="57" w:right="49"/>
              <w:jc w:val="center"/>
              <w:rPr>
                <w:rFonts w:ascii="Times New Roman"/>
                <w:sz w:val="24"/>
              </w:rPr>
            </w:pPr>
            <w:r>
              <w:rPr>
                <w:rFonts w:ascii="Times New Roman"/>
                <w:spacing w:val="-2"/>
                <w:sz w:val="24"/>
              </w:rPr>
              <w:t>19724090149</w:t>
            </w:r>
          </w:p>
        </w:tc>
        <w:tc>
          <w:tcPr>
            <w:tcW w:w="817" w:type="dxa"/>
          </w:tcPr>
          <w:p>
            <w:pPr>
              <w:pStyle w:val="TableParagraph"/>
              <w:spacing w:line="270" w:lineRule="exact" w:before="0"/>
              <w:ind w:left="106"/>
              <w:rPr>
                <w:rFonts w:ascii="Times New Roman"/>
                <w:sz w:val="24"/>
              </w:rPr>
            </w:pPr>
            <w:r>
              <w:rPr>
                <w:rFonts w:ascii="Times New Roman"/>
                <w:spacing w:val="-10"/>
                <w:sz w:val="24"/>
              </w:rPr>
              <w:t>4</w:t>
            </w:r>
          </w:p>
        </w:tc>
        <w:tc>
          <w:tcPr>
            <w:tcW w:w="1477" w:type="dxa"/>
          </w:tcPr>
          <w:p>
            <w:pPr>
              <w:pStyle w:val="TableParagraph"/>
              <w:spacing w:line="270" w:lineRule="exact" w:before="0"/>
              <w:ind w:left="5" w:right="59"/>
              <w:jc w:val="center"/>
              <w:rPr>
                <w:rFonts w:ascii="Times New Roman"/>
                <w:sz w:val="24"/>
              </w:rPr>
            </w:pPr>
            <w:r>
              <w:rPr>
                <w:rFonts w:ascii="Times New Roman"/>
                <w:spacing w:val="-2"/>
                <w:sz w:val="24"/>
              </w:rPr>
              <w:t>4931022537</w:t>
            </w:r>
          </w:p>
        </w:tc>
        <w:tc>
          <w:tcPr>
            <w:tcW w:w="758" w:type="dxa"/>
          </w:tcPr>
          <w:p>
            <w:pPr>
              <w:pStyle w:val="TableParagraph"/>
              <w:spacing w:line="270" w:lineRule="exact" w:before="0"/>
              <w:ind w:left="104"/>
              <w:rPr>
                <w:rFonts w:ascii="Times New Roman"/>
                <w:sz w:val="24"/>
              </w:rPr>
            </w:pPr>
            <w:r>
              <w:rPr>
                <w:rFonts w:ascii="Times New Roman"/>
                <w:spacing w:val="-2"/>
                <w:sz w:val="24"/>
              </w:rPr>
              <w:t>5.814</w:t>
            </w:r>
          </w:p>
        </w:tc>
        <w:tc>
          <w:tcPr>
            <w:tcW w:w="757" w:type="dxa"/>
          </w:tcPr>
          <w:p>
            <w:pPr>
              <w:pStyle w:val="TableParagraph"/>
              <w:spacing w:line="270" w:lineRule="exact" w:before="0"/>
              <w:ind w:left="103"/>
              <w:rPr>
                <w:rFonts w:ascii="Times New Roman"/>
                <w:sz w:val="24"/>
              </w:rPr>
            </w:pPr>
            <w:r>
              <w:rPr>
                <w:rFonts w:ascii="Times New Roman"/>
                <w:spacing w:val="-2"/>
                <w:sz w:val="24"/>
              </w:rPr>
              <w:t>0.000</w:t>
            </w:r>
          </w:p>
        </w:tc>
      </w:tr>
      <w:tr>
        <w:trPr>
          <w:trHeight w:val="414" w:hRule="atLeast"/>
        </w:trPr>
        <w:tc>
          <w:tcPr>
            <w:tcW w:w="2432" w:type="dxa"/>
            <w:gridSpan w:val="2"/>
          </w:tcPr>
          <w:p>
            <w:pPr>
              <w:pStyle w:val="TableParagraph"/>
              <w:spacing w:line="270" w:lineRule="exact" w:before="0"/>
              <w:ind w:left="107"/>
              <w:rPr>
                <w:rFonts w:ascii="Times New Roman"/>
                <w:sz w:val="24"/>
              </w:rPr>
            </w:pPr>
            <w:r>
              <w:rPr>
                <w:rFonts w:ascii="Times New Roman"/>
                <w:sz w:val="24"/>
              </w:rPr>
              <w:t>Within</w:t>
            </w:r>
            <w:r>
              <w:rPr>
                <w:rFonts w:ascii="Times New Roman"/>
                <w:spacing w:val="1"/>
                <w:sz w:val="24"/>
              </w:rPr>
              <w:t> </w:t>
            </w:r>
            <w:r>
              <w:rPr>
                <w:rFonts w:ascii="Times New Roman"/>
                <w:spacing w:val="-2"/>
                <w:sz w:val="24"/>
              </w:rPr>
              <w:t>Group</w:t>
            </w:r>
          </w:p>
        </w:tc>
        <w:tc>
          <w:tcPr>
            <w:tcW w:w="1537" w:type="dxa"/>
          </w:tcPr>
          <w:p>
            <w:pPr>
              <w:pStyle w:val="TableParagraph"/>
              <w:spacing w:line="270" w:lineRule="exact" w:before="0"/>
              <w:ind w:left="40" w:right="49"/>
              <w:jc w:val="center"/>
              <w:rPr>
                <w:rFonts w:ascii="Times New Roman"/>
                <w:sz w:val="24"/>
              </w:rPr>
            </w:pPr>
            <w:r>
              <w:rPr>
                <w:rFonts w:ascii="Times New Roman"/>
                <w:spacing w:val="-2"/>
                <w:sz w:val="24"/>
              </w:rPr>
              <w:t>1.68622E+13</w:t>
            </w:r>
          </w:p>
        </w:tc>
        <w:tc>
          <w:tcPr>
            <w:tcW w:w="817" w:type="dxa"/>
          </w:tcPr>
          <w:p>
            <w:pPr>
              <w:pStyle w:val="TableParagraph"/>
              <w:spacing w:line="270" w:lineRule="exact" w:before="0"/>
              <w:ind w:left="106"/>
              <w:rPr>
                <w:rFonts w:ascii="Times New Roman"/>
                <w:sz w:val="24"/>
              </w:rPr>
            </w:pPr>
            <w:r>
              <w:rPr>
                <w:rFonts w:ascii="Times New Roman"/>
                <w:spacing w:val="-2"/>
                <w:sz w:val="24"/>
              </w:rPr>
              <w:t>19882</w:t>
            </w:r>
          </w:p>
        </w:tc>
        <w:tc>
          <w:tcPr>
            <w:tcW w:w="1477" w:type="dxa"/>
          </w:tcPr>
          <w:p>
            <w:pPr>
              <w:pStyle w:val="TableParagraph"/>
              <w:spacing w:line="270" w:lineRule="exact" w:before="0"/>
              <w:ind w:left="59" w:right="54"/>
              <w:jc w:val="center"/>
              <w:rPr>
                <w:rFonts w:ascii="Times New Roman"/>
                <w:sz w:val="24"/>
              </w:rPr>
            </w:pPr>
            <w:r>
              <w:rPr>
                <w:rFonts w:ascii="Times New Roman"/>
                <w:spacing w:val="-2"/>
                <w:sz w:val="24"/>
              </w:rPr>
              <w:t>848112232.9</w:t>
            </w:r>
          </w:p>
        </w:tc>
        <w:tc>
          <w:tcPr>
            <w:tcW w:w="758" w:type="dxa"/>
          </w:tcPr>
          <w:p>
            <w:pPr>
              <w:pStyle w:val="TableParagraph"/>
              <w:spacing w:before="0"/>
              <w:rPr>
                <w:rFonts w:ascii="Times New Roman"/>
                <w:sz w:val="24"/>
              </w:rPr>
            </w:pPr>
          </w:p>
        </w:tc>
        <w:tc>
          <w:tcPr>
            <w:tcW w:w="757" w:type="dxa"/>
          </w:tcPr>
          <w:p>
            <w:pPr>
              <w:pStyle w:val="TableParagraph"/>
              <w:spacing w:before="0"/>
              <w:rPr>
                <w:rFonts w:ascii="Times New Roman"/>
                <w:sz w:val="24"/>
              </w:rPr>
            </w:pPr>
          </w:p>
        </w:tc>
      </w:tr>
      <w:tr>
        <w:trPr>
          <w:trHeight w:val="414" w:hRule="atLeast"/>
        </w:trPr>
        <w:tc>
          <w:tcPr>
            <w:tcW w:w="2432" w:type="dxa"/>
            <w:gridSpan w:val="2"/>
          </w:tcPr>
          <w:p>
            <w:pPr>
              <w:pStyle w:val="TableParagraph"/>
              <w:spacing w:line="270" w:lineRule="exact" w:before="0"/>
              <w:ind w:left="107"/>
              <w:rPr>
                <w:rFonts w:ascii="Times New Roman"/>
                <w:sz w:val="24"/>
              </w:rPr>
            </w:pPr>
            <w:r>
              <w:rPr>
                <w:rFonts w:ascii="Times New Roman"/>
                <w:spacing w:val="-2"/>
                <w:sz w:val="24"/>
              </w:rPr>
              <w:t>Total</w:t>
            </w:r>
          </w:p>
        </w:tc>
        <w:tc>
          <w:tcPr>
            <w:tcW w:w="1537" w:type="dxa"/>
          </w:tcPr>
          <w:p>
            <w:pPr>
              <w:pStyle w:val="TableParagraph"/>
              <w:spacing w:line="270" w:lineRule="exact" w:before="0"/>
              <w:ind w:left="40" w:right="49"/>
              <w:jc w:val="center"/>
              <w:rPr>
                <w:rFonts w:ascii="Times New Roman"/>
                <w:sz w:val="24"/>
              </w:rPr>
            </w:pPr>
            <w:r>
              <w:rPr>
                <w:rFonts w:ascii="Times New Roman"/>
                <w:spacing w:val="-2"/>
                <w:sz w:val="24"/>
              </w:rPr>
              <w:t>1.68821E+13</w:t>
            </w:r>
          </w:p>
        </w:tc>
        <w:tc>
          <w:tcPr>
            <w:tcW w:w="817" w:type="dxa"/>
          </w:tcPr>
          <w:p>
            <w:pPr>
              <w:pStyle w:val="TableParagraph"/>
              <w:spacing w:line="270" w:lineRule="exact" w:before="0"/>
              <w:ind w:left="106"/>
              <w:rPr>
                <w:rFonts w:ascii="Times New Roman"/>
                <w:sz w:val="24"/>
              </w:rPr>
            </w:pPr>
            <w:r>
              <w:rPr>
                <w:rFonts w:ascii="Times New Roman"/>
                <w:spacing w:val="-2"/>
                <w:sz w:val="24"/>
              </w:rPr>
              <w:t>19887</w:t>
            </w:r>
          </w:p>
        </w:tc>
        <w:tc>
          <w:tcPr>
            <w:tcW w:w="1477" w:type="dxa"/>
          </w:tcPr>
          <w:p>
            <w:pPr>
              <w:pStyle w:val="TableParagraph"/>
              <w:spacing w:before="0"/>
              <w:rPr>
                <w:rFonts w:ascii="Times New Roman"/>
                <w:sz w:val="24"/>
              </w:rPr>
            </w:pPr>
          </w:p>
        </w:tc>
        <w:tc>
          <w:tcPr>
            <w:tcW w:w="758" w:type="dxa"/>
          </w:tcPr>
          <w:p>
            <w:pPr>
              <w:pStyle w:val="TableParagraph"/>
              <w:spacing w:before="0"/>
              <w:rPr>
                <w:rFonts w:ascii="Times New Roman"/>
                <w:sz w:val="24"/>
              </w:rPr>
            </w:pPr>
          </w:p>
        </w:tc>
        <w:tc>
          <w:tcPr>
            <w:tcW w:w="757" w:type="dxa"/>
          </w:tcPr>
          <w:p>
            <w:pPr>
              <w:pStyle w:val="TableParagraph"/>
              <w:spacing w:before="0"/>
              <w:rPr>
                <w:rFonts w:ascii="Times New Roman"/>
                <w:sz w:val="24"/>
              </w:rPr>
            </w:pPr>
          </w:p>
        </w:tc>
      </w:tr>
    </w:tbl>
    <w:p>
      <w:pPr>
        <w:pStyle w:val="BodyText"/>
        <w:spacing w:before="2"/>
        <w:rPr>
          <w:b/>
        </w:rPr>
      </w:pPr>
    </w:p>
    <w:p>
      <w:pPr>
        <w:pStyle w:val="BodyText"/>
        <w:spacing w:line="360" w:lineRule="auto" w:before="1"/>
        <w:ind w:left="920" w:right="1437" w:firstLine="720"/>
        <w:jc w:val="both"/>
      </w:pPr>
      <w:r>
        <w:rPr/>
        <w:t>The result of one-way analysis of variance in Table 4.15 has confirmed that there is significant difference in the private returns to education on account of the geo-political zone in Nigeria.</w:t>
      </w:r>
      <w:r>
        <w:rPr>
          <w:spacing w:val="40"/>
        </w:rPr>
        <w:t> </w:t>
      </w:r>
      <w:r>
        <w:rPr/>
        <w:t>This shows that the significant level for private returns to education is less than 0.05 level of significant. This indicates that the six geo-political zones differed. Therefore, the null hypothesis is rejected.</w:t>
      </w:r>
    </w:p>
    <w:p>
      <w:pPr>
        <w:pStyle w:val="BodyText"/>
        <w:spacing w:before="1"/>
      </w:pPr>
    </w:p>
    <w:p>
      <w:pPr>
        <w:pStyle w:val="BodyText"/>
        <w:spacing w:line="360" w:lineRule="auto"/>
        <w:ind w:left="920" w:right="1437" w:firstLine="720"/>
        <w:jc w:val="both"/>
      </w:pPr>
      <w:r>
        <w:rPr/>
        <w:t>In this study, no linear relationship existed between the six geo-political zones</w:t>
      </w:r>
      <w:r>
        <w:rPr>
          <w:spacing w:val="40"/>
        </w:rPr>
        <w:t> </w:t>
      </w:r>
      <w:r>
        <w:rPr/>
        <w:t>and private returns to university.</w:t>
      </w:r>
      <w:r>
        <w:rPr>
          <w:spacing w:val="40"/>
        </w:rPr>
        <w:t> </w:t>
      </w:r>
      <w:r>
        <w:rPr/>
        <w:t>Table 4.15 shows that the measures of association (R) indicating the relationship between the six geo-political zones and private returns to education is 0.003 i.e. 0.3% of the variation in private returns to education.</w:t>
      </w:r>
      <w:r>
        <w:rPr>
          <w:spacing w:val="40"/>
        </w:rPr>
        <w:t> </w:t>
      </w:r>
      <w:r>
        <w:rPr/>
        <w:t>Estimated R square equals 0.000, while eta equals 0.034 and eta square is 0.001.</w:t>
      </w:r>
      <w:r>
        <w:rPr>
          <w:spacing w:val="40"/>
        </w:rPr>
        <w:t> </w:t>
      </w:r>
      <w:r>
        <w:rPr/>
        <w:t>These indicate that differences between the states account for 3.4% of the variation in private returns.</w:t>
      </w:r>
    </w:p>
    <w:p>
      <w:pPr>
        <w:spacing w:after="0" w:line="360" w:lineRule="auto"/>
        <w:jc w:val="both"/>
        <w:sectPr>
          <w:pgSz w:w="12240" w:h="15840"/>
          <w:pgMar w:header="0" w:footer="1015" w:top="1360" w:bottom="1200" w:left="1240" w:right="0"/>
        </w:sectPr>
      </w:pPr>
    </w:p>
    <w:p>
      <w:pPr>
        <w:pStyle w:val="BodyText"/>
        <w:spacing w:line="360" w:lineRule="auto" w:before="74"/>
        <w:ind w:left="920" w:right="1438" w:firstLine="720"/>
        <w:jc w:val="both"/>
      </w:pPr>
      <w:r>
        <w:rPr/>
        <w:t>Since null hypothesis is rejected, it means there is earning difference among the zones. This therefore called for multiple comparative test (Scheffe Post-hoc analysis) to show the magnitude of effects across the geo-political zones. This further revealed the extent of differences as shown in Table 4.16.</w:t>
      </w:r>
    </w:p>
    <w:p>
      <w:pPr>
        <w:pStyle w:val="BodyText"/>
        <w:spacing w:before="10"/>
      </w:pPr>
    </w:p>
    <w:p>
      <w:pPr>
        <w:pStyle w:val="Heading2"/>
        <w:spacing w:line="360" w:lineRule="auto"/>
        <w:ind w:left="920" w:right="1441"/>
      </w:pPr>
      <w:r>
        <w:rPr/>
        <mc:AlternateContent>
          <mc:Choice Requires="wps">
            <w:drawing>
              <wp:anchor distT="0" distB="0" distL="0" distR="0" allowOverlap="1" layoutInCell="1" locked="0" behindDoc="1" simplePos="0" relativeHeight="480192512">
                <wp:simplePos x="0" y="0"/>
                <wp:positionH relativeFrom="page">
                  <wp:posOffset>2536317</wp:posOffset>
                </wp:positionH>
                <wp:positionV relativeFrom="paragraph">
                  <wp:posOffset>370943</wp:posOffset>
                </wp:positionV>
                <wp:extent cx="4051935" cy="4056379"/>
                <wp:effectExtent l="0" t="0" r="0" b="0"/>
                <wp:wrapNone/>
                <wp:docPr id="112" name="Graphic 112"/>
                <wp:cNvGraphicFramePr>
                  <a:graphicFrameLocks/>
                </wp:cNvGraphicFramePr>
                <a:graphic>
                  <a:graphicData uri="http://schemas.microsoft.com/office/word/2010/wordprocessingShape">
                    <wps:wsp>
                      <wps:cNvPr id="112" name="Graphic 112"/>
                      <wps:cNvSpPr/>
                      <wps:spPr>
                        <a:xfrm>
                          <a:off x="0" y="0"/>
                          <a:ext cx="4051935" cy="4056379"/>
                        </a:xfrm>
                        <a:custGeom>
                          <a:avLst/>
                          <a:gdLst/>
                          <a:ahLst/>
                          <a:cxnLst/>
                          <a:rect l="l" t="t" r="r" b="b"/>
                          <a:pathLst>
                            <a:path w="4051935" h="4056379">
                              <a:moveTo>
                                <a:pt x="648843" y="3897884"/>
                              </a:moveTo>
                              <a:lnTo>
                                <a:pt x="628015" y="3867658"/>
                              </a:lnTo>
                              <a:lnTo>
                                <a:pt x="623062" y="3862705"/>
                              </a:lnTo>
                              <a:lnTo>
                                <a:pt x="610997" y="3852037"/>
                              </a:lnTo>
                              <a:lnTo>
                                <a:pt x="607568" y="3850005"/>
                              </a:lnTo>
                              <a:lnTo>
                                <a:pt x="601980" y="3847211"/>
                              </a:lnTo>
                              <a:lnTo>
                                <a:pt x="597408" y="3846449"/>
                              </a:lnTo>
                              <a:lnTo>
                                <a:pt x="594995" y="3846449"/>
                              </a:lnTo>
                              <a:lnTo>
                                <a:pt x="593471" y="3847338"/>
                              </a:lnTo>
                              <a:lnTo>
                                <a:pt x="470154" y="3970655"/>
                              </a:lnTo>
                              <a:lnTo>
                                <a:pt x="293497" y="3793998"/>
                              </a:lnTo>
                              <a:lnTo>
                                <a:pt x="398018" y="3689477"/>
                              </a:lnTo>
                              <a:lnTo>
                                <a:pt x="398907" y="3687953"/>
                              </a:lnTo>
                              <a:lnTo>
                                <a:pt x="399034" y="3683889"/>
                              </a:lnTo>
                              <a:lnTo>
                                <a:pt x="398526" y="3681349"/>
                              </a:lnTo>
                              <a:lnTo>
                                <a:pt x="370078" y="3648075"/>
                              </a:lnTo>
                              <a:lnTo>
                                <a:pt x="348996" y="3635629"/>
                              </a:lnTo>
                              <a:lnTo>
                                <a:pt x="346583" y="3635629"/>
                              </a:lnTo>
                              <a:lnTo>
                                <a:pt x="344932" y="3636518"/>
                              </a:lnTo>
                              <a:lnTo>
                                <a:pt x="240411" y="3740912"/>
                              </a:lnTo>
                              <a:lnTo>
                                <a:pt x="85598" y="3586099"/>
                              </a:lnTo>
                              <a:lnTo>
                                <a:pt x="207264" y="3464433"/>
                              </a:lnTo>
                              <a:lnTo>
                                <a:pt x="182499" y="3425825"/>
                              </a:lnTo>
                              <a:lnTo>
                                <a:pt x="154305" y="3409061"/>
                              </a:lnTo>
                              <a:lnTo>
                                <a:pt x="152654" y="3409823"/>
                              </a:lnTo>
                              <a:lnTo>
                                <a:pt x="1651" y="3560826"/>
                              </a:lnTo>
                              <a:lnTo>
                                <a:pt x="0" y="3566414"/>
                              </a:lnTo>
                              <a:lnTo>
                                <a:pt x="762" y="3573272"/>
                              </a:lnTo>
                              <a:lnTo>
                                <a:pt x="456946" y="4039489"/>
                              </a:lnTo>
                              <a:lnTo>
                                <a:pt x="489966" y="4056253"/>
                              </a:lnTo>
                              <a:lnTo>
                                <a:pt x="495300" y="4054602"/>
                              </a:lnTo>
                              <a:lnTo>
                                <a:pt x="647954" y="3901948"/>
                              </a:lnTo>
                              <a:lnTo>
                                <a:pt x="648843" y="3900297"/>
                              </a:lnTo>
                              <a:lnTo>
                                <a:pt x="648843" y="3897884"/>
                              </a:lnTo>
                              <a:close/>
                            </a:path>
                            <a:path w="4051935" h="4056379">
                              <a:moveTo>
                                <a:pt x="923290" y="3622675"/>
                              </a:moveTo>
                              <a:lnTo>
                                <a:pt x="884428" y="3589909"/>
                              </a:lnTo>
                              <a:lnTo>
                                <a:pt x="767943" y="3520757"/>
                              </a:lnTo>
                              <a:lnTo>
                                <a:pt x="756551" y="3513963"/>
                              </a:lnTo>
                              <a:lnTo>
                                <a:pt x="714908" y="3490188"/>
                              </a:lnTo>
                              <a:lnTo>
                                <a:pt x="677164" y="3471849"/>
                              </a:lnTo>
                              <a:lnTo>
                                <a:pt x="639013" y="3460750"/>
                              </a:lnTo>
                              <a:lnTo>
                                <a:pt x="637032" y="3460369"/>
                              </a:lnTo>
                              <a:lnTo>
                                <a:pt x="630008" y="3459632"/>
                              </a:lnTo>
                              <a:lnTo>
                                <a:pt x="623100" y="3459467"/>
                              </a:lnTo>
                              <a:lnTo>
                                <a:pt x="616356" y="3459861"/>
                              </a:lnTo>
                              <a:lnTo>
                                <a:pt x="609854" y="3460750"/>
                              </a:lnTo>
                              <a:lnTo>
                                <a:pt x="612495" y="3450183"/>
                              </a:lnTo>
                              <a:lnTo>
                                <a:pt x="614349" y="3439287"/>
                              </a:lnTo>
                              <a:lnTo>
                                <a:pt x="615403" y="3428568"/>
                              </a:lnTo>
                              <a:lnTo>
                                <a:pt x="615696" y="3417570"/>
                              </a:lnTo>
                              <a:lnTo>
                                <a:pt x="615251" y="3406546"/>
                              </a:lnTo>
                              <a:lnTo>
                                <a:pt x="604189" y="3361067"/>
                              </a:lnTo>
                              <a:lnTo>
                                <a:pt x="585724" y="3325622"/>
                              </a:lnTo>
                              <a:lnTo>
                                <a:pt x="557199" y="3289516"/>
                              </a:lnTo>
                              <a:lnTo>
                                <a:pt x="554520" y="3286722"/>
                              </a:lnTo>
                              <a:lnTo>
                                <a:pt x="554520" y="3421100"/>
                              </a:lnTo>
                              <a:lnTo>
                                <a:pt x="553402" y="3430232"/>
                              </a:lnTo>
                              <a:lnTo>
                                <a:pt x="537032" y="3465715"/>
                              </a:lnTo>
                              <a:lnTo>
                                <a:pt x="489585" y="3513963"/>
                              </a:lnTo>
                              <a:lnTo>
                                <a:pt x="323342" y="3347593"/>
                              </a:lnTo>
                              <a:lnTo>
                                <a:pt x="357886" y="3313049"/>
                              </a:lnTo>
                              <a:lnTo>
                                <a:pt x="389890" y="3287014"/>
                              </a:lnTo>
                              <a:lnTo>
                                <a:pt x="423697" y="3280092"/>
                              </a:lnTo>
                              <a:lnTo>
                                <a:pt x="437629" y="3281819"/>
                              </a:lnTo>
                              <a:lnTo>
                                <a:pt x="480123" y="3302622"/>
                              </a:lnTo>
                              <a:lnTo>
                                <a:pt x="509016" y="3327527"/>
                              </a:lnTo>
                              <a:lnTo>
                                <a:pt x="538607" y="3364230"/>
                              </a:lnTo>
                              <a:lnTo>
                                <a:pt x="553212" y="3402330"/>
                              </a:lnTo>
                              <a:lnTo>
                                <a:pt x="554520" y="3421100"/>
                              </a:lnTo>
                              <a:lnTo>
                                <a:pt x="554520" y="3286722"/>
                              </a:lnTo>
                              <a:lnTo>
                                <a:pt x="519785" y="3253803"/>
                              </a:lnTo>
                              <a:lnTo>
                                <a:pt x="481177" y="3227298"/>
                              </a:lnTo>
                              <a:lnTo>
                                <a:pt x="442595" y="3211576"/>
                              </a:lnTo>
                              <a:lnTo>
                                <a:pt x="404926" y="3206585"/>
                              </a:lnTo>
                              <a:lnTo>
                                <a:pt x="392684" y="3207385"/>
                              </a:lnTo>
                              <a:lnTo>
                                <a:pt x="345313" y="3223387"/>
                              </a:lnTo>
                              <a:lnTo>
                                <a:pt x="335026" y="3230753"/>
                              </a:lnTo>
                              <a:lnTo>
                                <a:pt x="329184" y="3234944"/>
                              </a:lnTo>
                              <a:lnTo>
                                <a:pt x="276199" y="3286429"/>
                              </a:lnTo>
                              <a:lnTo>
                                <a:pt x="239903" y="3322701"/>
                              </a:lnTo>
                              <a:lnTo>
                                <a:pt x="238125" y="3328289"/>
                              </a:lnTo>
                              <a:lnTo>
                                <a:pt x="238887" y="3335020"/>
                              </a:lnTo>
                              <a:lnTo>
                                <a:pt x="240423" y="3340963"/>
                              </a:lnTo>
                              <a:lnTo>
                                <a:pt x="713867" y="3820033"/>
                              </a:lnTo>
                              <a:lnTo>
                                <a:pt x="718185" y="3822446"/>
                              </a:lnTo>
                              <a:lnTo>
                                <a:pt x="720471" y="3823335"/>
                              </a:lnTo>
                              <a:lnTo>
                                <a:pt x="722503" y="3823462"/>
                              </a:lnTo>
                              <a:lnTo>
                                <a:pt x="725043" y="3822573"/>
                              </a:lnTo>
                              <a:lnTo>
                                <a:pt x="727824" y="3822065"/>
                              </a:lnTo>
                              <a:lnTo>
                                <a:pt x="755637" y="3795649"/>
                              </a:lnTo>
                              <a:lnTo>
                                <a:pt x="757428" y="3790188"/>
                              </a:lnTo>
                              <a:lnTo>
                                <a:pt x="758050" y="3788029"/>
                              </a:lnTo>
                              <a:lnTo>
                                <a:pt x="758050" y="3785616"/>
                              </a:lnTo>
                              <a:lnTo>
                                <a:pt x="757288" y="3783457"/>
                              </a:lnTo>
                              <a:lnTo>
                                <a:pt x="756399" y="3781171"/>
                              </a:lnTo>
                              <a:lnTo>
                                <a:pt x="754761" y="3779139"/>
                              </a:lnTo>
                              <a:lnTo>
                                <a:pt x="752856" y="3777107"/>
                              </a:lnTo>
                              <a:lnTo>
                                <a:pt x="542671" y="3566922"/>
                              </a:lnTo>
                              <a:lnTo>
                                <a:pt x="556412" y="3553307"/>
                              </a:lnTo>
                              <a:lnTo>
                                <a:pt x="563245" y="3546424"/>
                              </a:lnTo>
                              <a:lnTo>
                                <a:pt x="569976" y="3539490"/>
                              </a:lnTo>
                              <a:lnTo>
                                <a:pt x="577202" y="3533190"/>
                              </a:lnTo>
                              <a:lnTo>
                                <a:pt x="617994" y="3520757"/>
                              </a:lnTo>
                              <a:lnTo>
                                <a:pt x="627138" y="3521545"/>
                              </a:lnTo>
                              <a:lnTo>
                                <a:pt x="667346" y="3533813"/>
                              </a:lnTo>
                              <a:lnTo>
                                <a:pt x="712673" y="3558121"/>
                              </a:lnTo>
                              <a:lnTo>
                                <a:pt x="833526" y="3631336"/>
                              </a:lnTo>
                              <a:lnTo>
                                <a:pt x="869696" y="3653409"/>
                              </a:lnTo>
                              <a:lnTo>
                                <a:pt x="873506" y="3655822"/>
                              </a:lnTo>
                              <a:lnTo>
                                <a:pt x="876935" y="3657727"/>
                              </a:lnTo>
                              <a:lnTo>
                                <a:pt x="879729" y="3658743"/>
                              </a:lnTo>
                              <a:lnTo>
                                <a:pt x="882396" y="3659886"/>
                              </a:lnTo>
                              <a:lnTo>
                                <a:pt x="885063" y="3660267"/>
                              </a:lnTo>
                              <a:lnTo>
                                <a:pt x="887857" y="3659759"/>
                              </a:lnTo>
                              <a:lnTo>
                                <a:pt x="891032" y="3659505"/>
                              </a:lnTo>
                              <a:lnTo>
                                <a:pt x="893953" y="3658235"/>
                              </a:lnTo>
                              <a:lnTo>
                                <a:pt x="897001" y="3655949"/>
                              </a:lnTo>
                              <a:lnTo>
                                <a:pt x="900049" y="3653790"/>
                              </a:lnTo>
                              <a:lnTo>
                                <a:pt x="903732" y="3650742"/>
                              </a:lnTo>
                              <a:lnTo>
                                <a:pt x="912495" y="3641979"/>
                              </a:lnTo>
                              <a:lnTo>
                                <a:pt x="915924" y="3637788"/>
                              </a:lnTo>
                              <a:lnTo>
                                <a:pt x="918337" y="3634486"/>
                              </a:lnTo>
                              <a:lnTo>
                                <a:pt x="920877" y="3631311"/>
                              </a:lnTo>
                              <a:lnTo>
                                <a:pt x="922274" y="3628390"/>
                              </a:lnTo>
                              <a:lnTo>
                                <a:pt x="923290" y="3622675"/>
                              </a:lnTo>
                              <a:close/>
                            </a:path>
                            <a:path w="4051935" h="4056379">
                              <a:moveTo>
                                <a:pt x="1092796" y="3413125"/>
                              </a:moveTo>
                              <a:lnTo>
                                <a:pt x="1082878" y="3363430"/>
                              </a:lnTo>
                              <a:lnTo>
                                <a:pt x="1057109" y="3311550"/>
                              </a:lnTo>
                              <a:lnTo>
                                <a:pt x="1030147" y="3276650"/>
                              </a:lnTo>
                              <a:lnTo>
                                <a:pt x="999185" y="3245447"/>
                              </a:lnTo>
                              <a:lnTo>
                                <a:pt x="956691" y="3213989"/>
                              </a:lnTo>
                              <a:lnTo>
                                <a:pt x="916305" y="3196399"/>
                              </a:lnTo>
                              <a:lnTo>
                                <a:pt x="878078" y="3188703"/>
                              </a:lnTo>
                              <a:lnTo>
                                <a:pt x="853186" y="3187827"/>
                              </a:lnTo>
                              <a:lnTo>
                                <a:pt x="841286" y="3188424"/>
                              </a:lnTo>
                              <a:lnTo>
                                <a:pt x="829449" y="3189376"/>
                              </a:lnTo>
                              <a:lnTo>
                                <a:pt x="817727" y="3190633"/>
                              </a:lnTo>
                              <a:lnTo>
                                <a:pt x="806196" y="3192145"/>
                              </a:lnTo>
                              <a:lnTo>
                                <a:pt x="772477" y="3197326"/>
                              </a:lnTo>
                              <a:lnTo>
                                <a:pt x="761365" y="3198749"/>
                              </a:lnTo>
                              <a:lnTo>
                                <a:pt x="750227" y="3199917"/>
                              </a:lnTo>
                              <a:lnTo>
                                <a:pt x="739305" y="3200654"/>
                              </a:lnTo>
                              <a:lnTo>
                                <a:pt x="728548" y="3200831"/>
                              </a:lnTo>
                              <a:lnTo>
                                <a:pt x="717931" y="3200273"/>
                              </a:lnTo>
                              <a:lnTo>
                                <a:pt x="675640" y="3189859"/>
                              </a:lnTo>
                              <a:lnTo>
                                <a:pt x="634238" y="3160268"/>
                              </a:lnTo>
                              <a:lnTo>
                                <a:pt x="606348" y="3122625"/>
                              </a:lnTo>
                              <a:lnTo>
                                <a:pt x="596900" y="3084284"/>
                              </a:lnTo>
                              <a:lnTo>
                                <a:pt x="597560" y="3076600"/>
                              </a:lnTo>
                              <a:lnTo>
                                <a:pt x="616077" y="3041142"/>
                              </a:lnTo>
                              <a:lnTo>
                                <a:pt x="654659" y="3019120"/>
                              </a:lnTo>
                              <a:lnTo>
                                <a:pt x="710692" y="3012948"/>
                              </a:lnTo>
                              <a:lnTo>
                                <a:pt x="715518" y="3011932"/>
                              </a:lnTo>
                              <a:lnTo>
                                <a:pt x="686562" y="2966847"/>
                              </a:lnTo>
                              <a:lnTo>
                                <a:pt x="655574" y="2949067"/>
                              </a:lnTo>
                              <a:lnTo>
                                <a:pt x="649351" y="2949194"/>
                              </a:lnTo>
                              <a:lnTo>
                                <a:pt x="606564" y="2957728"/>
                              </a:lnTo>
                              <a:lnTo>
                                <a:pt x="568274" y="2980131"/>
                              </a:lnTo>
                              <a:lnTo>
                                <a:pt x="539127" y="3018256"/>
                              </a:lnTo>
                              <a:lnTo>
                                <a:pt x="528637" y="3057448"/>
                              </a:lnTo>
                              <a:lnTo>
                                <a:pt x="528256" y="3071330"/>
                              </a:lnTo>
                              <a:lnTo>
                                <a:pt x="529590" y="3085592"/>
                              </a:lnTo>
                              <a:lnTo>
                                <a:pt x="542798" y="3130385"/>
                              </a:lnTo>
                              <a:lnTo>
                                <a:pt x="571322" y="3177057"/>
                              </a:lnTo>
                              <a:lnTo>
                                <a:pt x="598678" y="3208147"/>
                              </a:lnTo>
                              <a:lnTo>
                                <a:pt x="628307" y="3234575"/>
                              </a:lnTo>
                              <a:lnTo>
                                <a:pt x="670115" y="3260636"/>
                              </a:lnTo>
                              <a:lnTo>
                                <a:pt x="709803" y="3275457"/>
                              </a:lnTo>
                              <a:lnTo>
                                <a:pt x="747522" y="3280943"/>
                              </a:lnTo>
                              <a:lnTo>
                                <a:pt x="759841" y="3281172"/>
                              </a:lnTo>
                              <a:lnTo>
                                <a:pt x="771906" y="3280714"/>
                              </a:lnTo>
                              <a:lnTo>
                                <a:pt x="783640" y="3279800"/>
                              </a:lnTo>
                              <a:lnTo>
                                <a:pt x="806704" y="3276981"/>
                              </a:lnTo>
                              <a:lnTo>
                                <a:pt x="851535" y="3270377"/>
                              </a:lnTo>
                              <a:lnTo>
                                <a:pt x="862558" y="3269310"/>
                              </a:lnTo>
                              <a:lnTo>
                                <a:pt x="873353" y="3268624"/>
                              </a:lnTo>
                              <a:lnTo>
                                <a:pt x="883945" y="3268434"/>
                              </a:lnTo>
                              <a:lnTo>
                                <a:pt x="894334" y="3268853"/>
                              </a:lnTo>
                              <a:lnTo>
                                <a:pt x="936244" y="3279521"/>
                              </a:lnTo>
                              <a:lnTo>
                                <a:pt x="978154" y="3309239"/>
                              </a:lnTo>
                              <a:lnTo>
                                <a:pt x="1008507" y="3348228"/>
                              </a:lnTo>
                              <a:lnTo>
                                <a:pt x="1021969" y="3386074"/>
                              </a:lnTo>
                              <a:lnTo>
                                <a:pt x="1022832" y="3395408"/>
                              </a:lnTo>
                              <a:lnTo>
                                <a:pt x="1022616" y="3404362"/>
                              </a:lnTo>
                              <a:lnTo>
                                <a:pt x="1006627" y="3444837"/>
                              </a:lnTo>
                              <a:lnTo>
                                <a:pt x="972553" y="3471976"/>
                              </a:lnTo>
                              <a:lnTo>
                                <a:pt x="934224" y="3483546"/>
                              </a:lnTo>
                              <a:lnTo>
                                <a:pt x="902309" y="3486239"/>
                              </a:lnTo>
                              <a:lnTo>
                                <a:pt x="887603" y="3486023"/>
                              </a:lnTo>
                              <a:lnTo>
                                <a:pt x="882015" y="3487166"/>
                              </a:lnTo>
                              <a:lnTo>
                                <a:pt x="878713" y="3490341"/>
                              </a:lnTo>
                              <a:lnTo>
                                <a:pt x="877824" y="3491992"/>
                              </a:lnTo>
                              <a:lnTo>
                                <a:pt x="877824" y="3495802"/>
                              </a:lnTo>
                              <a:lnTo>
                                <a:pt x="906932" y="3531336"/>
                              </a:lnTo>
                              <a:lnTo>
                                <a:pt x="941959" y="3552317"/>
                              </a:lnTo>
                              <a:lnTo>
                                <a:pt x="949071" y="3552571"/>
                              </a:lnTo>
                              <a:lnTo>
                                <a:pt x="964780" y="3551656"/>
                              </a:lnTo>
                              <a:lnTo>
                                <a:pt x="1004735" y="3542004"/>
                              </a:lnTo>
                              <a:lnTo>
                                <a:pt x="1038745" y="3523488"/>
                              </a:lnTo>
                              <a:lnTo>
                                <a:pt x="1073734" y="3485959"/>
                              </a:lnTo>
                              <a:lnTo>
                                <a:pt x="1090269" y="3444113"/>
                              </a:lnTo>
                              <a:lnTo>
                                <a:pt x="1092415" y="3428898"/>
                              </a:lnTo>
                              <a:lnTo>
                                <a:pt x="1092796" y="3413125"/>
                              </a:lnTo>
                              <a:close/>
                            </a:path>
                            <a:path w="4051935" h="4056379">
                              <a:moveTo>
                                <a:pt x="1247140" y="3298825"/>
                              </a:moveTo>
                              <a:lnTo>
                                <a:pt x="766051" y="2812415"/>
                              </a:lnTo>
                              <a:lnTo>
                                <a:pt x="757428" y="2808986"/>
                              </a:lnTo>
                              <a:lnTo>
                                <a:pt x="754634" y="2809494"/>
                              </a:lnTo>
                              <a:lnTo>
                                <a:pt x="723519" y="2838958"/>
                              </a:lnTo>
                              <a:lnTo>
                                <a:pt x="721995" y="2846705"/>
                              </a:lnTo>
                              <a:lnTo>
                                <a:pt x="723773" y="2851150"/>
                              </a:lnTo>
                              <a:lnTo>
                                <a:pt x="1200785" y="3329178"/>
                              </a:lnTo>
                              <a:lnTo>
                                <a:pt x="1211453" y="3334512"/>
                              </a:lnTo>
                              <a:lnTo>
                                <a:pt x="1213993" y="3333623"/>
                              </a:lnTo>
                              <a:lnTo>
                                <a:pt x="1216660" y="3333115"/>
                              </a:lnTo>
                              <a:lnTo>
                                <a:pt x="1244600" y="3306699"/>
                              </a:lnTo>
                              <a:lnTo>
                                <a:pt x="1245743" y="3304159"/>
                              </a:lnTo>
                              <a:lnTo>
                                <a:pt x="1247140" y="3298825"/>
                              </a:lnTo>
                              <a:close/>
                            </a:path>
                            <a:path w="4051935" h="4056379">
                              <a:moveTo>
                                <a:pt x="1427480" y="3118612"/>
                              </a:moveTo>
                              <a:lnTo>
                                <a:pt x="1427353" y="3116453"/>
                              </a:lnTo>
                              <a:lnTo>
                                <a:pt x="1425575" y="3112008"/>
                              </a:lnTo>
                              <a:lnTo>
                                <a:pt x="1424051" y="3109849"/>
                              </a:lnTo>
                              <a:lnTo>
                                <a:pt x="994029" y="2679954"/>
                              </a:lnTo>
                              <a:lnTo>
                                <a:pt x="1081913" y="2592070"/>
                              </a:lnTo>
                              <a:lnTo>
                                <a:pt x="1082802" y="2590546"/>
                              </a:lnTo>
                              <a:lnTo>
                                <a:pt x="1082675" y="2586101"/>
                              </a:lnTo>
                              <a:lnTo>
                                <a:pt x="1082167" y="2583561"/>
                              </a:lnTo>
                              <a:lnTo>
                                <a:pt x="1080389" y="2580513"/>
                              </a:lnTo>
                              <a:lnTo>
                                <a:pt x="1079246" y="2577973"/>
                              </a:lnTo>
                              <a:lnTo>
                                <a:pt x="1076706" y="2574417"/>
                              </a:lnTo>
                              <a:lnTo>
                                <a:pt x="1070356" y="2567051"/>
                              </a:lnTo>
                              <a:lnTo>
                                <a:pt x="1066292" y="2562606"/>
                              </a:lnTo>
                              <a:lnTo>
                                <a:pt x="1061339" y="2557653"/>
                              </a:lnTo>
                              <a:lnTo>
                                <a:pt x="1056386" y="2552700"/>
                              </a:lnTo>
                              <a:lnTo>
                                <a:pt x="1027811" y="2535555"/>
                              </a:lnTo>
                              <a:lnTo>
                                <a:pt x="1026160" y="2536317"/>
                              </a:lnTo>
                              <a:lnTo>
                                <a:pt x="809498" y="2752979"/>
                              </a:lnTo>
                              <a:lnTo>
                                <a:pt x="808736" y="2754630"/>
                              </a:lnTo>
                              <a:lnTo>
                                <a:pt x="808990" y="2756789"/>
                              </a:lnTo>
                              <a:lnTo>
                                <a:pt x="808863" y="2759075"/>
                              </a:lnTo>
                              <a:lnTo>
                                <a:pt x="809625" y="2761361"/>
                              </a:lnTo>
                              <a:lnTo>
                                <a:pt x="812800" y="2767330"/>
                              </a:lnTo>
                              <a:lnTo>
                                <a:pt x="815340" y="2770886"/>
                              </a:lnTo>
                              <a:lnTo>
                                <a:pt x="818642" y="2774569"/>
                              </a:lnTo>
                              <a:lnTo>
                                <a:pt x="825881" y="2783332"/>
                              </a:lnTo>
                              <a:lnTo>
                                <a:pt x="835787" y="2793111"/>
                              </a:lnTo>
                              <a:lnTo>
                                <a:pt x="840232" y="2797048"/>
                              </a:lnTo>
                              <a:lnTo>
                                <a:pt x="844169" y="2800096"/>
                              </a:lnTo>
                              <a:lnTo>
                                <a:pt x="847852" y="2803271"/>
                              </a:lnTo>
                              <a:lnTo>
                                <a:pt x="851408" y="2805938"/>
                              </a:lnTo>
                              <a:lnTo>
                                <a:pt x="856996" y="2808732"/>
                              </a:lnTo>
                              <a:lnTo>
                                <a:pt x="859282" y="2809494"/>
                              </a:lnTo>
                              <a:lnTo>
                                <a:pt x="861568" y="2809367"/>
                              </a:lnTo>
                              <a:lnTo>
                                <a:pt x="863727" y="2809621"/>
                              </a:lnTo>
                              <a:lnTo>
                                <a:pt x="865251" y="2808732"/>
                              </a:lnTo>
                              <a:lnTo>
                                <a:pt x="953135" y="2720848"/>
                              </a:lnTo>
                              <a:lnTo>
                                <a:pt x="1383030" y="3150870"/>
                              </a:lnTo>
                              <a:lnTo>
                                <a:pt x="1385189" y="3152394"/>
                              </a:lnTo>
                              <a:lnTo>
                                <a:pt x="1389634" y="3154172"/>
                              </a:lnTo>
                              <a:lnTo>
                                <a:pt x="1391793" y="3154299"/>
                              </a:lnTo>
                              <a:lnTo>
                                <a:pt x="1394206" y="3153410"/>
                              </a:lnTo>
                              <a:lnTo>
                                <a:pt x="1397000" y="3152902"/>
                              </a:lnTo>
                              <a:lnTo>
                                <a:pt x="1426083" y="3123819"/>
                              </a:lnTo>
                              <a:lnTo>
                                <a:pt x="1426591" y="3121025"/>
                              </a:lnTo>
                              <a:lnTo>
                                <a:pt x="1427480" y="3118612"/>
                              </a:lnTo>
                              <a:close/>
                            </a:path>
                            <a:path w="4051935" h="4056379">
                              <a:moveTo>
                                <a:pt x="1664970" y="2881122"/>
                              </a:moveTo>
                              <a:lnTo>
                                <a:pt x="1664716" y="2879090"/>
                              </a:lnTo>
                              <a:lnTo>
                                <a:pt x="1663065" y="2874518"/>
                              </a:lnTo>
                              <a:lnTo>
                                <a:pt x="1661414" y="2872486"/>
                              </a:lnTo>
                              <a:lnTo>
                                <a:pt x="1477518" y="2688590"/>
                              </a:lnTo>
                              <a:lnTo>
                                <a:pt x="1453451" y="2642971"/>
                              </a:lnTo>
                              <a:lnTo>
                                <a:pt x="1286256" y="2322957"/>
                              </a:lnTo>
                              <a:lnTo>
                                <a:pt x="1264031" y="2299335"/>
                              </a:lnTo>
                              <a:lnTo>
                                <a:pt x="1260602" y="2300478"/>
                              </a:lnTo>
                              <a:lnTo>
                                <a:pt x="1230630" y="2329688"/>
                              </a:lnTo>
                              <a:lnTo>
                                <a:pt x="1228090" y="2337562"/>
                              </a:lnTo>
                              <a:lnTo>
                                <a:pt x="1228090" y="2339975"/>
                              </a:lnTo>
                              <a:lnTo>
                                <a:pt x="1229233" y="2342515"/>
                              </a:lnTo>
                              <a:lnTo>
                                <a:pt x="1230122" y="2345436"/>
                              </a:lnTo>
                              <a:lnTo>
                                <a:pt x="1231392" y="2348103"/>
                              </a:lnTo>
                              <a:lnTo>
                                <a:pt x="1233551" y="2351151"/>
                              </a:lnTo>
                              <a:lnTo>
                                <a:pt x="1333373" y="2536698"/>
                              </a:lnTo>
                              <a:lnTo>
                                <a:pt x="1379893" y="2618384"/>
                              </a:lnTo>
                              <a:lnTo>
                                <a:pt x="1396111" y="2645664"/>
                              </a:lnTo>
                              <a:lnTo>
                                <a:pt x="1395603" y="2646172"/>
                              </a:lnTo>
                              <a:lnTo>
                                <a:pt x="1284859" y="2583053"/>
                              </a:lnTo>
                              <a:lnTo>
                                <a:pt x="1238745" y="2558097"/>
                              </a:lnTo>
                              <a:lnTo>
                                <a:pt x="1100328" y="2483739"/>
                              </a:lnTo>
                              <a:lnTo>
                                <a:pt x="1096899" y="2481707"/>
                              </a:lnTo>
                              <a:lnTo>
                                <a:pt x="1094105" y="2480818"/>
                              </a:lnTo>
                              <a:lnTo>
                                <a:pt x="1091438" y="2479548"/>
                              </a:lnTo>
                              <a:lnTo>
                                <a:pt x="1089025" y="2479040"/>
                              </a:lnTo>
                              <a:lnTo>
                                <a:pt x="1057021" y="2501011"/>
                              </a:lnTo>
                              <a:lnTo>
                                <a:pt x="1046988" y="2515616"/>
                              </a:lnTo>
                              <a:lnTo>
                                <a:pt x="1048385" y="2521839"/>
                              </a:lnTo>
                              <a:lnTo>
                                <a:pt x="1050163" y="2524633"/>
                              </a:lnTo>
                              <a:lnTo>
                                <a:pt x="1054100" y="2527554"/>
                              </a:lnTo>
                              <a:lnTo>
                                <a:pt x="1057783" y="2530729"/>
                              </a:lnTo>
                              <a:lnTo>
                                <a:pt x="1070991" y="2538222"/>
                              </a:lnTo>
                              <a:lnTo>
                                <a:pt x="1116609" y="2562288"/>
                              </a:lnTo>
                              <a:lnTo>
                                <a:pt x="1436624" y="2729484"/>
                              </a:lnTo>
                              <a:lnTo>
                                <a:pt x="1620520" y="2913380"/>
                              </a:lnTo>
                              <a:lnTo>
                                <a:pt x="1622552" y="2915031"/>
                              </a:lnTo>
                              <a:lnTo>
                                <a:pt x="1626870" y="2916936"/>
                              </a:lnTo>
                              <a:lnTo>
                                <a:pt x="1629156" y="2916936"/>
                              </a:lnTo>
                              <a:lnTo>
                                <a:pt x="1631696" y="2915920"/>
                              </a:lnTo>
                              <a:lnTo>
                                <a:pt x="1634490" y="2915412"/>
                              </a:lnTo>
                              <a:lnTo>
                                <a:pt x="1663446" y="2886456"/>
                              </a:lnTo>
                              <a:lnTo>
                                <a:pt x="1663954" y="2883662"/>
                              </a:lnTo>
                              <a:lnTo>
                                <a:pt x="1664970" y="2881122"/>
                              </a:lnTo>
                              <a:close/>
                            </a:path>
                            <a:path w="4051935" h="4056379">
                              <a:moveTo>
                                <a:pt x="2089937" y="2417813"/>
                              </a:moveTo>
                              <a:lnTo>
                                <a:pt x="2086152" y="2369756"/>
                              </a:lnTo>
                              <a:lnTo>
                                <a:pt x="2069807" y="2318664"/>
                              </a:lnTo>
                              <a:lnTo>
                                <a:pt x="2042185" y="2264702"/>
                              </a:lnTo>
                              <a:lnTo>
                                <a:pt x="2018157" y="2228646"/>
                              </a:lnTo>
                              <a:lnTo>
                                <a:pt x="2018157" y="2400427"/>
                              </a:lnTo>
                              <a:lnTo>
                                <a:pt x="2015617" y="2417127"/>
                              </a:lnTo>
                              <a:lnTo>
                                <a:pt x="1988947" y="2461641"/>
                              </a:lnTo>
                              <a:lnTo>
                                <a:pt x="1945132" y="2488895"/>
                              </a:lnTo>
                              <a:lnTo>
                                <a:pt x="1912531" y="2492451"/>
                              </a:lnTo>
                              <a:lnTo>
                                <a:pt x="1895309" y="2490686"/>
                              </a:lnTo>
                              <a:lnTo>
                                <a:pt x="1840280" y="2470531"/>
                              </a:lnTo>
                              <a:lnTo>
                                <a:pt x="1801279" y="2446655"/>
                              </a:lnTo>
                              <a:lnTo>
                                <a:pt x="1760397" y="2414752"/>
                              </a:lnTo>
                              <a:lnTo>
                                <a:pt x="1718106" y="2376932"/>
                              </a:lnTo>
                              <a:lnTo>
                                <a:pt x="1677327" y="2336114"/>
                              </a:lnTo>
                              <a:lnTo>
                                <a:pt x="1642237" y="2296274"/>
                              </a:lnTo>
                              <a:lnTo>
                                <a:pt x="1611718" y="2256117"/>
                              </a:lnTo>
                              <a:lnTo>
                                <a:pt x="1588858" y="2216874"/>
                              </a:lnTo>
                              <a:lnTo>
                                <a:pt x="1573288" y="2178964"/>
                              </a:lnTo>
                              <a:lnTo>
                                <a:pt x="1566672" y="2125599"/>
                              </a:lnTo>
                              <a:lnTo>
                                <a:pt x="1569173" y="2108974"/>
                              </a:lnTo>
                              <a:lnTo>
                                <a:pt x="1595374" y="2064893"/>
                              </a:lnTo>
                              <a:lnTo>
                                <a:pt x="1638985" y="2037943"/>
                              </a:lnTo>
                              <a:lnTo>
                                <a:pt x="1671929" y="2034514"/>
                              </a:lnTo>
                              <a:lnTo>
                                <a:pt x="1689214" y="2036356"/>
                              </a:lnTo>
                              <a:lnTo>
                                <a:pt x="1744243" y="2056193"/>
                              </a:lnTo>
                              <a:lnTo>
                                <a:pt x="1783295" y="2079586"/>
                              </a:lnTo>
                              <a:lnTo>
                                <a:pt x="1823808" y="2110676"/>
                              </a:lnTo>
                              <a:lnTo>
                                <a:pt x="1865223" y="2147595"/>
                              </a:lnTo>
                              <a:lnTo>
                                <a:pt x="1905482" y="2187930"/>
                              </a:lnTo>
                              <a:lnTo>
                                <a:pt x="1940991" y="2228227"/>
                              </a:lnTo>
                              <a:lnTo>
                                <a:pt x="1971929" y="2268728"/>
                              </a:lnTo>
                              <a:lnTo>
                                <a:pt x="1995297" y="2308225"/>
                              </a:lnTo>
                              <a:lnTo>
                                <a:pt x="2011260" y="2346426"/>
                              </a:lnTo>
                              <a:lnTo>
                                <a:pt x="2018157" y="2400427"/>
                              </a:lnTo>
                              <a:lnTo>
                                <a:pt x="2018157" y="2228646"/>
                              </a:lnTo>
                              <a:lnTo>
                                <a:pt x="1979472" y="2178964"/>
                              </a:lnTo>
                              <a:lnTo>
                                <a:pt x="1953539" y="2149729"/>
                              </a:lnTo>
                              <a:lnTo>
                                <a:pt x="1924812" y="2119884"/>
                              </a:lnTo>
                              <a:lnTo>
                                <a:pt x="1895144" y="2091245"/>
                              </a:lnTo>
                              <a:lnTo>
                                <a:pt x="1866163" y="2065312"/>
                              </a:lnTo>
                              <a:lnTo>
                                <a:pt x="1827720" y="2034514"/>
                              </a:lnTo>
                              <a:lnTo>
                                <a:pt x="1810385" y="2021586"/>
                              </a:lnTo>
                              <a:lnTo>
                                <a:pt x="1757375" y="1989416"/>
                              </a:lnTo>
                              <a:lnTo>
                                <a:pt x="1707515" y="1968754"/>
                              </a:lnTo>
                              <a:lnTo>
                                <a:pt x="1661071" y="1960105"/>
                              </a:lnTo>
                              <a:lnTo>
                                <a:pt x="1638985" y="1960283"/>
                              </a:lnTo>
                              <a:lnTo>
                                <a:pt x="1597177" y="1969109"/>
                              </a:lnTo>
                              <a:lnTo>
                                <a:pt x="1559445" y="1990661"/>
                              </a:lnTo>
                              <a:lnTo>
                                <a:pt x="1525981" y="2024367"/>
                              </a:lnTo>
                              <a:lnTo>
                                <a:pt x="1504035" y="2064181"/>
                              </a:lnTo>
                              <a:lnTo>
                                <a:pt x="1495717" y="2108568"/>
                              </a:lnTo>
                              <a:lnTo>
                                <a:pt x="1496009" y="2132114"/>
                              </a:lnTo>
                              <a:lnTo>
                                <a:pt x="1505712" y="2181352"/>
                              </a:lnTo>
                              <a:lnTo>
                                <a:pt x="1527556" y="2233866"/>
                              </a:lnTo>
                              <a:lnTo>
                                <a:pt x="1560449" y="2289048"/>
                              </a:lnTo>
                              <a:lnTo>
                                <a:pt x="1604175" y="2345893"/>
                              </a:lnTo>
                              <a:lnTo>
                                <a:pt x="1629714" y="2374747"/>
                              </a:lnTo>
                              <a:lnTo>
                                <a:pt x="1657731" y="2403856"/>
                              </a:lnTo>
                              <a:lnTo>
                                <a:pt x="1687893" y="2433015"/>
                              </a:lnTo>
                              <a:lnTo>
                                <a:pt x="1717294" y="2459342"/>
                              </a:lnTo>
                              <a:lnTo>
                                <a:pt x="1773809" y="2503678"/>
                              </a:lnTo>
                              <a:lnTo>
                                <a:pt x="1827149" y="2536558"/>
                              </a:lnTo>
                              <a:lnTo>
                                <a:pt x="1877060" y="2557526"/>
                              </a:lnTo>
                              <a:lnTo>
                                <a:pt x="1923503" y="2566581"/>
                              </a:lnTo>
                              <a:lnTo>
                                <a:pt x="1945665" y="2566530"/>
                              </a:lnTo>
                              <a:lnTo>
                                <a:pt x="1987854" y="2557983"/>
                              </a:lnTo>
                              <a:lnTo>
                                <a:pt x="2026170" y="2536228"/>
                              </a:lnTo>
                              <a:lnTo>
                                <a:pt x="2059901" y="2502179"/>
                              </a:lnTo>
                              <a:lnTo>
                                <a:pt x="2081631" y="2462212"/>
                              </a:lnTo>
                              <a:lnTo>
                                <a:pt x="2087245" y="2440432"/>
                              </a:lnTo>
                              <a:lnTo>
                                <a:pt x="2089937" y="2417813"/>
                              </a:lnTo>
                              <a:close/>
                            </a:path>
                            <a:path w="4051935" h="4056379">
                              <a:moveTo>
                                <a:pt x="2278507" y="2267458"/>
                              </a:moveTo>
                              <a:lnTo>
                                <a:pt x="2278380" y="2265299"/>
                              </a:lnTo>
                              <a:lnTo>
                                <a:pt x="2276475" y="2260473"/>
                              </a:lnTo>
                              <a:lnTo>
                                <a:pt x="2275078" y="2258695"/>
                              </a:lnTo>
                              <a:lnTo>
                                <a:pt x="2067560" y="2051177"/>
                              </a:lnTo>
                              <a:lnTo>
                                <a:pt x="2175383" y="1943354"/>
                              </a:lnTo>
                              <a:lnTo>
                                <a:pt x="2175764" y="1941576"/>
                              </a:lnTo>
                              <a:lnTo>
                                <a:pt x="2175764" y="1939290"/>
                              </a:lnTo>
                              <a:lnTo>
                                <a:pt x="2149602" y="1903603"/>
                              </a:lnTo>
                              <a:lnTo>
                                <a:pt x="2124202" y="1887855"/>
                              </a:lnTo>
                              <a:lnTo>
                                <a:pt x="2122297" y="1888109"/>
                              </a:lnTo>
                              <a:lnTo>
                                <a:pt x="2120900" y="1888871"/>
                              </a:lnTo>
                              <a:lnTo>
                                <a:pt x="2013077" y="1996694"/>
                              </a:lnTo>
                              <a:lnTo>
                                <a:pt x="1845183" y="1828800"/>
                              </a:lnTo>
                              <a:lnTo>
                                <a:pt x="1959229" y="1714754"/>
                              </a:lnTo>
                              <a:lnTo>
                                <a:pt x="1959864" y="1713484"/>
                              </a:lnTo>
                              <a:lnTo>
                                <a:pt x="1959737" y="1709039"/>
                              </a:lnTo>
                              <a:lnTo>
                                <a:pt x="1938782" y="1680337"/>
                              </a:lnTo>
                              <a:lnTo>
                                <a:pt x="1933829" y="1675384"/>
                              </a:lnTo>
                              <a:lnTo>
                                <a:pt x="1921637" y="1664589"/>
                              </a:lnTo>
                              <a:lnTo>
                                <a:pt x="1917827" y="1662303"/>
                              </a:lnTo>
                              <a:lnTo>
                                <a:pt x="1911858" y="1659128"/>
                              </a:lnTo>
                              <a:lnTo>
                                <a:pt x="1907286" y="1658366"/>
                              </a:lnTo>
                              <a:lnTo>
                                <a:pt x="1904873" y="1658493"/>
                              </a:lnTo>
                              <a:lnTo>
                                <a:pt x="1903603" y="1659001"/>
                              </a:lnTo>
                              <a:lnTo>
                                <a:pt x="1760220" y="1802384"/>
                              </a:lnTo>
                              <a:lnTo>
                                <a:pt x="1758442" y="1807972"/>
                              </a:lnTo>
                              <a:lnTo>
                                <a:pt x="1759204" y="1814830"/>
                              </a:lnTo>
                              <a:lnTo>
                                <a:pt x="2234184" y="2299716"/>
                              </a:lnTo>
                              <a:lnTo>
                                <a:pt x="2242820" y="2303145"/>
                              </a:lnTo>
                              <a:lnTo>
                                <a:pt x="2245360" y="2302256"/>
                              </a:lnTo>
                              <a:lnTo>
                                <a:pt x="2248154" y="2301748"/>
                              </a:lnTo>
                              <a:lnTo>
                                <a:pt x="2277237" y="2272665"/>
                              </a:lnTo>
                              <a:lnTo>
                                <a:pt x="2277745" y="2269871"/>
                              </a:lnTo>
                              <a:lnTo>
                                <a:pt x="2278507" y="2267458"/>
                              </a:lnTo>
                              <a:close/>
                            </a:path>
                            <a:path w="4051935" h="4056379">
                              <a:moveTo>
                                <a:pt x="2612898" y="1933067"/>
                              </a:moveTo>
                              <a:lnTo>
                                <a:pt x="2612771" y="1930908"/>
                              </a:lnTo>
                              <a:lnTo>
                                <a:pt x="2611120" y="1926463"/>
                              </a:lnTo>
                              <a:lnTo>
                                <a:pt x="2609469" y="1924304"/>
                              </a:lnTo>
                              <a:lnTo>
                                <a:pt x="2607564" y="1922399"/>
                              </a:lnTo>
                              <a:lnTo>
                                <a:pt x="2131822" y="1446657"/>
                              </a:lnTo>
                              <a:lnTo>
                                <a:pt x="2129790" y="1445133"/>
                              </a:lnTo>
                              <a:lnTo>
                                <a:pt x="2125345" y="1443355"/>
                              </a:lnTo>
                              <a:lnTo>
                                <a:pt x="2123186" y="1443228"/>
                              </a:lnTo>
                              <a:lnTo>
                                <a:pt x="2120392" y="1443736"/>
                              </a:lnTo>
                              <a:lnTo>
                                <a:pt x="2089277" y="1473200"/>
                              </a:lnTo>
                              <a:lnTo>
                                <a:pt x="2087753" y="1480947"/>
                              </a:lnTo>
                              <a:lnTo>
                                <a:pt x="2089531" y="1485265"/>
                              </a:lnTo>
                              <a:lnTo>
                                <a:pt x="2568575" y="1965325"/>
                              </a:lnTo>
                              <a:lnTo>
                                <a:pt x="2577211" y="1968754"/>
                              </a:lnTo>
                              <a:lnTo>
                                <a:pt x="2579751" y="1967865"/>
                              </a:lnTo>
                              <a:lnTo>
                                <a:pt x="2582545" y="1967357"/>
                              </a:lnTo>
                              <a:lnTo>
                                <a:pt x="2611628" y="1938274"/>
                              </a:lnTo>
                              <a:lnTo>
                                <a:pt x="2612136" y="1935480"/>
                              </a:lnTo>
                              <a:lnTo>
                                <a:pt x="2612898" y="1933067"/>
                              </a:lnTo>
                              <a:close/>
                            </a:path>
                            <a:path w="4051935" h="4056379">
                              <a:moveTo>
                                <a:pt x="2837561" y="1662417"/>
                              </a:moveTo>
                              <a:lnTo>
                                <a:pt x="2832430" y="1619986"/>
                              </a:lnTo>
                              <a:lnTo>
                                <a:pt x="2814472" y="1575422"/>
                              </a:lnTo>
                              <a:lnTo>
                                <a:pt x="2791739" y="1540560"/>
                              </a:lnTo>
                              <a:lnTo>
                                <a:pt x="2767888" y="1512912"/>
                              </a:lnTo>
                              <a:lnTo>
                                <a:pt x="2767888" y="1641132"/>
                              </a:lnTo>
                              <a:lnTo>
                                <a:pt x="2767685" y="1650009"/>
                              </a:lnTo>
                              <a:lnTo>
                                <a:pt x="2751671" y="1689112"/>
                              </a:lnTo>
                              <a:lnTo>
                                <a:pt x="2685923" y="1755521"/>
                              </a:lnTo>
                              <a:lnTo>
                                <a:pt x="2511933" y="1581531"/>
                              </a:lnTo>
                              <a:lnTo>
                                <a:pt x="2548623" y="1545031"/>
                              </a:lnTo>
                              <a:lnTo>
                                <a:pt x="2560828" y="1532763"/>
                              </a:lnTo>
                              <a:lnTo>
                                <a:pt x="2598674" y="1506347"/>
                              </a:lnTo>
                              <a:lnTo>
                                <a:pt x="2627541" y="1501813"/>
                              </a:lnTo>
                              <a:lnTo>
                                <a:pt x="2637536" y="1502664"/>
                              </a:lnTo>
                              <a:lnTo>
                                <a:pt x="2678430" y="1518031"/>
                              </a:lnTo>
                              <a:lnTo>
                                <a:pt x="2710611" y="1542186"/>
                              </a:lnTo>
                              <a:lnTo>
                                <a:pt x="2740037" y="1573237"/>
                              </a:lnTo>
                              <a:lnTo>
                                <a:pt x="2762326" y="1613128"/>
                              </a:lnTo>
                              <a:lnTo>
                                <a:pt x="2767888" y="1641132"/>
                              </a:lnTo>
                              <a:lnTo>
                                <a:pt x="2767888" y="1512912"/>
                              </a:lnTo>
                              <a:lnTo>
                                <a:pt x="2760980" y="1505712"/>
                              </a:lnTo>
                              <a:lnTo>
                                <a:pt x="2756865" y="1501813"/>
                              </a:lnTo>
                              <a:lnTo>
                                <a:pt x="2748369" y="1493748"/>
                              </a:lnTo>
                              <a:lnTo>
                                <a:pt x="2710053" y="1464437"/>
                              </a:lnTo>
                              <a:lnTo>
                                <a:pt x="2672600" y="1444815"/>
                              </a:lnTo>
                              <a:lnTo>
                                <a:pt x="2626283" y="1434160"/>
                              </a:lnTo>
                              <a:lnTo>
                                <a:pt x="2615438" y="1433957"/>
                              </a:lnTo>
                              <a:lnTo>
                                <a:pt x="2605252" y="1435023"/>
                              </a:lnTo>
                              <a:lnTo>
                                <a:pt x="2595664" y="1437055"/>
                              </a:lnTo>
                              <a:lnTo>
                                <a:pt x="2586621" y="1440014"/>
                              </a:lnTo>
                              <a:lnTo>
                                <a:pt x="2578100" y="1443863"/>
                              </a:lnTo>
                              <a:lnTo>
                                <a:pt x="2579243" y="1435315"/>
                              </a:lnTo>
                              <a:lnTo>
                                <a:pt x="2579763" y="1426578"/>
                              </a:lnTo>
                              <a:lnTo>
                                <a:pt x="2579535" y="1417637"/>
                              </a:lnTo>
                              <a:lnTo>
                                <a:pt x="2578481" y="1408430"/>
                              </a:lnTo>
                              <a:lnTo>
                                <a:pt x="2566797" y="1371092"/>
                              </a:lnTo>
                              <a:lnTo>
                                <a:pt x="2545080" y="1334135"/>
                              </a:lnTo>
                              <a:lnTo>
                                <a:pt x="2526284" y="1310906"/>
                              </a:lnTo>
                              <a:lnTo>
                                <a:pt x="2526284" y="1433690"/>
                              </a:lnTo>
                              <a:lnTo>
                                <a:pt x="2526144" y="1442173"/>
                              </a:lnTo>
                              <a:lnTo>
                                <a:pt x="2506129" y="1482940"/>
                              </a:lnTo>
                              <a:lnTo>
                                <a:pt x="2459736" y="1529334"/>
                              </a:lnTo>
                              <a:lnTo>
                                <a:pt x="2365667" y="1435315"/>
                              </a:lnTo>
                              <a:lnTo>
                                <a:pt x="2299843" y="1369568"/>
                              </a:lnTo>
                              <a:lnTo>
                                <a:pt x="2342134" y="1327277"/>
                              </a:lnTo>
                              <a:lnTo>
                                <a:pt x="2375789" y="1304417"/>
                              </a:lnTo>
                              <a:lnTo>
                                <a:pt x="2391918" y="1301203"/>
                              </a:lnTo>
                              <a:lnTo>
                                <a:pt x="2400147" y="1301229"/>
                              </a:lnTo>
                              <a:lnTo>
                                <a:pt x="2442972" y="1317244"/>
                              </a:lnTo>
                              <a:lnTo>
                                <a:pt x="2478532" y="1346581"/>
                              </a:lnTo>
                              <a:lnTo>
                                <a:pt x="2506472" y="1380363"/>
                              </a:lnTo>
                              <a:lnTo>
                                <a:pt x="2523363" y="1416177"/>
                              </a:lnTo>
                              <a:lnTo>
                                <a:pt x="2526284" y="1433690"/>
                              </a:lnTo>
                              <a:lnTo>
                                <a:pt x="2526284" y="1310906"/>
                              </a:lnTo>
                              <a:lnTo>
                                <a:pt x="2522690" y="1306855"/>
                              </a:lnTo>
                              <a:lnTo>
                                <a:pt x="2517229" y="1301203"/>
                              </a:lnTo>
                              <a:lnTo>
                                <a:pt x="2514092" y="1297940"/>
                              </a:lnTo>
                              <a:lnTo>
                                <a:pt x="2484856" y="1271676"/>
                              </a:lnTo>
                              <a:lnTo>
                                <a:pt x="2441003" y="1243393"/>
                              </a:lnTo>
                              <a:lnTo>
                                <a:pt x="2398649" y="1229614"/>
                              </a:lnTo>
                              <a:lnTo>
                                <a:pt x="2384831" y="1228305"/>
                              </a:lnTo>
                              <a:lnTo>
                                <a:pt x="2371242" y="1228826"/>
                              </a:lnTo>
                              <a:lnTo>
                                <a:pt x="2331580" y="1240345"/>
                              </a:lnTo>
                              <a:lnTo>
                                <a:pt x="2291080" y="1271524"/>
                              </a:lnTo>
                              <a:lnTo>
                                <a:pt x="2260371" y="1302258"/>
                              </a:lnTo>
                              <a:lnTo>
                                <a:pt x="2220976" y="1341501"/>
                              </a:lnTo>
                              <a:lnTo>
                                <a:pt x="2217420" y="1345184"/>
                              </a:lnTo>
                              <a:lnTo>
                                <a:pt x="2215769" y="1350645"/>
                              </a:lnTo>
                              <a:lnTo>
                                <a:pt x="2216531" y="1357503"/>
                              </a:lnTo>
                              <a:lnTo>
                                <a:pt x="2672715" y="1823720"/>
                              </a:lnTo>
                              <a:lnTo>
                                <a:pt x="2705608" y="1840484"/>
                              </a:lnTo>
                              <a:lnTo>
                                <a:pt x="2711069" y="1838833"/>
                              </a:lnTo>
                              <a:lnTo>
                                <a:pt x="2794381" y="1755521"/>
                              </a:lnTo>
                              <a:lnTo>
                                <a:pt x="2795143" y="1754759"/>
                              </a:lnTo>
                              <a:lnTo>
                                <a:pt x="2821940" y="1719580"/>
                              </a:lnTo>
                              <a:lnTo>
                                <a:pt x="2835402" y="1682496"/>
                              </a:lnTo>
                              <a:lnTo>
                                <a:pt x="2836811" y="1672539"/>
                              </a:lnTo>
                              <a:lnTo>
                                <a:pt x="2837561" y="1662417"/>
                              </a:lnTo>
                              <a:close/>
                            </a:path>
                            <a:path w="4051935" h="4056379">
                              <a:moveTo>
                                <a:pt x="3194558" y="1355344"/>
                              </a:moveTo>
                              <a:lnTo>
                                <a:pt x="3193796" y="1352296"/>
                              </a:lnTo>
                              <a:lnTo>
                                <a:pt x="3193034" y="1349121"/>
                              </a:lnTo>
                              <a:lnTo>
                                <a:pt x="3191129" y="1345819"/>
                              </a:lnTo>
                              <a:lnTo>
                                <a:pt x="3187700" y="1342263"/>
                              </a:lnTo>
                              <a:lnTo>
                                <a:pt x="3184017" y="1339088"/>
                              </a:lnTo>
                              <a:lnTo>
                                <a:pt x="3179064" y="1335786"/>
                              </a:lnTo>
                              <a:lnTo>
                                <a:pt x="3172206" y="1331087"/>
                              </a:lnTo>
                              <a:lnTo>
                                <a:pt x="3111906" y="1292733"/>
                              </a:lnTo>
                              <a:lnTo>
                                <a:pt x="2934716" y="1181011"/>
                              </a:lnTo>
                              <a:lnTo>
                                <a:pt x="2934716" y="1251331"/>
                              </a:lnTo>
                              <a:lnTo>
                                <a:pt x="2827528" y="1358392"/>
                              </a:lnTo>
                              <a:lnTo>
                                <a:pt x="2772283" y="1273009"/>
                              </a:lnTo>
                              <a:lnTo>
                                <a:pt x="2662288" y="1101979"/>
                              </a:lnTo>
                              <a:lnTo>
                                <a:pt x="2634615" y="1059307"/>
                              </a:lnTo>
                              <a:lnTo>
                                <a:pt x="2634742" y="1059053"/>
                              </a:lnTo>
                              <a:lnTo>
                                <a:pt x="2634869" y="1059053"/>
                              </a:lnTo>
                              <a:lnTo>
                                <a:pt x="2934716" y="1251331"/>
                              </a:lnTo>
                              <a:lnTo>
                                <a:pt x="2934716" y="1181011"/>
                              </a:lnTo>
                              <a:lnTo>
                                <a:pt x="2741307" y="1059053"/>
                              </a:lnTo>
                              <a:lnTo>
                                <a:pt x="2610358" y="975995"/>
                              </a:lnTo>
                              <a:lnTo>
                                <a:pt x="2606929" y="973975"/>
                              </a:lnTo>
                              <a:lnTo>
                                <a:pt x="2603500" y="972058"/>
                              </a:lnTo>
                              <a:lnTo>
                                <a:pt x="2600452" y="971296"/>
                              </a:lnTo>
                              <a:lnTo>
                                <a:pt x="2597404" y="970661"/>
                              </a:lnTo>
                              <a:lnTo>
                                <a:pt x="2594864" y="970927"/>
                              </a:lnTo>
                              <a:lnTo>
                                <a:pt x="2588260" y="972947"/>
                              </a:lnTo>
                              <a:lnTo>
                                <a:pt x="2584831" y="974725"/>
                              </a:lnTo>
                              <a:lnTo>
                                <a:pt x="2581148" y="977646"/>
                              </a:lnTo>
                              <a:lnTo>
                                <a:pt x="2577338" y="980579"/>
                              </a:lnTo>
                              <a:lnTo>
                                <a:pt x="2573020" y="984885"/>
                              </a:lnTo>
                              <a:lnTo>
                                <a:pt x="2568067" y="989977"/>
                              </a:lnTo>
                              <a:lnTo>
                                <a:pt x="2563368" y="994676"/>
                              </a:lnTo>
                              <a:lnTo>
                                <a:pt x="2559431" y="998474"/>
                              </a:lnTo>
                              <a:lnTo>
                                <a:pt x="2556764" y="1002030"/>
                              </a:lnTo>
                              <a:lnTo>
                                <a:pt x="2554097" y="1005459"/>
                              </a:lnTo>
                              <a:lnTo>
                                <a:pt x="2552192" y="1008900"/>
                              </a:lnTo>
                              <a:lnTo>
                                <a:pt x="2551557" y="1011936"/>
                              </a:lnTo>
                              <a:lnTo>
                                <a:pt x="2550541" y="1015111"/>
                              </a:lnTo>
                              <a:lnTo>
                                <a:pt x="2550160" y="1017778"/>
                              </a:lnTo>
                              <a:lnTo>
                                <a:pt x="2551049" y="1020572"/>
                              </a:lnTo>
                              <a:lnTo>
                                <a:pt x="2551938" y="1023620"/>
                              </a:lnTo>
                              <a:lnTo>
                                <a:pt x="2553462" y="1026680"/>
                              </a:lnTo>
                              <a:lnTo>
                                <a:pt x="2555367" y="1030097"/>
                              </a:lnTo>
                              <a:lnTo>
                                <a:pt x="2582811" y="1073238"/>
                              </a:lnTo>
                              <a:lnTo>
                                <a:pt x="2782709" y="1390142"/>
                              </a:lnTo>
                              <a:lnTo>
                                <a:pt x="2910586" y="1591945"/>
                              </a:lnTo>
                              <a:lnTo>
                                <a:pt x="2915158" y="1598930"/>
                              </a:lnTo>
                              <a:lnTo>
                                <a:pt x="2918587" y="1603883"/>
                              </a:lnTo>
                              <a:lnTo>
                                <a:pt x="2922016" y="1607312"/>
                              </a:lnTo>
                              <a:lnTo>
                                <a:pt x="2925191" y="1610868"/>
                              </a:lnTo>
                              <a:lnTo>
                                <a:pt x="2928620" y="1612900"/>
                              </a:lnTo>
                              <a:lnTo>
                                <a:pt x="2931668" y="1613662"/>
                              </a:lnTo>
                              <a:lnTo>
                                <a:pt x="2934843" y="1614297"/>
                              </a:lnTo>
                              <a:lnTo>
                                <a:pt x="2937891" y="1613535"/>
                              </a:lnTo>
                              <a:lnTo>
                                <a:pt x="2966085" y="1586103"/>
                              </a:lnTo>
                              <a:lnTo>
                                <a:pt x="2967609" y="1579880"/>
                              </a:lnTo>
                              <a:lnTo>
                                <a:pt x="2967863" y="1577467"/>
                              </a:lnTo>
                              <a:lnTo>
                                <a:pt x="2967990" y="1575054"/>
                              </a:lnTo>
                              <a:lnTo>
                                <a:pt x="2966720" y="1572387"/>
                              </a:lnTo>
                              <a:lnTo>
                                <a:pt x="2965958" y="1570228"/>
                              </a:lnTo>
                              <a:lnTo>
                                <a:pt x="2964688" y="1567561"/>
                              </a:lnTo>
                              <a:lnTo>
                                <a:pt x="2962910" y="1564767"/>
                              </a:lnTo>
                              <a:lnTo>
                                <a:pt x="2869565" y="1420876"/>
                              </a:lnTo>
                              <a:lnTo>
                                <a:pt x="2932125" y="1358392"/>
                              </a:lnTo>
                              <a:lnTo>
                                <a:pt x="2997581" y="1292733"/>
                              </a:lnTo>
                              <a:lnTo>
                                <a:pt x="3144139" y="1386586"/>
                              </a:lnTo>
                              <a:lnTo>
                                <a:pt x="3147314" y="1388110"/>
                              </a:lnTo>
                              <a:lnTo>
                                <a:pt x="3152013" y="1390142"/>
                              </a:lnTo>
                              <a:lnTo>
                                <a:pt x="3154299" y="1390904"/>
                              </a:lnTo>
                              <a:lnTo>
                                <a:pt x="3156458" y="1391158"/>
                              </a:lnTo>
                              <a:lnTo>
                                <a:pt x="3158871" y="1390142"/>
                              </a:lnTo>
                              <a:lnTo>
                                <a:pt x="3161538" y="1390015"/>
                              </a:lnTo>
                              <a:lnTo>
                                <a:pt x="3164332" y="1388491"/>
                              </a:lnTo>
                              <a:lnTo>
                                <a:pt x="3167761" y="1385824"/>
                              </a:lnTo>
                              <a:lnTo>
                                <a:pt x="3171063" y="1383411"/>
                              </a:lnTo>
                              <a:lnTo>
                                <a:pt x="3184906" y="1369568"/>
                              </a:lnTo>
                              <a:lnTo>
                                <a:pt x="3188462" y="1365377"/>
                              </a:lnTo>
                              <a:lnTo>
                                <a:pt x="3191002" y="1361821"/>
                              </a:lnTo>
                              <a:lnTo>
                                <a:pt x="3193542" y="1358646"/>
                              </a:lnTo>
                              <a:lnTo>
                                <a:pt x="3194558" y="1355344"/>
                              </a:lnTo>
                              <a:close/>
                            </a:path>
                            <a:path w="4051935" h="4056379">
                              <a:moveTo>
                                <a:pt x="3386658" y="1092631"/>
                              </a:moveTo>
                              <a:lnTo>
                                <a:pt x="3380994" y="1043051"/>
                              </a:lnTo>
                              <a:lnTo>
                                <a:pt x="3362541" y="990320"/>
                              </a:lnTo>
                              <a:lnTo>
                                <a:pt x="3331337" y="933958"/>
                              </a:lnTo>
                              <a:lnTo>
                                <a:pt x="3316694" y="912914"/>
                              </a:lnTo>
                              <a:lnTo>
                                <a:pt x="3316694" y="1069695"/>
                              </a:lnTo>
                              <a:lnTo>
                                <a:pt x="3316020" y="1086789"/>
                              </a:lnTo>
                              <a:lnTo>
                                <a:pt x="3299434" y="1134833"/>
                              </a:lnTo>
                              <a:lnTo>
                                <a:pt x="3275076" y="1164971"/>
                              </a:lnTo>
                              <a:lnTo>
                                <a:pt x="3232912" y="1207008"/>
                              </a:lnTo>
                              <a:lnTo>
                                <a:pt x="2848864" y="822833"/>
                              </a:lnTo>
                              <a:lnTo>
                                <a:pt x="2890520" y="781177"/>
                              </a:lnTo>
                              <a:lnTo>
                                <a:pt x="2922879" y="755675"/>
                              </a:lnTo>
                              <a:lnTo>
                                <a:pt x="2974289" y="741337"/>
                              </a:lnTo>
                              <a:lnTo>
                                <a:pt x="2992272" y="741540"/>
                              </a:lnTo>
                              <a:lnTo>
                                <a:pt x="3048889" y="756031"/>
                              </a:lnTo>
                              <a:lnTo>
                                <a:pt x="3088348" y="776071"/>
                              </a:lnTo>
                              <a:lnTo>
                                <a:pt x="3128797" y="804291"/>
                              </a:lnTo>
                              <a:lnTo>
                                <a:pt x="3169272" y="838517"/>
                              </a:lnTo>
                              <a:lnTo>
                                <a:pt x="3213227" y="882484"/>
                              </a:lnTo>
                              <a:lnTo>
                                <a:pt x="3253371" y="929297"/>
                              </a:lnTo>
                              <a:lnTo>
                                <a:pt x="3283572" y="972908"/>
                              </a:lnTo>
                              <a:lnTo>
                                <a:pt x="3303879" y="1013866"/>
                              </a:lnTo>
                              <a:lnTo>
                                <a:pt x="3314941" y="1051890"/>
                              </a:lnTo>
                              <a:lnTo>
                                <a:pt x="3316694" y="1069695"/>
                              </a:lnTo>
                              <a:lnTo>
                                <a:pt x="3316694" y="912914"/>
                              </a:lnTo>
                              <a:lnTo>
                                <a:pt x="3287255" y="874560"/>
                              </a:lnTo>
                              <a:lnTo>
                                <a:pt x="3260217" y="843635"/>
                              </a:lnTo>
                              <a:lnTo>
                                <a:pt x="3229864" y="811911"/>
                              </a:lnTo>
                              <a:lnTo>
                                <a:pt x="3202127" y="785444"/>
                              </a:lnTo>
                              <a:lnTo>
                                <a:pt x="3148761" y="741337"/>
                              </a:lnTo>
                              <a:lnTo>
                                <a:pt x="3093669" y="705624"/>
                              </a:lnTo>
                              <a:lnTo>
                                <a:pt x="3041726" y="682180"/>
                              </a:lnTo>
                              <a:lnTo>
                                <a:pt x="2991955" y="669607"/>
                              </a:lnTo>
                              <a:lnTo>
                                <a:pt x="2968066" y="667956"/>
                              </a:lnTo>
                              <a:lnTo>
                                <a:pt x="2944863" y="669175"/>
                              </a:lnTo>
                              <a:lnTo>
                                <a:pt x="2900515" y="680300"/>
                              </a:lnTo>
                              <a:lnTo>
                                <a:pt x="2858541" y="706018"/>
                              </a:lnTo>
                              <a:lnTo>
                                <a:pt x="2764917" y="797687"/>
                              </a:lnTo>
                              <a:lnTo>
                                <a:pt x="2763266" y="803148"/>
                              </a:lnTo>
                              <a:lnTo>
                                <a:pt x="2764028" y="810006"/>
                              </a:lnTo>
                              <a:lnTo>
                                <a:pt x="3220212" y="1276223"/>
                              </a:lnTo>
                              <a:lnTo>
                                <a:pt x="3253105" y="1292987"/>
                              </a:lnTo>
                              <a:lnTo>
                                <a:pt x="3258566" y="1291336"/>
                              </a:lnTo>
                              <a:lnTo>
                                <a:pt x="3327400" y="1222502"/>
                              </a:lnTo>
                              <a:lnTo>
                                <a:pt x="3341370" y="1207008"/>
                              </a:lnTo>
                              <a:lnTo>
                                <a:pt x="3345535" y="1202397"/>
                              </a:lnTo>
                              <a:lnTo>
                                <a:pt x="3360331" y="1181696"/>
                              </a:lnTo>
                              <a:lnTo>
                                <a:pt x="3371773" y="1160449"/>
                              </a:lnTo>
                              <a:lnTo>
                                <a:pt x="3379851" y="1138682"/>
                              </a:lnTo>
                              <a:lnTo>
                                <a:pt x="3384753" y="1116152"/>
                              </a:lnTo>
                              <a:lnTo>
                                <a:pt x="3386658" y="1092631"/>
                              </a:lnTo>
                              <a:close/>
                            </a:path>
                            <a:path w="4051935" h="4056379">
                              <a:moveTo>
                                <a:pt x="3776853" y="773049"/>
                              </a:moveTo>
                              <a:lnTo>
                                <a:pt x="3776091" y="770001"/>
                              </a:lnTo>
                              <a:lnTo>
                                <a:pt x="3775329" y="766826"/>
                              </a:lnTo>
                              <a:lnTo>
                                <a:pt x="3773424" y="763524"/>
                              </a:lnTo>
                              <a:lnTo>
                                <a:pt x="3694366" y="710565"/>
                              </a:lnTo>
                              <a:lnTo>
                                <a:pt x="3517011" y="598754"/>
                              </a:lnTo>
                              <a:lnTo>
                                <a:pt x="3517011" y="668909"/>
                              </a:lnTo>
                              <a:lnTo>
                                <a:pt x="3409823" y="776224"/>
                              </a:lnTo>
                              <a:lnTo>
                                <a:pt x="3354578" y="690765"/>
                              </a:lnTo>
                              <a:lnTo>
                                <a:pt x="3244583" y="519684"/>
                              </a:lnTo>
                              <a:lnTo>
                                <a:pt x="3216910" y="477012"/>
                              </a:lnTo>
                              <a:lnTo>
                                <a:pt x="3217164" y="476758"/>
                              </a:lnTo>
                              <a:lnTo>
                                <a:pt x="3517011" y="668909"/>
                              </a:lnTo>
                              <a:lnTo>
                                <a:pt x="3517011" y="598754"/>
                              </a:lnTo>
                              <a:lnTo>
                                <a:pt x="3323539" y="476758"/>
                              </a:lnTo>
                              <a:lnTo>
                                <a:pt x="3192653" y="393700"/>
                              </a:lnTo>
                              <a:lnTo>
                                <a:pt x="3189224" y="391668"/>
                              </a:lnTo>
                              <a:lnTo>
                                <a:pt x="3185795" y="389763"/>
                              </a:lnTo>
                              <a:lnTo>
                                <a:pt x="3179699" y="388239"/>
                              </a:lnTo>
                              <a:lnTo>
                                <a:pt x="3177032" y="388620"/>
                              </a:lnTo>
                              <a:lnTo>
                                <a:pt x="3173730" y="389636"/>
                              </a:lnTo>
                              <a:lnTo>
                                <a:pt x="3170555" y="390525"/>
                              </a:lnTo>
                              <a:lnTo>
                                <a:pt x="3167126" y="392430"/>
                              </a:lnTo>
                              <a:lnTo>
                                <a:pt x="3163443" y="395478"/>
                              </a:lnTo>
                              <a:lnTo>
                                <a:pt x="3159633" y="398272"/>
                              </a:lnTo>
                              <a:lnTo>
                                <a:pt x="3141726" y="416179"/>
                              </a:lnTo>
                              <a:lnTo>
                                <a:pt x="3139186" y="419735"/>
                              </a:lnTo>
                              <a:lnTo>
                                <a:pt x="3136392" y="423164"/>
                              </a:lnTo>
                              <a:lnTo>
                                <a:pt x="3134614" y="426593"/>
                              </a:lnTo>
                              <a:lnTo>
                                <a:pt x="3133725" y="429641"/>
                              </a:lnTo>
                              <a:lnTo>
                                <a:pt x="3132709" y="432943"/>
                              </a:lnTo>
                              <a:lnTo>
                                <a:pt x="3132455" y="435483"/>
                              </a:lnTo>
                              <a:lnTo>
                                <a:pt x="3133471" y="438277"/>
                              </a:lnTo>
                              <a:lnTo>
                                <a:pt x="3134106" y="441452"/>
                              </a:lnTo>
                              <a:lnTo>
                                <a:pt x="3135757" y="444500"/>
                              </a:lnTo>
                              <a:lnTo>
                                <a:pt x="3137662" y="447802"/>
                              </a:lnTo>
                              <a:lnTo>
                                <a:pt x="3156267" y="477012"/>
                              </a:lnTo>
                              <a:lnTo>
                                <a:pt x="3192538" y="534123"/>
                              </a:lnTo>
                              <a:lnTo>
                                <a:pt x="3345243" y="776351"/>
                              </a:lnTo>
                              <a:lnTo>
                                <a:pt x="3383369" y="836942"/>
                              </a:lnTo>
                              <a:lnTo>
                                <a:pt x="3492881" y="1009777"/>
                              </a:lnTo>
                              <a:lnTo>
                                <a:pt x="3497453" y="1016635"/>
                              </a:lnTo>
                              <a:lnTo>
                                <a:pt x="3500882" y="1021461"/>
                              </a:lnTo>
                              <a:lnTo>
                                <a:pt x="3504311" y="1024902"/>
                              </a:lnTo>
                              <a:lnTo>
                                <a:pt x="3507486" y="1028700"/>
                              </a:lnTo>
                              <a:lnTo>
                                <a:pt x="3510915" y="1030605"/>
                              </a:lnTo>
                              <a:lnTo>
                                <a:pt x="3513963" y="1031379"/>
                              </a:lnTo>
                              <a:lnTo>
                                <a:pt x="3517138" y="1032129"/>
                              </a:lnTo>
                              <a:lnTo>
                                <a:pt x="3520059" y="1031252"/>
                              </a:lnTo>
                              <a:lnTo>
                                <a:pt x="3546094" y="1006729"/>
                              </a:lnTo>
                              <a:lnTo>
                                <a:pt x="3548380" y="1003808"/>
                              </a:lnTo>
                              <a:lnTo>
                                <a:pt x="3549777" y="1000887"/>
                              </a:lnTo>
                              <a:lnTo>
                                <a:pt x="3549904" y="997712"/>
                              </a:lnTo>
                              <a:lnTo>
                                <a:pt x="3550158" y="995172"/>
                              </a:lnTo>
                              <a:lnTo>
                                <a:pt x="3550285" y="992759"/>
                              </a:lnTo>
                              <a:lnTo>
                                <a:pt x="3549015" y="990104"/>
                              </a:lnTo>
                              <a:lnTo>
                                <a:pt x="3548253" y="987933"/>
                              </a:lnTo>
                              <a:lnTo>
                                <a:pt x="3547110" y="985278"/>
                              </a:lnTo>
                              <a:lnTo>
                                <a:pt x="3545205" y="982472"/>
                              </a:lnTo>
                              <a:lnTo>
                                <a:pt x="3475228" y="874560"/>
                              </a:lnTo>
                              <a:lnTo>
                                <a:pt x="3451733" y="838581"/>
                              </a:lnTo>
                              <a:lnTo>
                                <a:pt x="3514242" y="776224"/>
                              </a:lnTo>
                              <a:lnTo>
                                <a:pt x="3579876" y="710565"/>
                              </a:lnTo>
                              <a:lnTo>
                                <a:pt x="3726561" y="804164"/>
                              </a:lnTo>
                              <a:lnTo>
                                <a:pt x="3738753" y="808863"/>
                              </a:lnTo>
                              <a:lnTo>
                                <a:pt x="3741166" y="807974"/>
                              </a:lnTo>
                              <a:lnTo>
                                <a:pt x="3743706" y="807720"/>
                              </a:lnTo>
                              <a:lnTo>
                                <a:pt x="3746627" y="806323"/>
                              </a:lnTo>
                              <a:lnTo>
                                <a:pt x="3750183" y="803529"/>
                              </a:lnTo>
                              <a:lnTo>
                                <a:pt x="3753358" y="801116"/>
                              </a:lnTo>
                              <a:lnTo>
                                <a:pt x="3767201" y="787273"/>
                              </a:lnTo>
                              <a:lnTo>
                                <a:pt x="3770630" y="783082"/>
                              </a:lnTo>
                              <a:lnTo>
                                <a:pt x="3775837" y="776351"/>
                              </a:lnTo>
                              <a:lnTo>
                                <a:pt x="3776853" y="773049"/>
                              </a:lnTo>
                              <a:close/>
                            </a:path>
                            <a:path w="4051935" h="4056379">
                              <a:moveTo>
                                <a:pt x="4051427" y="492252"/>
                              </a:moveTo>
                              <a:lnTo>
                                <a:pt x="4013441" y="439039"/>
                              </a:lnTo>
                              <a:lnTo>
                                <a:pt x="3577590" y="3302"/>
                              </a:lnTo>
                              <a:lnTo>
                                <a:pt x="3575812" y="2032"/>
                              </a:lnTo>
                              <a:lnTo>
                                <a:pt x="3573653" y="1143"/>
                              </a:lnTo>
                              <a:lnTo>
                                <a:pt x="3571367" y="381"/>
                              </a:lnTo>
                              <a:lnTo>
                                <a:pt x="3568700" y="0"/>
                              </a:lnTo>
                              <a:lnTo>
                                <a:pt x="3563239" y="762"/>
                              </a:lnTo>
                              <a:lnTo>
                                <a:pt x="3534156" y="29972"/>
                              </a:lnTo>
                              <a:lnTo>
                                <a:pt x="3533140" y="35560"/>
                              </a:lnTo>
                              <a:lnTo>
                                <a:pt x="3533648" y="37973"/>
                              </a:lnTo>
                              <a:lnTo>
                                <a:pt x="3534664" y="40259"/>
                              </a:lnTo>
                              <a:lnTo>
                                <a:pt x="3535426" y="42418"/>
                              </a:lnTo>
                              <a:lnTo>
                                <a:pt x="3536569" y="44196"/>
                              </a:lnTo>
                              <a:lnTo>
                                <a:pt x="3837127" y="344703"/>
                              </a:lnTo>
                              <a:lnTo>
                                <a:pt x="3932555" y="438785"/>
                              </a:lnTo>
                              <a:lnTo>
                                <a:pt x="3932428" y="439039"/>
                              </a:lnTo>
                              <a:lnTo>
                                <a:pt x="3896893" y="420522"/>
                              </a:lnTo>
                              <a:lnTo>
                                <a:pt x="3885184" y="414274"/>
                              </a:lnTo>
                              <a:lnTo>
                                <a:pt x="3849941" y="396176"/>
                              </a:lnTo>
                              <a:lnTo>
                                <a:pt x="3825925" y="383527"/>
                              </a:lnTo>
                              <a:lnTo>
                                <a:pt x="3788664" y="364363"/>
                              </a:lnTo>
                              <a:lnTo>
                                <a:pt x="3737102" y="338963"/>
                              </a:lnTo>
                              <a:lnTo>
                                <a:pt x="3577806" y="259334"/>
                              </a:lnTo>
                              <a:lnTo>
                                <a:pt x="3440569" y="190627"/>
                              </a:lnTo>
                              <a:lnTo>
                                <a:pt x="3401441" y="177165"/>
                              </a:lnTo>
                              <a:lnTo>
                                <a:pt x="3396107" y="177165"/>
                              </a:lnTo>
                              <a:lnTo>
                                <a:pt x="3372739" y="189865"/>
                              </a:lnTo>
                              <a:lnTo>
                                <a:pt x="3367760" y="194894"/>
                              </a:lnTo>
                              <a:lnTo>
                                <a:pt x="3348355" y="214249"/>
                              </a:lnTo>
                              <a:lnTo>
                                <a:pt x="3346831" y="220218"/>
                              </a:lnTo>
                              <a:lnTo>
                                <a:pt x="3347466" y="228092"/>
                              </a:lnTo>
                              <a:lnTo>
                                <a:pt x="3821176" y="712597"/>
                              </a:lnTo>
                              <a:lnTo>
                                <a:pt x="3825113" y="714756"/>
                              </a:lnTo>
                              <a:lnTo>
                                <a:pt x="3827780" y="715899"/>
                              </a:lnTo>
                              <a:lnTo>
                                <a:pt x="3829812" y="716153"/>
                              </a:lnTo>
                              <a:lnTo>
                                <a:pt x="3832352" y="715264"/>
                              </a:lnTo>
                              <a:lnTo>
                                <a:pt x="3834892" y="715010"/>
                              </a:lnTo>
                              <a:lnTo>
                                <a:pt x="3862832" y="688594"/>
                              </a:lnTo>
                              <a:lnTo>
                                <a:pt x="3864483" y="683133"/>
                              </a:lnTo>
                              <a:lnTo>
                                <a:pt x="3865372" y="680720"/>
                              </a:lnTo>
                              <a:lnTo>
                                <a:pt x="3865372" y="678307"/>
                              </a:lnTo>
                              <a:lnTo>
                                <a:pt x="3864229" y="675640"/>
                              </a:lnTo>
                              <a:lnTo>
                                <a:pt x="3863467" y="673481"/>
                              </a:lnTo>
                              <a:lnTo>
                                <a:pt x="3862197" y="671703"/>
                              </a:lnTo>
                              <a:lnTo>
                                <a:pt x="3860165" y="669798"/>
                              </a:lnTo>
                              <a:lnTo>
                                <a:pt x="3629253" y="438785"/>
                              </a:lnTo>
                              <a:lnTo>
                                <a:pt x="3519627" y="329425"/>
                              </a:lnTo>
                              <a:lnTo>
                                <a:pt x="3505200" y="315214"/>
                              </a:lnTo>
                              <a:lnTo>
                                <a:pt x="3448431" y="259842"/>
                              </a:lnTo>
                              <a:lnTo>
                                <a:pt x="3448939" y="259334"/>
                              </a:lnTo>
                              <a:lnTo>
                                <a:pt x="3493516" y="283667"/>
                              </a:lnTo>
                              <a:lnTo>
                                <a:pt x="3539718" y="307784"/>
                              </a:lnTo>
                              <a:lnTo>
                                <a:pt x="3944239" y="509524"/>
                              </a:lnTo>
                              <a:lnTo>
                                <a:pt x="3987279" y="528320"/>
                              </a:lnTo>
                              <a:lnTo>
                                <a:pt x="4001389" y="530860"/>
                              </a:lnTo>
                              <a:lnTo>
                                <a:pt x="4007980" y="532003"/>
                              </a:lnTo>
                              <a:lnTo>
                                <a:pt x="4013835" y="531495"/>
                              </a:lnTo>
                              <a:lnTo>
                                <a:pt x="4018153" y="529463"/>
                              </a:lnTo>
                              <a:lnTo>
                                <a:pt x="4022725" y="527939"/>
                              </a:lnTo>
                              <a:lnTo>
                                <a:pt x="4027297" y="524891"/>
                              </a:lnTo>
                              <a:lnTo>
                                <a:pt x="4047363" y="504825"/>
                              </a:lnTo>
                              <a:lnTo>
                                <a:pt x="4049128" y="502412"/>
                              </a:lnTo>
                              <a:lnTo>
                                <a:pt x="4050030" y="498983"/>
                              </a:lnTo>
                              <a:lnTo>
                                <a:pt x="4051046" y="495681"/>
                              </a:lnTo>
                              <a:lnTo>
                                <a:pt x="4051427" y="492252"/>
                              </a:lnTo>
                              <a:close/>
                            </a:path>
                          </a:pathLst>
                        </a:custGeom>
                        <a:solidFill>
                          <a:srgbClr val="FFC000">
                            <a:alpha val="50195"/>
                          </a:srgbClr>
                        </a:solidFill>
                      </wps:spPr>
                      <wps:bodyPr wrap="square" lIns="0" tIns="0" rIns="0" bIns="0" rtlCol="0">
                        <a:prstTxWarp prst="textNoShape">
                          <a:avLst/>
                        </a:prstTxWarp>
                        <a:noAutofit/>
                      </wps:bodyPr>
                    </wps:wsp>
                  </a:graphicData>
                </a:graphic>
              </wp:anchor>
            </w:drawing>
          </mc:Choice>
          <mc:Fallback>
            <w:pict>
              <v:shape style="position:absolute;margin-left:199.710007pt;margin-top:29.208176pt;width:319.05pt;height:319.4pt;mso-position-horizontal-relative:page;mso-position-vertical-relative:paragraph;z-index:-23123968" id="docshape33" coordorigin="3994,584" coordsize="6381,6388" path="m5016,6723l5015,6715,5006,6700,5001,6694,4990,6682,4983,6675,4975,6667,4956,6650,4951,6647,4942,6643,4935,6642,4931,6642,4929,6643,4735,6837,4456,6559,4621,6394,4622,6392,4623,6386,4622,6382,4618,6373,4615,6368,4599,6350,4584,6335,4577,6329,4565,6319,4560,6315,4551,6311,4547,6310,4544,6310,4540,6310,4537,6311,4373,6475,4129,6232,4321,6040,4322,6038,4322,6031,4320,6027,4316,6018,4307,6006,4297,5994,4282,5979,4268,5967,4262,5963,4257,5959,4248,5954,4244,5953,4237,5953,4235,5954,3997,6192,3994,6201,3995,6211,3998,6221,4003,6230,4010,6241,4021,6252,4714,6946,4725,6956,4736,6963,4745,6968,4766,6972,4774,6969,5015,6729,5016,6726,5016,6723xm5448,6289l5448,6286,5446,6283,5445,6280,5442,6276,5439,6273,5436,6270,5431,6266,5424,6261,5418,6257,5387,6238,5204,6129,5186,6118,5154,6099,5137,6090,5120,6081,5089,6064,5075,6058,5061,6052,5047,6046,5034,6042,5021,6039,5009,6036,5001,6034,4997,6034,4986,6032,4975,6032,4965,6033,4955,6034,4959,6018,4962,6000,4963,5983,4964,5966,4963,5949,4961,5931,4957,5913,4952,5895,4946,5877,4938,5859,4928,5840,4917,5821,4903,5803,4888,5784,4872,5765,4867,5760,4867,5972,4866,5986,4862,6000,4857,6015,4850,6028,4840,6042,4828,6055,4765,6118,4503,5856,4558,5802,4567,5793,4576,5785,4584,5778,4591,5772,4600,5766,4608,5761,4618,5757,4640,5751,4661,5750,4683,5752,4705,5760,4728,5771,4750,5785,4773,5803,4796,5824,4809,5838,4821,5853,4832,5867,4842,5882,4851,5897,4857,5912,4862,5927,4865,5942,4867,5957,4867,5972,4867,5760,4858,5750,4853,5745,4833,5726,4813,5708,4793,5693,4772,5679,4752,5667,4732,5657,4712,5648,4691,5642,4671,5637,4651,5634,4632,5634,4613,5635,4593,5639,4575,5644,4556,5651,4538,5660,4530,5665,4522,5672,4513,5679,4506,5685,4498,5691,4490,5699,4481,5708,4429,5760,4372,5817,4369,5826,4370,5836,4373,5846,4378,5855,4385,5866,4396,5877,5118,6600,5122,6603,5125,6604,5129,6605,5132,6605,5136,6604,5140,6603,5145,6601,5150,6598,5155,6595,5160,6590,5173,6578,5178,6572,5181,6567,5184,6562,5186,6557,5187,6553,5188,6550,5188,6546,5187,6542,5185,6539,5183,6536,5180,6532,4849,6201,4870,6180,4881,6169,4892,6158,4903,6148,4915,6140,4927,6134,4940,6131,4954,6129,4967,6129,4982,6130,4997,6133,5012,6137,5029,6142,5045,6149,5062,6157,5080,6167,5098,6177,5117,6188,5136,6199,5307,6303,5364,6338,5370,6341,5375,6344,5380,6346,5384,6348,5388,6348,5392,6348,5397,6347,5402,6345,5407,6342,5412,6338,5417,6333,5431,6320,5437,6313,5440,6308,5444,6303,5447,6298,5448,6289xm5715,5959l5713,5934,5707,5907,5700,5881,5689,5854,5676,5827,5659,5799,5639,5772,5616,5744,5591,5717,5568,5695,5545,5676,5523,5659,5501,5646,5479,5635,5458,5625,5437,5618,5417,5612,5397,5608,5377,5606,5357,5605,5338,5604,5319,5605,5300,5607,5282,5609,5264,5611,5211,5619,5193,5622,5176,5623,5158,5625,5142,5625,5125,5624,5108,5622,5091,5619,5075,5614,5058,5608,5042,5599,5026,5589,5009,5576,4993,5561,4982,5550,4973,5538,4964,5526,4956,5514,4949,5502,4944,5489,4939,5477,4936,5465,4935,5453,4934,5441,4935,5429,4938,5417,4942,5406,4948,5395,4955,5384,4964,5373,4976,5363,4987,5355,5000,5348,5012,5342,5025,5339,5038,5336,5050,5333,5061,5332,5084,5330,5113,5329,5121,5327,5125,5323,5126,5320,5125,5314,5124,5311,5113,5296,5103,5284,5075,5256,5053,5238,5046,5234,5033,5229,5027,5228,5017,5229,5003,5229,4992,5231,4982,5233,4960,5238,4949,5242,4939,5246,4928,5251,4917,5257,4907,5263,4898,5270,4889,5277,4881,5285,4866,5301,4853,5319,4843,5337,4835,5357,4830,5378,4827,5399,4826,5421,4828,5443,4833,5467,4840,5490,4849,5514,4861,5538,4876,5563,4894,5587,4914,5612,4937,5636,4961,5659,4984,5678,5006,5694,5028,5708,5050,5719,5071,5729,5092,5736,5112,5742,5132,5747,5152,5750,5171,5751,5191,5751,5210,5751,5228,5749,5265,5745,5335,5734,5353,5733,5370,5732,5386,5731,5403,5732,5419,5734,5436,5738,5452,5742,5469,5749,5485,5757,5502,5767,5518,5780,5535,5796,5549,5811,5562,5826,5573,5842,5582,5857,5590,5872,5596,5888,5601,5902,5604,5917,5605,5931,5605,5945,5603,5959,5599,5972,5594,5985,5588,5998,5579,6009,5570,6020,5556,6033,5541,6043,5526,6052,5510,6058,5495,6063,5480,6067,5465,6070,5452,6072,5439,6073,5426,6074,5415,6074,5392,6074,5383,6076,5378,6081,5377,6083,5377,6089,5378,6093,5383,6102,5387,6108,5404,6128,5422,6145,5431,6153,5438,6159,5454,6171,5462,6174,5478,6178,5489,6179,5514,6177,5525,6176,5537,6173,5550,6171,5563,6167,5576,6162,5590,6156,5603,6150,5617,6142,5630,6133,5643,6123,5655,6111,5671,6093,5685,6074,5696,6053,5705,6031,5711,6008,5715,5984,5715,5959xm5958,5779l5958,5776,5955,5769,5953,5765,5950,5762,5201,5013,5197,5011,5190,5008,5187,5008,5183,5009,5179,5010,5169,5015,5159,5023,5146,5035,5139,5045,5134,5055,5132,5059,5131,5063,5131,5067,5134,5074,5136,5078,5885,5827,5892,5833,5899,5835,5902,5835,5906,5834,5910,5833,5920,5828,5925,5825,5931,5820,5943,5808,5951,5797,5954,5792,5956,5788,5958,5779xm6242,5495l6242,5492,6239,5485,6237,5482,5560,4805,5698,4666,5699,4664,5699,4657,5698,4653,5696,4648,5694,4644,5690,4638,5680,4627,5673,4620,5666,4612,5658,4604,5639,4587,5633,4583,5624,4578,5620,4577,5613,4577,5610,4578,5269,4920,5268,4922,5268,4926,5268,4929,5269,4933,5274,4942,5278,4948,5283,4954,5295,4967,5310,4983,5317,4989,5324,4994,5329,4999,5335,5003,5344,5007,5347,5009,5351,5008,5354,5009,5357,5007,5495,4869,6172,5546,6176,5549,6183,5551,6186,5552,6190,5550,6194,5549,6204,5544,6209,5541,6215,5536,6227,5524,6235,5513,6240,5504,6241,5499,6242,5495xm6616,5121l6616,5118,6613,5111,6611,5108,6321,4818,6283,4746,6020,4242,6009,4222,6004,4216,5999,4210,5995,4207,5985,4205,5979,4207,5973,4211,5960,4222,5944,4237,5932,4253,5930,4258,5929,4261,5928,4265,5928,4269,5930,4273,5931,4278,5933,4282,5937,4287,6094,4579,6167,4708,6193,4751,6192,4751,6018,4652,5945,4613,5727,4496,5722,4492,5717,4491,5713,4489,5709,4488,5701,4489,5697,4491,5692,4493,5687,4497,5675,4507,5659,4523,5645,4541,5643,4546,5645,4556,5648,4560,5654,4565,5660,4570,5681,4581,5753,4619,6257,4883,6546,5172,6549,5175,6556,5178,6560,5178,6564,5176,6568,5175,6578,5170,6588,5163,6601,5150,6605,5144,6609,5140,6614,5130,6615,5125,6616,5121xm7285,4392l7285,4355,7279,4316,7269,4276,7254,4236,7234,4194,7210,4151,7182,4106,7172,4094,7172,4364,7168,4391,7159,4416,7145,4439,7126,4461,7104,4480,7081,4494,7057,4504,7032,4508,7006,4509,6979,4507,6951,4500,6922,4489,6892,4475,6862,4458,6831,4437,6799,4413,6766,4387,6733,4358,6700,4327,6666,4294,6636,4263,6607,4232,6580,4200,6555,4169,6532,4137,6513,4106,6496,4075,6483,4045,6472,4016,6465,3987,6461,3959,6461,3932,6465,3905,6474,3881,6488,3858,6507,3836,6528,3817,6551,3803,6575,3794,6601,3789,6627,3788,6654,3791,6682,3798,6711,3808,6741,3822,6772,3839,6803,3859,6834,3882,6866,3908,6899,3936,6932,3966,6964,3998,6995,4030,7024,4061,7051,4093,7076,4125,7100,4157,7120,4188,7136,4219,7150,4249,7162,4279,7169,4309,7172,4337,7172,4364,7172,4094,7149,4061,7111,4016,7071,3970,7025,3923,6979,3877,6933,3837,6889,3800,6873,3788,6845,3768,6803,3740,6762,3717,6722,3699,6683,3685,6646,3675,6610,3671,6575,3671,6542,3676,6509,3685,6479,3700,6450,3719,6423,3743,6397,3772,6377,3803,6363,3835,6354,3869,6350,3905,6350,3942,6355,3980,6365,4019,6381,4060,6400,4102,6423,4145,6452,4189,6484,4233,6520,4278,6561,4324,6605,4370,6652,4416,6699,4457,6744,4494,6788,4527,6830,4555,6872,4579,6912,4598,6950,4612,6987,4621,7023,4626,7058,4626,7092,4621,7125,4612,7156,4598,7185,4578,7213,4553,7238,4525,7248,4509,7258,4494,7272,4462,7281,4427,7285,4392xm7582,4155l7582,4152,7579,4144,7577,4141,7250,3814,7420,3645,7421,3642,7421,3638,7419,3631,7415,3622,7411,3616,7396,3598,7379,3582,7360,3565,7355,3562,7347,3558,7343,3557,7339,3557,7336,3558,7334,3559,7164,3729,6900,3464,7080,3285,7081,3283,7080,3276,7080,3272,7075,3263,7071,3257,7055,3238,7047,3230,7040,3223,7020,3206,7014,3202,7005,3197,6998,3196,6994,3196,6992,3197,6766,3423,6763,3431,6765,3442,6767,3451,6772,3461,6780,3472,6790,3483,7513,4206,7515,4208,7523,4211,7526,4211,7530,4210,7535,4209,7544,4204,7555,4196,7567,4183,7572,4178,7576,4173,7580,4163,7581,4159,7582,4155xm8109,3628l8109,3625,8106,3618,8104,3615,8101,3612,7351,2862,7348,2860,7341,2857,7338,2857,7333,2858,7330,2859,7320,2864,7309,2872,7297,2884,7290,2894,7284,2904,7282,2913,7282,2916,7285,2923,7287,2927,8039,3679,8043,3682,8046,3683,8050,3684,8053,3685,8057,3683,8061,3682,8071,3677,8076,3674,8082,3669,8094,3657,8099,3651,8102,3646,8107,3637,8108,3632,8109,3628xm8463,3202l8463,3186,8461,3169,8459,3152,8455,3135,8450,3118,8443,3101,8436,3083,8426,3065,8416,3047,8404,3028,8391,3010,8376,2992,8360,2974,8353,2967,8353,3169,8353,3183,8351,3196,8348,3208,8343,3221,8336,3233,8328,3244,8317,3255,8224,3349,7950,3075,8008,3017,8027,2998,8033,2993,8042,2984,8057,2972,8072,2963,8087,2956,8102,2952,8117,2950,8132,2949,8148,2951,8163,2954,8179,2959,8196,2966,8212,2975,8229,2986,8246,2998,8263,3013,8280,3029,8296,3046,8309,3062,8321,3078,8330,3094,8338,3109,8344,3125,8349,3139,8352,3154,8353,3169,8353,2967,8342,2955,8336,2949,8322,2937,8302,2919,8282,2904,8262,2890,8242,2878,8222,2868,8203,2859,8199,2858,8184,2853,8166,2848,8148,2845,8130,2843,8113,2842,8097,2844,8082,2847,8068,2852,8054,2858,8056,2845,8057,2831,8056,2817,8055,2802,8052,2788,8048,2773,8043,2758,8036,2743,8029,2729,8021,2714,8012,2700,8002,2685,7991,2671,7980,2656,7973,2649,7973,2842,7972,2855,7971,2868,7967,2881,7961,2894,7952,2907,7941,2920,7868,2993,7720,2845,7616,2741,7683,2674,7696,2662,7710,2652,7723,2644,7736,2638,7748,2635,7761,2633,7774,2633,7787,2635,7800,2639,7814,2644,7828,2650,7841,2659,7855,2668,7869,2679,7883,2691,7897,2705,7910,2718,7921,2731,7932,2744,7941,2758,7950,2773,7958,2787,7964,2801,7968,2814,7971,2828,7973,2842,7973,2649,7967,2642,7958,2633,7953,2628,7930,2606,7907,2587,7884,2570,7861,2555,7838,2542,7816,2533,7794,2525,7772,2521,7750,2519,7728,2519,7707,2523,7687,2529,7666,2537,7645,2550,7624,2567,7602,2587,7554,2635,7492,2697,7486,2703,7484,2711,7485,2722,7487,2731,7492,2741,7500,2752,7510,2763,8203,3456,8215,3466,8225,3474,8235,3479,8243,3481,8255,3483,8264,3480,8395,3349,8396,3348,8409,3334,8420,3320,8430,3306,8438,3292,8445,3278,8451,3264,8456,3249,8459,3234,8462,3218,8463,3202xm9025,2719l9024,2714,9023,2709,9020,2704,9014,2698,9008,2693,9001,2688,8990,2680,8895,2620,8616,2444,8616,2555,8447,2723,8360,2589,8187,2320,8143,2252,8143,2252,8144,2252,8616,2555,8616,2444,8311,2252,8105,2121,8100,2118,8094,2115,8089,2114,8085,2113,8081,2113,8070,2116,8065,2119,8059,2124,8053,2128,8046,2135,8038,2143,8031,2151,8025,2157,8021,2162,8016,2168,8013,2173,8012,2178,8011,2183,8010,2187,8012,2191,8013,2196,8015,2201,8018,2206,8062,2274,8376,2773,8578,3091,8585,3102,8590,3110,8596,3115,8601,3121,8606,3124,8611,3125,8616,3126,8621,3125,8627,3122,8632,3118,8639,3112,8653,3098,8658,3092,8662,3087,8665,3082,8667,3077,8668,3072,8668,3068,8668,3065,8666,3060,8665,3057,8663,3053,8660,3048,8513,2822,8612,2723,8715,2620,8946,2768,8951,2770,8958,2773,8962,2775,8965,2775,8969,2773,8973,2773,8977,2771,8983,2767,8988,2763,9010,2741,9015,2734,9019,2729,9023,2724,9025,2719xm9328,2305l9326,2266,9319,2227,9306,2186,9290,2144,9268,2100,9240,2055,9217,2022,9217,2269,9216,2296,9212,2322,9203,2347,9190,2371,9173,2395,9152,2419,9085,2485,8481,1880,8546,1814,8571,1792,8597,1774,8623,1762,8650,1755,8678,1752,8706,1752,8735,1756,8765,1764,8796,1775,8826,1789,8858,1806,8889,1827,8921,1851,8953,1877,8985,1905,9017,1935,9054,1974,9088,2011,9118,2048,9143,2082,9165,2116,9183,2149,9197,2181,9208,2211,9215,2241,9217,2269,9217,2022,9208,2009,9171,1961,9128,1913,9081,1863,9037,1821,8994,1783,8953,1752,8951,1750,8908,1720,8866,1695,8825,1675,8784,1658,8745,1646,8706,1639,8668,1636,8632,1638,8596,1644,8562,1656,8528,1673,8496,1696,8464,1725,8348,1840,8346,1849,8347,1860,8349,1869,8354,1879,8362,1889,8372,1901,9065,2594,9077,2604,9087,2612,9097,2617,9106,2619,9117,2620,9126,2618,9234,2509,9256,2485,9263,2478,9286,2445,9304,2412,9317,2377,9325,2342,9328,2305xm9942,1802l9941,1797,9940,1792,9937,1787,9931,1781,9925,1776,9907,1763,9812,1703,9533,1527,9533,1638,9364,1807,9277,1672,9104,1403,9060,1335,9061,1335,9533,1638,9533,1527,9228,1335,9022,1204,9017,1201,9011,1198,9002,1196,8997,1196,8992,1198,8987,1199,8982,1202,8976,1207,8970,1211,8942,1240,8938,1245,8933,1251,8931,1256,8929,1261,8928,1266,8927,1270,8929,1274,8930,1279,8932,1284,8935,1289,8965,1335,9022,1425,9262,1807,9322,1902,9495,2174,9502,2185,9507,2193,9513,2198,9518,2204,9523,2207,9528,2208,9533,2210,9538,2208,9544,2205,9549,2201,9556,2195,9570,2181,9575,2175,9579,2170,9582,2165,9584,2160,9585,2155,9585,2151,9585,2148,9583,2143,9582,2140,9580,2136,9577,2131,9467,1961,9430,1905,9528,1807,9632,1703,9863,1851,9868,1853,9872,1855,9875,1856,9879,1858,9882,1858,9886,1857,9890,1856,9894,1854,9900,1850,9905,1846,9927,1824,9932,1817,9940,1807,9942,1802xm10374,1359l10372,1347,10370,1340,10366,1333,10363,1325,10356,1317,10315,1276,9628,589,9625,587,9622,586,9618,585,9614,584,9606,585,9601,588,9596,591,9592,595,9586,599,9574,611,9569,617,9566,622,9562,627,9560,631,9558,640,9559,644,9561,648,9562,651,9564,654,10037,1127,10187,1275,10187,1276,10131,1246,10113,1237,10057,1208,10019,1188,9961,1158,9879,1118,9629,993,9412,884,9401,879,9391,875,9382,871,9370,867,9360,864,9351,863,9342,863,9334,864,9328,867,9321,871,9313,876,9306,883,9298,891,9267,922,9265,931,9266,943,9268,953,9273,963,9281,974,9292,986,10012,1706,10015,1709,10018,1710,10022,1712,10025,1712,10029,1711,10033,1710,10038,1708,10043,1705,10048,1702,10054,1697,10066,1685,10071,1679,10074,1674,10077,1669,10079,1664,10080,1660,10081,1656,10081,1652,10080,1648,10078,1645,10076,1642,10073,1639,9710,1275,9537,1103,9514,1081,9425,993,9426,993,9472,1018,9496,1031,9545,1056,9569,1069,10206,1387,10221,1394,10234,1400,10247,1406,10259,1410,10273,1416,10286,1419,10296,1420,10306,1422,10315,1421,10322,1418,10329,1416,10336,1411,10368,1379,10371,1375,10372,1370,10374,1365,10374,1359xe" filled="true" fillcolor="#ffc000" stroked="false">
                <v:path arrowok="t"/>
                <v:fill opacity="32896f" type="solid"/>
                <w10:wrap type="none"/>
              </v:shape>
            </w:pict>
          </mc:Fallback>
        </mc:AlternateContent>
      </w:r>
      <w:r>
        <w:rPr/>
        <w:t>Table</w:t>
      </w:r>
      <w:r>
        <w:rPr>
          <w:spacing w:val="29"/>
        </w:rPr>
        <w:t> </w:t>
      </w:r>
      <w:r>
        <w:rPr/>
        <w:t>4.16:</w:t>
      </w:r>
      <w:r>
        <w:rPr>
          <w:spacing w:val="80"/>
        </w:rPr>
        <w:t> </w:t>
      </w:r>
      <w:r>
        <w:rPr/>
        <w:t>Results</w:t>
      </w:r>
      <w:r>
        <w:rPr>
          <w:spacing w:val="30"/>
        </w:rPr>
        <w:t> </w:t>
      </w:r>
      <w:r>
        <w:rPr/>
        <w:t>of</w:t>
      </w:r>
      <w:r>
        <w:rPr>
          <w:spacing w:val="31"/>
        </w:rPr>
        <w:t> </w:t>
      </w:r>
      <w:r>
        <w:rPr/>
        <w:t>Scheffe</w:t>
      </w:r>
      <w:r>
        <w:rPr>
          <w:spacing w:val="29"/>
        </w:rPr>
        <w:t> </w:t>
      </w:r>
      <w:r>
        <w:rPr/>
        <w:t>post-hoc</w:t>
      </w:r>
      <w:r>
        <w:rPr>
          <w:spacing w:val="29"/>
        </w:rPr>
        <w:t> </w:t>
      </w:r>
      <w:r>
        <w:rPr/>
        <w:t>test</w:t>
      </w:r>
      <w:r>
        <w:rPr>
          <w:spacing w:val="29"/>
        </w:rPr>
        <w:t> </w:t>
      </w:r>
      <w:r>
        <w:rPr/>
        <w:t>showing</w:t>
      </w:r>
      <w:r>
        <w:rPr>
          <w:spacing w:val="30"/>
        </w:rPr>
        <w:t> </w:t>
      </w:r>
      <w:r>
        <w:rPr/>
        <w:t>homogeneous</w:t>
      </w:r>
      <w:r>
        <w:rPr>
          <w:spacing w:val="30"/>
        </w:rPr>
        <w:t> </w:t>
      </w:r>
      <w:r>
        <w:rPr/>
        <w:t>subsets</w:t>
      </w:r>
      <w:r>
        <w:rPr>
          <w:spacing w:val="29"/>
        </w:rPr>
        <w:t> </w:t>
      </w:r>
      <w:r>
        <w:rPr/>
        <w:t>across the six geo-political zones</w:t>
      </w:r>
    </w:p>
    <w:p>
      <w:pPr>
        <w:pStyle w:val="BodyText"/>
        <w:spacing w:before="49" w:after="1"/>
        <w:rPr>
          <w:b/>
          <w:sz w:val="20"/>
        </w:rPr>
      </w:pPr>
    </w:p>
    <w:tbl>
      <w:tblPr>
        <w:tblW w:w="0" w:type="auto"/>
        <w:jc w:val="left"/>
        <w:tblInd w:w="18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12"/>
        <w:gridCol w:w="720"/>
        <w:gridCol w:w="1260"/>
        <w:gridCol w:w="1260"/>
      </w:tblGrid>
      <w:tr>
        <w:trPr>
          <w:trHeight w:val="654" w:hRule="atLeast"/>
        </w:trPr>
        <w:tc>
          <w:tcPr>
            <w:tcW w:w="1712" w:type="dxa"/>
            <w:vMerge w:val="restart"/>
          </w:tcPr>
          <w:p>
            <w:pPr>
              <w:pStyle w:val="TableParagraph"/>
              <w:spacing w:line="362" w:lineRule="auto" w:before="114"/>
              <w:ind w:left="107"/>
              <w:rPr>
                <w:rFonts w:ascii="Times New Roman"/>
                <w:sz w:val="24"/>
              </w:rPr>
            </w:pPr>
            <w:r>
              <w:rPr>
                <w:rFonts w:ascii="Times New Roman"/>
                <w:spacing w:val="-2"/>
                <w:sz w:val="24"/>
              </w:rPr>
              <w:t>Geo-Political </w:t>
            </w:r>
            <w:r>
              <w:rPr>
                <w:rFonts w:ascii="Times New Roman"/>
                <w:spacing w:val="-4"/>
                <w:sz w:val="24"/>
              </w:rPr>
              <w:t>Zone</w:t>
            </w:r>
          </w:p>
        </w:tc>
        <w:tc>
          <w:tcPr>
            <w:tcW w:w="720" w:type="dxa"/>
            <w:vMerge w:val="restart"/>
          </w:tcPr>
          <w:p>
            <w:pPr>
              <w:pStyle w:val="TableParagraph"/>
              <w:spacing w:before="114"/>
              <w:ind w:left="105"/>
              <w:rPr>
                <w:rFonts w:ascii="Times New Roman"/>
                <w:sz w:val="24"/>
              </w:rPr>
            </w:pPr>
            <w:r>
              <w:rPr>
                <w:rFonts w:ascii="Times New Roman"/>
                <w:spacing w:val="-10"/>
                <w:sz w:val="24"/>
              </w:rPr>
              <w:t>N</w:t>
            </w:r>
          </w:p>
        </w:tc>
        <w:tc>
          <w:tcPr>
            <w:tcW w:w="2520" w:type="dxa"/>
            <w:gridSpan w:val="2"/>
          </w:tcPr>
          <w:p>
            <w:pPr>
              <w:pStyle w:val="TableParagraph"/>
              <w:spacing w:before="114"/>
              <w:ind w:left="105"/>
              <w:rPr>
                <w:rFonts w:ascii="Times New Roman"/>
                <w:sz w:val="24"/>
              </w:rPr>
            </w:pPr>
            <w:r>
              <w:rPr>
                <w:rFonts w:ascii="Times New Roman"/>
                <w:sz w:val="24"/>
              </w:rPr>
              <w:t>Subset</w:t>
            </w:r>
            <w:r>
              <w:rPr>
                <w:rFonts w:ascii="Times New Roman"/>
                <w:spacing w:val="-1"/>
                <w:sz w:val="24"/>
              </w:rPr>
              <w:t> </w:t>
            </w:r>
            <w:r>
              <w:rPr>
                <w:rFonts w:ascii="Times New Roman"/>
                <w:sz w:val="24"/>
              </w:rPr>
              <w:t>for</w:t>
            </w:r>
            <w:r>
              <w:rPr>
                <w:rFonts w:ascii="Times New Roman"/>
                <w:spacing w:val="-1"/>
                <w:sz w:val="24"/>
              </w:rPr>
              <w:t> </w:t>
            </w:r>
            <w:r>
              <w:rPr>
                <w:rFonts w:ascii="Times New Roman"/>
                <w:sz w:val="24"/>
              </w:rPr>
              <w:t>alpha</w:t>
            </w:r>
            <w:r>
              <w:rPr>
                <w:rFonts w:ascii="Times New Roman"/>
                <w:spacing w:val="-1"/>
                <w:sz w:val="24"/>
              </w:rPr>
              <w:t> </w:t>
            </w:r>
            <w:r>
              <w:rPr>
                <w:rFonts w:ascii="Times New Roman"/>
                <w:sz w:val="24"/>
              </w:rPr>
              <w:t>=</w:t>
            </w:r>
            <w:r>
              <w:rPr>
                <w:rFonts w:ascii="Times New Roman"/>
                <w:spacing w:val="-2"/>
                <w:sz w:val="24"/>
              </w:rPr>
              <w:t> </w:t>
            </w:r>
            <w:r>
              <w:rPr>
                <w:rFonts w:ascii="Times New Roman"/>
                <w:spacing w:val="-5"/>
                <w:sz w:val="24"/>
              </w:rPr>
              <w:t>.05</w:t>
            </w:r>
          </w:p>
        </w:tc>
      </w:tr>
      <w:tr>
        <w:trPr>
          <w:trHeight w:val="655" w:hRule="atLeast"/>
        </w:trPr>
        <w:tc>
          <w:tcPr>
            <w:tcW w:w="1712" w:type="dxa"/>
            <w:vMerge/>
            <w:tcBorders>
              <w:top w:val="nil"/>
            </w:tcBorders>
          </w:tcPr>
          <w:p>
            <w:pPr>
              <w:rPr>
                <w:sz w:val="2"/>
                <w:szCs w:val="2"/>
              </w:rPr>
            </w:pPr>
          </w:p>
        </w:tc>
        <w:tc>
          <w:tcPr>
            <w:tcW w:w="720" w:type="dxa"/>
            <w:vMerge/>
            <w:tcBorders>
              <w:top w:val="nil"/>
            </w:tcBorders>
          </w:tcPr>
          <w:p>
            <w:pPr>
              <w:rPr>
                <w:sz w:val="2"/>
                <w:szCs w:val="2"/>
              </w:rPr>
            </w:pPr>
          </w:p>
        </w:tc>
        <w:tc>
          <w:tcPr>
            <w:tcW w:w="1260" w:type="dxa"/>
          </w:tcPr>
          <w:p>
            <w:pPr>
              <w:pStyle w:val="TableParagraph"/>
              <w:spacing w:before="114"/>
              <w:ind w:left="105"/>
              <w:rPr>
                <w:rFonts w:ascii="Times New Roman"/>
                <w:sz w:val="24"/>
              </w:rPr>
            </w:pPr>
            <w:r>
              <w:rPr>
                <w:rFonts w:ascii="Times New Roman"/>
                <w:spacing w:val="-10"/>
                <w:sz w:val="24"/>
              </w:rPr>
              <w:t>1</w:t>
            </w:r>
          </w:p>
        </w:tc>
        <w:tc>
          <w:tcPr>
            <w:tcW w:w="1260" w:type="dxa"/>
          </w:tcPr>
          <w:p>
            <w:pPr>
              <w:pStyle w:val="TableParagraph"/>
              <w:spacing w:before="114"/>
              <w:ind w:left="105"/>
              <w:rPr>
                <w:rFonts w:ascii="Times New Roman"/>
                <w:sz w:val="24"/>
              </w:rPr>
            </w:pPr>
            <w:r>
              <w:rPr>
                <w:rFonts w:ascii="Times New Roman"/>
                <w:spacing w:val="-10"/>
                <w:sz w:val="24"/>
              </w:rPr>
              <w:t>2</w:t>
            </w:r>
          </w:p>
        </w:tc>
      </w:tr>
      <w:tr>
        <w:trPr>
          <w:trHeight w:val="652" w:hRule="atLeast"/>
        </w:trPr>
        <w:tc>
          <w:tcPr>
            <w:tcW w:w="1712" w:type="dxa"/>
          </w:tcPr>
          <w:p>
            <w:pPr>
              <w:pStyle w:val="TableParagraph"/>
              <w:spacing w:before="114"/>
              <w:ind w:left="107"/>
              <w:rPr>
                <w:rFonts w:ascii="Times New Roman"/>
                <w:sz w:val="24"/>
              </w:rPr>
            </w:pPr>
            <w:r>
              <w:rPr>
                <w:rFonts w:ascii="Times New Roman"/>
                <w:spacing w:val="-2"/>
                <w:sz w:val="24"/>
              </w:rPr>
              <w:t>North-</w:t>
            </w:r>
            <w:r>
              <w:rPr>
                <w:rFonts w:ascii="Times New Roman"/>
                <w:spacing w:val="-4"/>
                <w:sz w:val="24"/>
              </w:rPr>
              <w:t>East</w:t>
            </w:r>
          </w:p>
        </w:tc>
        <w:tc>
          <w:tcPr>
            <w:tcW w:w="720" w:type="dxa"/>
          </w:tcPr>
          <w:p>
            <w:pPr>
              <w:pStyle w:val="TableParagraph"/>
              <w:spacing w:before="114"/>
              <w:ind w:right="17"/>
              <w:jc w:val="center"/>
              <w:rPr>
                <w:rFonts w:ascii="Times New Roman"/>
                <w:sz w:val="24"/>
              </w:rPr>
            </w:pPr>
            <w:r>
              <w:rPr>
                <w:rFonts w:ascii="Times New Roman"/>
                <w:spacing w:val="-4"/>
                <w:sz w:val="24"/>
              </w:rPr>
              <w:t>2297</w:t>
            </w:r>
          </w:p>
        </w:tc>
        <w:tc>
          <w:tcPr>
            <w:tcW w:w="1260" w:type="dxa"/>
          </w:tcPr>
          <w:p>
            <w:pPr>
              <w:pStyle w:val="TableParagraph"/>
              <w:spacing w:before="114"/>
              <w:ind w:left="105"/>
              <w:rPr>
                <w:rFonts w:ascii="Times New Roman"/>
                <w:sz w:val="24"/>
              </w:rPr>
            </w:pPr>
            <w:r>
              <w:rPr>
                <w:rFonts w:ascii="Times New Roman"/>
                <w:spacing w:val="-2"/>
                <w:sz w:val="24"/>
              </w:rPr>
              <w:t>11783.28</w:t>
            </w:r>
          </w:p>
        </w:tc>
        <w:tc>
          <w:tcPr>
            <w:tcW w:w="1260" w:type="dxa"/>
          </w:tcPr>
          <w:p>
            <w:pPr>
              <w:pStyle w:val="TableParagraph"/>
              <w:spacing w:before="0"/>
              <w:rPr>
                <w:rFonts w:ascii="Times New Roman"/>
                <w:sz w:val="24"/>
              </w:rPr>
            </w:pPr>
          </w:p>
        </w:tc>
      </w:tr>
      <w:tr>
        <w:trPr>
          <w:trHeight w:val="654" w:hRule="atLeast"/>
        </w:trPr>
        <w:tc>
          <w:tcPr>
            <w:tcW w:w="1712" w:type="dxa"/>
          </w:tcPr>
          <w:p>
            <w:pPr>
              <w:pStyle w:val="TableParagraph"/>
              <w:spacing w:before="114"/>
              <w:ind w:left="107"/>
              <w:rPr>
                <w:rFonts w:ascii="Times New Roman"/>
                <w:sz w:val="24"/>
              </w:rPr>
            </w:pPr>
            <w:r>
              <w:rPr>
                <w:rFonts w:ascii="Times New Roman"/>
                <w:spacing w:val="-2"/>
                <w:sz w:val="24"/>
              </w:rPr>
              <w:t>South-South</w:t>
            </w:r>
          </w:p>
        </w:tc>
        <w:tc>
          <w:tcPr>
            <w:tcW w:w="720" w:type="dxa"/>
          </w:tcPr>
          <w:p>
            <w:pPr>
              <w:pStyle w:val="TableParagraph"/>
              <w:spacing w:before="114"/>
              <w:ind w:right="17"/>
              <w:jc w:val="center"/>
              <w:rPr>
                <w:rFonts w:ascii="Times New Roman"/>
                <w:sz w:val="24"/>
              </w:rPr>
            </w:pPr>
            <w:r>
              <w:rPr>
                <w:rFonts w:ascii="Times New Roman"/>
                <w:spacing w:val="-4"/>
                <w:sz w:val="24"/>
              </w:rPr>
              <w:t>3088</w:t>
            </w:r>
          </w:p>
        </w:tc>
        <w:tc>
          <w:tcPr>
            <w:tcW w:w="1260" w:type="dxa"/>
          </w:tcPr>
          <w:p>
            <w:pPr>
              <w:pStyle w:val="TableParagraph"/>
              <w:spacing w:before="114"/>
              <w:ind w:left="105"/>
              <w:rPr>
                <w:rFonts w:ascii="Times New Roman"/>
                <w:sz w:val="24"/>
              </w:rPr>
            </w:pPr>
            <w:r>
              <w:rPr>
                <w:rFonts w:ascii="Times New Roman"/>
                <w:spacing w:val="-2"/>
                <w:sz w:val="24"/>
              </w:rPr>
              <w:t>12853.40</w:t>
            </w:r>
          </w:p>
        </w:tc>
        <w:tc>
          <w:tcPr>
            <w:tcW w:w="1260" w:type="dxa"/>
          </w:tcPr>
          <w:p>
            <w:pPr>
              <w:pStyle w:val="TableParagraph"/>
              <w:spacing w:before="114"/>
              <w:ind w:left="105"/>
              <w:rPr>
                <w:rFonts w:ascii="Times New Roman"/>
                <w:sz w:val="24"/>
              </w:rPr>
            </w:pPr>
            <w:r>
              <w:rPr>
                <w:rFonts w:ascii="Times New Roman"/>
                <w:spacing w:val="-2"/>
                <w:sz w:val="24"/>
              </w:rPr>
              <w:t>12853.40</w:t>
            </w:r>
          </w:p>
        </w:tc>
      </w:tr>
      <w:tr>
        <w:trPr>
          <w:trHeight w:val="654" w:hRule="atLeast"/>
        </w:trPr>
        <w:tc>
          <w:tcPr>
            <w:tcW w:w="1712" w:type="dxa"/>
          </w:tcPr>
          <w:p>
            <w:pPr>
              <w:pStyle w:val="TableParagraph"/>
              <w:spacing w:before="114"/>
              <w:ind w:left="107"/>
              <w:rPr>
                <w:rFonts w:ascii="Times New Roman"/>
                <w:sz w:val="24"/>
              </w:rPr>
            </w:pPr>
            <w:r>
              <w:rPr>
                <w:rFonts w:ascii="Times New Roman"/>
                <w:spacing w:val="-2"/>
                <w:sz w:val="24"/>
              </w:rPr>
              <w:t>South-</w:t>
            </w:r>
            <w:r>
              <w:rPr>
                <w:rFonts w:ascii="Times New Roman"/>
                <w:spacing w:val="-4"/>
                <w:sz w:val="24"/>
              </w:rPr>
              <w:t>West</w:t>
            </w:r>
          </w:p>
        </w:tc>
        <w:tc>
          <w:tcPr>
            <w:tcW w:w="720" w:type="dxa"/>
          </w:tcPr>
          <w:p>
            <w:pPr>
              <w:pStyle w:val="TableParagraph"/>
              <w:spacing w:before="114"/>
              <w:ind w:right="17"/>
              <w:jc w:val="center"/>
              <w:rPr>
                <w:rFonts w:ascii="Times New Roman"/>
                <w:sz w:val="24"/>
              </w:rPr>
            </w:pPr>
            <w:r>
              <w:rPr>
                <w:rFonts w:ascii="Times New Roman"/>
                <w:spacing w:val="-4"/>
                <w:sz w:val="24"/>
              </w:rPr>
              <w:t>4374</w:t>
            </w:r>
          </w:p>
        </w:tc>
        <w:tc>
          <w:tcPr>
            <w:tcW w:w="1260" w:type="dxa"/>
          </w:tcPr>
          <w:p>
            <w:pPr>
              <w:pStyle w:val="TableParagraph"/>
              <w:spacing w:before="114"/>
              <w:ind w:left="105"/>
              <w:rPr>
                <w:rFonts w:ascii="Times New Roman"/>
                <w:sz w:val="24"/>
              </w:rPr>
            </w:pPr>
            <w:r>
              <w:rPr>
                <w:rFonts w:ascii="Times New Roman"/>
                <w:spacing w:val="-2"/>
                <w:sz w:val="24"/>
              </w:rPr>
              <w:t>13722.99</w:t>
            </w:r>
          </w:p>
        </w:tc>
        <w:tc>
          <w:tcPr>
            <w:tcW w:w="1260" w:type="dxa"/>
          </w:tcPr>
          <w:p>
            <w:pPr>
              <w:pStyle w:val="TableParagraph"/>
              <w:spacing w:before="114"/>
              <w:ind w:left="105"/>
              <w:rPr>
                <w:rFonts w:ascii="Times New Roman"/>
                <w:sz w:val="24"/>
              </w:rPr>
            </w:pPr>
            <w:r>
              <w:rPr>
                <w:rFonts w:ascii="Times New Roman"/>
                <w:spacing w:val="-2"/>
                <w:sz w:val="24"/>
              </w:rPr>
              <w:t>13722.99</w:t>
            </w:r>
          </w:p>
        </w:tc>
      </w:tr>
      <w:tr>
        <w:trPr>
          <w:trHeight w:val="652" w:hRule="atLeast"/>
        </w:trPr>
        <w:tc>
          <w:tcPr>
            <w:tcW w:w="1712" w:type="dxa"/>
          </w:tcPr>
          <w:p>
            <w:pPr>
              <w:pStyle w:val="TableParagraph"/>
              <w:spacing w:before="114"/>
              <w:ind w:left="107"/>
              <w:rPr>
                <w:rFonts w:ascii="Times New Roman"/>
                <w:sz w:val="24"/>
              </w:rPr>
            </w:pPr>
            <w:r>
              <w:rPr>
                <w:rFonts w:ascii="Times New Roman"/>
                <w:spacing w:val="-2"/>
                <w:sz w:val="24"/>
              </w:rPr>
              <w:t>North-Central</w:t>
            </w:r>
          </w:p>
        </w:tc>
        <w:tc>
          <w:tcPr>
            <w:tcW w:w="720" w:type="dxa"/>
          </w:tcPr>
          <w:p>
            <w:pPr>
              <w:pStyle w:val="TableParagraph"/>
              <w:spacing w:before="114"/>
              <w:ind w:right="17"/>
              <w:jc w:val="center"/>
              <w:rPr>
                <w:rFonts w:ascii="Times New Roman"/>
                <w:sz w:val="24"/>
              </w:rPr>
            </w:pPr>
            <w:r>
              <w:rPr>
                <w:rFonts w:ascii="Times New Roman"/>
                <w:spacing w:val="-4"/>
                <w:sz w:val="24"/>
              </w:rPr>
              <w:t>3714</w:t>
            </w:r>
          </w:p>
        </w:tc>
        <w:tc>
          <w:tcPr>
            <w:tcW w:w="1260" w:type="dxa"/>
          </w:tcPr>
          <w:p>
            <w:pPr>
              <w:pStyle w:val="TableParagraph"/>
              <w:spacing w:before="0"/>
              <w:rPr>
                <w:rFonts w:ascii="Times New Roman"/>
                <w:sz w:val="24"/>
              </w:rPr>
            </w:pPr>
          </w:p>
        </w:tc>
        <w:tc>
          <w:tcPr>
            <w:tcW w:w="1260" w:type="dxa"/>
          </w:tcPr>
          <w:p>
            <w:pPr>
              <w:pStyle w:val="TableParagraph"/>
              <w:spacing w:before="114"/>
              <w:ind w:left="105"/>
              <w:rPr>
                <w:rFonts w:ascii="Times New Roman"/>
                <w:sz w:val="24"/>
              </w:rPr>
            </w:pPr>
            <w:r>
              <w:rPr>
                <w:rFonts w:ascii="Times New Roman"/>
                <w:spacing w:val="-2"/>
                <w:sz w:val="24"/>
              </w:rPr>
              <w:t>14358.04</w:t>
            </w:r>
          </w:p>
        </w:tc>
      </w:tr>
      <w:tr>
        <w:trPr>
          <w:trHeight w:val="655" w:hRule="atLeast"/>
        </w:trPr>
        <w:tc>
          <w:tcPr>
            <w:tcW w:w="1712" w:type="dxa"/>
          </w:tcPr>
          <w:p>
            <w:pPr>
              <w:pStyle w:val="TableParagraph"/>
              <w:spacing w:before="114"/>
              <w:ind w:left="107"/>
              <w:rPr>
                <w:rFonts w:ascii="Times New Roman"/>
                <w:sz w:val="24"/>
              </w:rPr>
            </w:pPr>
            <w:r>
              <w:rPr>
                <w:rFonts w:ascii="Times New Roman"/>
                <w:spacing w:val="-2"/>
                <w:sz w:val="24"/>
              </w:rPr>
              <w:t>North-</w:t>
            </w:r>
            <w:r>
              <w:rPr>
                <w:rFonts w:ascii="Times New Roman"/>
                <w:spacing w:val="-4"/>
                <w:sz w:val="24"/>
              </w:rPr>
              <w:t>West</w:t>
            </w:r>
          </w:p>
        </w:tc>
        <w:tc>
          <w:tcPr>
            <w:tcW w:w="720" w:type="dxa"/>
          </w:tcPr>
          <w:p>
            <w:pPr>
              <w:pStyle w:val="TableParagraph"/>
              <w:spacing w:before="114"/>
              <w:ind w:right="17"/>
              <w:jc w:val="center"/>
              <w:rPr>
                <w:rFonts w:ascii="Times New Roman"/>
                <w:sz w:val="24"/>
              </w:rPr>
            </w:pPr>
            <w:r>
              <w:rPr>
                <w:rFonts w:ascii="Times New Roman"/>
                <w:spacing w:val="-4"/>
                <w:sz w:val="24"/>
              </w:rPr>
              <w:t>2967</w:t>
            </w:r>
          </w:p>
        </w:tc>
        <w:tc>
          <w:tcPr>
            <w:tcW w:w="1260" w:type="dxa"/>
          </w:tcPr>
          <w:p>
            <w:pPr>
              <w:pStyle w:val="TableParagraph"/>
              <w:spacing w:before="0"/>
              <w:rPr>
                <w:rFonts w:ascii="Times New Roman"/>
                <w:sz w:val="24"/>
              </w:rPr>
            </w:pPr>
          </w:p>
        </w:tc>
        <w:tc>
          <w:tcPr>
            <w:tcW w:w="1260" w:type="dxa"/>
          </w:tcPr>
          <w:p>
            <w:pPr>
              <w:pStyle w:val="TableParagraph"/>
              <w:spacing w:before="114"/>
              <w:ind w:left="105"/>
              <w:rPr>
                <w:rFonts w:ascii="Times New Roman"/>
                <w:sz w:val="24"/>
              </w:rPr>
            </w:pPr>
            <w:r>
              <w:rPr>
                <w:rFonts w:ascii="Times New Roman"/>
                <w:spacing w:val="-2"/>
                <w:sz w:val="24"/>
              </w:rPr>
              <w:t>14685.24</w:t>
            </w:r>
          </w:p>
        </w:tc>
      </w:tr>
      <w:tr>
        <w:trPr>
          <w:trHeight w:val="652" w:hRule="atLeast"/>
        </w:trPr>
        <w:tc>
          <w:tcPr>
            <w:tcW w:w="1712" w:type="dxa"/>
          </w:tcPr>
          <w:p>
            <w:pPr>
              <w:pStyle w:val="TableParagraph"/>
              <w:spacing w:before="114"/>
              <w:ind w:left="107"/>
              <w:rPr>
                <w:rFonts w:ascii="Times New Roman"/>
                <w:sz w:val="24"/>
              </w:rPr>
            </w:pPr>
            <w:r>
              <w:rPr>
                <w:rFonts w:ascii="Times New Roman"/>
                <w:spacing w:val="-2"/>
                <w:sz w:val="24"/>
              </w:rPr>
              <w:t>South-</w:t>
            </w:r>
            <w:r>
              <w:rPr>
                <w:rFonts w:ascii="Times New Roman"/>
                <w:spacing w:val="-4"/>
                <w:sz w:val="24"/>
              </w:rPr>
              <w:t>East</w:t>
            </w:r>
          </w:p>
        </w:tc>
        <w:tc>
          <w:tcPr>
            <w:tcW w:w="720" w:type="dxa"/>
          </w:tcPr>
          <w:p>
            <w:pPr>
              <w:pStyle w:val="TableParagraph"/>
              <w:spacing w:before="114"/>
              <w:ind w:right="17"/>
              <w:jc w:val="center"/>
              <w:rPr>
                <w:rFonts w:ascii="Times New Roman"/>
                <w:sz w:val="24"/>
              </w:rPr>
            </w:pPr>
            <w:r>
              <w:rPr>
                <w:rFonts w:ascii="Times New Roman"/>
                <w:spacing w:val="-4"/>
                <w:sz w:val="24"/>
              </w:rPr>
              <w:t>3448</w:t>
            </w:r>
          </w:p>
        </w:tc>
        <w:tc>
          <w:tcPr>
            <w:tcW w:w="1260" w:type="dxa"/>
          </w:tcPr>
          <w:p>
            <w:pPr>
              <w:pStyle w:val="TableParagraph"/>
              <w:spacing w:before="0"/>
              <w:rPr>
                <w:rFonts w:ascii="Times New Roman"/>
                <w:sz w:val="24"/>
              </w:rPr>
            </w:pPr>
          </w:p>
        </w:tc>
        <w:tc>
          <w:tcPr>
            <w:tcW w:w="1260" w:type="dxa"/>
          </w:tcPr>
          <w:p>
            <w:pPr>
              <w:pStyle w:val="TableParagraph"/>
              <w:spacing w:before="114"/>
              <w:ind w:left="105"/>
              <w:rPr>
                <w:rFonts w:ascii="Times New Roman"/>
                <w:sz w:val="24"/>
              </w:rPr>
            </w:pPr>
            <w:r>
              <w:rPr>
                <w:rFonts w:ascii="Times New Roman"/>
                <w:spacing w:val="-2"/>
                <w:sz w:val="24"/>
              </w:rPr>
              <w:t>14917.39</w:t>
            </w:r>
          </w:p>
        </w:tc>
      </w:tr>
      <w:tr>
        <w:trPr>
          <w:trHeight w:val="654" w:hRule="atLeast"/>
        </w:trPr>
        <w:tc>
          <w:tcPr>
            <w:tcW w:w="1712" w:type="dxa"/>
          </w:tcPr>
          <w:p>
            <w:pPr>
              <w:pStyle w:val="TableParagraph"/>
              <w:spacing w:before="116"/>
              <w:ind w:left="107"/>
              <w:rPr>
                <w:rFonts w:ascii="Times New Roman"/>
                <w:sz w:val="24"/>
              </w:rPr>
            </w:pPr>
            <w:r>
              <w:rPr>
                <w:rFonts w:ascii="Times New Roman"/>
                <w:spacing w:val="-4"/>
                <w:sz w:val="24"/>
              </w:rPr>
              <w:t>Sig.</w:t>
            </w:r>
          </w:p>
        </w:tc>
        <w:tc>
          <w:tcPr>
            <w:tcW w:w="720" w:type="dxa"/>
          </w:tcPr>
          <w:p>
            <w:pPr>
              <w:pStyle w:val="TableParagraph"/>
              <w:spacing w:before="0"/>
              <w:rPr>
                <w:rFonts w:ascii="Times New Roman"/>
                <w:sz w:val="24"/>
              </w:rPr>
            </w:pPr>
          </w:p>
        </w:tc>
        <w:tc>
          <w:tcPr>
            <w:tcW w:w="1260" w:type="dxa"/>
          </w:tcPr>
          <w:p>
            <w:pPr>
              <w:pStyle w:val="TableParagraph"/>
              <w:spacing w:before="116"/>
              <w:ind w:left="105"/>
              <w:rPr>
                <w:rFonts w:ascii="Times New Roman"/>
                <w:sz w:val="24"/>
              </w:rPr>
            </w:pPr>
            <w:r>
              <w:rPr>
                <w:rFonts w:ascii="Times New Roman"/>
                <w:spacing w:val="-4"/>
                <w:sz w:val="24"/>
              </w:rPr>
              <w:t>.216</w:t>
            </w:r>
          </w:p>
        </w:tc>
        <w:tc>
          <w:tcPr>
            <w:tcW w:w="1260" w:type="dxa"/>
          </w:tcPr>
          <w:p>
            <w:pPr>
              <w:pStyle w:val="TableParagraph"/>
              <w:spacing w:before="116"/>
              <w:ind w:left="105"/>
              <w:rPr>
                <w:rFonts w:ascii="Times New Roman"/>
                <w:sz w:val="24"/>
              </w:rPr>
            </w:pPr>
            <w:r>
              <w:rPr>
                <w:rFonts w:ascii="Times New Roman"/>
                <w:spacing w:val="-4"/>
                <w:sz w:val="24"/>
              </w:rPr>
              <w:t>.156</w:t>
            </w:r>
          </w:p>
        </w:tc>
      </w:tr>
    </w:tbl>
    <w:p>
      <w:pPr>
        <w:pStyle w:val="BodyText"/>
        <w:spacing w:before="3"/>
        <w:rPr>
          <w:b/>
        </w:rPr>
      </w:pPr>
    </w:p>
    <w:p>
      <w:pPr>
        <w:pStyle w:val="BodyText"/>
        <w:spacing w:line="360" w:lineRule="auto"/>
        <w:ind w:left="920" w:right="1434" w:firstLine="720"/>
        <w:jc w:val="both"/>
      </w:pPr>
      <w:r>
        <w:rPr/>
        <mc:AlternateContent>
          <mc:Choice Requires="wps">
            <w:drawing>
              <wp:anchor distT="0" distB="0" distL="0" distR="0" allowOverlap="1" layoutInCell="1" locked="0" behindDoc="1" simplePos="0" relativeHeight="480191488">
                <wp:simplePos x="0" y="0"/>
                <wp:positionH relativeFrom="page">
                  <wp:posOffset>1503044</wp:posOffset>
                </wp:positionH>
                <wp:positionV relativeFrom="paragraph">
                  <wp:posOffset>64658</wp:posOffset>
                </wp:positionV>
                <wp:extent cx="652145" cy="654685"/>
                <wp:effectExtent l="0" t="0" r="0" b="0"/>
                <wp:wrapNone/>
                <wp:docPr id="113" name="Graphic 113"/>
                <wp:cNvGraphicFramePr>
                  <a:graphicFrameLocks/>
                </wp:cNvGraphicFramePr>
                <a:graphic>
                  <a:graphicData uri="http://schemas.microsoft.com/office/word/2010/wordprocessingShape">
                    <wps:wsp>
                      <wps:cNvPr id="113" name="Graphic 113"/>
                      <wps:cNvSpPr/>
                      <wps:spPr>
                        <a:xfrm>
                          <a:off x="0" y="0"/>
                          <a:ext cx="652145" cy="654685"/>
                        </a:xfrm>
                        <a:custGeom>
                          <a:avLst/>
                          <a:gdLst/>
                          <a:ahLst/>
                          <a:cxnLst/>
                          <a:rect l="l" t="t" r="r" b="b"/>
                          <a:pathLst>
                            <a:path w="652145" h="654685">
                              <a:moveTo>
                                <a:pt x="229107" y="0"/>
                              </a:moveTo>
                              <a:lnTo>
                                <a:pt x="196087" y="23876"/>
                              </a:lnTo>
                              <a:lnTo>
                                <a:pt x="191516" y="35306"/>
                              </a:lnTo>
                              <a:lnTo>
                                <a:pt x="191643" y="37465"/>
                              </a:lnTo>
                              <a:lnTo>
                                <a:pt x="193294" y="41910"/>
                              </a:lnTo>
                              <a:lnTo>
                                <a:pt x="194944" y="44069"/>
                              </a:lnTo>
                              <a:lnTo>
                                <a:pt x="498602" y="347726"/>
                              </a:lnTo>
                              <a:lnTo>
                                <a:pt x="514359" y="364122"/>
                              </a:lnTo>
                              <a:lnTo>
                                <a:pt x="540875" y="395678"/>
                              </a:lnTo>
                              <a:lnTo>
                                <a:pt x="568070" y="439816"/>
                              </a:lnTo>
                              <a:lnTo>
                                <a:pt x="581205" y="479940"/>
                              </a:lnTo>
                              <a:lnTo>
                                <a:pt x="582342" y="492347"/>
                              </a:lnTo>
                              <a:lnTo>
                                <a:pt x="581931" y="504324"/>
                              </a:lnTo>
                              <a:lnTo>
                                <a:pt x="564739" y="546913"/>
                              </a:lnTo>
                              <a:lnTo>
                                <a:pt x="527492" y="575242"/>
                              </a:lnTo>
                              <a:lnTo>
                                <a:pt x="492902" y="580850"/>
                              </a:lnTo>
                              <a:lnTo>
                                <a:pt x="480272" y="579717"/>
                              </a:lnTo>
                              <a:lnTo>
                                <a:pt x="439483" y="566674"/>
                              </a:lnTo>
                              <a:lnTo>
                                <a:pt x="393894" y="538605"/>
                              </a:lnTo>
                              <a:lnTo>
                                <a:pt x="361390" y="511311"/>
                              </a:lnTo>
                              <a:lnTo>
                                <a:pt x="44196" y="194818"/>
                              </a:lnTo>
                              <a:lnTo>
                                <a:pt x="42037" y="193167"/>
                              </a:lnTo>
                              <a:lnTo>
                                <a:pt x="4445" y="215519"/>
                              </a:lnTo>
                              <a:lnTo>
                                <a:pt x="0" y="226822"/>
                              </a:lnTo>
                              <a:lnTo>
                                <a:pt x="254" y="228854"/>
                              </a:lnTo>
                              <a:lnTo>
                                <a:pt x="311657" y="543814"/>
                              </a:lnTo>
                              <a:lnTo>
                                <a:pt x="356409" y="584342"/>
                              </a:lnTo>
                              <a:lnTo>
                                <a:pt x="399923" y="615823"/>
                              </a:lnTo>
                              <a:lnTo>
                                <a:pt x="441642" y="637698"/>
                              </a:lnTo>
                              <a:lnTo>
                                <a:pt x="480694" y="650240"/>
                              </a:lnTo>
                              <a:lnTo>
                                <a:pt x="517477" y="654240"/>
                              </a:lnTo>
                              <a:lnTo>
                                <a:pt x="534862" y="652847"/>
                              </a:lnTo>
                              <a:lnTo>
                                <a:pt x="582834" y="636285"/>
                              </a:lnTo>
                              <a:lnTo>
                                <a:pt x="622776" y="600473"/>
                              </a:lnTo>
                              <a:lnTo>
                                <a:pt x="647065" y="552450"/>
                              </a:lnTo>
                              <a:lnTo>
                                <a:pt x="651859" y="516699"/>
                              </a:lnTo>
                              <a:lnTo>
                                <a:pt x="650815" y="497836"/>
                              </a:lnTo>
                              <a:lnTo>
                                <a:pt x="641480" y="458136"/>
                              </a:lnTo>
                              <a:lnTo>
                                <a:pt x="623423" y="416417"/>
                              </a:lnTo>
                              <a:lnTo>
                                <a:pt x="596370" y="373175"/>
                              </a:lnTo>
                              <a:lnTo>
                                <a:pt x="560417" y="329031"/>
                              </a:lnTo>
                              <a:lnTo>
                                <a:pt x="235712" y="3302"/>
                              </a:lnTo>
                              <a:lnTo>
                                <a:pt x="233553" y="1651"/>
                              </a:lnTo>
                              <a:lnTo>
                                <a:pt x="229107" y="0"/>
                              </a:lnTo>
                              <a:close/>
                            </a:path>
                          </a:pathLst>
                        </a:custGeom>
                        <a:solidFill>
                          <a:srgbClr val="FFC000">
                            <a:alpha val="50195"/>
                          </a:srgbClr>
                        </a:solidFill>
                      </wps:spPr>
                      <wps:bodyPr wrap="square" lIns="0" tIns="0" rIns="0" bIns="0" rtlCol="0">
                        <a:prstTxWarp prst="textNoShape">
                          <a:avLst/>
                        </a:prstTxWarp>
                        <a:noAutofit/>
                      </wps:bodyPr>
                    </wps:wsp>
                  </a:graphicData>
                </a:graphic>
              </wp:anchor>
            </w:drawing>
          </mc:Choice>
          <mc:Fallback>
            <w:pict>
              <v:shape style="position:absolute;margin-left:118.349998pt;margin-top:5.091192pt;width:51.35pt;height:51.55pt;mso-position-horizontal-relative:page;mso-position-vertical-relative:paragraph;z-index:-23124992" id="docshape34" coordorigin="2367,102" coordsize="1027,1031" path="m2728,102l2676,139,2669,157,2669,161,2671,168,2674,171,3152,649,3177,675,3219,725,3262,794,3282,858,3284,877,3283,896,3256,963,3198,1008,3143,1017,3123,1015,3059,994,2987,950,2936,907,2437,409,2433,406,2374,441,2367,459,2367,462,2858,958,2928,1022,2997,1072,3062,1106,3124,1126,3182,1132,3209,1130,3285,1104,3348,1047,3386,972,3394,916,3392,886,3377,823,3349,758,3306,690,3250,620,2738,107,2735,104,2728,102xe" filled="true" fillcolor="#ffc000" stroked="false">
                <v:path arrowok="t"/>
                <v:fill opacity="32896f" type="solid"/>
                <w10:wrap type="none"/>
              </v:shape>
            </w:pict>
          </mc:Fallback>
        </mc:AlternateContent>
      </w:r>
      <w:r>
        <w:rPr/>
        <mc:AlternateContent>
          <mc:Choice Requires="wps">
            <w:drawing>
              <wp:anchor distT="0" distB="0" distL="0" distR="0" allowOverlap="1" layoutInCell="1" locked="0" behindDoc="1" simplePos="0" relativeHeight="480192000">
                <wp:simplePos x="0" y="0"/>
                <wp:positionH relativeFrom="page">
                  <wp:posOffset>1823212</wp:posOffset>
                </wp:positionH>
                <wp:positionV relativeFrom="paragraph">
                  <wp:posOffset>-683626</wp:posOffset>
                </wp:positionV>
                <wp:extent cx="1038225" cy="1151890"/>
                <wp:effectExtent l="0" t="0" r="0" b="0"/>
                <wp:wrapNone/>
                <wp:docPr id="114" name="Graphic 114"/>
                <wp:cNvGraphicFramePr>
                  <a:graphicFrameLocks/>
                </wp:cNvGraphicFramePr>
                <a:graphic>
                  <a:graphicData uri="http://schemas.microsoft.com/office/word/2010/wordprocessingShape">
                    <wps:wsp>
                      <wps:cNvPr id="114" name="Graphic 114"/>
                      <wps:cNvSpPr/>
                      <wps:spPr>
                        <a:xfrm>
                          <a:off x="0" y="0"/>
                          <a:ext cx="1038225" cy="1151890"/>
                        </a:xfrm>
                        <a:custGeom>
                          <a:avLst/>
                          <a:gdLst/>
                          <a:ahLst/>
                          <a:cxnLst/>
                          <a:rect l="l" t="t" r="r" b="b"/>
                          <a:pathLst>
                            <a:path w="1038225" h="1151890">
                              <a:moveTo>
                                <a:pt x="704596" y="927608"/>
                              </a:moveTo>
                              <a:lnTo>
                                <a:pt x="230759" y="438658"/>
                              </a:lnTo>
                              <a:lnTo>
                                <a:pt x="221869" y="435356"/>
                              </a:lnTo>
                              <a:lnTo>
                                <a:pt x="216408" y="436245"/>
                              </a:lnTo>
                              <a:lnTo>
                                <a:pt x="187452" y="465201"/>
                              </a:lnTo>
                              <a:lnTo>
                                <a:pt x="186309" y="470916"/>
                              </a:lnTo>
                              <a:lnTo>
                                <a:pt x="186944" y="473329"/>
                              </a:lnTo>
                              <a:lnTo>
                                <a:pt x="188595" y="477774"/>
                              </a:lnTo>
                              <a:lnTo>
                                <a:pt x="189738" y="479679"/>
                              </a:lnTo>
                              <a:lnTo>
                                <a:pt x="474726" y="764590"/>
                              </a:lnTo>
                              <a:lnTo>
                                <a:pt x="585724" y="874141"/>
                              </a:lnTo>
                              <a:lnTo>
                                <a:pt x="585470" y="874395"/>
                              </a:lnTo>
                              <a:lnTo>
                                <a:pt x="538480" y="849630"/>
                              </a:lnTo>
                              <a:lnTo>
                                <a:pt x="441833" y="799719"/>
                              </a:lnTo>
                              <a:lnTo>
                                <a:pt x="403466" y="780923"/>
                              </a:lnTo>
                              <a:lnTo>
                                <a:pt x="342188" y="750074"/>
                              </a:lnTo>
                              <a:lnTo>
                                <a:pt x="197586" y="678103"/>
                              </a:lnTo>
                              <a:lnTo>
                                <a:pt x="93738" y="625983"/>
                              </a:lnTo>
                              <a:lnTo>
                                <a:pt x="80200" y="619810"/>
                              </a:lnTo>
                              <a:lnTo>
                                <a:pt x="66929" y="614680"/>
                              </a:lnTo>
                              <a:lnTo>
                                <a:pt x="60325" y="613041"/>
                              </a:lnTo>
                              <a:lnTo>
                                <a:pt x="54610" y="612521"/>
                              </a:lnTo>
                              <a:lnTo>
                                <a:pt x="49403" y="612394"/>
                              </a:lnTo>
                              <a:lnTo>
                                <a:pt x="44196" y="613041"/>
                              </a:lnTo>
                              <a:lnTo>
                                <a:pt x="35433" y="617220"/>
                              </a:lnTo>
                              <a:lnTo>
                                <a:pt x="30607" y="620395"/>
                              </a:lnTo>
                              <a:lnTo>
                                <a:pt x="1524" y="649490"/>
                              </a:lnTo>
                              <a:lnTo>
                                <a:pt x="0" y="655701"/>
                              </a:lnTo>
                              <a:lnTo>
                                <a:pt x="762" y="663321"/>
                              </a:lnTo>
                              <a:lnTo>
                                <a:pt x="474345" y="1148080"/>
                              </a:lnTo>
                              <a:lnTo>
                                <a:pt x="478282" y="1150112"/>
                              </a:lnTo>
                              <a:lnTo>
                                <a:pt x="480949" y="1151382"/>
                              </a:lnTo>
                              <a:lnTo>
                                <a:pt x="483108" y="1151509"/>
                              </a:lnTo>
                              <a:lnTo>
                                <a:pt x="485521" y="1150620"/>
                              </a:lnTo>
                              <a:lnTo>
                                <a:pt x="488061" y="1150366"/>
                              </a:lnTo>
                              <a:lnTo>
                                <a:pt x="517144" y="1121283"/>
                              </a:lnTo>
                              <a:lnTo>
                                <a:pt x="517652" y="1118489"/>
                              </a:lnTo>
                              <a:lnTo>
                                <a:pt x="518541" y="1115949"/>
                              </a:lnTo>
                              <a:lnTo>
                                <a:pt x="187172" y="778954"/>
                              </a:lnTo>
                              <a:lnTo>
                                <a:pt x="101600" y="695325"/>
                              </a:lnTo>
                              <a:lnTo>
                                <a:pt x="102108" y="694817"/>
                              </a:lnTo>
                              <a:lnTo>
                                <a:pt x="131457" y="710946"/>
                              </a:lnTo>
                              <a:lnTo>
                                <a:pt x="192913" y="743191"/>
                              </a:lnTo>
                              <a:lnTo>
                                <a:pt x="316230" y="805027"/>
                              </a:lnTo>
                              <a:lnTo>
                                <a:pt x="456920" y="874737"/>
                              </a:lnTo>
                              <a:lnTo>
                                <a:pt x="606933" y="949566"/>
                              </a:lnTo>
                              <a:lnTo>
                                <a:pt x="623747" y="957033"/>
                              </a:lnTo>
                              <a:lnTo>
                                <a:pt x="640461" y="963676"/>
                              </a:lnTo>
                              <a:lnTo>
                                <a:pt x="648335" y="965581"/>
                              </a:lnTo>
                              <a:lnTo>
                                <a:pt x="661289" y="967232"/>
                              </a:lnTo>
                              <a:lnTo>
                                <a:pt x="667004" y="966724"/>
                              </a:lnTo>
                              <a:lnTo>
                                <a:pt x="671322" y="964819"/>
                              </a:lnTo>
                              <a:lnTo>
                                <a:pt x="675894" y="963295"/>
                              </a:lnTo>
                              <a:lnTo>
                                <a:pt x="680466" y="960247"/>
                              </a:lnTo>
                              <a:lnTo>
                                <a:pt x="700405" y="940308"/>
                              </a:lnTo>
                              <a:lnTo>
                                <a:pt x="702310" y="937768"/>
                              </a:lnTo>
                              <a:lnTo>
                                <a:pt x="704215" y="931037"/>
                              </a:lnTo>
                              <a:lnTo>
                                <a:pt x="704596" y="927608"/>
                              </a:lnTo>
                              <a:close/>
                            </a:path>
                            <a:path w="1038225" h="1151890">
                              <a:moveTo>
                                <a:pt x="833628" y="800989"/>
                              </a:moveTo>
                              <a:lnTo>
                                <a:pt x="833501" y="798830"/>
                              </a:lnTo>
                              <a:lnTo>
                                <a:pt x="831850" y="794385"/>
                              </a:lnTo>
                              <a:lnTo>
                                <a:pt x="830199" y="792226"/>
                              </a:lnTo>
                              <a:lnTo>
                                <a:pt x="828167" y="790321"/>
                              </a:lnTo>
                              <a:lnTo>
                                <a:pt x="352552" y="314579"/>
                              </a:lnTo>
                              <a:lnTo>
                                <a:pt x="350393" y="312928"/>
                              </a:lnTo>
                              <a:lnTo>
                                <a:pt x="345948" y="311277"/>
                              </a:lnTo>
                              <a:lnTo>
                                <a:pt x="343789" y="311150"/>
                              </a:lnTo>
                              <a:lnTo>
                                <a:pt x="340995" y="311658"/>
                              </a:lnTo>
                              <a:lnTo>
                                <a:pt x="309880" y="341122"/>
                              </a:lnTo>
                              <a:lnTo>
                                <a:pt x="308483" y="348742"/>
                              </a:lnTo>
                              <a:lnTo>
                                <a:pt x="310134" y="353187"/>
                              </a:lnTo>
                              <a:lnTo>
                                <a:pt x="789178" y="833247"/>
                              </a:lnTo>
                              <a:lnTo>
                                <a:pt x="797941" y="836676"/>
                              </a:lnTo>
                              <a:lnTo>
                                <a:pt x="800354" y="835787"/>
                              </a:lnTo>
                              <a:lnTo>
                                <a:pt x="803148" y="835279"/>
                              </a:lnTo>
                              <a:lnTo>
                                <a:pt x="832231" y="806196"/>
                              </a:lnTo>
                              <a:lnTo>
                                <a:pt x="832739" y="803402"/>
                              </a:lnTo>
                              <a:lnTo>
                                <a:pt x="833628" y="800989"/>
                              </a:lnTo>
                              <a:close/>
                            </a:path>
                            <a:path w="1038225" h="1151890">
                              <a:moveTo>
                                <a:pt x="1038225" y="594868"/>
                              </a:moveTo>
                              <a:lnTo>
                                <a:pt x="1036701" y="588645"/>
                              </a:lnTo>
                              <a:lnTo>
                                <a:pt x="1033272" y="582295"/>
                              </a:lnTo>
                              <a:lnTo>
                                <a:pt x="977925" y="496455"/>
                              </a:lnTo>
                              <a:lnTo>
                                <a:pt x="785482" y="195186"/>
                              </a:lnTo>
                              <a:lnTo>
                                <a:pt x="667004" y="10795"/>
                              </a:lnTo>
                              <a:lnTo>
                                <a:pt x="651891" y="0"/>
                              </a:lnTo>
                              <a:lnTo>
                                <a:pt x="648843" y="762"/>
                              </a:lnTo>
                              <a:lnTo>
                                <a:pt x="619252" y="28829"/>
                              </a:lnTo>
                              <a:lnTo>
                                <a:pt x="616839" y="37338"/>
                              </a:lnTo>
                              <a:lnTo>
                                <a:pt x="616966" y="39497"/>
                              </a:lnTo>
                              <a:lnTo>
                                <a:pt x="619379" y="44704"/>
                              </a:lnTo>
                              <a:lnTo>
                                <a:pt x="650862" y="92202"/>
                              </a:lnTo>
                              <a:lnTo>
                                <a:pt x="951992" y="551434"/>
                              </a:lnTo>
                              <a:lnTo>
                                <a:pt x="909955" y="524078"/>
                              </a:lnTo>
                              <a:lnTo>
                                <a:pt x="448183" y="224409"/>
                              </a:lnTo>
                              <a:lnTo>
                                <a:pt x="442341" y="220980"/>
                              </a:lnTo>
                              <a:lnTo>
                                <a:pt x="437515" y="219075"/>
                              </a:lnTo>
                              <a:lnTo>
                                <a:pt x="435102" y="219075"/>
                              </a:lnTo>
                              <a:lnTo>
                                <a:pt x="398399" y="250571"/>
                              </a:lnTo>
                              <a:lnTo>
                                <a:pt x="397129" y="254000"/>
                              </a:lnTo>
                              <a:lnTo>
                                <a:pt x="398145" y="260731"/>
                              </a:lnTo>
                              <a:lnTo>
                                <a:pt x="399669" y="263652"/>
                              </a:lnTo>
                              <a:lnTo>
                                <a:pt x="403352" y="266954"/>
                              </a:lnTo>
                              <a:lnTo>
                                <a:pt x="406781" y="270383"/>
                              </a:lnTo>
                              <a:lnTo>
                                <a:pt x="461899" y="306324"/>
                              </a:lnTo>
                              <a:lnTo>
                                <a:pt x="978154" y="636524"/>
                              </a:lnTo>
                              <a:lnTo>
                                <a:pt x="984885" y="639699"/>
                              </a:lnTo>
                              <a:lnTo>
                                <a:pt x="986917" y="640842"/>
                              </a:lnTo>
                              <a:lnTo>
                                <a:pt x="988695" y="641223"/>
                              </a:lnTo>
                              <a:lnTo>
                                <a:pt x="992886" y="641616"/>
                              </a:lnTo>
                              <a:lnTo>
                                <a:pt x="994918" y="641223"/>
                              </a:lnTo>
                              <a:lnTo>
                                <a:pt x="996696" y="640207"/>
                              </a:lnTo>
                              <a:lnTo>
                                <a:pt x="998728" y="639699"/>
                              </a:lnTo>
                              <a:lnTo>
                                <a:pt x="1029081" y="613918"/>
                              </a:lnTo>
                              <a:lnTo>
                                <a:pt x="1037844" y="597535"/>
                              </a:lnTo>
                              <a:lnTo>
                                <a:pt x="1038225" y="594868"/>
                              </a:lnTo>
                              <a:close/>
                            </a:path>
                          </a:pathLst>
                        </a:custGeom>
                        <a:solidFill>
                          <a:srgbClr val="FFC000">
                            <a:alpha val="50195"/>
                          </a:srgbClr>
                        </a:solidFill>
                      </wps:spPr>
                      <wps:bodyPr wrap="square" lIns="0" tIns="0" rIns="0" bIns="0" rtlCol="0">
                        <a:prstTxWarp prst="textNoShape">
                          <a:avLst/>
                        </a:prstTxWarp>
                        <a:noAutofit/>
                      </wps:bodyPr>
                    </wps:wsp>
                  </a:graphicData>
                </a:graphic>
              </wp:anchor>
            </w:drawing>
          </mc:Choice>
          <mc:Fallback>
            <w:pict>
              <v:shape style="position:absolute;margin-left:143.560013pt;margin-top:-53.828823pt;width:81.75pt;height:90.7pt;mso-position-horizontal-relative:page;mso-position-vertical-relative:paragraph;z-index:-23124480" id="docshape35" coordorigin="2871,-1077" coordsize="1635,1814" path="m3981,384l3979,372,3976,365,3969,350,3963,342,3955,334,3235,-386,3232,-388,3225,-390,3221,-391,3212,-390,3208,-387,3192,-376,3180,-364,3169,-348,3166,-344,3165,-335,3166,-331,3168,-324,3170,-321,3619,128,3794,300,3793,300,3719,261,3567,183,3507,153,3410,105,3182,-9,3019,-91,2998,-100,2977,-109,2966,-111,2957,-112,2949,-112,2941,-111,2927,-105,2919,-100,2874,-54,2871,-44,2872,-32,2875,-22,2879,-12,2887,-1,2898,11,3618,731,3621,733,3624,735,3629,737,3632,737,3636,735,3640,735,3650,730,3655,726,3660,722,3673,709,3677,704,3681,699,3686,689,3686,685,3688,681,3688,677,3685,670,3683,667,3166,150,3031,18,3032,18,3078,43,3175,94,3369,191,3591,301,3827,419,3853,431,3880,441,3892,444,3913,447,3922,446,3928,443,3936,440,3943,436,3974,404,3977,400,3980,390,3981,384xm4184,185l4184,181,4181,174,4179,171,4175,168,3426,-581,3423,-584,3416,-586,3413,-587,3408,-586,3404,-584,3395,-580,3384,-571,3372,-560,3364,-549,3359,-539,3358,-536,3357,-531,3357,-527,3360,-520,3362,-517,4114,236,4117,238,4124,241,4128,241,4132,240,4136,239,4146,234,4157,225,4169,213,4174,207,4177,202,4182,193,4183,189,4184,185xm4506,-140l4504,-150,4498,-160,4411,-295,4108,-769,3922,-1060,3911,-1071,3907,-1074,3903,-1075,3898,-1077,3893,-1075,3887,-1072,3876,-1063,3854,-1041,3846,-1031,3844,-1027,3843,-1018,3843,-1014,3847,-1006,3896,-931,4370,-208,4304,-251,3577,-723,3568,-729,3560,-732,3556,-732,3548,-731,3544,-729,3535,-722,3513,-701,3499,-682,3497,-677,3498,-666,3501,-661,3506,-656,3512,-651,3520,-645,3599,-594,4412,-74,4419,-70,4422,-69,4425,-67,4428,-67,4435,-66,4438,-67,4441,-68,4444,-69,4448,-71,4464,-82,4492,-110,4500,-121,4503,-126,4506,-136,4506,-140xe" filled="true" fillcolor="#ffc000" stroked="false">
                <v:path arrowok="t"/>
                <v:fill opacity="32896f" type="solid"/>
                <w10:wrap type="none"/>
              </v:shape>
            </w:pict>
          </mc:Fallback>
        </mc:AlternateContent>
      </w:r>
      <w:r>
        <w:rPr/>
        <w:t>Table 4.16 shows the direction of significant differences across the six geo- political zones among the 19,888 workers observed. Out of this total observation, 2,297 are</w:t>
      </w:r>
      <w:r>
        <w:rPr>
          <w:spacing w:val="-1"/>
        </w:rPr>
        <w:t> </w:t>
      </w:r>
      <w:r>
        <w:rPr/>
        <w:t>from the North-East; 3,088 are</w:t>
      </w:r>
      <w:r>
        <w:rPr>
          <w:spacing w:val="-1"/>
        </w:rPr>
        <w:t> </w:t>
      </w:r>
      <w:r>
        <w:rPr/>
        <w:t>from the South-South, 4,374 are</w:t>
      </w:r>
      <w:r>
        <w:rPr>
          <w:spacing w:val="-1"/>
        </w:rPr>
        <w:t> </w:t>
      </w:r>
      <w:r>
        <w:rPr/>
        <w:t>from the South-West, North-Central has 3,714, North-West has 2,967, while 3448 represents South-East. It grouped the geo-political zones into two homogeneous subsets. The three geo-political zones that fall into group 1 do not have significant difference in earnings. It means that their salary structures are almost the same. North-East, South-South, and South-West fall into the same homogenous group, while South-South, South-West, North-Central, North- West,</w:t>
      </w:r>
      <w:r>
        <w:rPr>
          <w:spacing w:val="47"/>
        </w:rPr>
        <w:t> </w:t>
      </w:r>
      <w:r>
        <w:rPr/>
        <w:t>and</w:t>
      </w:r>
      <w:r>
        <w:rPr>
          <w:spacing w:val="49"/>
        </w:rPr>
        <w:t> </w:t>
      </w:r>
      <w:r>
        <w:rPr/>
        <w:t>South-East</w:t>
      </w:r>
      <w:r>
        <w:rPr>
          <w:spacing w:val="49"/>
        </w:rPr>
        <w:t> </w:t>
      </w:r>
      <w:r>
        <w:rPr/>
        <w:t>belong</w:t>
      </w:r>
      <w:r>
        <w:rPr>
          <w:spacing w:val="49"/>
        </w:rPr>
        <w:t> </w:t>
      </w:r>
      <w:r>
        <w:rPr/>
        <w:t>to</w:t>
      </w:r>
      <w:r>
        <w:rPr>
          <w:spacing w:val="49"/>
        </w:rPr>
        <w:t> </w:t>
      </w:r>
      <w:r>
        <w:rPr/>
        <w:t>the</w:t>
      </w:r>
      <w:r>
        <w:rPr>
          <w:spacing w:val="48"/>
        </w:rPr>
        <w:t> </w:t>
      </w:r>
      <w:r>
        <w:rPr/>
        <w:t>second</w:t>
      </w:r>
      <w:r>
        <w:rPr>
          <w:spacing w:val="49"/>
        </w:rPr>
        <w:t> </w:t>
      </w:r>
      <w:r>
        <w:rPr/>
        <w:t>homogenous</w:t>
      </w:r>
      <w:r>
        <w:rPr>
          <w:spacing w:val="51"/>
        </w:rPr>
        <w:t> </w:t>
      </w:r>
      <w:r>
        <w:rPr/>
        <w:t>group.</w:t>
      </w:r>
      <w:r>
        <w:rPr>
          <w:spacing w:val="51"/>
        </w:rPr>
        <w:t> </w:t>
      </w:r>
      <w:r>
        <w:rPr/>
        <w:t>It</w:t>
      </w:r>
      <w:r>
        <w:rPr>
          <w:spacing w:val="51"/>
        </w:rPr>
        <w:t> </w:t>
      </w:r>
      <w:r>
        <w:rPr/>
        <w:t>is</w:t>
      </w:r>
      <w:r>
        <w:rPr>
          <w:spacing w:val="52"/>
        </w:rPr>
        <w:t> </w:t>
      </w:r>
      <w:r>
        <w:rPr/>
        <w:t>observable</w:t>
      </w:r>
      <w:r>
        <w:rPr>
          <w:spacing w:val="51"/>
        </w:rPr>
        <w:t> </w:t>
      </w:r>
      <w:r>
        <w:rPr>
          <w:spacing w:val="-4"/>
        </w:rPr>
        <w:t>that</w:t>
      </w:r>
    </w:p>
    <w:p>
      <w:pPr>
        <w:spacing w:after="0" w:line="360" w:lineRule="auto"/>
        <w:jc w:val="both"/>
        <w:sectPr>
          <w:pgSz w:w="12240" w:h="15840"/>
          <w:pgMar w:header="0" w:footer="1015" w:top="1360" w:bottom="1200" w:left="1240" w:right="0"/>
        </w:sectPr>
      </w:pPr>
    </w:p>
    <w:p>
      <w:pPr>
        <w:pStyle w:val="BodyText"/>
        <w:spacing w:line="360" w:lineRule="auto" w:before="74"/>
        <w:ind w:left="920" w:right="1441"/>
      </w:pPr>
      <w:r>
        <w:rPr/>
        <w:drawing>
          <wp:anchor distT="0" distB="0" distL="0" distR="0" allowOverlap="1" layoutInCell="1" locked="0" behindDoc="1" simplePos="0" relativeHeight="480193536">
            <wp:simplePos x="0" y="0"/>
            <wp:positionH relativeFrom="page">
              <wp:posOffset>1503044</wp:posOffset>
            </wp:positionH>
            <wp:positionV relativeFrom="paragraph">
              <wp:posOffset>1651000</wp:posOffset>
            </wp:positionV>
            <wp:extent cx="5084699" cy="5027104"/>
            <wp:effectExtent l="0" t="0" r="0" b="0"/>
            <wp:wrapNone/>
            <wp:docPr id="115" name="Image 115"/>
            <wp:cNvGraphicFramePr>
              <a:graphicFrameLocks/>
            </wp:cNvGraphicFramePr>
            <a:graphic>
              <a:graphicData uri="http://schemas.openxmlformats.org/drawingml/2006/picture">
                <pic:pic>
                  <pic:nvPicPr>
                    <pic:cNvPr id="115" name="Image 115"/>
                    <pic:cNvPicPr/>
                  </pic:nvPicPr>
                  <pic:blipFill>
                    <a:blip r:embed="rId5" cstate="print"/>
                    <a:stretch>
                      <a:fillRect/>
                    </a:stretch>
                  </pic:blipFill>
                  <pic:spPr>
                    <a:xfrm>
                      <a:off x="0" y="0"/>
                      <a:ext cx="5084699" cy="5027104"/>
                    </a:xfrm>
                    <a:prstGeom prst="rect">
                      <a:avLst/>
                    </a:prstGeom>
                  </pic:spPr>
                </pic:pic>
              </a:graphicData>
            </a:graphic>
          </wp:anchor>
        </w:drawing>
      </w:r>
      <w:r>
        <w:rPr/>
        <w:t>private return in North East is significantly</w:t>
      </w:r>
      <w:r>
        <w:rPr>
          <w:spacing w:val="-4"/>
        </w:rPr>
        <w:t> </w:t>
      </w:r>
      <w:r>
        <w:rPr/>
        <w:t>lower in comparison with South-East and that of neighbouring zones—North Central and North West.</w:t>
      </w:r>
    </w:p>
    <w:p>
      <w:pPr>
        <w:pStyle w:val="BodyText"/>
        <w:spacing w:before="32"/>
        <w:rPr>
          <w:sz w:val="20"/>
        </w:rPr>
      </w:pPr>
      <w:r>
        <w:rPr/>
        <w:drawing>
          <wp:anchor distT="0" distB="0" distL="0" distR="0" allowOverlap="1" layoutInCell="1" locked="0" behindDoc="1" simplePos="0" relativeHeight="487641088">
            <wp:simplePos x="0" y="0"/>
            <wp:positionH relativeFrom="page">
              <wp:posOffset>1847850</wp:posOffset>
            </wp:positionH>
            <wp:positionV relativeFrom="paragraph">
              <wp:posOffset>182162</wp:posOffset>
            </wp:positionV>
            <wp:extent cx="4583516" cy="2755392"/>
            <wp:effectExtent l="0" t="0" r="0" b="0"/>
            <wp:wrapTopAndBottom/>
            <wp:docPr id="116" name="Image 116"/>
            <wp:cNvGraphicFramePr>
              <a:graphicFrameLocks/>
            </wp:cNvGraphicFramePr>
            <a:graphic>
              <a:graphicData uri="http://schemas.openxmlformats.org/drawingml/2006/picture">
                <pic:pic>
                  <pic:nvPicPr>
                    <pic:cNvPr id="116" name="Image 116"/>
                    <pic:cNvPicPr/>
                  </pic:nvPicPr>
                  <pic:blipFill>
                    <a:blip r:embed="rId16" cstate="print"/>
                    <a:stretch>
                      <a:fillRect/>
                    </a:stretch>
                  </pic:blipFill>
                  <pic:spPr>
                    <a:xfrm>
                      <a:off x="0" y="0"/>
                      <a:ext cx="4583516" cy="2755392"/>
                    </a:xfrm>
                    <a:prstGeom prst="rect">
                      <a:avLst/>
                    </a:prstGeom>
                  </pic:spPr>
                </pic:pic>
              </a:graphicData>
            </a:graphic>
          </wp:anchor>
        </w:drawing>
      </w:r>
    </w:p>
    <w:p>
      <w:pPr>
        <w:pStyle w:val="BodyText"/>
        <w:spacing w:before="136"/>
      </w:pPr>
    </w:p>
    <w:p>
      <w:pPr>
        <w:pStyle w:val="Heading2"/>
        <w:spacing w:line="360" w:lineRule="auto" w:before="1"/>
        <w:ind w:right="2164"/>
      </w:pPr>
      <w:r>
        <w:rPr/>
        <w:t>Figure</w:t>
      </w:r>
      <w:r>
        <w:rPr>
          <w:spacing w:val="40"/>
        </w:rPr>
        <w:t> </w:t>
      </w:r>
      <w:r>
        <w:rPr/>
        <w:t>4.2:</w:t>
      </w:r>
      <w:r>
        <w:rPr>
          <w:spacing w:val="40"/>
        </w:rPr>
        <w:t> </w:t>
      </w:r>
      <w:r>
        <w:rPr/>
        <w:t>Bar-chart</w:t>
      </w:r>
      <w:r>
        <w:rPr>
          <w:spacing w:val="40"/>
        </w:rPr>
        <w:t> </w:t>
      </w:r>
      <w:r>
        <w:rPr/>
        <w:t>of</w:t>
      </w:r>
      <w:r>
        <w:rPr>
          <w:spacing w:val="40"/>
        </w:rPr>
        <w:t> </w:t>
      </w:r>
      <w:r>
        <w:rPr/>
        <w:t>private</w:t>
      </w:r>
      <w:r>
        <w:rPr>
          <w:spacing w:val="40"/>
        </w:rPr>
        <w:t> </w:t>
      </w:r>
      <w:r>
        <w:rPr/>
        <w:t>earnings</w:t>
      </w:r>
      <w:r>
        <w:rPr>
          <w:spacing w:val="40"/>
        </w:rPr>
        <w:t> </w:t>
      </w:r>
      <w:r>
        <w:rPr/>
        <w:t>differences</w:t>
      </w:r>
      <w:r>
        <w:rPr>
          <w:spacing w:val="40"/>
        </w:rPr>
        <w:t> </w:t>
      </w:r>
      <w:r>
        <w:rPr/>
        <w:t>across</w:t>
      </w:r>
      <w:r>
        <w:rPr>
          <w:spacing w:val="40"/>
        </w:rPr>
        <w:t> </w:t>
      </w:r>
      <w:r>
        <w:rPr/>
        <w:t>the</w:t>
      </w:r>
      <w:r>
        <w:rPr>
          <w:spacing w:val="40"/>
        </w:rPr>
        <w:t> </w:t>
      </w:r>
      <w:r>
        <w:rPr/>
        <w:t>six geo-political zones</w:t>
      </w:r>
    </w:p>
    <w:p>
      <w:pPr>
        <w:pStyle w:val="BodyText"/>
        <w:rPr>
          <w:b/>
        </w:rPr>
      </w:pPr>
    </w:p>
    <w:p>
      <w:pPr>
        <w:pStyle w:val="BodyText"/>
        <w:spacing w:line="360" w:lineRule="auto"/>
        <w:ind w:left="920" w:right="958" w:firstLine="720"/>
      </w:pPr>
      <w:r>
        <w:rPr/>
        <w:t>Figure</w:t>
      </w:r>
      <w:r>
        <w:rPr>
          <w:spacing w:val="-3"/>
        </w:rPr>
        <w:t> </w:t>
      </w:r>
      <w:r>
        <w:rPr/>
        <w:t>4.2 illustrates</w:t>
      </w:r>
      <w:r>
        <w:rPr>
          <w:spacing w:val="-2"/>
        </w:rPr>
        <w:t> </w:t>
      </w:r>
      <w:r>
        <w:rPr/>
        <w:t>the homogeneity</w:t>
      </w:r>
      <w:r>
        <w:rPr>
          <w:spacing w:val="-6"/>
        </w:rPr>
        <w:t> </w:t>
      </w:r>
      <w:r>
        <w:rPr/>
        <w:t>of geo-political</w:t>
      </w:r>
      <w:r>
        <w:rPr>
          <w:spacing w:val="-1"/>
        </w:rPr>
        <w:t> </w:t>
      </w:r>
      <w:r>
        <w:rPr/>
        <w:t>zones.</w:t>
      </w:r>
      <w:r>
        <w:rPr>
          <w:spacing w:val="-1"/>
        </w:rPr>
        <w:t> </w:t>
      </w:r>
      <w:r>
        <w:rPr/>
        <w:t>The</w:t>
      </w:r>
      <w:r>
        <w:rPr>
          <w:spacing w:val="-3"/>
        </w:rPr>
        <w:t> </w:t>
      </w:r>
      <w:r>
        <w:rPr/>
        <w:t>six geo-political zones</w:t>
      </w:r>
      <w:r>
        <w:rPr>
          <w:spacing w:val="11"/>
        </w:rPr>
        <w:t> </w:t>
      </w:r>
      <w:r>
        <w:rPr/>
        <w:t>have</w:t>
      </w:r>
      <w:r>
        <w:rPr>
          <w:spacing w:val="13"/>
        </w:rPr>
        <w:t> </w:t>
      </w:r>
      <w:r>
        <w:rPr/>
        <w:t>been</w:t>
      </w:r>
      <w:r>
        <w:rPr>
          <w:spacing w:val="14"/>
        </w:rPr>
        <w:t> </w:t>
      </w:r>
      <w:r>
        <w:rPr/>
        <w:t>classified</w:t>
      </w:r>
      <w:r>
        <w:rPr>
          <w:spacing w:val="13"/>
        </w:rPr>
        <w:t> </w:t>
      </w:r>
      <w:r>
        <w:rPr/>
        <w:t>into</w:t>
      </w:r>
      <w:r>
        <w:rPr>
          <w:spacing w:val="14"/>
        </w:rPr>
        <w:t> </w:t>
      </w:r>
      <w:r>
        <w:rPr/>
        <w:t>two</w:t>
      </w:r>
      <w:r>
        <w:rPr>
          <w:spacing w:val="14"/>
        </w:rPr>
        <w:t> </w:t>
      </w:r>
      <w:r>
        <w:rPr/>
        <w:t>homogeneous</w:t>
      </w:r>
      <w:r>
        <w:rPr>
          <w:spacing w:val="13"/>
        </w:rPr>
        <w:t> </w:t>
      </w:r>
      <w:r>
        <w:rPr/>
        <w:t>sub-sets.</w:t>
      </w:r>
      <w:r>
        <w:rPr>
          <w:spacing w:val="14"/>
        </w:rPr>
        <w:t> </w:t>
      </w:r>
      <w:r>
        <w:rPr/>
        <w:t>The</w:t>
      </w:r>
      <w:r>
        <w:rPr>
          <w:spacing w:val="12"/>
        </w:rPr>
        <w:t> </w:t>
      </w:r>
      <w:r>
        <w:rPr/>
        <w:t>private</w:t>
      </w:r>
      <w:r>
        <w:rPr>
          <w:spacing w:val="12"/>
        </w:rPr>
        <w:t> </w:t>
      </w:r>
      <w:r>
        <w:rPr/>
        <w:t>returns</w:t>
      </w:r>
      <w:r>
        <w:rPr>
          <w:spacing w:val="14"/>
        </w:rPr>
        <w:t> </w:t>
      </w:r>
      <w:r>
        <w:rPr/>
        <w:t>to</w:t>
      </w:r>
      <w:r>
        <w:rPr>
          <w:spacing w:val="14"/>
        </w:rPr>
        <w:t> </w:t>
      </w:r>
      <w:r>
        <w:rPr>
          <w:spacing w:val="-2"/>
        </w:rPr>
        <w:t>subset</w:t>
      </w:r>
    </w:p>
    <w:p>
      <w:pPr>
        <w:pStyle w:val="BodyText"/>
        <w:ind w:left="920"/>
      </w:pPr>
      <w:r>
        <w:rPr>
          <w:spacing w:val="-2"/>
        </w:rPr>
        <w:t>―2‖is</w:t>
      </w:r>
      <w:r>
        <w:rPr>
          <w:spacing w:val="-9"/>
        </w:rPr>
        <w:t> </w:t>
      </w:r>
      <w:r>
        <w:rPr>
          <w:spacing w:val="-2"/>
        </w:rPr>
        <w:t>higher</w:t>
      </w:r>
      <w:r>
        <w:rPr>
          <w:spacing w:val="-8"/>
        </w:rPr>
        <w:t> </w:t>
      </w:r>
      <w:r>
        <w:rPr>
          <w:spacing w:val="-2"/>
        </w:rPr>
        <w:t>than</w:t>
      </w:r>
      <w:r>
        <w:rPr>
          <w:spacing w:val="-8"/>
        </w:rPr>
        <w:t> </w:t>
      </w:r>
      <w:r>
        <w:rPr>
          <w:spacing w:val="-2"/>
        </w:rPr>
        <w:t>those</w:t>
      </w:r>
      <w:r>
        <w:rPr>
          <w:spacing w:val="-9"/>
        </w:rPr>
        <w:t> </w:t>
      </w:r>
      <w:r>
        <w:rPr>
          <w:spacing w:val="-2"/>
        </w:rPr>
        <w:t>of</w:t>
      </w:r>
      <w:r>
        <w:rPr>
          <w:spacing w:val="-8"/>
        </w:rPr>
        <w:t> </w:t>
      </w:r>
      <w:r>
        <w:rPr>
          <w:spacing w:val="-2"/>
        </w:rPr>
        <w:t>sub-set</w:t>
      </w:r>
      <w:r>
        <w:rPr>
          <w:spacing w:val="-7"/>
        </w:rPr>
        <w:t> </w:t>
      </w:r>
      <w:r>
        <w:rPr>
          <w:spacing w:val="-4"/>
        </w:rPr>
        <w:t>―1‖.</w:t>
      </w:r>
    </w:p>
    <w:p>
      <w:pPr>
        <w:spacing w:after="0"/>
        <w:sectPr>
          <w:pgSz w:w="12240" w:h="15840"/>
          <w:pgMar w:header="0" w:footer="1015" w:top="1360" w:bottom="1200" w:left="1240" w:right="0"/>
        </w:sectPr>
      </w:pPr>
    </w:p>
    <w:p>
      <w:pPr>
        <w:pStyle w:val="Heading2"/>
        <w:spacing w:line="360" w:lineRule="auto" w:before="79"/>
        <w:ind w:left="920" w:right="1441"/>
      </w:pPr>
      <w:r>
        <w:rPr/>
        <w:t>Table</w:t>
      </w:r>
      <w:r>
        <w:rPr>
          <w:spacing w:val="40"/>
        </w:rPr>
        <w:t> </w:t>
      </w:r>
      <w:r>
        <w:rPr/>
        <w:t>4.17:</w:t>
      </w:r>
      <w:r>
        <w:rPr>
          <w:spacing w:val="40"/>
        </w:rPr>
        <w:t> </w:t>
      </w:r>
      <w:r>
        <w:rPr/>
        <w:t>Results</w:t>
      </w:r>
      <w:r>
        <w:rPr>
          <w:spacing w:val="40"/>
        </w:rPr>
        <w:t> </w:t>
      </w:r>
      <w:r>
        <w:rPr/>
        <w:t>of</w:t>
      </w:r>
      <w:r>
        <w:rPr>
          <w:spacing w:val="40"/>
        </w:rPr>
        <w:t> </w:t>
      </w:r>
      <w:r>
        <w:rPr/>
        <w:t>Scheffe</w:t>
      </w:r>
      <w:r>
        <w:rPr>
          <w:spacing w:val="40"/>
        </w:rPr>
        <w:t> </w:t>
      </w:r>
      <w:r>
        <w:rPr/>
        <w:t>post-hoc</w:t>
      </w:r>
      <w:r>
        <w:rPr>
          <w:spacing w:val="40"/>
        </w:rPr>
        <w:t> </w:t>
      </w:r>
      <w:r>
        <w:rPr/>
        <w:t>test</w:t>
      </w:r>
      <w:r>
        <w:rPr>
          <w:spacing w:val="40"/>
        </w:rPr>
        <w:t> </w:t>
      </w:r>
      <w:r>
        <w:rPr/>
        <w:t>of</w:t>
      </w:r>
      <w:r>
        <w:rPr>
          <w:spacing w:val="40"/>
        </w:rPr>
        <w:t> </w:t>
      </w:r>
      <w:r>
        <w:rPr/>
        <w:t>significant</w:t>
      </w:r>
      <w:r>
        <w:rPr>
          <w:spacing w:val="40"/>
        </w:rPr>
        <w:t> </w:t>
      </w:r>
      <w:r>
        <w:rPr/>
        <w:t>differences</w:t>
      </w:r>
      <w:r>
        <w:rPr>
          <w:spacing w:val="40"/>
        </w:rPr>
        <w:t> </w:t>
      </w:r>
      <w:r>
        <w:rPr/>
        <w:t>in</w:t>
      </w:r>
      <w:r>
        <w:rPr>
          <w:spacing w:val="40"/>
        </w:rPr>
        <w:t> </w:t>
      </w:r>
      <w:r>
        <w:rPr/>
        <w:t>earnings across the six geo-political zones</w:t>
      </w:r>
    </w:p>
    <w:tbl>
      <w:tblPr>
        <w:tblW w:w="0" w:type="auto"/>
        <w:jc w:val="left"/>
        <w:tblInd w:w="1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60"/>
        <w:gridCol w:w="1709"/>
        <w:gridCol w:w="811"/>
        <w:gridCol w:w="809"/>
        <w:gridCol w:w="991"/>
        <w:gridCol w:w="900"/>
        <w:gridCol w:w="901"/>
        <w:gridCol w:w="900"/>
      </w:tblGrid>
      <w:tr>
        <w:trPr>
          <w:trHeight w:val="911" w:hRule="atLeast"/>
        </w:trPr>
        <w:tc>
          <w:tcPr>
            <w:tcW w:w="1260" w:type="dxa"/>
          </w:tcPr>
          <w:p>
            <w:pPr>
              <w:pStyle w:val="TableParagraph"/>
              <w:spacing w:before="111"/>
              <w:ind w:left="6" w:right="164"/>
              <w:jc w:val="center"/>
              <w:rPr>
                <w:rFonts w:ascii="Times New Roman"/>
                <w:sz w:val="24"/>
              </w:rPr>
            </w:pPr>
            <w:r>
              <w:rPr>
                <w:rFonts w:ascii="Times New Roman"/>
                <w:spacing w:val="-2"/>
                <w:sz w:val="24"/>
              </w:rPr>
              <w:t>Mean(N)</w:t>
            </w:r>
          </w:p>
        </w:tc>
        <w:tc>
          <w:tcPr>
            <w:tcW w:w="1709" w:type="dxa"/>
          </w:tcPr>
          <w:p>
            <w:pPr>
              <w:pStyle w:val="TableParagraph"/>
              <w:spacing w:before="111"/>
              <w:ind w:left="105"/>
              <w:rPr>
                <w:rFonts w:ascii="Times New Roman"/>
                <w:sz w:val="24"/>
              </w:rPr>
            </w:pPr>
            <w:r>
              <w:rPr>
                <w:rFonts w:ascii="Times New Roman"/>
                <w:spacing w:val="-2"/>
                <w:sz w:val="24"/>
              </w:rPr>
              <w:t>Geo-Political </w:t>
            </w:r>
            <w:r>
              <w:rPr>
                <w:rFonts w:ascii="Times New Roman"/>
                <w:spacing w:val="-4"/>
                <w:sz w:val="24"/>
              </w:rPr>
              <w:t>Zone</w:t>
            </w:r>
          </w:p>
        </w:tc>
        <w:tc>
          <w:tcPr>
            <w:tcW w:w="811" w:type="dxa"/>
          </w:tcPr>
          <w:p>
            <w:pPr>
              <w:pStyle w:val="TableParagraph"/>
              <w:spacing w:before="171"/>
              <w:ind w:left="108" w:right="123"/>
              <w:rPr>
                <w:rFonts w:ascii="Times New Roman"/>
                <w:sz w:val="24"/>
              </w:rPr>
            </w:pPr>
            <w:r>
              <w:rPr>
                <w:rFonts w:ascii="Times New Roman"/>
                <w:spacing w:val="-2"/>
                <w:sz w:val="24"/>
              </w:rPr>
              <w:t>North </w:t>
            </w:r>
            <w:r>
              <w:rPr>
                <w:rFonts w:ascii="Times New Roman"/>
                <w:spacing w:val="-4"/>
                <w:sz w:val="24"/>
              </w:rPr>
              <w:t>East</w:t>
            </w:r>
          </w:p>
        </w:tc>
        <w:tc>
          <w:tcPr>
            <w:tcW w:w="809" w:type="dxa"/>
          </w:tcPr>
          <w:p>
            <w:pPr>
              <w:pStyle w:val="TableParagraph"/>
              <w:spacing w:before="171"/>
              <w:ind w:left="105" w:right="124"/>
              <w:rPr>
                <w:rFonts w:ascii="Times New Roman"/>
                <w:sz w:val="24"/>
              </w:rPr>
            </w:pPr>
            <w:r>
              <w:rPr>
                <w:rFonts w:ascii="Times New Roman"/>
                <w:spacing w:val="-2"/>
                <w:sz w:val="24"/>
              </w:rPr>
              <w:t>North </w:t>
            </w:r>
            <w:r>
              <w:rPr>
                <w:rFonts w:ascii="Times New Roman"/>
                <w:spacing w:val="-4"/>
                <w:sz w:val="24"/>
              </w:rPr>
              <w:t>West</w:t>
            </w:r>
          </w:p>
        </w:tc>
        <w:tc>
          <w:tcPr>
            <w:tcW w:w="991" w:type="dxa"/>
          </w:tcPr>
          <w:p>
            <w:pPr>
              <w:pStyle w:val="TableParagraph"/>
              <w:spacing w:before="171"/>
              <w:ind w:left="108" w:right="160"/>
              <w:rPr>
                <w:rFonts w:ascii="Times New Roman"/>
                <w:sz w:val="24"/>
              </w:rPr>
            </w:pPr>
            <w:r>
              <w:rPr>
                <w:rFonts w:ascii="Times New Roman"/>
                <w:spacing w:val="-2"/>
                <w:sz w:val="24"/>
              </w:rPr>
              <w:t>North Central</w:t>
            </w:r>
          </w:p>
        </w:tc>
        <w:tc>
          <w:tcPr>
            <w:tcW w:w="900" w:type="dxa"/>
          </w:tcPr>
          <w:p>
            <w:pPr>
              <w:pStyle w:val="TableParagraph"/>
              <w:spacing w:line="396" w:lineRule="exact" w:before="19"/>
              <w:ind w:left="106" w:right="213"/>
              <w:rPr>
                <w:rFonts w:ascii="Times New Roman"/>
                <w:sz w:val="24"/>
              </w:rPr>
            </w:pPr>
            <w:r>
              <w:rPr>
                <w:rFonts w:ascii="Times New Roman"/>
                <w:spacing w:val="-2"/>
                <w:sz w:val="24"/>
              </w:rPr>
              <w:t>South </w:t>
            </w:r>
            <w:r>
              <w:rPr>
                <w:rFonts w:ascii="Times New Roman"/>
                <w:spacing w:val="-4"/>
                <w:sz w:val="24"/>
              </w:rPr>
              <w:t>East</w:t>
            </w:r>
          </w:p>
        </w:tc>
        <w:tc>
          <w:tcPr>
            <w:tcW w:w="901" w:type="dxa"/>
          </w:tcPr>
          <w:p>
            <w:pPr>
              <w:pStyle w:val="TableParagraph"/>
              <w:spacing w:line="396" w:lineRule="exact" w:before="19"/>
              <w:ind w:left="106" w:right="214"/>
              <w:rPr>
                <w:rFonts w:ascii="Times New Roman"/>
                <w:sz w:val="24"/>
              </w:rPr>
            </w:pPr>
            <w:r>
              <w:rPr>
                <w:rFonts w:ascii="Times New Roman"/>
                <w:spacing w:val="-2"/>
                <w:sz w:val="24"/>
              </w:rPr>
              <w:t>South South</w:t>
            </w:r>
          </w:p>
        </w:tc>
        <w:tc>
          <w:tcPr>
            <w:tcW w:w="900" w:type="dxa"/>
          </w:tcPr>
          <w:p>
            <w:pPr>
              <w:pStyle w:val="TableParagraph"/>
              <w:spacing w:before="171"/>
              <w:ind w:left="105" w:right="214"/>
              <w:rPr>
                <w:rFonts w:ascii="Times New Roman"/>
                <w:sz w:val="24"/>
              </w:rPr>
            </w:pPr>
            <w:r>
              <w:rPr>
                <w:rFonts w:ascii="Times New Roman"/>
                <w:spacing w:val="-2"/>
                <w:sz w:val="24"/>
              </w:rPr>
              <w:t>South </w:t>
            </w:r>
            <w:r>
              <w:rPr>
                <w:rFonts w:ascii="Times New Roman"/>
                <w:spacing w:val="-4"/>
                <w:sz w:val="24"/>
              </w:rPr>
              <w:t>West</w:t>
            </w:r>
          </w:p>
        </w:tc>
      </w:tr>
      <w:tr>
        <w:trPr>
          <w:trHeight w:val="654" w:hRule="atLeast"/>
        </w:trPr>
        <w:tc>
          <w:tcPr>
            <w:tcW w:w="1260" w:type="dxa"/>
          </w:tcPr>
          <w:p>
            <w:pPr>
              <w:pStyle w:val="TableParagraph"/>
              <w:spacing w:before="114"/>
              <w:ind w:left="6" w:right="83"/>
              <w:jc w:val="center"/>
              <w:rPr>
                <w:rFonts w:ascii="Times New Roman"/>
                <w:sz w:val="24"/>
              </w:rPr>
            </w:pPr>
            <w:r>
              <w:rPr>
                <w:rFonts w:ascii="Times New Roman"/>
                <w:spacing w:val="-2"/>
                <w:sz w:val="24"/>
              </w:rPr>
              <w:t>11,783.28</w:t>
            </w:r>
          </w:p>
        </w:tc>
        <w:tc>
          <w:tcPr>
            <w:tcW w:w="1709" w:type="dxa"/>
          </w:tcPr>
          <w:p>
            <w:pPr>
              <w:pStyle w:val="TableParagraph"/>
              <w:spacing w:before="114"/>
              <w:ind w:left="105"/>
              <w:rPr>
                <w:rFonts w:ascii="Times New Roman"/>
                <w:sz w:val="24"/>
              </w:rPr>
            </w:pPr>
            <w:r>
              <w:rPr>
                <w:rFonts w:ascii="Times New Roman"/>
                <w:spacing w:val="-2"/>
                <w:sz w:val="24"/>
              </w:rPr>
              <w:t>North-</w:t>
            </w:r>
            <w:r>
              <w:rPr>
                <w:rFonts w:ascii="Times New Roman"/>
                <w:spacing w:val="-4"/>
                <w:sz w:val="24"/>
              </w:rPr>
              <w:t>East</w:t>
            </w:r>
          </w:p>
        </w:tc>
        <w:tc>
          <w:tcPr>
            <w:tcW w:w="811" w:type="dxa"/>
          </w:tcPr>
          <w:p>
            <w:pPr>
              <w:pStyle w:val="TableParagraph"/>
              <w:spacing w:before="0"/>
              <w:rPr>
                <w:rFonts w:ascii="Times New Roman"/>
                <w:sz w:val="24"/>
              </w:rPr>
            </w:pPr>
          </w:p>
        </w:tc>
        <w:tc>
          <w:tcPr>
            <w:tcW w:w="809" w:type="dxa"/>
          </w:tcPr>
          <w:p>
            <w:pPr>
              <w:pStyle w:val="TableParagraph"/>
              <w:spacing w:before="114"/>
              <w:ind w:left="105"/>
              <w:rPr>
                <w:rFonts w:ascii="Times New Roman"/>
                <w:sz w:val="24"/>
              </w:rPr>
            </w:pPr>
            <w:r>
              <w:rPr>
                <w:rFonts w:ascii="Times New Roman"/>
                <w:spacing w:val="-10"/>
                <w:sz w:val="24"/>
              </w:rPr>
              <w:t>*</w:t>
            </w:r>
          </w:p>
        </w:tc>
        <w:tc>
          <w:tcPr>
            <w:tcW w:w="991" w:type="dxa"/>
          </w:tcPr>
          <w:p>
            <w:pPr>
              <w:pStyle w:val="TableParagraph"/>
              <w:spacing w:before="114"/>
              <w:ind w:left="108"/>
              <w:rPr>
                <w:rFonts w:ascii="Times New Roman"/>
                <w:sz w:val="24"/>
              </w:rPr>
            </w:pPr>
            <w:r>
              <w:rPr/>
              <mc:AlternateContent>
                <mc:Choice Requires="wps">
                  <w:drawing>
                    <wp:anchor distT="0" distB="0" distL="0" distR="0" allowOverlap="1" layoutInCell="1" locked="0" behindDoc="1" simplePos="0" relativeHeight="480195072">
                      <wp:simplePos x="0" y="0"/>
                      <wp:positionH relativeFrom="column">
                        <wp:posOffset>51180</wp:posOffset>
                      </wp:positionH>
                      <wp:positionV relativeFrom="paragraph">
                        <wp:posOffset>482639</wp:posOffset>
                      </wp:positionV>
                      <wp:extent cx="1964055" cy="1969135"/>
                      <wp:effectExtent l="0" t="0" r="0" b="0"/>
                      <wp:wrapNone/>
                      <wp:docPr id="117" name="Group 117"/>
                      <wp:cNvGraphicFramePr>
                        <a:graphicFrameLocks/>
                      </wp:cNvGraphicFramePr>
                      <a:graphic>
                        <a:graphicData uri="http://schemas.microsoft.com/office/word/2010/wordprocessingGroup">
                          <wpg:wgp>
                            <wpg:cNvPr id="117" name="Group 117"/>
                            <wpg:cNvGrpSpPr/>
                            <wpg:grpSpPr>
                              <a:xfrm>
                                <a:off x="0" y="0"/>
                                <a:ext cx="1964055" cy="1969135"/>
                                <a:chExt cx="1964055" cy="1969135"/>
                              </a:xfrm>
                            </wpg:grpSpPr>
                            <wps:wsp>
                              <wps:cNvPr id="118" name="Graphic 118"/>
                              <wps:cNvSpPr/>
                              <wps:spPr>
                                <a:xfrm>
                                  <a:off x="0" y="0"/>
                                  <a:ext cx="1964055" cy="1969135"/>
                                </a:xfrm>
                                <a:custGeom>
                                  <a:avLst/>
                                  <a:gdLst/>
                                  <a:ahLst/>
                                  <a:cxnLst/>
                                  <a:rect l="l" t="t" r="r" b="b"/>
                                  <a:pathLst>
                                    <a:path w="1964055" h="1969135">
                                      <a:moveTo>
                                        <a:pt x="525145" y="1933067"/>
                                      </a:moveTo>
                                      <a:lnTo>
                                        <a:pt x="525018" y="1930908"/>
                                      </a:lnTo>
                                      <a:lnTo>
                                        <a:pt x="523367" y="1926463"/>
                                      </a:lnTo>
                                      <a:lnTo>
                                        <a:pt x="521716" y="1924304"/>
                                      </a:lnTo>
                                      <a:lnTo>
                                        <a:pt x="519811" y="1922399"/>
                                      </a:lnTo>
                                      <a:lnTo>
                                        <a:pt x="44069" y="1446657"/>
                                      </a:lnTo>
                                      <a:lnTo>
                                        <a:pt x="42037" y="1445133"/>
                                      </a:lnTo>
                                      <a:lnTo>
                                        <a:pt x="37592" y="1443355"/>
                                      </a:lnTo>
                                      <a:lnTo>
                                        <a:pt x="35433" y="1443228"/>
                                      </a:lnTo>
                                      <a:lnTo>
                                        <a:pt x="32639" y="1443736"/>
                                      </a:lnTo>
                                      <a:lnTo>
                                        <a:pt x="1524" y="1473200"/>
                                      </a:lnTo>
                                      <a:lnTo>
                                        <a:pt x="0" y="1480947"/>
                                      </a:lnTo>
                                      <a:lnTo>
                                        <a:pt x="1778" y="1485265"/>
                                      </a:lnTo>
                                      <a:lnTo>
                                        <a:pt x="480822" y="1965325"/>
                                      </a:lnTo>
                                      <a:lnTo>
                                        <a:pt x="489458" y="1968754"/>
                                      </a:lnTo>
                                      <a:lnTo>
                                        <a:pt x="491998" y="1967865"/>
                                      </a:lnTo>
                                      <a:lnTo>
                                        <a:pt x="494792" y="1967357"/>
                                      </a:lnTo>
                                      <a:lnTo>
                                        <a:pt x="523875" y="1938274"/>
                                      </a:lnTo>
                                      <a:lnTo>
                                        <a:pt x="524383" y="1935480"/>
                                      </a:lnTo>
                                      <a:lnTo>
                                        <a:pt x="525145" y="1933067"/>
                                      </a:lnTo>
                                      <a:close/>
                                    </a:path>
                                    <a:path w="1964055" h="1969135">
                                      <a:moveTo>
                                        <a:pt x="749808" y="1662417"/>
                                      </a:moveTo>
                                      <a:lnTo>
                                        <a:pt x="744677" y="1619986"/>
                                      </a:lnTo>
                                      <a:lnTo>
                                        <a:pt x="726719" y="1575422"/>
                                      </a:lnTo>
                                      <a:lnTo>
                                        <a:pt x="703986" y="1540560"/>
                                      </a:lnTo>
                                      <a:lnTo>
                                        <a:pt x="680135" y="1512912"/>
                                      </a:lnTo>
                                      <a:lnTo>
                                        <a:pt x="680135" y="1641132"/>
                                      </a:lnTo>
                                      <a:lnTo>
                                        <a:pt x="679932" y="1650009"/>
                                      </a:lnTo>
                                      <a:lnTo>
                                        <a:pt x="663917" y="1689112"/>
                                      </a:lnTo>
                                      <a:lnTo>
                                        <a:pt x="598170" y="1755521"/>
                                      </a:lnTo>
                                      <a:lnTo>
                                        <a:pt x="424180" y="1581531"/>
                                      </a:lnTo>
                                      <a:lnTo>
                                        <a:pt x="460870" y="1545031"/>
                                      </a:lnTo>
                                      <a:lnTo>
                                        <a:pt x="473075" y="1532763"/>
                                      </a:lnTo>
                                      <a:lnTo>
                                        <a:pt x="510921" y="1506347"/>
                                      </a:lnTo>
                                      <a:lnTo>
                                        <a:pt x="539788" y="1501813"/>
                                      </a:lnTo>
                                      <a:lnTo>
                                        <a:pt x="549783" y="1502664"/>
                                      </a:lnTo>
                                      <a:lnTo>
                                        <a:pt x="590677" y="1518031"/>
                                      </a:lnTo>
                                      <a:lnTo>
                                        <a:pt x="622858" y="1542186"/>
                                      </a:lnTo>
                                      <a:lnTo>
                                        <a:pt x="652284" y="1573237"/>
                                      </a:lnTo>
                                      <a:lnTo>
                                        <a:pt x="674573" y="1613128"/>
                                      </a:lnTo>
                                      <a:lnTo>
                                        <a:pt x="680135" y="1641132"/>
                                      </a:lnTo>
                                      <a:lnTo>
                                        <a:pt x="680135" y="1512912"/>
                                      </a:lnTo>
                                      <a:lnTo>
                                        <a:pt x="673227" y="1505712"/>
                                      </a:lnTo>
                                      <a:lnTo>
                                        <a:pt x="669112" y="1501813"/>
                                      </a:lnTo>
                                      <a:lnTo>
                                        <a:pt x="660615" y="1493748"/>
                                      </a:lnTo>
                                      <a:lnTo>
                                        <a:pt x="622300" y="1464437"/>
                                      </a:lnTo>
                                      <a:lnTo>
                                        <a:pt x="584847" y="1444815"/>
                                      </a:lnTo>
                                      <a:lnTo>
                                        <a:pt x="538530" y="1434160"/>
                                      </a:lnTo>
                                      <a:lnTo>
                                        <a:pt x="527685" y="1433957"/>
                                      </a:lnTo>
                                      <a:lnTo>
                                        <a:pt x="517499" y="1435023"/>
                                      </a:lnTo>
                                      <a:lnTo>
                                        <a:pt x="507911" y="1437055"/>
                                      </a:lnTo>
                                      <a:lnTo>
                                        <a:pt x="498868" y="1440014"/>
                                      </a:lnTo>
                                      <a:lnTo>
                                        <a:pt x="490347" y="1443863"/>
                                      </a:lnTo>
                                      <a:lnTo>
                                        <a:pt x="491490" y="1435315"/>
                                      </a:lnTo>
                                      <a:lnTo>
                                        <a:pt x="492010" y="1426578"/>
                                      </a:lnTo>
                                      <a:lnTo>
                                        <a:pt x="491782" y="1417637"/>
                                      </a:lnTo>
                                      <a:lnTo>
                                        <a:pt x="490728" y="1408430"/>
                                      </a:lnTo>
                                      <a:lnTo>
                                        <a:pt x="479044" y="1371092"/>
                                      </a:lnTo>
                                      <a:lnTo>
                                        <a:pt x="457327" y="1334135"/>
                                      </a:lnTo>
                                      <a:lnTo>
                                        <a:pt x="438531" y="1310906"/>
                                      </a:lnTo>
                                      <a:lnTo>
                                        <a:pt x="438531" y="1433690"/>
                                      </a:lnTo>
                                      <a:lnTo>
                                        <a:pt x="438391" y="1442173"/>
                                      </a:lnTo>
                                      <a:lnTo>
                                        <a:pt x="418376" y="1482940"/>
                                      </a:lnTo>
                                      <a:lnTo>
                                        <a:pt x="371983" y="1529334"/>
                                      </a:lnTo>
                                      <a:lnTo>
                                        <a:pt x="277914" y="1435315"/>
                                      </a:lnTo>
                                      <a:lnTo>
                                        <a:pt x="212090" y="1369568"/>
                                      </a:lnTo>
                                      <a:lnTo>
                                        <a:pt x="254381" y="1327277"/>
                                      </a:lnTo>
                                      <a:lnTo>
                                        <a:pt x="288036" y="1304417"/>
                                      </a:lnTo>
                                      <a:lnTo>
                                        <a:pt x="304165" y="1301203"/>
                                      </a:lnTo>
                                      <a:lnTo>
                                        <a:pt x="312394" y="1301229"/>
                                      </a:lnTo>
                                      <a:lnTo>
                                        <a:pt x="355219" y="1317244"/>
                                      </a:lnTo>
                                      <a:lnTo>
                                        <a:pt x="390779" y="1346581"/>
                                      </a:lnTo>
                                      <a:lnTo>
                                        <a:pt x="418719" y="1380363"/>
                                      </a:lnTo>
                                      <a:lnTo>
                                        <a:pt x="435610" y="1416177"/>
                                      </a:lnTo>
                                      <a:lnTo>
                                        <a:pt x="438531" y="1433690"/>
                                      </a:lnTo>
                                      <a:lnTo>
                                        <a:pt x="438531" y="1310906"/>
                                      </a:lnTo>
                                      <a:lnTo>
                                        <a:pt x="434936" y="1306855"/>
                                      </a:lnTo>
                                      <a:lnTo>
                                        <a:pt x="429475" y="1301203"/>
                                      </a:lnTo>
                                      <a:lnTo>
                                        <a:pt x="426339" y="1297940"/>
                                      </a:lnTo>
                                      <a:lnTo>
                                        <a:pt x="397103" y="1271676"/>
                                      </a:lnTo>
                                      <a:lnTo>
                                        <a:pt x="353250" y="1243393"/>
                                      </a:lnTo>
                                      <a:lnTo>
                                        <a:pt x="310896" y="1229614"/>
                                      </a:lnTo>
                                      <a:lnTo>
                                        <a:pt x="297078" y="1228305"/>
                                      </a:lnTo>
                                      <a:lnTo>
                                        <a:pt x="283489" y="1228826"/>
                                      </a:lnTo>
                                      <a:lnTo>
                                        <a:pt x="243827" y="1240345"/>
                                      </a:lnTo>
                                      <a:lnTo>
                                        <a:pt x="203327" y="1271524"/>
                                      </a:lnTo>
                                      <a:lnTo>
                                        <a:pt x="172618" y="1302258"/>
                                      </a:lnTo>
                                      <a:lnTo>
                                        <a:pt x="133223" y="1341501"/>
                                      </a:lnTo>
                                      <a:lnTo>
                                        <a:pt x="129667" y="1345184"/>
                                      </a:lnTo>
                                      <a:lnTo>
                                        <a:pt x="128016" y="1350645"/>
                                      </a:lnTo>
                                      <a:lnTo>
                                        <a:pt x="128778" y="1357503"/>
                                      </a:lnTo>
                                      <a:lnTo>
                                        <a:pt x="584962" y="1823720"/>
                                      </a:lnTo>
                                      <a:lnTo>
                                        <a:pt x="617855" y="1840484"/>
                                      </a:lnTo>
                                      <a:lnTo>
                                        <a:pt x="623316" y="1838833"/>
                                      </a:lnTo>
                                      <a:lnTo>
                                        <a:pt x="706628" y="1755521"/>
                                      </a:lnTo>
                                      <a:lnTo>
                                        <a:pt x="707390" y="1754759"/>
                                      </a:lnTo>
                                      <a:lnTo>
                                        <a:pt x="734187" y="1719580"/>
                                      </a:lnTo>
                                      <a:lnTo>
                                        <a:pt x="747649" y="1682496"/>
                                      </a:lnTo>
                                      <a:lnTo>
                                        <a:pt x="749058" y="1672539"/>
                                      </a:lnTo>
                                      <a:lnTo>
                                        <a:pt x="749808" y="1662417"/>
                                      </a:lnTo>
                                      <a:close/>
                                    </a:path>
                                    <a:path w="1964055" h="1969135">
                                      <a:moveTo>
                                        <a:pt x="1106805" y="1355344"/>
                                      </a:moveTo>
                                      <a:lnTo>
                                        <a:pt x="1106043" y="1352296"/>
                                      </a:lnTo>
                                      <a:lnTo>
                                        <a:pt x="1105281" y="1349121"/>
                                      </a:lnTo>
                                      <a:lnTo>
                                        <a:pt x="1103376" y="1345819"/>
                                      </a:lnTo>
                                      <a:lnTo>
                                        <a:pt x="1099947" y="1342263"/>
                                      </a:lnTo>
                                      <a:lnTo>
                                        <a:pt x="1096264" y="1339088"/>
                                      </a:lnTo>
                                      <a:lnTo>
                                        <a:pt x="1091311" y="1335786"/>
                                      </a:lnTo>
                                      <a:lnTo>
                                        <a:pt x="1084453" y="1331087"/>
                                      </a:lnTo>
                                      <a:lnTo>
                                        <a:pt x="1024153" y="1292733"/>
                                      </a:lnTo>
                                      <a:lnTo>
                                        <a:pt x="846963" y="1181011"/>
                                      </a:lnTo>
                                      <a:lnTo>
                                        <a:pt x="846963" y="1251331"/>
                                      </a:lnTo>
                                      <a:lnTo>
                                        <a:pt x="739775" y="1358392"/>
                                      </a:lnTo>
                                      <a:lnTo>
                                        <a:pt x="684530" y="1273009"/>
                                      </a:lnTo>
                                      <a:lnTo>
                                        <a:pt x="574535" y="1101979"/>
                                      </a:lnTo>
                                      <a:lnTo>
                                        <a:pt x="546862" y="1059307"/>
                                      </a:lnTo>
                                      <a:lnTo>
                                        <a:pt x="546989" y="1059053"/>
                                      </a:lnTo>
                                      <a:lnTo>
                                        <a:pt x="547116" y="1059053"/>
                                      </a:lnTo>
                                      <a:lnTo>
                                        <a:pt x="846963" y="1251331"/>
                                      </a:lnTo>
                                      <a:lnTo>
                                        <a:pt x="846963" y="1181011"/>
                                      </a:lnTo>
                                      <a:lnTo>
                                        <a:pt x="653554" y="1059053"/>
                                      </a:lnTo>
                                      <a:lnTo>
                                        <a:pt x="522605" y="975995"/>
                                      </a:lnTo>
                                      <a:lnTo>
                                        <a:pt x="519176" y="973975"/>
                                      </a:lnTo>
                                      <a:lnTo>
                                        <a:pt x="515747" y="972058"/>
                                      </a:lnTo>
                                      <a:lnTo>
                                        <a:pt x="512699" y="971296"/>
                                      </a:lnTo>
                                      <a:lnTo>
                                        <a:pt x="509651" y="970661"/>
                                      </a:lnTo>
                                      <a:lnTo>
                                        <a:pt x="507111" y="970927"/>
                                      </a:lnTo>
                                      <a:lnTo>
                                        <a:pt x="500507" y="972947"/>
                                      </a:lnTo>
                                      <a:lnTo>
                                        <a:pt x="497078" y="974725"/>
                                      </a:lnTo>
                                      <a:lnTo>
                                        <a:pt x="493395" y="977646"/>
                                      </a:lnTo>
                                      <a:lnTo>
                                        <a:pt x="489585" y="980579"/>
                                      </a:lnTo>
                                      <a:lnTo>
                                        <a:pt x="485267" y="984885"/>
                                      </a:lnTo>
                                      <a:lnTo>
                                        <a:pt x="480314" y="989977"/>
                                      </a:lnTo>
                                      <a:lnTo>
                                        <a:pt x="475615" y="994676"/>
                                      </a:lnTo>
                                      <a:lnTo>
                                        <a:pt x="471678" y="998474"/>
                                      </a:lnTo>
                                      <a:lnTo>
                                        <a:pt x="469011" y="1002030"/>
                                      </a:lnTo>
                                      <a:lnTo>
                                        <a:pt x="466344" y="1005459"/>
                                      </a:lnTo>
                                      <a:lnTo>
                                        <a:pt x="464439" y="1008900"/>
                                      </a:lnTo>
                                      <a:lnTo>
                                        <a:pt x="463804" y="1011936"/>
                                      </a:lnTo>
                                      <a:lnTo>
                                        <a:pt x="462788" y="1015111"/>
                                      </a:lnTo>
                                      <a:lnTo>
                                        <a:pt x="462407" y="1017778"/>
                                      </a:lnTo>
                                      <a:lnTo>
                                        <a:pt x="463296" y="1020572"/>
                                      </a:lnTo>
                                      <a:lnTo>
                                        <a:pt x="464185" y="1023620"/>
                                      </a:lnTo>
                                      <a:lnTo>
                                        <a:pt x="465709" y="1026680"/>
                                      </a:lnTo>
                                      <a:lnTo>
                                        <a:pt x="467614" y="1030097"/>
                                      </a:lnTo>
                                      <a:lnTo>
                                        <a:pt x="495058" y="1073238"/>
                                      </a:lnTo>
                                      <a:lnTo>
                                        <a:pt x="694956" y="1390142"/>
                                      </a:lnTo>
                                      <a:lnTo>
                                        <a:pt x="822833" y="1591945"/>
                                      </a:lnTo>
                                      <a:lnTo>
                                        <a:pt x="827405" y="1598930"/>
                                      </a:lnTo>
                                      <a:lnTo>
                                        <a:pt x="830834" y="1603883"/>
                                      </a:lnTo>
                                      <a:lnTo>
                                        <a:pt x="834263" y="1607312"/>
                                      </a:lnTo>
                                      <a:lnTo>
                                        <a:pt x="837438" y="1610868"/>
                                      </a:lnTo>
                                      <a:lnTo>
                                        <a:pt x="840867" y="1612900"/>
                                      </a:lnTo>
                                      <a:lnTo>
                                        <a:pt x="843915" y="1613662"/>
                                      </a:lnTo>
                                      <a:lnTo>
                                        <a:pt x="847090" y="1614297"/>
                                      </a:lnTo>
                                      <a:lnTo>
                                        <a:pt x="850138" y="1613535"/>
                                      </a:lnTo>
                                      <a:lnTo>
                                        <a:pt x="878332" y="1586103"/>
                                      </a:lnTo>
                                      <a:lnTo>
                                        <a:pt x="879856" y="1579880"/>
                                      </a:lnTo>
                                      <a:lnTo>
                                        <a:pt x="880110" y="1577467"/>
                                      </a:lnTo>
                                      <a:lnTo>
                                        <a:pt x="880237" y="1575054"/>
                                      </a:lnTo>
                                      <a:lnTo>
                                        <a:pt x="878967" y="1572387"/>
                                      </a:lnTo>
                                      <a:lnTo>
                                        <a:pt x="878205" y="1570228"/>
                                      </a:lnTo>
                                      <a:lnTo>
                                        <a:pt x="876935" y="1567561"/>
                                      </a:lnTo>
                                      <a:lnTo>
                                        <a:pt x="875157" y="1564767"/>
                                      </a:lnTo>
                                      <a:lnTo>
                                        <a:pt x="781812" y="1420876"/>
                                      </a:lnTo>
                                      <a:lnTo>
                                        <a:pt x="844372" y="1358392"/>
                                      </a:lnTo>
                                      <a:lnTo>
                                        <a:pt x="909828" y="1292733"/>
                                      </a:lnTo>
                                      <a:lnTo>
                                        <a:pt x="1056386" y="1386586"/>
                                      </a:lnTo>
                                      <a:lnTo>
                                        <a:pt x="1059561" y="1388110"/>
                                      </a:lnTo>
                                      <a:lnTo>
                                        <a:pt x="1064260" y="1390142"/>
                                      </a:lnTo>
                                      <a:lnTo>
                                        <a:pt x="1066546" y="1390904"/>
                                      </a:lnTo>
                                      <a:lnTo>
                                        <a:pt x="1068705" y="1391158"/>
                                      </a:lnTo>
                                      <a:lnTo>
                                        <a:pt x="1071118" y="1390142"/>
                                      </a:lnTo>
                                      <a:lnTo>
                                        <a:pt x="1073785" y="1390015"/>
                                      </a:lnTo>
                                      <a:lnTo>
                                        <a:pt x="1076579" y="1388491"/>
                                      </a:lnTo>
                                      <a:lnTo>
                                        <a:pt x="1080008" y="1385824"/>
                                      </a:lnTo>
                                      <a:lnTo>
                                        <a:pt x="1083310" y="1383411"/>
                                      </a:lnTo>
                                      <a:lnTo>
                                        <a:pt x="1097153" y="1369568"/>
                                      </a:lnTo>
                                      <a:lnTo>
                                        <a:pt x="1100709" y="1365377"/>
                                      </a:lnTo>
                                      <a:lnTo>
                                        <a:pt x="1103249" y="1361821"/>
                                      </a:lnTo>
                                      <a:lnTo>
                                        <a:pt x="1105789" y="1358646"/>
                                      </a:lnTo>
                                      <a:lnTo>
                                        <a:pt x="1106805" y="1355344"/>
                                      </a:lnTo>
                                      <a:close/>
                                    </a:path>
                                    <a:path w="1964055" h="1969135">
                                      <a:moveTo>
                                        <a:pt x="1298905" y="1092631"/>
                                      </a:moveTo>
                                      <a:lnTo>
                                        <a:pt x="1293241" y="1043051"/>
                                      </a:lnTo>
                                      <a:lnTo>
                                        <a:pt x="1274787" y="990320"/>
                                      </a:lnTo>
                                      <a:lnTo>
                                        <a:pt x="1243584" y="933958"/>
                                      </a:lnTo>
                                      <a:lnTo>
                                        <a:pt x="1228940" y="912914"/>
                                      </a:lnTo>
                                      <a:lnTo>
                                        <a:pt x="1228940" y="1069695"/>
                                      </a:lnTo>
                                      <a:lnTo>
                                        <a:pt x="1228267" y="1086789"/>
                                      </a:lnTo>
                                      <a:lnTo>
                                        <a:pt x="1211681" y="1134833"/>
                                      </a:lnTo>
                                      <a:lnTo>
                                        <a:pt x="1187323" y="1164971"/>
                                      </a:lnTo>
                                      <a:lnTo>
                                        <a:pt x="1145159" y="1207008"/>
                                      </a:lnTo>
                                      <a:lnTo>
                                        <a:pt x="761111" y="822833"/>
                                      </a:lnTo>
                                      <a:lnTo>
                                        <a:pt x="802767" y="781177"/>
                                      </a:lnTo>
                                      <a:lnTo>
                                        <a:pt x="835126" y="755675"/>
                                      </a:lnTo>
                                      <a:lnTo>
                                        <a:pt x="886536" y="741337"/>
                                      </a:lnTo>
                                      <a:lnTo>
                                        <a:pt x="904519" y="741540"/>
                                      </a:lnTo>
                                      <a:lnTo>
                                        <a:pt x="961136" y="756031"/>
                                      </a:lnTo>
                                      <a:lnTo>
                                        <a:pt x="1000594" y="776071"/>
                                      </a:lnTo>
                                      <a:lnTo>
                                        <a:pt x="1041044" y="804291"/>
                                      </a:lnTo>
                                      <a:lnTo>
                                        <a:pt x="1081519" y="838517"/>
                                      </a:lnTo>
                                      <a:lnTo>
                                        <a:pt x="1125474" y="882484"/>
                                      </a:lnTo>
                                      <a:lnTo>
                                        <a:pt x="1165618" y="929297"/>
                                      </a:lnTo>
                                      <a:lnTo>
                                        <a:pt x="1195819" y="972908"/>
                                      </a:lnTo>
                                      <a:lnTo>
                                        <a:pt x="1216126" y="1013866"/>
                                      </a:lnTo>
                                      <a:lnTo>
                                        <a:pt x="1227188" y="1051890"/>
                                      </a:lnTo>
                                      <a:lnTo>
                                        <a:pt x="1228940" y="1069695"/>
                                      </a:lnTo>
                                      <a:lnTo>
                                        <a:pt x="1228940" y="912914"/>
                                      </a:lnTo>
                                      <a:lnTo>
                                        <a:pt x="1199502" y="874560"/>
                                      </a:lnTo>
                                      <a:lnTo>
                                        <a:pt x="1172464" y="843635"/>
                                      </a:lnTo>
                                      <a:lnTo>
                                        <a:pt x="1142111" y="811911"/>
                                      </a:lnTo>
                                      <a:lnTo>
                                        <a:pt x="1114374" y="785444"/>
                                      </a:lnTo>
                                      <a:lnTo>
                                        <a:pt x="1061008" y="741337"/>
                                      </a:lnTo>
                                      <a:lnTo>
                                        <a:pt x="1005916" y="705624"/>
                                      </a:lnTo>
                                      <a:lnTo>
                                        <a:pt x="953973" y="682180"/>
                                      </a:lnTo>
                                      <a:lnTo>
                                        <a:pt x="904201" y="669607"/>
                                      </a:lnTo>
                                      <a:lnTo>
                                        <a:pt x="880313" y="667956"/>
                                      </a:lnTo>
                                      <a:lnTo>
                                        <a:pt x="857110" y="669175"/>
                                      </a:lnTo>
                                      <a:lnTo>
                                        <a:pt x="812761" y="680300"/>
                                      </a:lnTo>
                                      <a:lnTo>
                                        <a:pt x="770788" y="706018"/>
                                      </a:lnTo>
                                      <a:lnTo>
                                        <a:pt x="677164" y="797687"/>
                                      </a:lnTo>
                                      <a:lnTo>
                                        <a:pt x="675513" y="803148"/>
                                      </a:lnTo>
                                      <a:lnTo>
                                        <a:pt x="676275" y="810006"/>
                                      </a:lnTo>
                                      <a:lnTo>
                                        <a:pt x="1132459" y="1276223"/>
                                      </a:lnTo>
                                      <a:lnTo>
                                        <a:pt x="1165352" y="1292987"/>
                                      </a:lnTo>
                                      <a:lnTo>
                                        <a:pt x="1170813" y="1291336"/>
                                      </a:lnTo>
                                      <a:lnTo>
                                        <a:pt x="1239647" y="1222502"/>
                                      </a:lnTo>
                                      <a:lnTo>
                                        <a:pt x="1253617" y="1207008"/>
                                      </a:lnTo>
                                      <a:lnTo>
                                        <a:pt x="1257782" y="1202397"/>
                                      </a:lnTo>
                                      <a:lnTo>
                                        <a:pt x="1272578" y="1181696"/>
                                      </a:lnTo>
                                      <a:lnTo>
                                        <a:pt x="1284020" y="1160449"/>
                                      </a:lnTo>
                                      <a:lnTo>
                                        <a:pt x="1292098" y="1138682"/>
                                      </a:lnTo>
                                      <a:lnTo>
                                        <a:pt x="1297000" y="1116152"/>
                                      </a:lnTo>
                                      <a:lnTo>
                                        <a:pt x="1298905" y="1092631"/>
                                      </a:lnTo>
                                      <a:close/>
                                    </a:path>
                                    <a:path w="1964055" h="1969135">
                                      <a:moveTo>
                                        <a:pt x="1689100" y="773049"/>
                                      </a:moveTo>
                                      <a:lnTo>
                                        <a:pt x="1688338" y="770001"/>
                                      </a:lnTo>
                                      <a:lnTo>
                                        <a:pt x="1687576" y="766826"/>
                                      </a:lnTo>
                                      <a:lnTo>
                                        <a:pt x="1685671" y="763524"/>
                                      </a:lnTo>
                                      <a:lnTo>
                                        <a:pt x="1606613" y="710565"/>
                                      </a:lnTo>
                                      <a:lnTo>
                                        <a:pt x="1429258" y="598754"/>
                                      </a:lnTo>
                                      <a:lnTo>
                                        <a:pt x="1429258" y="668909"/>
                                      </a:lnTo>
                                      <a:lnTo>
                                        <a:pt x="1322070" y="776224"/>
                                      </a:lnTo>
                                      <a:lnTo>
                                        <a:pt x="1266825" y="690765"/>
                                      </a:lnTo>
                                      <a:lnTo>
                                        <a:pt x="1156830" y="519684"/>
                                      </a:lnTo>
                                      <a:lnTo>
                                        <a:pt x="1129157" y="477012"/>
                                      </a:lnTo>
                                      <a:lnTo>
                                        <a:pt x="1129411" y="476758"/>
                                      </a:lnTo>
                                      <a:lnTo>
                                        <a:pt x="1429258" y="668909"/>
                                      </a:lnTo>
                                      <a:lnTo>
                                        <a:pt x="1429258" y="598754"/>
                                      </a:lnTo>
                                      <a:lnTo>
                                        <a:pt x="1235786" y="476758"/>
                                      </a:lnTo>
                                      <a:lnTo>
                                        <a:pt x="1104900" y="393700"/>
                                      </a:lnTo>
                                      <a:lnTo>
                                        <a:pt x="1101471" y="391668"/>
                                      </a:lnTo>
                                      <a:lnTo>
                                        <a:pt x="1098042" y="389763"/>
                                      </a:lnTo>
                                      <a:lnTo>
                                        <a:pt x="1091946" y="388239"/>
                                      </a:lnTo>
                                      <a:lnTo>
                                        <a:pt x="1089279" y="388620"/>
                                      </a:lnTo>
                                      <a:lnTo>
                                        <a:pt x="1085977" y="389636"/>
                                      </a:lnTo>
                                      <a:lnTo>
                                        <a:pt x="1082802" y="390525"/>
                                      </a:lnTo>
                                      <a:lnTo>
                                        <a:pt x="1079373" y="392430"/>
                                      </a:lnTo>
                                      <a:lnTo>
                                        <a:pt x="1075690" y="395478"/>
                                      </a:lnTo>
                                      <a:lnTo>
                                        <a:pt x="1071880" y="398272"/>
                                      </a:lnTo>
                                      <a:lnTo>
                                        <a:pt x="1053973" y="416179"/>
                                      </a:lnTo>
                                      <a:lnTo>
                                        <a:pt x="1051433" y="419735"/>
                                      </a:lnTo>
                                      <a:lnTo>
                                        <a:pt x="1048639" y="423164"/>
                                      </a:lnTo>
                                      <a:lnTo>
                                        <a:pt x="1046861" y="426593"/>
                                      </a:lnTo>
                                      <a:lnTo>
                                        <a:pt x="1045972" y="429641"/>
                                      </a:lnTo>
                                      <a:lnTo>
                                        <a:pt x="1044956" y="432943"/>
                                      </a:lnTo>
                                      <a:lnTo>
                                        <a:pt x="1044702" y="435483"/>
                                      </a:lnTo>
                                      <a:lnTo>
                                        <a:pt x="1045718" y="438277"/>
                                      </a:lnTo>
                                      <a:lnTo>
                                        <a:pt x="1046353" y="441452"/>
                                      </a:lnTo>
                                      <a:lnTo>
                                        <a:pt x="1048004" y="444500"/>
                                      </a:lnTo>
                                      <a:lnTo>
                                        <a:pt x="1049909" y="447802"/>
                                      </a:lnTo>
                                      <a:lnTo>
                                        <a:pt x="1068514" y="477012"/>
                                      </a:lnTo>
                                      <a:lnTo>
                                        <a:pt x="1104785" y="534123"/>
                                      </a:lnTo>
                                      <a:lnTo>
                                        <a:pt x="1257490" y="776351"/>
                                      </a:lnTo>
                                      <a:lnTo>
                                        <a:pt x="1295615" y="836942"/>
                                      </a:lnTo>
                                      <a:lnTo>
                                        <a:pt x="1405128" y="1009777"/>
                                      </a:lnTo>
                                      <a:lnTo>
                                        <a:pt x="1409700" y="1016635"/>
                                      </a:lnTo>
                                      <a:lnTo>
                                        <a:pt x="1413129" y="1021461"/>
                                      </a:lnTo>
                                      <a:lnTo>
                                        <a:pt x="1416558" y="1024902"/>
                                      </a:lnTo>
                                      <a:lnTo>
                                        <a:pt x="1419733" y="1028700"/>
                                      </a:lnTo>
                                      <a:lnTo>
                                        <a:pt x="1423162" y="1030605"/>
                                      </a:lnTo>
                                      <a:lnTo>
                                        <a:pt x="1426210" y="1031379"/>
                                      </a:lnTo>
                                      <a:lnTo>
                                        <a:pt x="1429385" y="1032129"/>
                                      </a:lnTo>
                                      <a:lnTo>
                                        <a:pt x="1432306" y="1031252"/>
                                      </a:lnTo>
                                      <a:lnTo>
                                        <a:pt x="1458341" y="1006729"/>
                                      </a:lnTo>
                                      <a:lnTo>
                                        <a:pt x="1460627" y="1003808"/>
                                      </a:lnTo>
                                      <a:lnTo>
                                        <a:pt x="1462024" y="1000887"/>
                                      </a:lnTo>
                                      <a:lnTo>
                                        <a:pt x="1462151" y="997712"/>
                                      </a:lnTo>
                                      <a:lnTo>
                                        <a:pt x="1462405" y="995172"/>
                                      </a:lnTo>
                                      <a:lnTo>
                                        <a:pt x="1462532" y="992759"/>
                                      </a:lnTo>
                                      <a:lnTo>
                                        <a:pt x="1461262" y="990104"/>
                                      </a:lnTo>
                                      <a:lnTo>
                                        <a:pt x="1460500" y="987933"/>
                                      </a:lnTo>
                                      <a:lnTo>
                                        <a:pt x="1459357" y="985278"/>
                                      </a:lnTo>
                                      <a:lnTo>
                                        <a:pt x="1457452" y="982472"/>
                                      </a:lnTo>
                                      <a:lnTo>
                                        <a:pt x="1387475" y="874560"/>
                                      </a:lnTo>
                                      <a:lnTo>
                                        <a:pt x="1363980" y="838581"/>
                                      </a:lnTo>
                                      <a:lnTo>
                                        <a:pt x="1426489" y="776224"/>
                                      </a:lnTo>
                                      <a:lnTo>
                                        <a:pt x="1492123" y="710565"/>
                                      </a:lnTo>
                                      <a:lnTo>
                                        <a:pt x="1638808" y="804164"/>
                                      </a:lnTo>
                                      <a:lnTo>
                                        <a:pt x="1651000" y="808863"/>
                                      </a:lnTo>
                                      <a:lnTo>
                                        <a:pt x="1653413" y="807974"/>
                                      </a:lnTo>
                                      <a:lnTo>
                                        <a:pt x="1655953" y="807720"/>
                                      </a:lnTo>
                                      <a:lnTo>
                                        <a:pt x="1658874" y="806323"/>
                                      </a:lnTo>
                                      <a:lnTo>
                                        <a:pt x="1662430" y="803529"/>
                                      </a:lnTo>
                                      <a:lnTo>
                                        <a:pt x="1665605" y="801116"/>
                                      </a:lnTo>
                                      <a:lnTo>
                                        <a:pt x="1679448" y="787273"/>
                                      </a:lnTo>
                                      <a:lnTo>
                                        <a:pt x="1682877" y="783082"/>
                                      </a:lnTo>
                                      <a:lnTo>
                                        <a:pt x="1688084" y="776351"/>
                                      </a:lnTo>
                                      <a:lnTo>
                                        <a:pt x="1689100" y="773049"/>
                                      </a:lnTo>
                                      <a:close/>
                                    </a:path>
                                    <a:path w="1964055" h="1969135">
                                      <a:moveTo>
                                        <a:pt x="1963674" y="492252"/>
                                      </a:moveTo>
                                      <a:lnTo>
                                        <a:pt x="1925688" y="439039"/>
                                      </a:lnTo>
                                      <a:lnTo>
                                        <a:pt x="1489837" y="3302"/>
                                      </a:lnTo>
                                      <a:lnTo>
                                        <a:pt x="1488059" y="2032"/>
                                      </a:lnTo>
                                      <a:lnTo>
                                        <a:pt x="1485900" y="1143"/>
                                      </a:lnTo>
                                      <a:lnTo>
                                        <a:pt x="1483614" y="381"/>
                                      </a:lnTo>
                                      <a:lnTo>
                                        <a:pt x="1480947" y="0"/>
                                      </a:lnTo>
                                      <a:lnTo>
                                        <a:pt x="1475486" y="762"/>
                                      </a:lnTo>
                                      <a:lnTo>
                                        <a:pt x="1446403" y="29972"/>
                                      </a:lnTo>
                                      <a:lnTo>
                                        <a:pt x="1445387" y="35560"/>
                                      </a:lnTo>
                                      <a:lnTo>
                                        <a:pt x="1445895" y="37973"/>
                                      </a:lnTo>
                                      <a:lnTo>
                                        <a:pt x="1446911" y="40259"/>
                                      </a:lnTo>
                                      <a:lnTo>
                                        <a:pt x="1447673" y="42418"/>
                                      </a:lnTo>
                                      <a:lnTo>
                                        <a:pt x="1448816" y="44196"/>
                                      </a:lnTo>
                                      <a:lnTo>
                                        <a:pt x="1749374" y="344703"/>
                                      </a:lnTo>
                                      <a:lnTo>
                                        <a:pt x="1844802" y="438785"/>
                                      </a:lnTo>
                                      <a:lnTo>
                                        <a:pt x="1844675" y="439039"/>
                                      </a:lnTo>
                                      <a:lnTo>
                                        <a:pt x="1809140" y="420522"/>
                                      </a:lnTo>
                                      <a:lnTo>
                                        <a:pt x="1797431" y="414274"/>
                                      </a:lnTo>
                                      <a:lnTo>
                                        <a:pt x="1762188" y="396176"/>
                                      </a:lnTo>
                                      <a:lnTo>
                                        <a:pt x="1738172" y="383527"/>
                                      </a:lnTo>
                                      <a:lnTo>
                                        <a:pt x="1700911" y="364363"/>
                                      </a:lnTo>
                                      <a:lnTo>
                                        <a:pt x="1649349" y="338963"/>
                                      </a:lnTo>
                                      <a:lnTo>
                                        <a:pt x="1490052" y="259334"/>
                                      </a:lnTo>
                                      <a:lnTo>
                                        <a:pt x="1352816" y="190627"/>
                                      </a:lnTo>
                                      <a:lnTo>
                                        <a:pt x="1313688" y="177165"/>
                                      </a:lnTo>
                                      <a:lnTo>
                                        <a:pt x="1308354" y="177165"/>
                                      </a:lnTo>
                                      <a:lnTo>
                                        <a:pt x="1284986" y="189865"/>
                                      </a:lnTo>
                                      <a:lnTo>
                                        <a:pt x="1280007" y="194894"/>
                                      </a:lnTo>
                                      <a:lnTo>
                                        <a:pt x="1260602" y="214249"/>
                                      </a:lnTo>
                                      <a:lnTo>
                                        <a:pt x="1259078" y="220218"/>
                                      </a:lnTo>
                                      <a:lnTo>
                                        <a:pt x="1259713" y="228092"/>
                                      </a:lnTo>
                                      <a:lnTo>
                                        <a:pt x="1733423" y="712597"/>
                                      </a:lnTo>
                                      <a:lnTo>
                                        <a:pt x="1737360" y="714756"/>
                                      </a:lnTo>
                                      <a:lnTo>
                                        <a:pt x="1740027" y="715899"/>
                                      </a:lnTo>
                                      <a:lnTo>
                                        <a:pt x="1742059" y="716153"/>
                                      </a:lnTo>
                                      <a:lnTo>
                                        <a:pt x="1744599" y="715264"/>
                                      </a:lnTo>
                                      <a:lnTo>
                                        <a:pt x="1747139" y="715010"/>
                                      </a:lnTo>
                                      <a:lnTo>
                                        <a:pt x="1775079" y="688594"/>
                                      </a:lnTo>
                                      <a:lnTo>
                                        <a:pt x="1776730" y="683133"/>
                                      </a:lnTo>
                                      <a:lnTo>
                                        <a:pt x="1777619" y="680720"/>
                                      </a:lnTo>
                                      <a:lnTo>
                                        <a:pt x="1777619" y="678307"/>
                                      </a:lnTo>
                                      <a:lnTo>
                                        <a:pt x="1776476" y="675640"/>
                                      </a:lnTo>
                                      <a:lnTo>
                                        <a:pt x="1775714" y="673481"/>
                                      </a:lnTo>
                                      <a:lnTo>
                                        <a:pt x="1774444" y="671703"/>
                                      </a:lnTo>
                                      <a:lnTo>
                                        <a:pt x="1772412" y="669798"/>
                                      </a:lnTo>
                                      <a:lnTo>
                                        <a:pt x="1541500" y="438785"/>
                                      </a:lnTo>
                                      <a:lnTo>
                                        <a:pt x="1431874" y="329425"/>
                                      </a:lnTo>
                                      <a:lnTo>
                                        <a:pt x="1417447" y="315214"/>
                                      </a:lnTo>
                                      <a:lnTo>
                                        <a:pt x="1360678" y="259842"/>
                                      </a:lnTo>
                                      <a:lnTo>
                                        <a:pt x="1361186" y="259334"/>
                                      </a:lnTo>
                                      <a:lnTo>
                                        <a:pt x="1405763" y="283667"/>
                                      </a:lnTo>
                                      <a:lnTo>
                                        <a:pt x="1451965" y="307784"/>
                                      </a:lnTo>
                                      <a:lnTo>
                                        <a:pt x="1856486" y="509524"/>
                                      </a:lnTo>
                                      <a:lnTo>
                                        <a:pt x="1899526" y="528320"/>
                                      </a:lnTo>
                                      <a:lnTo>
                                        <a:pt x="1913636" y="530860"/>
                                      </a:lnTo>
                                      <a:lnTo>
                                        <a:pt x="1920227" y="532003"/>
                                      </a:lnTo>
                                      <a:lnTo>
                                        <a:pt x="1926082" y="531495"/>
                                      </a:lnTo>
                                      <a:lnTo>
                                        <a:pt x="1930400" y="529463"/>
                                      </a:lnTo>
                                      <a:lnTo>
                                        <a:pt x="1934972" y="527939"/>
                                      </a:lnTo>
                                      <a:lnTo>
                                        <a:pt x="1939544" y="524891"/>
                                      </a:lnTo>
                                      <a:lnTo>
                                        <a:pt x="1959610" y="504825"/>
                                      </a:lnTo>
                                      <a:lnTo>
                                        <a:pt x="1961375" y="502412"/>
                                      </a:lnTo>
                                      <a:lnTo>
                                        <a:pt x="1962277" y="498983"/>
                                      </a:lnTo>
                                      <a:lnTo>
                                        <a:pt x="1963293" y="495681"/>
                                      </a:lnTo>
                                      <a:lnTo>
                                        <a:pt x="1963674" y="492252"/>
                                      </a:lnTo>
                                      <a:close/>
                                    </a:path>
                                  </a:pathLst>
                                </a:custGeom>
                                <a:solidFill>
                                  <a:srgbClr val="FFC000">
                                    <a:alpha val="50195"/>
                                  </a:srgbClr>
                                </a:solidFill>
                              </wps:spPr>
                              <wps:bodyPr wrap="square" lIns="0" tIns="0" rIns="0" bIns="0" rtlCol="0">
                                <a:prstTxWarp prst="textNoShape">
                                  <a:avLst/>
                                </a:prstTxWarp>
                                <a:noAutofit/>
                              </wps:bodyPr>
                            </wps:wsp>
                          </wpg:wgp>
                        </a:graphicData>
                      </a:graphic>
                    </wp:anchor>
                  </w:drawing>
                </mc:Choice>
                <mc:Fallback>
                  <w:pict>
                    <v:group style="position:absolute;margin-left:4.029995pt;margin-top:38.003101pt;width:154.65pt;height:155.050pt;mso-position-horizontal-relative:column;mso-position-vertical-relative:paragraph;z-index:-23121408" id="docshapegroup36" coordorigin="81,760" coordsize="3093,3101">
                      <v:shape style="position:absolute;left:80;top:760;width:3093;height:3101" id="docshape37" coordorigin="81,760" coordsize="3093,3101" path="m908,3804l907,3801,905,3794,902,3790,899,3787,150,3038,147,3036,140,3033,136,3033,132,3034,128,3035,119,3040,108,3048,96,3060,88,3070,83,3080,81,3088,81,3092,83,3099,86,3103,838,3855,841,3857,845,3859,848,3860,851,3860,855,3859,860,3858,870,3853,874,3850,880,3845,893,3833,897,3827,901,3822,906,3812,906,3808,908,3804xm1261,3378l1261,3362,1260,3345,1257,3328,1253,3311,1248,3294,1242,3276,1234,3259,1225,3241,1214,3223,1202,3204,1189,3186,1175,3168,1159,3150,1152,3143,1152,3345,1151,3359,1150,3372,1146,3384,1141,3396,1135,3408,1126,3420,1116,3431,1023,3525,749,3251,806,3193,826,3174,831,3168,841,3160,856,3148,870,3139,885,3132,900,3128,915,3126,931,3125,946,3126,962,3130,978,3135,994,3142,1011,3151,1027,3161,1044,3174,1061,3189,1079,3205,1094,3221,1108,3238,1119,3254,1129,3269,1137,3285,1143,3300,1147,3315,1150,3330,1152,3345,1152,3143,1141,3131,1134,3125,1121,3112,1101,3095,1081,3080,1061,3066,1041,3054,1021,3044,1002,3035,997,3034,983,3029,964,3024,946,3020,929,3019,912,3018,896,3020,880,3023,866,3028,853,3034,855,3020,855,3007,855,2993,853,2978,850,2964,846,2949,841,2934,835,2919,828,2905,820,2890,811,2876,801,2861,790,2847,778,2832,771,2824,771,3018,771,3031,769,3044,766,3057,760,3070,751,3083,739,3095,666,3168,518,3020,415,2917,481,2850,495,2838,508,2827,521,2820,534,2814,547,2811,560,2809,573,2809,586,2811,599,2815,613,2820,626,2826,640,2834,654,2844,668,2855,682,2867,696,2881,708,2893,720,2907,730,2920,740,2934,749,2948,756,2963,762,2977,767,2990,770,3004,771,3018,771,2824,766,2818,757,2809,752,2804,729,2782,706,2763,683,2745,660,2730,637,2718,614,2708,592,2701,570,2696,548,2694,527,2695,506,2699,485,2704,465,2713,444,2726,422,2743,401,2762,352,2811,290,2873,285,2878,282,2887,283,2898,286,2907,291,2917,298,2928,309,2939,1002,3632,1013,3642,1024,3650,1033,3655,1042,3657,1054,3658,1062,3656,1193,3525,1195,3523,1208,3510,1219,3496,1229,3482,1237,3468,1244,3454,1250,3440,1254,3425,1258,3410,1260,3394,1261,3378xm1824,2894l1822,2890,1821,2885,1818,2879,1813,2874,1807,2869,1799,2864,1788,2856,1693,2796,1414,2620,1414,2731,1246,2899,1159,2765,985,2495,942,2428,942,2428,942,2428,1414,2731,1414,2620,1110,2428,904,2297,898,2294,893,2291,888,2290,883,2289,879,2289,869,2292,863,2295,858,2300,852,2304,845,2311,837,2319,830,2326,823,2332,819,2338,815,2343,812,2349,811,2354,809,2359,809,2363,810,2367,812,2372,814,2377,817,2382,860,2450,1175,2949,1376,3267,1384,3278,1389,3286,1394,3291,1399,3297,1405,3300,1410,3301,1415,3302,1419,3301,1425,3297,1431,3293,1437,3288,1451,3274,1456,3268,1460,3262,1464,3258,1466,3253,1466,3248,1467,3244,1467,3240,1465,3236,1464,3233,1462,3229,1459,3224,1312,2998,1410,2899,1513,2796,1744,2944,1749,2946,1757,2949,1760,2950,1764,2951,1767,2949,1772,2949,1776,2947,1781,2942,1787,2939,1808,2917,1814,2910,1818,2905,1822,2900,1824,2894xm2126,2481l2124,2442,2117,2403,2105,2362,2088,2320,2066,2276,2039,2231,2016,2198,2016,2445,2015,2472,2010,2497,2002,2523,1989,2547,1972,2571,1950,2595,1884,2661,1279,2056,1345,1990,1370,1968,1396,1950,1422,1938,1449,1930,1477,1928,1505,1928,1534,1932,1564,1939,1594,1951,1625,1965,1656,1982,1688,2003,1720,2027,1752,2053,1784,2081,1815,2111,1853,2150,1887,2187,1916,2224,1942,2258,1964,2292,1982,2325,1996,2357,2006,2387,2013,2417,2016,2445,2016,2198,2007,2185,1970,2137,1927,2089,1879,2039,1836,1997,1792,1959,1751,1928,1749,1926,1707,1896,1665,1871,1623,1851,1583,1834,1543,1822,1505,1815,1467,1812,1430,1814,1395,1820,1361,1831,1327,1849,1294,1872,1263,1901,1147,2016,1144,2025,1146,2036,1148,2045,1153,2055,1160,2065,1171,2077,1864,2770,1875,2780,1886,2788,1895,2792,1904,2794,1916,2796,1924,2794,2033,2685,2055,2661,2061,2654,2085,2621,2103,2588,2115,2553,2123,2518,2126,2481xm2741,1977l2739,1973,2738,1968,2735,1962,2730,1957,2724,1952,2705,1939,2611,1879,2331,1703,2331,1813,2163,1982,2076,1848,1902,1578,1859,1511,1859,1511,2331,1813,2331,1703,2027,1511,1821,1380,1815,1377,1810,1374,1800,1371,1796,1372,1791,1374,1786,1375,1780,1378,1775,1383,1769,1387,1740,1415,1736,1421,1732,1426,1729,1432,1728,1437,1726,1442,1726,1446,1727,1450,1728,1455,1731,1460,1734,1465,1763,1511,1820,1601,2061,1983,2121,2078,2293,2350,2301,2361,2306,2369,2311,2374,2316,2380,2322,2383,2327,2384,2332,2385,2336,2384,2342,2380,2348,2377,2354,2371,2368,2357,2373,2351,2377,2345,2381,2341,2383,2336,2383,2331,2384,2327,2384,2323,2382,2319,2381,2316,2379,2312,2376,2307,2266,2137,2229,2081,2327,1982,2430,1879,2661,2026,2666,2029,2670,2031,2674,2032,2677,2033,2681,2034,2684,2032,2688,2032,2693,2030,2699,2025,2704,2022,2725,2000,2731,1993,2739,1983,2741,1977xm3173,1535l3171,1523,3169,1516,3165,1508,3161,1501,3155,1493,3113,1451,2427,765,2424,763,2421,762,2417,761,2413,760,2404,761,2400,764,2395,767,2390,771,2384,775,2372,787,2368,793,2364,798,2361,803,2358,807,2357,816,2358,820,2359,823,2360,827,2362,830,2836,1303,2986,1451,2986,1451,2930,1422,2911,1412,2856,1384,2818,1364,2759,1334,2678,1294,2427,1168,2211,1060,2200,1055,2190,1051,2180,1047,2169,1043,2158,1040,2149,1039,2141,1039,2133,1040,2126,1043,2119,1046,2112,1051,2104,1059,2096,1067,2066,1097,2063,1107,2064,1119,2067,1129,2072,1139,2080,1150,2090,1162,2810,1882,2813,1884,2817,1886,2821,1887,2824,1888,2828,1886,2832,1886,2837,1884,2842,1881,2847,1877,2852,1873,2865,1860,2870,1854,2873,1850,2876,1844,2878,1840,2879,1836,2880,1832,2880,1828,2878,1824,2877,1821,2875,1818,2872,1815,2508,1451,2336,1279,2313,1256,2223,1169,2224,1168,2271,1194,2294,1207,2343,1232,2367,1245,3004,1562,3019,1570,3033,1576,3046,1581,3057,1586,3072,1592,3084,1595,3094,1596,3105,1598,3114,1597,3121,1594,3128,1591,3135,1587,3167,1555,3169,1551,3171,1546,3172,1541,3173,1535xe" filled="true" fillcolor="#ffc000" stroked="false">
                        <v:path arrowok="t"/>
                        <v:fill opacity="32896f" type="solid"/>
                      </v:shape>
                      <w10:wrap type="none"/>
                    </v:group>
                  </w:pict>
                </mc:Fallback>
              </mc:AlternateContent>
            </w:r>
            <w:r>
              <w:rPr>
                <w:rFonts w:ascii="Times New Roman"/>
                <w:spacing w:val="-10"/>
                <w:sz w:val="24"/>
              </w:rPr>
              <w:t>*</w:t>
            </w:r>
          </w:p>
        </w:tc>
        <w:tc>
          <w:tcPr>
            <w:tcW w:w="900" w:type="dxa"/>
          </w:tcPr>
          <w:p>
            <w:pPr>
              <w:pStyle w:val="TableParagraph"/>
              <w:spacing w:before="114"/>
              <w:ind w:left="106"/>
              <w:rPr>
                <w:rFonts w:ascii="Times New Roman"/>
                <w:sz w:val="24"/>
              </w:rPr>
            </w:pPr>
            <w:r>
              <w:rPr>
                <w:rFonts w:ascii="Times New Roman"/>
                <w:spacing w:val="-10"/>
                <w:sz w:val="24"/>
              </w:rPr>
              <w:t>*</w:t>
            </w:r>
          </w:p>
        </w:tc>
        <w:tc>
          <w:tcPr>
            <w:tcW w:w="901" w:type="dxa"/>
          </w:tcPr>
          <w:p>
            <w:pPr>
              <w:pStyle w:val="TableParagraph"/>
              <w:spacing w:before="0"/>
              <w:rPr>
                <w:rFonts w:ascii="Times New Roman"/>
                <w:sz w:val="24"/>
              </w:rPr>
            </w:pPr>
          </w:p>
        </w:tc>
        <w:tc>
          <w:tcPr>
            <w:tcW w:w="900" w:type="dxa"/>
          </w:tcPr>
          <w:p>
            <w:pPr>
              <w:pStyle w:val="TableParagraph"/>
              <w:spacing w:before="0"/>
              <w:rPr>
                <w:rFonts w:ascii="Times New Roman"/>
                <w:sz w:val="24"/>
              </w:rPr>
            </w:pPr>
          </w:p>
        </w:tc>
      </w:tr>
      <w:tr>
        <w:trPr>
          <w:trHeight w:val="652" w:hRule="atLeast"/>
        </w:trPr>
        <w:tc>
          <w:tcPr>
            <w:tcW w:w="1260" w:type="dxa"/>
          </w:tcPr>
          <w:p>
            <w:pPr>
              <w:pStyle w:val="TableParagraph"/>
              <w:spacing w:before="114"/>
              <w:ind w:left="6" w:right="83"/>
              <w:jc w:val="center"/>
              <w:rPr>
                <w:rFonts w:ascii="Times New Roman"/>
                <w:sz w:val="24"/>
              </w:rPr>
            </w:pPr>
            <w:r>
              <w:rPr>
                <w:rFonts w:ascii="Times New Roman"/>
                <w:spacing w:val="-2"/>
                <w:sz w:val="24"/>
              </w:rPr>
              <w:t>14,685.24</w:t>
            </w:r>
          </w:p>
        </w:tc>
        <w:tc>
          <w:tcPr>
            <w:tcW w:w="1709" w:type="dxa"/>
          </w:tcPr>
          <w:p>
            <w:pPr>
              <w:pStyle w:val="TableParagraph"/>
              <w:spacing w:before="114"/>
              <w:ind w:left="105"/>
              <w:rPr>
                <w:rFonts w:ascii="Times New Roman"/>
                <w:sz w:val="24"/>
              </w:rPr>
            </w:pPr>
            <w:r>
              <w:rPr>
                <w:rFonts w:ascii="Times New Roman"/>
                <w:spacing w:val="-2"/>
                <w:sz w:val="24"/>
              </w:rPr>
              <w:t>North-</w:t>
            </w:r>
            <w:r>
              <w:rPr>
                <w:rFonts w:ascii="Times New Roman"/>
                <w:spacing w:val="-4"/>
                <w:sz w:val="24"/>
              </w:rPr>
              <w:t>West</w:t>
            </w:r>
          </w:p>
        </w:tc>
        <w:tc>
          <w:tcPr>
            <w:tcW w:w="811" w:type="dxa"/>
          </w:tcPr>
          <w:p>
            <w:pPr>
              <w:pStyle w:val="TableParagraph"/>
              <w:spacing w:before="114"/>
              <w:ind w:left="108"/>
              <w:rPr>
                <w:rFonts w:ascii="Times New Roman"/>
                <w:sz w:val="24"/>
              </w:rPr>
            </w:pPr>
            <w:r>
              <w:rPr>
                <w:rFonts w:ascii="Times New Roman"/>
                <w:spacing w:val="-10"/>
                <w:sz w:val="24"/>
              </w:rPr>
              <w:t>*</w:t>
            </w:r>
          </w:p>
        </w:tc>
        <w:tc>
          <w:tcPr>
            <w:tcW w:w="809" w:type="dxa"/>
          </w:tcPr>
          <w:p>
            <w:pPr>
              <w:pStyle w:val="TableParagraph"/>
              <w:spacing w:before="0"/>
              <w:rPr>
                <w:rFonts w:ascii="Times New Roman"/>
                <w:sz w:val="24"/>
              </w:rPr>
            </w:pPr>
          </w:p>
        </w:tc>
        <w:tc>
          <w:tcPr>
            <w:tcW w:w="991" w:type="dxa"/>
          </w:tcPr>
          <w:p>
            <w:pPr>
              <w:pStyle w:val="TableParagraph"/>
              <w:spacing w:before="0"/>
              <w:rPr>
                <w:rFonts w:ascii="Times New Roman"/>
                <w:sz w:val="24"/>
              </w:rPr>
            </w:pPr>
          </w:p>
        </w:tc>
        <w:tc>
          <w:tcPr>
            <w:tcW w:w="900" w:type="dxa"/>
          </w:tcPr>
          <w:p>
            <w:pPr>
              <w:pStyle w:val="TableParagraph"/>
              <w:spacing w:before="0"/>
              <w:rPr>
                <w:rFonts w:ascii="Times New Roman"/>
                <w:sz w:val="24"/>
              </w:rPr>
            </w:pPr>
          </w:p>
        </w:tc>
        <w:tc>
          <w:tcPr>
            <w:tcW w:w="901" w:type="dxa"/>
          </w:tcPr>
          <w:p>
            <w:pPr>
              <w:pStyle w:val="TableParagraph"/>
              <w:spacing w:before="0"/>
              <w:rPr>
                <w:rFonts w:ascii="Times New Roman"/>
                <w:sz w:val="24"/>
              </w:rPr>
            </w:pPr>
          </w:p>
        </w:tc>
        <w:tc>
          <w:tcPr>
            <w:tcW w:w="900" w:type="dxa"/>
          </w:tcPr>
          <w:p>
            <w:pPr>
              <w:pStyle w:val="TableParagraph"/>
              <w:spacing w:before="0"/>
              <w:rPr>
                <w:rFonts w:ascii="Times New Roman"/>
                <w:sz w:val="24"/>
              </w:rPr>
            </w:pPr>
          </w:p>
        </w:tc>
      </w:tr>
      <w:tr>
        <w:trPr>
          <w:trHeight w:val="655" w:hRule="atLeast"/>
        </w:trPr>
        <w:tc>
          <w:tcPr>
            <w:tcW w:w="1260" w:type="dxa"/>
          </w:tcPr>
          <w:p>
            <w:pPr>
              <w:pStyle w:val="TableParagraph"/>
              <w:spacing w:before="116"/>
              <w:ind w:left="6" w:right="83"/>
              <w:jc w:val="center"/>
              <w:rPr>
                <w:rFonts w:ascii="Times New Roman"/>
                <w:sz w:val="24"/>
              </w:rPr>
            </w:pPr>
            <w:r>
              <w:rPr>
                <w:rFonts w:ascii="Times New Roman"/>
                <w:spacing w:val="-2"/>
                <w:sz w:val="24"/>
              </w:rPr>
              <w:t>14,358.04</w:t>
            </w:r>
          </w:p>
        </w:tc>
        <w:tc>
          <w:tcPr>
            <w:tcW w:w="1709" w:type="dxa"/>
          </w:tcPr>
          <w:p>
            <w:pPr>
              <w:pStyle w:val="TableParagraph"/>
              <w:spacing w:before="116"/>
              <w:ind w:left="105"/>
              <w:rPr>
                <w:rFonts w:ascii="Times New Roman"/>
                <w:sz w:val="24"/>
              </w:rPr>
            </w:pPr>
            <w:r>
              <w:rPr>
                <w:rFonts w:ascii="Times New Roman"/>
                <w:sz w:val="24"/>
              </w:rPr>
              <w:t>North-</w:t>
            </w:r>
            <w:r>
              <w:rPr>
                <w:rFonts w:ascii="Times New Roman"/>
                <w:spacing w:val="-2"/>
                <w:sz w:val="24"/>
              </w:rPr>
              <w:t> Central</w:t>
            </w:r>
          </w:p>
        </w:tc>
        <w:tc>
          <w:tcPr>
            <w:tcW w:w="811" w:type="dxa"/>
          </w:tcPr>
          <w:p>
            <w:pPr>
              <w:pStyle w:val="TableParagraph"/>
              <w:spacing w:before="116"/>
              <w:ind w:left="108"/>
              <w:rPr>
                <w:rFonts w:ascii="Times New Roman"/>
                <w:sz w:val="24"/>
              </w:rPr>
            </w:pPr>
            <w:r>
              <w:rPr>
                <w:rFonts w:ascii="Times New Roman"/>
                <w:spacing w:val="-10"/>
                <w:sz w:val="24"/>
              </w:rPr>
              <w:t>*</w:t>
            </w:r>
          </w:p>
        </w:tc>
        <w:tc>
          <w:tcPr>
            <w:tcW w:w="809" w:type="dxa"/>
          </w:tcPr>
          <w:p>
            <w:pPr>
              <w:pStyle w:val="TableParagraph"/>
              <w:spacing w:before="0"/>
              <w:rPr>
                <w:rFonts w:ascii="Times New Roman"/>
                <w:sz w:val="24"/>
              </w:rPr>
            </w:pPr>
          </w:p>
        </w:tc>
        <w:tc>
          <w:tcPr>
            <w:tcW w:w="991" w:type="dxa"/>
          </w:tcPr>
          <w:p>
            <w:pPr>
              <w:pStyle w:val="TableParagraph"/>
              <w:spacing w:before="0"/>
              <w:rPr>
                <w:rFonts w:ascii="Times New Roman"/>
                <w:sz w:val="24"/>
              </w:rPr>
            </w:pPr>
          </w:p>
        </w:tc>
        <w:tc>
          <w:tcPr>
            <w:tcW w:w="900" w:type="dxa"/>
          </w:tcPr>
          <w:p>
            <w:pPr>
              <w:pStyle w:val="TableParagraph"/>
              <w:spacing w:before="0"/>
              <w:rPr>
                <w:rFonts w:ascii="Times New Roman"/>
                <w:sz w:val="24"/>
              </w:rPr>
            </w:pPr>
          </w:p>
        </w:tc>
        <w:tc>
          <w:tcPr>
            <w:tcW w:w="901" w:type="dxa"/>
          </w:tcPr>
          <w:p>
            <w:pPr>
              <w:pStyle w:val="TableParagraph"/>
              <w:spacing w:before="0"/>
              <w:rPr>
                <w:rFonts w:ascii="Times New Roman"/>
                <w:sz w:val="24"/>
              </w:rPr>
            </w:pPr>
          </w:p>
        </w:tc>
        <w:tc>
          <w:tcPr>
            <w:tcW w:w="900" w:type="dxa"/>
          </w:tcPr>
          <w:p>
            <w:pPr>
              <w:pStyle w:val="TableParagraph"/>
              <w:spacing w:before="0"/>
              <w:rPr>
                <w:rFonts w:ascii="Times New Roman"/>
                <w:sz w:val="24"/>
              </w:rPr>
            </w:pPr>
          </w:p>
        </w:tc>
      </w:tr>
      <w:tr>
        <w:trPr>
          <w:trHeight w:val="655" w:hRule="atLeast"/>
        </w:trPr>
        <w:tc>
          <w:tcPr>
            <w:tcW w:w="1260" w:type="dxa"/>
          </w:tcPr>
          <w:p>
            <w:pPr>
              <w:pStyle w:val="TableParagraph"/>
              <w:spacing w:before="114"/>
              <w:ind w:left="6" w:right="83"/>
              <w:jc w:val="center"/>
              <w:rPr>
                <w:rFonts w:ascii="Times New Roman"/>
                <w:sz w:val="24"/>
              </w:rPr>
            </w:pPr>
            <w:r>
              <w:rPr>
                <w:rFonts w:ascii="Times New Roman"/>
                <w:spacing w:val="-2"/>
                <w:sz w:val="24"/>
              </w:rPr>
              <w:t>14,917.39</w:t>
            </w:r>
          </w:p>
        </w:tc>
        <w:tc>
          <w:tcPr>
            <w:tcW w:w="1709" w:type="dxa"/>
          </w:tcPr>
          <w:p>
            <w:pPr>
              <w:pStyle w:val="TableParagraph"/>
              <w:spacing w:before="114"/>
              <w:ind w:left="105"/>
              <w:rPr>
                <w:rFonts w:ascii="Times New Roman"/>
                <w:sz w:val="24"/>
              </w:rPr>
            </w:pPr>
            <w:r>
              <w:rPr>
                <w:rFonts w:ascii="Times New Roman"/>
                <w:sz w:val="24"/>
              </w:rPr>
              <w:t>South-</w:t>
            </w:r>
            <w:r>
              <w:rPr>
                <w:rFonts w:ascii="Times New Roman"/>
                <w:spacing w:val="-4"/>
                <w:sz w:val="24"/>
              </w:rPr>
              <w:t>East</w:t>
            </w:r>
          </w:p>
        </w:tc>
        <w:tc>
          <w:tcPr>
            <w:tcW w:w="811" w:type="dxa"/>
          </w:tcPr>
          <w:p>
            <w:pPr>
              <w:pStyle w:val="TableParagraph"/>
              <w:spacing w:before="114"/>
              <w:ind w:left="108"/>
              <w:rPr>
                <w:rFonts w:ascii="Times New Roman"/>
                <w:sz w:val="24"/>
              </w:rPr>
            </w:pPr>
            <w:r>
              <w:rPr>
                <w:rFonts w:ascii="Times New Roman"/>
                <w:spacing w:val="-10"/>
                <w:sz w:val="24"/>
              </w:rPr>
              <w:t>*</w:t>
            </w:r>
          </w:p>
        </w:tc>
        <w:tc>
          <w:tcPr>
            <w:tcW w:w="809" w:type="dxa"/>
          </w:tcPr>
          <w:p>
            <w:pPr>
              <w:pStyle w:val="TableParagraph"/>
              <w:spacing w:before="0"/>
              <w:rPr>
                <w:rFonts w:ascii="Times New Roman"/>
                <w:sz w:val="24"/>
              </w:rPr>
            </w:pPr>
          </w:p>
        </w:tc>
        <w:tc>
          <w:tcPr>
            <w:tcW w:w="991" w:type="dxa"/>
          </w:tcPr>
          <w:p>
            <w:pPr>
              <w:pStyle w:val="TableParagraph"/>
              <w:spacing w:before="0"/>
              <w:rPr>
                <w:rFonts w:ascii="Times New Roman"/>
                <w:sz w:val="24"/>
              </w:rPr>
            </w:pPr>
          </w:p>
        </w:tc>
        <w:tc>
          <w:tcPr>
            <w:tcW w:w="900" w:type="dxa"/>
          </w:tcPr>
          <w:p>
            <w:pPr>
              <w:pStyle w:val="TableParagraph"/>
              <w:spacing w:before="0"/>
              <w:rPr>
                <w:rFonts w:ascii="Times New Roman"/>
                <w:sz w:val="24"/>
              </w:rPr>
            </w:pPr>
          </w:p>
        </w:tc>
        <w:tc>
          <w:tcPr>
            <w:tcW w:w="901" w:type="dxa"/>
          </w:tcPr>
          <w:p>
            <w:pPr>
              <w:pStyle w:val="TableParagraph"/>
              <w:spacing w:before="0"/>
              <w:rPr>
                <w:rFonts w:ascii="Times New Roman"/>
                <w:sz w:val="24"/>
              </w:rPr>
            </w:pPr>
          </w:p>
        </w:tc>
        <w:tc>
          <w:tcPr>
            <w:tcW w:w="900" w:type="dxa"/>
          </w:tcPr>
          <w:p>
            <w:pPr>
              <w:pStyle w:val="TableParagraph"/>
              <w:spacing w:before="0"/>
              <w:rPr>
                <w:rFonts w:ascii="Times New Roman"/>
                <w:sz w:val="24"/>
              </w:rPr>
            </w:pPr>
          </w:p>
        </w:tc>
      </w:tr>
      <w:tr>
        <w:trPr>
          <w:trHeight w:val="652" w:hRule="atLeast"/>
        </w:trPr>
        <w:tc>
          <w:tcPr>
            <w:tcW w:w="1260" w:type="dxa"/>
          </w:tcPr>
          <w:p>
            <w:pPr>
              <w:pStyle w:val="TableParagraph"/>
              <w:spacing w:before="114"/>
              <w:ind w:left="6" w:right="83"/>
              <w:jc w:val="center"/>
              <w:rPr>
                <w:rFonts w:ascii="Times New Roman"/>
                <w:sz w:val="24"/>
              </w:rPr>
            </w:pPr>
            <w:r>
              <w:rPr>
                <w:rFonts w:ascii="Times New Roman"/>
                <w:spacing w:val="-2"/>
                <w:sz w:val="24"/>
              </w:rPr>
              <w:t>12,853.40</w:t>
            </w:r>
          </w:p>
        </w:tc>
        <w:tc>
          <w:tcPr>
            <w:tcW w:w="1709" w:type="dxa"/>
          </w:tcPr>
          <w:p>
            <w:pPr>
              <w:pStyle w:val="TableParagraph"/>
              <w:spacing w:before="114"/>
              <w:ind w:left="105"/>
              <w:rPr>
                <w:rFonts w:ascii="Times New Roman"/>
                <w:sz w:val="24"/>
              </w:rPr>
            </w:pPr>
            <w:r>
              <w:rPr>
                <w:rFonts w:ascii="Times New Roman"/>
                <w:sz w:val="24"/>
              </w:rPr>
              <w:t>South-</w:t>
            </w:r>
            <w:r>
              <w:rPr>
                <w:rFonts w:ascii="Times New Roman"/>
                <w:spacing w:val="-2"/>
                <w:sz w:val="24"/>
              </w:rPr>
              <w:t>South</w:t>
            </w:r>
          </w:p>
        </w:tc>
        <w:tc>
          <w:tcPr>
            <w:tcW w:w="811" w:type="dxa"/>
          </w:tcPr>
          <w:p>
            <w:pPr>
              <w:pStyle w:val="TableParagraph"/>
              <w:spacing w:before="0"/>
              <w:rPr>
                <w:rFonts w:ascii="Times New Roman"/>
                <w:sz w:val="24"/>
              </w:rPr>
            </w:pPr>
          </w:p>
        </w:tc>
        <w:tc>
          <w:tcPr>
            <w:tcW w:w="809" w:type="dxa"/>
          </w:tcPr>
          <w:p>
            <w:pPr>
              <w:pStyle w:val="TableParagraph"/>
              <w:spacing w:before="114"/>
              <w:ind w:left="105"/>
              <w:rPr>
                <w:rFonts w:ascii="Times New Roman"/>
                <w:sz w:val="24"/>
              </w:rPr>
            </w:pPr>
            <w:r>
              <w:rPr>
                <w:rFonts w:ascii="Times New Roman"/>
                <w:spacing w:val="-10"/>
                <w:sz w:val="24"/>
              </w:rPr>
              <w:t>*</w:t>
            </w:r>
          </w:p>
        </w:tc>
        <w:tc>
          <w:tcPr>
            <w:tcW w:w="991" w:type="dxa"/>
          </w:tcPr>
          <w:p>
            <w:pPr>
              <w:pStyle w:val="TableParagraph"/>
              <w:spacing w:before="114"/>
              <w:ind w:left="108"/>
              <w:rPr>
                <w:rFonts w:ascii="Times New Roman"/>
                <w:sz w:val="24"/>
              </w:rPr>
            </w:pPr>
            <w:r>
              <w:rPr>
                <w:rFonts w:ascii="Times New Roman"/>
                <w:spacing w:val="-10"/>
                <w:sz w:val="24"/>
              </w:rPr>
              <w:t>*</w:t>
            </w:r>
          </w:p>
        </w:tc>
        <w:tc>
          <w:tcPr>
            <w:tcW w:w="900" w:type="dxa"/>
          </w:tcPr>
          <w:p>
            <w:pPr>
              <w:pStyle w:val="TableParagraph"/>
              <w:spacing w:before="114"/>
              <w:ind w:left="106"/>
              <w:rPr>
                <w:rFonts w:ascii="Times New Roman"/>
                <w:sz w:val="24"/>
              </w:rPr>
            </w:pPr>
            <w:r>
              <w:rPr>
                <w:rFonts w:ascii="Times New Roman"/>
                <w:spacing w:val="-10"/>
                <w:sz w:val="24"/>
              </w:rPr>
              <w:t>*</w:t>
            </w:r>
          </w:p>
        </w:tc>
        <w:tc>
          <w:tcPr>
            <w:tcW w:w="901" w:type="dxa"/>
          </w:tcPr>
          <w:p>
            <w:pPr>
              <w:pStyle w:val="TableParagraph"/>
              <w:spacing w:before="0"/>
              <w:rPr>
                <w:rFonts w:ascii="Times New Roman"/>
                <w:sz w:val="24"/>
              </w:rPr>
            </w:pPr>
          </w:p>
        </w:tc>
        <w:tc>
          <w:tcPr>
            <w:tcW w:w="900" w:type="dxa"/>
          </w:tcPr>
          <w:p>
            <w:pPr>
              <w:pStyle w:val="TableParagraph"/>
              <w:spacing w:before="0"/>
              <w:rPr>
                <w:rFonts w:ascii="Times New Roman"/>
                <w:sz w:val="24"/>
              </w:rPr>
            </w:pPr>
          </w:p>
        </w:tc>
      </w:tr>
      <w:tr>
        <w:trPr>
          <w:trHeight w:val="654" w:hRule="atLeast"/>
        </w:trPr>
        <w:tc>
          <w:tcPr>
            <w:tcW w:w="1260" w:type="dxa"/>
          </w:tcPr>
          <w:p>
            <w:pPr>
              <w:pStyle w:val="TableParagraph"/>
              <w:spacing w:before="116"/>
              <w:ind w:left="6" w:right="83"/>
              <w:jc w:val="center"/>
              <w:rPr>
                <w:rFonts w:ascii="Times New Roman"/>
                <w:sz w:val="24"/>
              </w:rPr>
            </w:pPr>
            <w:r>
              <w:rPr>
                <w:rFonts w:ascii="Times New Roman"/>
                <w:spacing w:val="-2"/>
                <w:sz w:val="24"/>
              </w:rPr>
              <w:t>13,722.99</w:t>
            </w:r>
          </w:p>
        </w:tc>
        <w:tc>
          <w:tcPr>
            <w:tcW w:w="1709" w:type="dxa"/>
          </w:tcPr>
          <w:p>
            <w:pPr>
              <w:pStyle w:val="TableParagraph"/>
              <w:spacing w:before="116"/>
              <w:ind w:left="105"/>
              <w:rPr>
                <w:rFonts w:ascii="Times New Roman"/>
                <w:sz w:val="24"/>
              </w:rPr>
            </w:pPr>
            <w:r>
              <w:rPr>
                <w:rFonts w:ascii="Times New Roman"/>
                <w:sz w:val="24"/>
              </w:rPr>
              <w:t>South-</w:t>
            </w:r>
            <w:r>
              <w:rPr>
                <w:rFonts w:ascii="Times New Roman"/>
                <w:spacing w:val="-4"/>
                <w:sz w:val="24"/>
              </w:rPr>
              <w:t>West</w:t>
            </w:r>
          </w:p>
        </w:tc>
        <w:tc>
          <w:tcPr>
            <w:tcW w:w="811" w:type="dxa"/>
          </w:tcPr>
          <w:p>
            <w:pPr>
              <w:pStyle w:val="TableParagraph"/>
              <w:spacing w:before="0"/>
              <w:rPr>
                <w:rFonts w:ascii="Times New Roman"/>
                <w:sz w:val="24"/>
              </w:rPr>
            </w:pPr>
          </w:p>
        </w:tc>
        <w:tc>
          <w:tcPr>
            <w:tcW w:w="809" w:type="dxa"/>
          </w:tcPr>
          <w:p>
            <w:pPr>
              <w:pStyle w:val="TableParagraph"/>
              <w:spacing w:before="116"/>
              <w:ind w:left="105"/>
              <w:rPr>
                <w:rFonts w:ascii="Times New Roman"/>
                <w:sz w:val="24"/>
              </w:rPr>
            </w:pPr>
            <w:r>
              <w:rPr>
                <w:rFonts w:ascii="Times New Roman"/>
                <w:spacing w:val="-10"/>
                <w:sz w:val="24"/>
              </w:rPr>
              <w:t>*</w:t>
            </w:r>
          </w:p>
        </w:tc>
        <w:tc>
          <w:tcPr>
            <w:tcW w:w="991" w:type="dxa"/>
          </w:tcPr>
          <w:p>
            <w:pPr>
              <w:pStyle w:val="TableParagraph"/>
              <w:spacing w:before="116"/>
              <w:ind w:left="108"/>
              <w:rPr>
                <w:rFonts w:ascii="Times New Roman"/>
                <w:sz w:val="24"/>
              </w:rPr>
            </w:pPr>
            <w:r>
              <w:rPr>
                <w:rFonts w:ascii="Times New Roman"/>
                <w:spacing w:val="-10"/>
                <w:sz w:val="24"/>
              </w:rPr>
              <w:t>*</w:t>
            </w:r>
          </w:p>
        </w:tc>
        <w:tc>
          <w:tcPr>
            <w:tcW w:w="900" w:type="dxa"/>
          </w:tcPr>
          <w:p>
            <w:pPr>
              <w:pStyle w:val="TableParagraph"/>
              <w:spacing w:before="116"/>
              <w:ind w:left="106"/>
              <w:rPr>
                <w:rFonts w:ascii="Times New Roman"/>
                <w:sz w:val="24"/>
              </w:rPr>
            </w:pPr>
            <w:r>
              <w:rPr>
                <w:rFonts w:ascii="Times New Roman"/>
                <w:spacing w:val="-10"/>
                <w:sz w:val="24"/>
              </w:rPr>
              <w:t>*</w:t>
            </w:r>
          </w:p>
        </w:tc>
        <w:tc>
          <w:tcPr>
            <w:tcW w:w="901" w:type="dxa"/>
          </w:tcPr>
          <w:p>
            <w:pPr>
              <w:pStyle w:val="TableParagraph"/>
              <w:spacing w:before="0"/>
              <w:rPr>
                <w:rFonts w:ascii="Times New Roman"/>
                <w:sz w:val="24"/>
              </w:rPr>
            </w:pPr>
          </w:p>
        </w:tc>
        <w:tc>
          <w:tcPr>
            <w:tcW w:w="900" w:type="dxa"/>
          </w:tcPr>
          <w:p>
            <w:pPr>
              <w:pStyle w:val="TableParagraph"/>
              <w:spacing w:before="0"/>
              <w:rPr>
                <w:rFonts w:ascii="Times New Roman"/>
                <w:sz w:val="24"/>
              </w:rPr>
            </w:pPr>
          </w:p>
        </w:tc>
      </w:tr>
    </w:tbl>
    <w:p>
      <w:pPr>
        <w:spacing w:before="2"/>
        <w:ind w:left="1640" w:right="0" w:firstLine="0"/>
        <w:jc w:val="left"/>
        <w:rPr>
          <w:b/>
          <w:sz w:val="24"/>
        </w:rPr>
      </w:pPr>
      <w:r>
        <w:rPr/>
        <mc:AlternateContent>
          <mc:Choice Requires="wps">
            <w:drawing>
              <wp:anchor distT="0" distB="0" distL="0" distR="0" allowOverlap="1" layoutInCell="1" locked="0" behindDoc="1" simplePos="0" relativeHeight="480194560">
                <wp:simplePos x="0" y="0"/>
                <wp:positionH relativeFrom="page">
                  <wp:posOffset>1823212</wp:posOffset>
                </wp:positionH>
                <wp:positionV relativeFrom="paragraph">
                  <wp:posOffset>-387223</wp:posOffset>
                </wp:positionV>
                <wp:extent cx="2992120" cy="3117850"/>
                <wp:effectExtent l="0" t="0" r="0" b="0"/>
                <wp:wrapNone/>
                <wp:docPr id="119" name="Graphic 119"/>
                <wp:cNvGraphicFramePr>
                  <a:graphicFrameLocks/>
                </wp:cNvGraphicFramePr>
                <a:graphic>
                  <a:graphicData uri="http://schemas.microsoft.com/office/word/2010/wordprocessingShape">
                    <wps:wsp>
                      <wps:cNvPr id="119" name="Graphic 119"/>
                      <wps:cNvSpPr/>
                      <wps:spPr>
                        <a:xfrm>
                          <a:off x="0" y="0"/>
                          <a:ext cx="2992120" cy="3117850"/>
                        </a:xfrm>
                        <a:custGeom>
                          <a:avLst/>
                          <a:gdLst/>
                          <a:ahLst/>
                          <a:cxnLst/>
                          <a:rect l="l" t="t" r="r" b="b"/>
                          <a:pathLst>
                            <a:path w="2992120" h="3117850">
                              <a:moveTo>
                                <a:pt x="704596" y="2893822"/>
                              </a:moveTo>
                              <a:lnTo>
                                <a:pt x="230759" y="2404872"/>
                              </a:lnTo>
                              <a:lnTo>
                                <a:pt x="221869" y="2401570"/>
                              </a:lnTo>
                              <a:lnTo>
                                <a:pt x="216408" y="2402459"/>
                              </a:lnTo>
                              <a:lnTo>
                                <a:pt x="187452" y="2431415"/>
                              </a:lnTo>
                              <a:lnTo>
                                <a:pt x="186309" y="2437130"/>
                              </a:lnTo>
                              <a:lnTo>
                                <a:pt x="186944" y="2439543"/>
                              </a:lnTo>
                              <a:lnTo>
                                <a:pt x="188595" y="2443988"/>
                              </a:lnTo>
                              <a:lnTo>
                                <a:pt x="189738" y="2445893"/>
                              </a:lnTo>
                              <a:lnTo>
                                <a:pt x="474726" y="2730804"/>
                              </a:lnTo>
                              <a:lnTo>
                                <a:pt x="585724" y="2840355"/>
                              </a:lnTo>
                              <a:lnTo>
                                <a:pt x="585470" y="2840609"/>
                              </a:lnTo>
                              <a:lnTo>
                                <a:pt x="538480" y="2815844"/>
                              </a:lnTo>
                              <a:lnTo>
                                <a:pt x="441833" y="2765933"/>
                              </a:lnTo>
                              <a:lnTo>
                                <a:pt x="403466" y="2747137"/>
                              </a:lnTo>
                              <a:lnTo>
                                <a:pt x="342188" y="2716288"/>
                              </a:lnTo>
                              <a:lnTo>
                                <a:pt x="197586" y="2644317"/>
                              </a:lnTo>
                              <a:lnTo>
                                <a:pt x="93738" y="2592197"/>
                              </a:lnTo>
                              <a:lnTo>
                                <a:pt x="80200" y="2586024"/>
                              </a:lnTo>
                              <a:lnTo>
                                <a:pt x="66929" y="2580894"/>
                              </a:lnTo>
                              <a:lnTo>
                                <a:pt x="60325" y="2579255"/>
                              </a:lnTo>
                              <a:lnTo>
                                <a:pt x="54610" y="2578735"/>
                              </a:lnTo>
                              <a:lnTo>
                                <a:pt x="49403" y="2578608"/>
                              </a:lnTo>
                              <a:lnTo>
                                <a:pt x="44196" y="2579255"/>
                              </a:lnTo>
                              <a:lnTo>
                                <a:pt x="35433" y="2583434"/>
                              </a:lnTo>
                              <a:lnTo>
                                <a:pt x="30607" y="2586609"/>
                              </a:lnTo>
                              <a:lnTo>
                                <a:pt x="1524" y="2615704"/>
                              </a:lnTo>
                              <a:lnTo>
                                <a:pt x="0" y="2621915"/>
                              </a:lnTo>
                              <a:lnTo>
                                <a:pt x="762" y="2629535"/>
                              </a:lnTo>
                              <a:lnTo>
                                <a:pt x="474345" y="3114294"/>
                              </a:lnTo>
                              <a:lnTo>
                                <a:pt x="478282" y="3116326"/>
                              </a:lnTo>
                              <a:lnTo>
                                <a:pt x="480949" y="3117596"/>
                              </a:lnTo>
                              <a:lnTo>
                                <a:pt x="483108" y="3117723"/>
                              </a:lnTo>
                              <a:lnTo>
                                <a:pt x="485521" y="3116834"/>
                              </a:lnTo>
                              <a:lnTo>
                                <a:pt x="488061" y="3116580"/>
                              </a:lnTo>
                              <a:lnTo>
                                <a:pt x="517144" y="3087497"/>
                              </a:lnTo>
                              <a:lnTo>
                                <a:pt x="517652" y="3084703"/>
                              </a:lnTo>
                              <a:lnTo>
                                <a:pt x="518541" y="3082163"/>
                              </a:lnTo>
                              <a:lnTo>
                                <a:pt x="187172" y="2745168"/>
                              </a:lnTo>
                              <a:lnTo>
                                <a:pt x="101600" y="2661539"/>
                              </a:lnTo>
                              <a:lnTo>
                                <a:pt x="102108" y="2661031"/>
                              </a:lnTo>
                              <a:lnTo>
                                <a:pt x="131457" y="2677160"/>
                              </a:lnTo>
                              <a:lnTo>
                                <a:pt x="192913" y="2709405"/>
                              </a:lnTo>
                              <a:lnTo>
                                <a:pt x="316230" y="2771241"/>
                              </a:lnTo>
                              <a:lnTo>
                                <a:pt x="456920" y="2840952"/>
                              </a:lnTo>
                              <a:lnTo>
                                <a:pt x="606933" y="2915780"/>
                              </a:lnTo>
                              <a:lnTo>
                                <a:pt x="623747" y="2923248"/>
                              </a:lnTo>
                              <a:lnTo>
                                <a:pt x="640461" y="2929890"/>
                              </a:lnTo>
                              <a:lnTo>
                                <a:pt x="648335" y="2931795"/>
                              </a:lnTo>
                              <a:lnTo>
                                <a:pt x="661289" y="2933446"/>
                              </a:lnTo>
                              <a:lnTo>
                                <a:pt x="667004" y="2932938"/>
                              </a:lnTo>
                              <a:lnTo>
                                <a:pt x="671322" y="2931033"/>
                              </a:lnTo>
                              <a:lnTo>
                                <a:pt x="675894" y="2929509"/>
                              </a:lnTo>
                              <a:lnTo>
                                <a:pt x="680466" y="2926461"/>
                              </a:lnTo>
                              <a:lnTo>
                                <a:pt x="700405" y="2906522"/>
                              </a:lnTo>
                              <a:lnTo>
                                <a:pt x="702310" y="2903982"/>
                              </a:lnTo>
                              <a:lnTo>
                                <a:pt x="704215" y="2897251"/>
                              </a:lnTo>
                              <a:lnTo>
                                <a:pt x="704596" y="2893822"/>
                              </a:lnTo>
                              <a:close/>
                            </a:path>
                            <a:path w="2992120" h="3117850">
                              <a:moveTo>
                                <a:pt x="833628" y="2767203"/>
                              </a:moveTo>
                              <a:lnTo>
                                <a:pt x="833501" y="2765044"/>
                              </a:lnTo>
                              <a:lnTo>
                                <a:pt x="831850" y="2760599"/>
                              </a:lnTo>
                              <a:lnTo>
                                <a:pt x="830199" y="2758440"/>
                              </a:lnTo>
                              <a:lnTo>
                                <a:pt x="828167" y="2756535"/>
                              </a:lnTo>
                              <a:lnTo>
                                <a:pt x="352552" y="2280793"/>
                              </a:lnTo>
                              <a:lnTo>
                                <a:pt x="350393" y="2279142"/>
                              </a:lnTo>
                              <a:lnTo>
                                <a:pt x="345948" y="2277491"/>
                              </a:lnTo>
                              <a:lnTo>
                                <a:pt x="343789" y="2277364"/>
                              </a:lnTo>
                              <a:lnTo>
                                <a:pt x="340995" y="2277872"/>
                              </a:lnTo>
                              <a:lnTo>
                                <a:pt x="309880" y="2307336"/>
                              </a:lnTo>
                              <a:lnTo>
                                <a:pt x="308483" y="2314956"/>
                              </a:lnTo>
                              <a:lnTo>
                                <a:pt x="310134" y="2319401"/>
                              </a:lnTo>
                              <a:lnTo>
                                <a:pt x="789178" y="2799461"/>
                              </a:lnTo>
                              <a:lnTo>
                                <a:pt x="797941" y="2802890"/>
                              </a:lnTo>
                              <a:lnTo>
                                <a:pt x="800354" y="2802001"/>
                              </a:lnTo>
                              <a:lnTo>
                                <a:pt x="803148" y="2801493"/>
                              </a:lnTo>
                              <a:lnTo>
                                <a:pt x="832231" y="2772410"/>
                              </a:lnTo>
                              <a:lnTo>
                                <a:pt x="832739" y="2769616"/>
                              </a:lnTo>
                              <a:lnTo>
                                <a:pt x="833628" y="2767203"/>
                              </a:lnTo>
                              <a:close/>
                            </a:path>
                            <a:path w="2992120" h="3117850">
                              <a:moveTo>
                                <a:pt x="1038225" y="2561082"/>
                              </a:moveTo>
                              <a:lnTo>
                                <a:pt x="1036701" y="2554859"/>
                              </a:lnTo>
                              <a:lnTo>
                                <a:pt x="1033272" y="2548509"/>
                              </a:lnTo>
                              <a:lnTo>
                                <a:pt x="977925" y="2462669"/>
                              </a:lnTo>
                              <a:lnTo>
                                <a:pt x="785482" y="2161400"/>
                              </a:lnTo>
                              <a:lnTo>
                                <a:pt x="667004" y="1977009"/>
                              </a:lnTo>
                              <a:lnTo>
                                <a:pt x="651891" y="1966214"/>
                              </a:lnTo>
                              <a:lnTo>
                                <a:pt x="648843" y="1966976"/>
                              </a:lnTo>
                              <a:lnTo>
                                <a:pt x="619252" y="1995043"/>
                              </a:lnTo>
                              <a:lnTo>
                                <a:pt x="616839" y="2003552"/>
                              </a:lnTo>
                              <a:lnTo>
                                <a:pt x="616966" y="2005711"/>
                              </a:lnTo>
                              <a:lnTo>
                                <a:pt x="619379" y="2010918"/>
                              </a:lnTo>
                              <a:lnTo>
                                <a:pt x="650862" y="2058416"/>
                              </a:lnTo>
                              <a:lnTo>
                                <a:pt x="951992" y="2517648"/>
                              </a:lnTo>
                              <a:lnTo>
                                <a:pt x="909955" y="2490292"/>
                              </a:lnTo>
                              <a:lnTo>
                                <a:pt x="448183" y="2190623"/>
                              </a:lnTo>
                              <a:lnTo>
                                <a:pt x="442341" y="2187194"/>
                              </a:lnTo>
                              <a:lnTo>
                                <a:pt x="437515" y="2185289"/>
                              </a:lnTo>
                              <a:lnTo>
                                <a:pt x="435102" y="2185289"/>
                              </a:lnTo>
                              <a:lnTo>
                                <a:pt x="398399" y="2216785"/>
                              </a:lnTo>
                              <a:lnTo>
                                <a:pt x="397129" y="2220214"/>
                              </a:lnTo>
                              <a:lnTo>
                                <a:pt x="398145" y="2226945"/>
                              </a:lnTo>
                              <a:lnTo>
                                <a:pt x="399669" y="2229866"/>
                              </a:lnTo>
                              <a:lnTo>
                                <a:pt x="403352" y="2233168"/>
                              </a:lnTo>
                              <a:lnTo>
                                <a:pt x="406781" y="2236597"/>
                              </a:lnTo>
                              <a:lnTo>
                                <a:pt x="461899" y="2272538"/>
                              </a:lnTo>
                              <a:lnTo>
                                <a:pt x="978154" y="2602738"/>
                              </a:lnTo>
                              <a:lnTo>
                                <a:pt x="984885" y="2605913"/>
                              </a:lnTo>
                              <a:lnTo>
                                <a:pt x="986917" y="2607056"/>
                              </a:lnTo>
                              <a:lnTo>
                                <a:pt x="988695" y="2607437"/>
                              </a:lnTo>
                              <a:lnTo>
                                <a:pt x="992886" y="2607830"/>
                              </a:lnTo>
                              <a:lnTo>
                                <a:pt x="994918" y="2607437"/>
                              </a:lnTo>
                              <a:lnTo>
                                <a:pt x="996696" y="2606421"/>
                              </a:lnTo>
                              <a:lnTo>
                                <a:pt x="998728" y="2605913"/>
                              </a:lnTo>
                              <a:lnTo>
                                <a:pt x="1029081" y="2580132"/>
                              </a:lnTo>
                              <a:lnTo>
                                <a:pt x="1037844" y="2563749"/>
                              </a:lnTo>
                              <a:lnTo>
                                <a:pt x="1038225" y="2561082"/>
                              </a:lnTo>
                              <a:close/>
                            </a:path>
                            <a:path w="2992120" h="3117850">
                              <a:moveTo>
                                <a:pt x="1361948" y="2239518"/>
                              </a:moveTo>
                              <a:lnTo>
                                <a:pt x="1341120" y="2209292"/>
                              </a:lnTo>
                              <a:lnTo>
                                <a:pt x="1336167" y="2204339"/>
                              </a:lnTo>
                              <a:lnTo>
                                <a:pt x="1324102" y="2193671"/>
                              </a:lnTo>
                              <a:lnTo>
                                <a:pt x="1320673" y="2191639"/>
                              </a:lnTo>
                              <a:lnTo>
                                <a:pt x="1315085" y="2188845"/>
                              </a:lnTo>
                              <a:lnTo>
                                <a:pt x="1310513" y="2188083"/>
                              </a:lnTo>
                              <a:lnTo>
                                <a:pt x="1308100" y="2188083"/>
                              </a:lnTo>
                              <a:lnTo>
                                <a:pt x="1306576" y="2188972"/>
                              </a:lnTo>
                              <a:lnTo>
                                <a:pt x="1183259" y="2312289"/>
                              </a:lnTo>
                              <a:lnTo>
                                <a:pt x="1006602" y="2135632"/>
                              </a:lnTo>
                              <a:lnTo>
                                <a:pt x="1111123" y="2031111"/>
                              </a:lnTo>
                              <a:lnTo>
                                <a:pt x="1112012" y="2029587"/>
                              </a:lnTo>
                              <a:lnTo>
                                <a:pt x="1112139" y="2025523"/>
                              </a:lnTo>
                              <a:lnTo>
                                <a:pt x="1111631" y="2022983"/>
                              </a:lnTo>
                              <a:lnTo>
                                <a:pt x="1083183" y="1989709"/>
                              </a:lnTo>
                              <a:lnTo>
                                <a:pt x="1062101" y="1977263"/>
                              </a:lnTo>
                              <a:lnTo>
                                <a:pt x="1059688" y="1977263"/>
                              </a:lnTo>
                              <a:lnTo>
                                <a:pt x="1058037" y="1978152"/>
                              </a:lnTo>
                              <a:lnTo>
                                <a:pt x="953516" y="2082546"/>
                              </a:lnTo>
                              <a:lnTo>
                                <a:pt x="798703" y="1927733"/>
                              </a:lnTo>
                              <a:lnTo>
                                <a:pt x="920369" y="1806067"/>
                              </a:lnTo>
                              <a:lnTo>
                                <a:pt x="895604" y="1767459"/>
                              </a:lnTo>
                              <a:lnTo>
                                <a:pt x="867410" y="1750695"/>
                              </a:lnTo>
                              <a:lnTo>
                                <a:pt x="865759" y="1751457"/>
                              </a:lnTo>
                              <a:lnTo>
                                <a:pt x="714756" y="1902460"/>
                              </a:lnTo>
                              <a:lnTo>
                                <a:pt x="713105" y="1908048"/>
                              </a:lnTo>
                              <a:lnTo>
                                <a:pt x="713867" y="1914906"/>
                              </a:lnTo>
                              <a:lnTo>
                                <a:pt x="1170051" y="2381123"/>
                              </a:lnTo>
                              <a:lnTo>
                                <a:pt x="1203071" y="2397887"/>
                              </a:lnTo>
                              <a:lnTo>
                                <a:pt x="1208405" y="2396236"/>
                              </a:lnTo>
                              <a:lnTo>
                                <a:pt x="1361059" y="2243582"/>
                              </a:lnTo>
                              <a:lnTo>
                                <a:pt x="1361948" y="2241931"/>
                              </a:lnTo>
                              <a:lnTo>
                                <a:pt x="1361948" y="2239518"/>
                              </a:lnTo>
                              <a:close/>
                            </a:path>
                            <a:path w="2992120" h="3117850">
                              <a:moveTo>
                                <a:pt x="1636395" y="1964309"/>
                              </a:moveTo>
                              <a:lnTo>
                                <a:pt x="1597533" y="1931543"/>
                              </a:lnTo>
                              <a:lnTo>
                                <a:pt x="1481048" y="1862391"/>
                              </a:lnTo>
                              <a:lnTo>
                                <a:pt x="1469656" y="1855597"/>
                              </a:lnTo>
                              <a:lnTo>
                                <a:pt x="1428013" y="1831822"/>
                              </a:lnTo>
                              <a:lnTo>
                                <a:pt x="1390269" y="1813483"/>
                              </a:lnTo>
                              <a:lnTo>
                                <a:pt x="1352118" y="1802384"/>
                              </a:lnTo>
                              <a:lnTo>
                                <a:pt x="1350137" y="1802003"/>
                              </a:lnTo>
                              <a:lnTo>
                                <a:pt x="1343113" y="1801266"/>
                              </a:lnTo>
                              <a:lnTo>
                                <a:pt x="1336205" y="1801101"/>
                              </a:lnTo>
                              <a:lnTo>
                                <a:pt x="1329461" y="1801495"/>
                              </a:lnTo>
                              <a:lnTo>
                                <a:pt x="1322959" y="1802384"/>
                              </a:lnTo>
                              <a:lnTo>
                                <a:pt x="1325600" y="1791817"/>
                              </a:lnTo>
                              <a:lnTo>
                                <a:pt x="1327454" y="1780921"/>
                              </a:lnTo>
                              <a:lnTo>
                                <a:pt x="1328508" y="1770202"/>
                              </a:lnTo>
                              <a:lnTo>
                                <a:pt x="1328801" y="1759204"/>
                              </a:lnTo>
                              <a:lnTo>
                                <a:pt x="1328356" y="1748180"/>
                              </a:lnTo>
                              <a:lnTo>
                                <a:pt x="1317294" y="1702701"/>
                              </a:lnTo>
                              <a:lnTo>
                                <a:pt x="1298829" y="1667256"/>
                              </a:lnTo>
                              <a:lnTo>
                                <a:pt x="1270304" y="1631149"/>
                              </a:lnTo>
                              <a:lnTo>
                                <a:pt x="1267625" y="1628355"/>
                              </a:lnTo>
                              <a:lnTo>
                                <a:pt x="1267625" y="1762734"/>
                              </a:lnTo>
                              <a:lnTo>
                                <a:pt x="1266507" y="1771865"/>
                              </a:lnTo>
                              <a:lnTo>
                                <a:pt x="1250137" y="1807349"/>
                              </a:lnTo>
                              <a:lnTo>
                                <a:pt x="1202690" y="1855597"/>
                              </a:lnTo>
                              <a:lnTo>
                                <a:pt x="1036447" y="1689227"/>
                              </a:lnTo>
                              <a:lnTo>
                                <a:pt x="1070991" y="1654683"/>
                              </a:lnTo>
                              <a:lnTo>
                                <a:pt x="1102995" y="1628648"/>
                              </a:lnTo>
                              <a:lnTo>
                                <a:pt x="1136802" y="1621726"/>
                              </a:lnTo>
                              <a:lnTo>
                                <a:pt x="1150734" y="1623453"/>
                              </a:lnTo>
                              <a:lnTo>
                                <a:pt x="1193228" y="1644256"/>
                              </a:lnTo>
                              <a:lnTo>
                                <a:pt x="1222121" y="1669161"/>
                              </a:lnTo>
                              <a:lnTo>
                                <a:pt x="1251712" y="1705864"/>
                              </a:lnTo>
                              <a:lnTo>
                                <a:pt x="1266317" y="1743964"/>
                              </a:lnTo>
                              <a:lnTo>
                                <a:pt x="1267625" y="1762734"/>
                              </a:lnTo>
                              <a:lnTo>
                                <a:pt x="1267625" y="1628355"/>
                              </a:lnTo>
                              <a:lnTo>
                                <a:pt x="1232890" y="1595437"/>
                              </a:lnTo>
                              <a:lnTo>
                                <a:pt x="1194282" y="1568932"/>
                              </a:lnTo>
                              <a:lnTo>
                                <a:pt x="1155700" y="1553210"/>
                              </a:lnTo>
                              <a:lnTo>
                                <a:pt x="1118031" y="1548218"/>
                              </a:lnTo>
                              <a:lnTo>
                                <a:pt x="1105789" y="1549019"/>
                              </a:lnTo>
                              <a:lnTo>
                                <a:pt x="1058418" y="1565021"/>
                              </a:lnTo>
                              <a:lnTo>
                                <a:pt x="1048131" y="1572387"/>
                              </a:lnTo>
                              <a:lnTo>
                                <a:pt x="1042289" y="1576578"/>
                              </a:lnTo>
                              <a:lnTo>
                                <a:pt x="989304" y="1628063"/>
                              </a:lnTo>
                              <a:lnTo>
                                <a:pt x="953008" y="1664335"/>
                              </a:lnTo>
                              <a:lnTo>
                                <a:pt x="951230" y="1669923"/>
                              </a:lnTo>
                              <a:lnTo>
                                <a:pt x="951992" y="1676654"/>
                              </a:lnTo>
                              <a:lnTo>
                                <a:pt x="953528" y="1682597"/>
                              </a:lnTo>
                              <a:lnTo>
                                <a:pt x="1426972" y="2161667"/>
                              </a:lnTo>
                              <a:lnTo>
                                <a:pt x="1431290" y="2164080"/>
                              </a:lnTo>
                              <a:lnTo>
                                <a:pt x="1433576" y="2164969"/>
                              </a:lnTo>
                              <a:lnTo>
                                <a:pt x="1435608" y="2165096"/>
                              </a:lnTo>
                              <a:lnTo>
                                <a:pt x="1438148" y="2164207"/>
                              </a:lnTo>
                              <a:lnTo>
                                <a:pt x="1440929" y="2163699"/>
                              </a:lnTo>
                              <a:lnTo>
                                <a:pt x="1468742" y="2137283"/>
                              </a:lnTo>
                              <a:lnTo>
                                <a:pt x="1470533" y="2131822"/>
                              </a:lnTo>
                              <a:lnTo>
                                <a:pt x="1471155" y="2129663"/>
                              </a:lnTo>
                              <a:lnTo>
                                <a:pt x="1471155" y="2127250"/>
                              </a:lnTo>
                              <a:lnTo>
                                <a:pt x="1470393" y="2125091"/>
                              </a:lnTo>
                              <a:lnTo>
                                <a:pt x="1469504" y="2122805"/>
                              </a:lnTo>
                              <a:lnTo>
                                <a:pt x="1467866" y="2120773"/>
                              </a:lnTo>
                              <a:lnTo>
                                <a:pt x="1465961" y="2118741"/>
                              </a:lnTo>
                              <a:lnTo>
                                <a:pt x="1255776" y="1908556"/>
                              </a:lnTo>
                              <a:lnTo>
                                <a:pt x="1269517" y="1894941"/>
                              </a:lnTo>
                              <a:lnTo>
                                <a:pt x="1276350" y="1888058"/>
                              </a:lnTo>
                              <a:lnTo>
                                <a:pt x="1283081" y="1881124"/>
                              </a:lnTo>
                              <a:lnTo>
                                <a:pt x="1290307" y="1874824"/>
                              </a:lnTo>
                              <a:lnTo>
                                <a:pt x="1331099" y="1862391"/>
                              </a:lnTo>
                              <a:lnTo>
                                <a:pt x="1340243" y="1863178"/>
                              </a:lnTo>
                              <a:lnTo>
                                <a:pt x="1380451" y="1875447"/>
                              </a:lnTo>
                              <a:lnTo>
                                <a:pt x="1425778" y="1899754"/>
                              </a:lnTo>
                              <a:lnTo>
                                <a:pt x="1546631" y="1972970"/>
                              </a:lnTo>
                              <a:lnTo>
                                <a:pt x="1582801" y="1995043"/>
                              </a:lnTo>
                              <a:lnTo>
                                <a:pt x="1586611" y="1997456"/>
                              </a:lnTo>
                              <a:lnTo>
                                <a:pt x="1590040" y="1999361"/>
                              </a:lnTo>
                              <a:lnTo>
                                <a:pt x="1592834" y="2000377"/>
                              </a:lnTo>
                              <a:lnTo>
                                <a:pt x="1595501" y="2001520"/>
                              </a:lnTo>
                              <a:lnTo>
                                <a:pt x="1598168" y="2001901"/>
                              </a:lnTo>
                              <a:lnTo>
                                <a:pt x="1600962" y="2001393"/>
                              </a:lnTo>
                              <a:lnTo>
                                <a:pt x="1604137" y="2001139"/>
                              </a:lnTo>
                              <a:lnTo>
                                <a:pt x="1607058" y="1999869"/>
                              </a:lnTo>
                              <a:lnTo>
                                <a:pt x="1610106" y="1997583"/>
                              </a:lnTo>
                              <a:lnTo>
                                <a:pt x="1613154" y="1995424"/>
                              </a:lnTo>
                              <a:lnTo>
                                <a:pt x="1616837" y="1992376"/>
                              </a:lnTo>
                              <a:lnTo>
                                <a:pt x="1625600" y="1983613"/>
                              </a:lnTo>
                              <a:lnTo>
                                <a:pt x="1629029" y="1979422"/>
                              </a:lnTo>
                              <a:lnTo>
                                <a:pt x="1631442" y="1976120"/>
                              </a:lnTo>
                              <a:lnTo>
                                <a:pt x="1633982" y="1972945"/>
                              </a:lnTo>
                              <a:lnTo>
                                <a:pt x="1635379" y="1970024"/>
                              </a:lnTo>
                              <a:lnTo>
                                <a:pt x="1636395" y="1964309"/>
                              </a:lnTo>
                              <a:close/>
                            </a:path>
                            <a:path w="2992120" h="3117850">
                              <a:moveTo>
                                <a:pt x="1805901" y="1754759"/>
                              </a:moveTo>
                              <a:lnTo>
                                <a:pt x="1795983" y="1705063"/>
                              </a:lnTo>
                              <a:lnTo>
                                <a:pt x="1770214" y="1653184"/>
                              </a:lnTo>
                              <a:lnTo>
                                <a:pt x="1743252" y="1618284"/>
                              </a:lnTo>
                              <a:lnTo>
                                <a:pt x="1712290" y="1587080"/>
                              </a:lnTo>
                              <a:lnTo>
                                <a:pt x="1669796" y="1555623"/>
                              </a:lnTo>
                              <a:lnTo>
                                <a:pt x="1629410" y="1538033"/>
                              </a:lnTo>
                              <a:lnTo>
                                <a:pt x="1591183" y="1530337"/>
                              </a:lnTo>
                              <a:lnTo>
                                <a:pt x="1566291" y="1529461"/>
                              </a:lnTo>
                              <a:lnTo>
                                <a:pt x="1554391" y="1530057"/>
                              </a:lnTo>
                              <a:lnTo>
                                <a:pt x="1542554" y="1531010"/>
                              </a:lnTo>
                              <a:lnTo>
                                <a:pt x="1530832" y="1532267"/>
                              </a:lnTo>
                              <a:lnTo>
                                <a:pt x="1519301" y="1533779"/>
                              </a:lnTo>
                              <a:lnTo>
                                <a:pt x="1485582" y="1538960"/>
                              </a:lnTo>
                              <a:lnTo>
                                <a:pt x="1474470" y="1540383"/>
                              </a:lnTo>
                              <a:lnTo>
                                <a:pt x="1463332" y="1541551"/>
                              </a:lnTo>
                              <a:lnTo>
                                <a:pt x="1452410" y="1542288"/>
                              </a:lnTo>
                              <a:lnTo>
                                <a:pt x="1441653" y="1542465"/>
                              </a:lnTo>
                              <a:lnTo>
                                <a:pt x="1431036" y="1541907"/>
                              </a:lnTo>
                              <a:lnTo>
                                <a:pt x="1388745" y="1531493"/>
                              </a:lnTo>
                              <a:lnTo>
                                <a:pt x="1347343" y="1501902"/>
                              </a:lnTo>
                              <a:lnTo>
                                <a:pt x="1319453" y="1464259"/>
                              </a:lnTo>
                              <a:lnTo>
                                <a:pt x="1310005" y="1425917"/>
                              </a:lnTo>
                              <a:lnTo>
                                <a:pt x="1310665" y="1418234"/>
                              </a:lnTo>
                              <a:lnTo>
                                <a:pt x="1329182" y="1382776"/>
                              </a:lnTo>
                              <a:lnTo>
                                <a:pt x="1367764" y="1360754"/>
                              </a:lnTo>
                              <a:lnTo>
                                <a:pt x="1423797" y="1354582"/>
                              </a:lnTo>
                              <a:lnTo>
                                <a:pt x="1428623" y="1353566"/>
                              </a:lnTo>
                              <a:lnTo>
                                <a:pt x="1399667" y="1308481"/>
                              </a:lnTo>
                              <a:lnTo>
                                <a:pt x="1368679" y="1290701"/>
                              </a:lnTo>
                              <a:lnTo>
                                <a:pt x="1362456" y="1290828"/>
                              </a:lnTo>
                              <a:lnTo>
                                <a:pt x="1319669" y="1299362"/>
                              </a:lnTo>
                              <a:lnTo>
                                <a:pt x="1281379" y="1321765"/>
                              </a:lnTo>
                              <a:lnTo>
                                <a:pt x="1252232" y="1359890"/>
                              </a:lnTo>
                              <a:lnTo>
                                <a:pt x="1241742" y="1399082"/>
                              </a:lnTo>
                              <a:lnTo>
                                <a:pt x="1241361" y="1412963"/>
                              </a:lnTo>
                              <a:lnTo>
                                <a:pt x="1242695" y="1427226"/>
                              </a:lnTo>
                              <a:lnTo>
                                <a:pt x="1255903" y="1472018"/>
                              </a:lnTo>
                              <a:lnTo>
                                <a:pt x="1284427" y="1518691"/>
                              </a:lnTo>
                              <a:lnTo>
                                <a:pt x="1311783" y="1549781"/>
                              </a:lnTo>
                              <a:lnTo>
                                <a:pt x="1341412" y="1576209"/>
                              </a:lnTo>
                              <a:lnTo>
                                <a:pt x="1383220" y="1602270"/>
                              </a:lnTo>
                              <a:lnTo>
                                <a:pt x="1422908" y="1617091"/>
                              </a:lnTo>
                              <a:lnTo>
                                <a:pt x="1460627" y="1622577"/>
                              </a:lnTo>
                              <a:lnTo>
                                <a:pt x="1472946" y="1622806"/>
                              </a:lnTo>
                              <a:lnTo>
                                <a:pt x="1485011" y="1622348"/>
                              </a:lnTo>
                              <a:lnTo>
                                <a:pt x="1496745" y="1621434"/>
                              </a:lnTo>
                              <a:lnTo>
                                <a:pt x="1519809" y="1618615"/>
                              </a:lnTo>
                              <a:lnTo>
                                <a:pt x="1564640" y="1612011"/>
                              </a:lnTo>
                              <a:lnTo>
                                <a:pt x="1575663" y="1610944"/>
                              </a:lnTo>
                              <a:lnTo>
                                <a:pt x="1586458" y="1610258"/>
                              </a:lnTo>
                              <a:lnTo>
                                <a:pt x="1597050" y="1610067"/>
                              </a:lnTo>
                              <a:lnTo>
                                <a:pt x="1607439" y="1610487"/>
                              </a:lnTo>
                              <a:lnTo>
                                <a:pt x="1649349" y="1621155"/>
                              </a:lnTo>
                              <a:lnTo>
                                <a:pt x="1691259" y="1650873"/>
                              </a:lnTo>
                              <a:lnTo>
                                <a:pt x="1721612" y="1689862"/>
                              </a:lnTo>
                              <a:lnTo>
                                <a:pt x="1735074" y="1727708"/>
                              </a:lnTo>
                              <a:lnTo>
                                <a:pt x="1735937" y="1737042"/>
                              </a:lnTo>
                              <a:lnTo>
                                <a:pt x="1735721" y="1745996"/>
                              </a:lnTo>
                              <a:lnTo>
                                <a:pt x="1719732" y="1786470"/>
                              </a:lnTo>
                              <a:lnTo>
                                <a:pt x="1685658" y="1813610"/>
                              </a:lnTo>
                              <a:lnTo>
                                <a:pt x="1647329" y="1825180"/>
                              </a:lnTo>
                              <a:lnTo>
                                <a:pt x="1615414" y="1827872"/>
                              </a:lnTo>
                              <a:lnTo>
                                <a:pt x="1600708" y="1827657"/>
                              </a:lnTo>
                              <a:lnTo>
                                <a:pt x="1595120" y="1828800"/>
                              </a:lnTo>
                              <a:lnTo>
                                <a:pt x="1591818" y="1831975"/>
                              </a:lnTo>
                              <a:lnTo>
                                <a:pt x="1590929" y="1833626"/>
                              </a:lnTo>
                              <a:lnTo>
                                <a:pt x="1590929" y="1837436"/>
                              </a:lnTo>
                              <a:lnTo>
                                <a:pt x="1620037" y="1872970"/>
                              </a:lnTo>
                              <a:lnTo>
                                <a:pt x="1655064" y="1893951"/>
                              </a:lnTo>
                              <a:lnTo>
                                <a:pt x="1662176" y="1894205"/>
                              </a:lnTo>
                              <a:lnTo>
                                <a:pt x="1677885" y="1893290"/>
                              </a:lnTo>
                              <a:lnTo>
                                <a:pt x="1717840" y="1883638"/>
                              </a:lnTo>
                              <a:lnTo>
                                <a:pt x="1751850" y="1865122"/>
                              </a:lnTo>
                              <a:lnTo>
                                <a:pt x="1786839" y="1827593"/>
                              </a:lnTo>
                              <a:lnTo>
                                <a:pt x="1803374" y="1785747"/>
                              </a:lnTo>
                              <a:lnTo>
                                <a:pt x="1805520" y="1770532"/>
                              </a:lnTo>
                              <a:lnTo>
                                <a:pt x="1805901" y="1754759"/>
                              </a:lnTo>
                              <a:close/>
                            </a:path>
                            <a:path w="2992120" h="3117850">
                              <a:moveTo>
                                <a:pt x="1960245" y="1640459"/>
                              </a:moveTo>
                              <a:lnTo>
                                <a:pt x="1479156" y="1154049"/>
                              </a:lnTo>
                              <a:lnTo>
                                <a:pt x="1470533" y="1150620"/>
                              </a:lnTo>
                              <a:lnTo>
                                <a:pt x="1467739" y="1151128"/>
                              </a:lnTo>
                              <a:lnTo>
                                <a:pt x="1436624" y="1180592"/>
                              </a:lnTo>
                              <a:lnTo>
                                <a:pt x="1435100" y="1188339"/>
                              </a:lnTo>
                              <a:lnTo>
                                <a:pt x="1436878" y="1192784"/>
                              </a:lnTo>
                              <a:lnTo>
                                <a:pt x="1913890" y="1670812"/>
                              </a:lnTo>
                              <a:lnTo>
                                <a:pt x="1924558" y="1676146"/>
                              </a:lnTo>
                              <a:lnTo>
                                <a:pt x="1927098" y="1675257"/>
                              </a:lnTo>
                              <a:lnTo>
                                <a:pt x="1929765" y="1674749"/>
                              </a:lnTo>
                              <a:lnTo>
                                <a:pt x="1957705" y="1648333"/>
                              </a:lnTo>
                              <a:lnTo>
                                <a:pt x="1958848" y="1645793"/>
                              </a:lnTo>
                              <a:lnTo>
                                <a:pt x="1960245" y="1640459"/>
                              </a:lnTo>
                              <a:close/>
                            </a:path>
                            <a:path w="2992120" h="3117850">
                              <a:moveTo>
                                <a:pt x="2140585" y="1460246"/>
                              </a:moveTo>
                              <a:lnTo>
                                <a:pt x="2140458" y="1458087"/>
                              </a:lnTo>
                              <a:lnTo>
                                <a:pt x="2138680" y="1453642"/>
                              </a:lnTo>
                              <a:lnTo>
                                <a:pt x="2137156" y="1451483"/>
                              </a:lnTo>
                              <a:lnTo>
                                <a:pt x="1707134" y="1021588"/>
                              </a:lnTo>
                              <a:lnTo>
                                <a:pt x="1795018" y="933704"/>
                              </a:lnTo>
                              <a:lnTo>
                                <a:pt x="1795907" y="932180"/>
                              </a:lnTo>
                              <a:lnTo>
                                <a:pt x="1795780" y="927735"/>
                              </a:lnTo>
                              <a:lnTo>
                                <a:pt x="1795272" y="925195"/>
                              </a:lnTo>
                              <a:lnTo>
                                <a:pt x="1793494" y="922147"/>
                              </a:lnTo>
                              <a:lnTo>
                                <a:pt x="1792351" y="919607"/>
                              </a:lnTo>
                              <a:lnTo>
                                <a:pt x="1789811" y="916051"/>
                              </a:lnTo>
                              <a:lnTo>
                                <a:pt x="1783461" y="908685"/>
                              </a:lnTo>
                              <a:lnTo>
                                <a:pt x="1779397" y="904240"/>
                              </a:lnTo>
                              <a:lnTo>
                                <a:pt x="1774444" y="899287"/>
                              </a:lnTo>
                              <a:lnTo>
                                <a:pt x="1769491" y="894334"/>
                              </a:lnTo>
                              <a:lnTo>
                                <a:pt x="1740916" y="877189"/>
                              </a:lnTo>
                              <a:lnTo>
                                <a:pt x="1739265" y="877951"/>
                              </a:lnTo>
                              <a:lnTo>
                                <a:pt x="1522603" y="1094613"/>
                              </a:lnTo>
                              <a:lnTo>
                                <a:pt x="1521841" y="1096264"/>
                              </a:lnTo>
                              <a:lnTo>
                                <a:pt x="1522095" y="1098423"/>
                              </a:lnTo>
                              <a:lnTo>
                                <a:pt x="1521968" y="1100709"/>
                              </a:lnTo>
                              <a:lnTo>
                                <a:pt x="1522730" y="1102995"/>
                              </a:lnTo>
                              <a:lnTo>
                                <a:pt x="1525905" y="1108964"/>
                              </a:lnTo>
                              <a:lnTo>
                                <a:pt x="1528445" y="1112520"/>
                              </a:lnTo>
                              <a:lnTo>
                                <a:pt x="1531747" y="1116203"/>
                              </a:lnTo>
                              <a:lnTo>
                                <a:pt x="1538986" y="1124966"/>
                              </a:lnTo>
                              <a:lnTo>
                                <a:pt x="1548892" y="1134745"/>
                              </a:lnTo>
                              <a:lnTo>
                                <a:pt x="1553337" y="1138682"/>
                              </a:lnTo>
                              <a:lnTo>
                                <a:pt x="1557274" y="1141730"/>
                              </a:lnTo>
                              <a:lnTo>
                                <a:pt x="1560957" y="1144905"/>
                              </a:lnTo>
                              <a:lnTo>
                                <a:pt x="1564513" y="1147572"/>
                              </a:lnTo>
                              <a:lnTo>
                                <a:pt x="1570101" y="1150366"/>
                              </a:lnTo>
                              <a:lnTo>
                                <a:pt x="1572387" y="1151128"/>
                              </a:lnTo>
                              <a:lnTo>
                                <a:pt x="1574673" y="1151001"/>
                              </a:lnTo>
                              <a:lnTo>
                                <a:pt x="1576832" y="1151255"/>
                              </a:lnTo>
                              <a:lnTo>
                                <a:pt x="1578356" y="1150366"/>
                              </a:lnTo>
                              <a:lnTo>
                                <a:pt x="1666240" y="1062482"/>
                              </a:lnTo>
                              <a:lnTo>
                                <a:pt x="2096135" y="1492504"/>
                              </a:lnTo>
                              <a:lnTo>
                                <a:pt x="2098294" y="1494028"/>
                              </a:lnTo>
                              <a:lnTo>
                                <a:pt x="2102739" y="1495806"/>
                              </a:lnTo>
                              <a:lnTo>
                                <a:pt x="2104898" y="1495933"/>
                              </a:lnTo>
                              <a:lnTo>
                                <a:pt x="2107311" y="1495044"/>
                              </a:lnTo>
                              <a:lnTo>
                                <a:pt x="2110105" y="1494536"/>
                              </a:lnTo>
                              <a:lnTo>
                                <a:pt x="2139188" y="1465453"/>
                              </a:lnTo>
                              <a:lnTo>
                                <a:pt x="2139696" y="1462659"/>
                              </a:lnTo>
                              <a:lnTo>
                                <a:pt x="2140585" y="1460246"/>
                              </a:lnTo>
                              <a:close/>
                            </a:path>
                            <a:path w="2992120" h="3117850">
                              <a:moveTo>
                                <a:pt x="2378075" y="1222756"/>
                              </a:moveTo>
                              <a:lnTo>
                                <a:pt x="2377821" y="1220724"/>
                              </a:lnTo>
                              <a:lnTo>
                                <a:pt x="2376170" y="1216152"/>
                              </a:lnTo>
                              <a:lnTo>
                                <a:pt x="2374519" y="1214120"/>
                              </a:lnTo>
                              <a:lnTo>
                                <a:pt x="2190623" y="1030224"/>
                              </a:lnTo>
                              <a:lnTo>
                                <a:pt x="2166556" y="984605"/>
                              </a:lnTo>
                              <a:lnTo>
                                <a:pt x="1999361" y="664591"/>
                              </a:lnTo>
                              <a:lnTo>
                                <a:pt x="1977136" y="640969"/>
                              </a:lnTo>
                              <a:lnTo>
                                <a:pt x="1973707" y="642112"/>
                              </a:lnTo>
                              <a:lnTo>
                                <a:pt x="1943735" y="671322"/>
                              </a:lnTo>
                              <a:lnTo>
                                <a:pt x="1941195" y="679196"/>
                              </a:lnTo>
                              <a:lnTo>
                                <a:pt x="1941195" y="681609"/>
                              </a:lnTo>
                              <a:lnTo>
                                <a:pt x="1942338" y="684149"/>
                              </a:lnTo>
                              <a:lnTo>
                                <a:pt x="1943227" y="687070"/>
                              </a:lnTo>
                              <a:lnTo>
                                <a:pt x="1944497" y="689737"/>
                              </a:lnTo>
                              <a:lnTo>
                                <a:pt x="1946656" y="692785"/>
                              </a:lnTo>
                              <a:lnTo>
                                <a:pt x="2046478" y="878332"/>
                              </a:lnTo>
                              <a:lnTo>
                                <a:pt x="2092998" y="960018"/>
                              </a:lnTo>
                              <a:lnTo>
                                <a:pt x="2109216" y="987298"/>
                              </a:lnTo>
                              <a:lnTo>
                                <a:pt x="2108708" y="987806"/>
                              </a:lnTo>
                              <a:lnTo>
                                <a:pt x="1997964" y="924687"/>
                              </a:lnTo>
                              <a:lnTo>
                                <a:pt x="1951850" y="899731"/>
                              </a:lnTo>
                              <a:lnTo>
                                <a:pt x="1813433" y="825373"/>
                              </a:lnTo>
                              <a:lnTo>
                                <a:pt x="1810004" y="823341"/>
                              </a:lnTo>
                              <a:lnTo>
                                <a:pt x="1807210" y="822452"/>
                              </a:lnTo>
                              <a:lnTo>
                                <a:pt x="1804543" y="821182"/>
                              </a:lnTo>
                              <a:lnTo>
                                <a:pt x="1802130" y="820674"/>
                              </a:lnTo>
                              <a:lnTo>
                                <a:pt x="1770126" y="842645"/>
                              </a:lnTo>
                              <a:lnTo>
                                <a:pt x="1760093" y="857250"/>
                              </a:lnTo>
                              <a:lnTo>
                                <a:pt x="1761490" y="863473"/>
                              </a:lnTo>
                              <a:lnTo>
                                <a:pt x="1763268" y="866267"/>
                              </a:lnTo>
                              <a:lnTo>
                                <a:pt x="1767205" y="869188"/>
                              </a:lnTo>
                              <a:lnTo>
                                <a:pt x="1770888" y="872363"/>
                              </a:lnTo>
                              <a:lnTo>
                                <a:pt x="1784096" y="879856"/>
                              </a:lnTo>
                              <a:lnTo>
                                <a:pt x="1829714" y="903922"/>
                              </a:lnTo>
                              <a:lnTo>
                                <a:pt x="2149729" y="1071118"/>
                              </a:lnTo>
                              <a:lnTo>
                                <a:pt x="2333625" y="1255014"/>
                              </a:lnTo>
                              <a:lnTo>
                                <a:pt x="2335657" y="1256665"/>
                              </a:lnTo>
                              <a:lnTo>
                                <a:pt x="2339975" y="1258570"/>
                              </a:lnTo>
                              <a:lnTo>
                                <a:pt x="2342261" y="1258570"/>
                              </a:lnTo>
                              <a:lnTo>
                                <a:pt x="2344801" y="1257554"/>
                              </a:lnTo>
                              <a:lnTo>
                                <a:pt x="2347595" y="1257046"/>
                              </a:lnTo>
                              <a:lnTo>
                                <a:pt x="2376551" y="1228090"/>
                              </a:lnTo>
                              <a:lnTo>
                                <a:pt x="2377059" y="1225296"/>
                              </a:lnTo>
                              <a:lnTo>
                                <a:pt x="2378075" y="1222756"/>
                              </a:lnTo>
                              <a:close/>
                            </a:path>
                            <a:path w="2992120" h="3117850">
                              <a:moveTo>
                                <a:pt x="2803042" y="759447"/>
                              </a:moveTo>
                              <a:lnTo>
                                <a:pt x="2799257" y="711390"/>
                              </a:lnTo>
                              <a:lnTo>
                                <a:pt x="2782913" y="660298"/>
                              </a:lnTo>
                              <a:lnTo>
                                <a:pt x="2755290" y="606336"/>
                              </a:lnTo>
                              <a:lnTo>
                                <a:pt x="2731262" y="570280"/>
                              </a:lnTo>
                              <a:lnTo>
                                <a:pt x="2731262" y="742061"/>
                              </a:lnTo>
                              <a:lnTo>
                                <a:pt x="2728722" y="758761"/>
                              </a:lnTo>
                              <a:lnTo>
                                <a:pt x="2702052" y="803275"/>
                              </a:lnTo>
                              <a:lnTo>
                                <a:pt x="2658237" y="830529"/>
                              </a:lnTo>
                              <a:lnTo>
                                <a:pt x="2625636" y="834085"/>
                              </a:lnTo>
                              <a:lnTo>
                                <a:pt x="2608415" y="832319"/>
                              </a:lnTo>
                              <a:lnTo>
                                <a:pt x="2553385" y="812165"/>
                              </a:lnTo>
                              <a:lnTo>
                                <a:pt x="2514384" y="788289"/>
                              </a:lnTo>
                              <a:lnTo>
                                <a:pt x="2473502" y="756386"/>
                              </a:lnTo>
                              <a:lnTo>
                                <a:pt x="2431211" y="718566"/>
                              </a:lnTo>
                              <a:lnTo>
                                <a:pt x="2390432" y="677748"/>
                              </a:lnTo>
                              <a:lnTo>
                                <a:pt x="2355342" y="637908"/>
                              </a:lnTo>
                              <a:lnTo>
                                <a:pt x="2324824" y="597750"/>
                              </a:lnTo>
                              <a:lnTo>
                                <a:pt x="2301964" y="558507"/>
                              </a:lnTo>
                              <a:lnTo>
                                <a:pt x="2286393" y="520598"/>
                              </a:lnTo>
                              <a:lnTo>
                                <a:pt x="2279777" y="467233"/>
                              </a:lnTo>
                              <a:lnTo>
                                <a:pt x="2282279" y="450608"/>
                              </a:lnTo>
                              <a:lnTo>
                                <a:pt x="2308479" y="406527"/>
                              </a:lnTo>
                              <a:lnTo>
                                <a:pt x="2352090" y="379577"/>
                              </a:lnTo>
                              <a:lnTo>
                                <a:pt x="2385034" y="376148"/>
                              </a:lnTo>
                              <a:lnTo>
                                <a:pt x="2402319" y="377990"/>
                              </a:lnTo>
                              <a:lnTo>
                                <a:pt x="2457348" y="397827"/>
                              </a:lnTo>
                              <a:lnTo>
                                <a:pt x="2496401" y="421220"/>
                              </a:lnTo>
                              <a:lnTo>
                                <a:pt x="2536914" y="452310"/>
                              </a:lnTo>
                              <a:lnTo>
                                <a:pt x="2578328" y="489229"/>
                              </a:lnTo>
                              <a:lnTo>
                                <a:pt x="2618587" y="529564"/>
                              </a:lnTo>
                              <a:lnTo>
                                <a:pt x="2654096" y="569861"/>
                              </a:lnTo>
                              <a:lnTo>
                                <a:pt x="2685034" y="610362"/>
                              </a:lnTo>
                              <a:lnTo>
                                <a:pt x="2708402" y="649859"/>
                              </a:lnTo>
                              <a:lnTo>
                                <a:pt x="2724366" y="688060"/>
                              </a:lnTo>
                              <a:lnTo>
                                <a:pt x="2731262" y="742061"/>
                              </a:lnTo>
                              <a:lnTo>
                                <a:pt x="2731262" y="570280"/>
                              </a:lnTo>
                              <a:lnTo>
                                <a:pt x="2692577" y="520598"/>
                              </a:lnTo>
                              <a:lnTo>
                                <a:pt x="2666644" y="491363"/>
                              </a:lnTo>
                              <a:lnTo>
                                <a:pt x="2637917" y="461518"/>
                              </a:lnTo>
                              <a:lnTo>
                                <a:pt x="2608249" y="432879"/>
                              </a:lnTo>
                              <a:lnTo>
                                <a:pt x="2579268" y="406946"/>
                              </a:lnTo>
                              <a:lnTo>
                                <a:pt x="2540825" y="376148"/>
                              </a:lnTo>
                              <a:lnTo>
                                <a:pt x="2523490" y="363220"/>
                              </a:lnTo>
                              <a:lnTo>
                                <a:pt x="2470480" y="331050"/>
                              </a:lnTo>
                              <a:lnTo>
                                <a:pt x="2420620" y="310388"/>
                              </a:lnTo>
                              <a:lnTo>
                                <a:pt x="2374176" y="301739"/>
                              </a:lnTo>
                              <a:lnTo>
                                <a:pt x="2352090" y="301917"/>
                              </a:lnTo>
                              <a:lnTo>
                                <a:pt x="2310282" y="310743"/>
                              </a:lnTo>
                              <a:lnTo>
                                <a:pt x="2272550" y="332295"/>
                              </a:lnTo>
                              <a:lnTo>
                                <a:pt x="2239086" y="366001"/>
                              </a:lnTo>
                              <a:lnTo>
                                <a:pt x="2217140" y="405815"/>
                              </a:lnTo>
                              <a:lnTo>
                                <a:pt x="2208822" y="450202"/>
                              </a:lnTo>
                              <a:lnTo>
                                <a:pt x="2209114" y="473748"/>
                              </a:lnTo>
                              <a:lnTo>
                                <a:pt x="2218817" y="522986"/>
                              </a:lnTo>
                              <a:lnTo>
                                <a:pt x="2240661" y="575500"/>
                              </a:lnTo>
                              <a:lnTo>
                                <a:pt x="2273554" y="630682"/>
                              </a:lnTo>
                              <a:lnTo>
                                <a:pt x="2317280" y="687527"/>
                              </a:lnTo>
                              <a:lnTo>
                                <a:pt x="2342819" y="716381"/>
                              </a:lnTo>
                              <a:lnTo>
                                <a:pt x="2370836" y="745490"/>
                              </a:lnTo>
                              <a:lnTo>
                                <a:pt x="2400998" y="774649"/>
                              </a:lnTo>
                              <a:lnTo>
                                <a:pt x="2430399" y="800976"/>
                              </a:lnTo>
                              <a:lnTo>
                                <a:pt x="2486914" y="845312"/>
                              </a:lnTo>
                              <a:lnTo>
                                <a:pt x="2540254" y="878192"/>
                              </a:lnTo>
                              <a:lnTo>
                                <a:pt x="2590165" y="899160"/>
                              </a:lnTo>
                              <a:lnTo>
                                <a:pt x="2636609" y="908215"/>
                              </a:lnTo>
                              <a:lnTo>
                                <a:pt x="2658770" y="908164"/>
                              </a:lnTo>
                              <a:lnTo>
                                <a:pt x="2700959" y="899617"/>
                              </a:lnTo>
                              <a:lnTo>
                                <a:pt x="2739275" y="877862"/>
                              </a:lnTo>
                              <a:lnTo>
                                <a:pt x="2773007" y="843813"/>
                              </a:lnTo>
                              <a:lnTo>
                                <a:pt x="2794736" y="803846"/>
                              </a:lnTo>
                              <a:lnTo>
                                <a:pt x="2800350" y="782066"/>
                              </a:lnTo>
                              <a:lnTo>
                                <a:pt x="2803042" y="759447"/>
                              </a:lnTo>
                              <a:close/>
                            </a:path>
                            <a:path w="2992120" h="3117850">
                              <a:moveTo>
                                <a:pt x="2991612" y="609092"/>
                              </a:moveTo>
                              <a:lnTo>
                                <a:pt x="2991485" y="606933"/>
                              </a:lnTo>
                              <a:lnTo>
                                <a:pt x="2989580" y="602107"/>
                              </a:lnTo>
                              <a:lnTo>
                                <a:pt x="2988183" y="600329"/>
                              </a:lnTo>
                              <a:lnTo>
                                <a:pt x="2780665" y="392811"/>
                              </a:lnTo>
                              <a:lnTo>
                                <a:pt x="2888488" y="284988"/>
                              </a:lnTo>
                              <a:lnTo>
                                <a:pt x="2888869" y="283210"/>
                              </a:lnTo>
                              <a:lnTo>
                                <a:pt x="2888869" y="280924"/>
                              </a:lnTo>
                              <a:lnTo>
                                <a:pt x="2862707" y="245237"/>
                              </a:lnTo>
                              <a:lnTo>
                                <a:pt x="2837307" y="229489"/>
                              </a:lnTo>
                              <a:lnTo>
                                <a:pt x="2835402" y="229743"/>
                              </a:lnTo>
                              <a:lnTo>
                                <a:pt x="2834005" y="230505"/>
                              </a:lnTo>
                              <a:lnTo>
                                <a:pt x="2726182" y="338328"/>
                              </a:lnTo>
                              <a:lnTo>
                                <a:pt x="2558288" y="170434"/>
                              </a:lnTo>
                              <a:lnTo>
                                <a:pt x="2672334" y="56388"/>
                              </a:lnTo>
                              <a:lnTo>
                                <a:pt x="2672969" y="55118"/>
                              </a:lnTo>
                              <a:lnTo>
                                <a:pt x="2672842" y="50673"/>
                              </a:lnTo>
                              <a:lnTo>
                                <a:pt x="2651887" y="21971"/>
                              </a:lnTo>
                              <a:lnTo>
                                <a:pt x="2646934" y="17018"/>
                              </a:lnTo>
                              <a:lnTo>
                                <a:pt x="2634742" y="6223"/>
                              </a:lnTo>
                              <a:lnTo>
                                <a:pt x="2630932" y="3937"/>
                              </a:lnTo>
                              <a:lnTo>
                                <a:pt x="2624963" y="762"/>
                              </a:lnTo>
                              <a:lnTo>
                                <a:pt x="2620391" y="0"/>
                              </a:lnTo>
                              <a:lnTo>
                                <a:pt x="2617978" y="127"/>
                              </a:lnTo>
                              <a:lnTo>
                                <a:pt x="2616708" y="635"/>
                              </a:lnTo>
                              <a:lnTo>
                                <a:pt x="2473325" y="144018"/>
                              </a:lnTo>
                              <a:lnTo>
                                <a:pt x="2471547" y="149606"/>
                              </a:lnTo>
                              <a:lnTo>
                                <a:pt x="2472309" y="156464"/>
                              </a:lnTo>
                              <a:lnTo>
                                <a:pt x="2947289" y="641350"/>
                              </a:lnTo>
                              <a:lnTo>
                                <a:pt x="2955925" y="644779"/>
                              </a:lnTo>
                              <a:lnTo>
                                <a:pt x="2958465" y="643890"/>
                              </a:lnTo>
                              <a:lnTo>
                                <a:pt x="2961259" y="643382"/>
                              </a:lnTo>
                              <a:lnTo>
                                <a:pt x="2990342" y="614299"/>
                              </a:lnTo>
                              <a:lnTo>
                                <a:pt x="2990850" y="611505"/>
                              </a:lnTo>
                              <a:lnTo>
                                <a:pt x="2991612" y="609092"/>
                              </a:lnTo>
                              <a:close/>
                            </a:path>
                          </a:pathLst>
                        </a:custGeom>
                        <a:solidFill>
                          <a:srgbClr val="FFC000">
                            <a:alpha val="50195"/>
                          </a:srgbClr>
                        </a:solidFill>
                      </wps:spPr>
                      <wps:bodyPr wrap="square" lIns="0" tIns="0" rIns="0" bIns="0" rtlCol="0">
                        <a:prstTxWarp prst="textNoShape">
                          <a:avLst/>
                        </a:prstTxWarp>
                        <a:noAutofit/>
                      </wps:bodyPr>
                    </wps:wsp>
                  </a:graphicData>
                </a:graphic>
              </wp:anchor>
            </w:drawing>
          </mc:Choice>
          <mc:Fallback>
            <w:pict>
              <v:shape style="position:absolute;margin-left:143.560013pt;margin-top:-30.490017pt;width:235.6pt;height:245.5pt;mso-position-horizontal-relative:page;mso-position-vertical-relative:paragraph;z-index:-23121920" id="docshape38" coordorigin="2871,-610" coordsize="4712,4910" path="m3981,3947l3979,3935,3976,3928,3969,3913,3963,3905,3955,3898,3235,3177,3232,3175,3225,3173,3221,3172,3212,3174,3208,3176,3192,3187,3180,3199,3169,3215,3166,3219,3165,3228,3166,3232,3168,3239,3170,3242,3619,3691,3794,3863,3793,3864,3719,3825,3567,3746,3507,3716,3410,3668,3182,3554,3019,3472,2998,3463,2977,3455,2966,3452,2957,3451,2949,3451,2941,3452,2927,3459,2919,3464,2874,3509,2871,3519,2872,3531,2875,3541,2879,3551,2887,3562,2898,3574,3618,4295,3621,4297,3624,4298,3629,4300,3632,4300,3636,4299,3640,4298,3650,4293,3655,4290,3660,4285,3673,4272,3677,4267,3681,4262,3686,4252,3686,4248,3688,4244,3688,4240,3685,4233,3683,4230,3166,3713,3031,3582,3032,3581,3078,3606,3175,3657,3369,3754,3591,3864,3827,3982,3853,3994,3880,4004,3892,4007,3913,4010,3922,4009,3928,4006,3936,4004,3943,3999,3974,3967,3977,3963,3980,3953,3981,3947xm4184,3748l4184,3745,4181,3738,4179,3734,4175,3731,3426,2982,3423,2979,3416,2977,3413,2977,3408,2977,3404,2979,3395,2983,3384,2992,3372,3004,3364,3014,3359,3024,3358,3028,3357,3032,3357,3036,3360,3043,3362,3047,4114,3799,4117,3801,4124,3804,4128,3804,4132,3803,4136,3802,4146,3797,4157,3789,4169,3776,4174,3771,4177,3766,4182,3756,4183,3752,4184,3748xm4506,3423l4504,3414,4498,3404,4411,3268,4108,2794,3922,2504,3911,2492,3907,2489,3903,2488,3898,2487,3893,2488,3887,2491,3876,2500,3854,2522,3846,2532,3844,2537,3843,2545,3843,2549,3847,2557,3896,2632,4370,3355,4304,3312,3577,2840,3568,2835,3560,2832,3556,2832,3548,2832,3544,2834,3535,2841,3513,2863,3499,2881,3497,2887,3498,2897,3501,2902,3506,2907,3512,2912,3520,2918,3599,2969,4412,3489,4419,3493,4422,3494,4425,3496,4428,3496,4435,3497,4438,3496,4441,3495,4444,3494,4448,3493,4464,3481,4492,3453,4500,3442,4503,3438,4506,3428,4506,3423xm5016,2917l5015,2910,5006,2895,5001,2889,4990,2877,4983,2869,4975,2862,4956,2845,4951,2842,4942,2837,4935,2836,4931,2836,4929,2837,4735,3032,4456,2753,4621,2589,4622,2586,4623,2580,4622,2576,4618,2568,4615,2563,4599,2545,4584,2530,4577,2524,4565,2514,4560,2510,4551,2506,4547,2504,4544,2504,4540,2504,4537,2505,4373,2670,4129,2426,4321,2234,4322,2232,4322,2225,4320,2221,4316,2213,4307,2201,4297,2189,4282,2174,4268,2162,4262,2157,4257,2154,4248,2149,4244,2147,4237,2147,4235,2148,3997,2386,3994,2395,3995,2406,3998,2415,4003,2425,4010,2435,4021,2447,4714,3140,4725,3150,4736,3158,4745,3163,4766,3166,4774,3164,5015,2923,5016,2921,5016,2917xm5448,2484l5448,2480,5446,2477,5445,2474,5442,2471,5439,2468,5436,2465,5431,2460,5424,2455,5418,2451,5387,2432,5204,2323,5186,2312,5154,2294,5137,2284,5120,2275,5089,2259,5075,2252,5061,2246,5047,2241,5034,2236,5021,2233,5009,2230,5001,2229,4997,2228,4986,2227,4975,2227,4965,2227,4955,2229,4959,2212,4962,2195,4963,2178,4964,2161,4963,2143,4961,2126,4957,2108,4952,2090,4946,2072,4938,2053,4928,2035,4917,2016,4903,1997,4888,1978,4872,1959,4867,1955,4867,2166,4866,2181,4862,2195,4857,2209,4850,2223,4840,2236,4828,2249,4765,2312,4503,2050,4558,1996,4567,1987,4576,1979,4584,1972,4591,1967,4600,1960,4608,1955,4618,1952,4640,1946,4661,1944,4683,1947,4705,1954,4728,1965,4750,1980,4773,1997,4796,2019,4809,2033,4821,2047,4832,2062,4842,2077,4851,2092,4857,2107,4862,2122,4865,2137,4867,2152,4867,2166,4867,1955,4858,1944,4853,1940,4833,1920,4813,1903,4793,1887,4772,1873,4752,1861,4732,1851,4712,1843,4691,1836,4671,1831,4651,1829,4632,1828,4613,1830,4593,1833,4575,1838,4556,1846,4538,1855,4530,1860,4522,1866,4513,1873,4506,1879,4498,1886,4490,1894,4481,1902,4429,1954,4372,2011,4369,2020,4370,2031,4373,2040,4378,2050,4385,2060,4396,2072,5118,2794,5122,2797,5125,2798,5129,2800,5132,2800,5136,2798,5140,2798,5145,2795,5150,2793,5155,2789,5160,2785,5173,2772,5178,2766,5181,2761,5184,2756,5186,2752,5187,2747,5188,2744,5188,2740,5187,2737,5185,2733,5183,2730,5180,2727,4849,2396,4870,2374,4881,2364,4892,2353,4903,2343,4915,2335,4927,2329,4940,2325,4954,2323,4967,2323,4982,2324,4997,2327,5012,2331,5029,2337,5045,2344,5062,2352,5080,2361,5098,2371,5117,2382,5136,2393,5307,2497,5364,2532,5370,2536,5375,2539,5380,2540,5384,2542,5388,2543,5392,2542,5397,2542,5402,2540,5407,2536,5412,2533,5417,2528,5431,2514,5437,2507,5440,2502,5444,2497,5447,2493,5448,2484xm5715,2154l5713,2128,5707,2102,5700,2075,5689,2048,5676,2021,5659,1994,5639,1966,5616,1939,5591,1911,5568,1890,5545,1870,5523,1854,5501,1840,5479,1829,5458,1820,5437,1812,5417,1806,5397,1803,5377,1800,5357,1799,5338,1799,5319,1800,5300,1801,5282,1803,5264,1806,5211,1814,5193,1816,5176,1818,5158,1819,5142,1819,5125,1818,5108,1816,5091,1813,5075,1808,5058,1802,5042,1794,5026,1783,5009,1770,4993,1755,4982,1744,4973,1732,4964,1721,4956,1708,4949,1696,4944,1684,4939,1672,4936,1660,4935,1648,4934,1636,4935,1624,4938,1611,4942,1600,4948,1589,4955,1578,4964,1568,4976,1558,4987,1549,5000,1542,5012,1537,5025,1533,5038,1530,5050,1528,5061,1526,5084,1524,5113,1523,5121,1522,5125,1517,5126,1515,5125,1508,5124,1505,5113,1490,5103,1478,5075,1451,5053,1432,5046,1428,5033,1424,5027,1423,5017,1423,5003,1424,4992,1425,4982,1427,4960,1433,4949,1436,4939,1441,4928,1446,4917,1451,4907,1457,4898,1464,4889,1472,4881,1480,4866,1496,4853,1513,4843,1532,4835,1551,4830,1572,4827,1593,4826,1615,4828,1638,4833,1661,4840,1684,4849,1708,4861,1732,4876,1757,4894,1782,4914,1806,4937,1831,4961,1853,4984,1872,5006,1889,5028,1902,5050,1913,5071,1923,5092,1931,5112,1937,5132,1941,5152,1944,5171,1945,5191,1946,5210,1945,5228,1944,5265,1939,5335,1929,5353,1927,5370,1926,5386,1926,5403,1926,5419,1929,5436,1932,5452,1937,5469,1943,5485,1951,5502,1962,5518,1975,5535,1990,5549,2005,5562,2021,5573,2036,5582,2051,5590,2067,5596,2082,5601,2097,5604,2111,5605,2126,5605,2140,5603,2153,5599,2167,5594,2180,5588,2192,5579,2204,5570,2214,5556,2227,5541,2238,5526,2246,5510,2252,5495,2257,5480,2261,5465,2264,5452,2267,5439,2268,5426,2268,5415,2269,5392,2268,5383,2270,5378,2275,5377,2278,5377,2284,5378,2287,5383,2297,5387,2302,5404,2322,5422,2340,5431,2347,5438,2353,5454,2365,5462,2369,5478,2373,5489,2373,5514,2372,5525,2370,5537,2368,5550,2365,5563,2361,5576,2357,5590,2351,5603,2344,5617,2336,5630,2327,5643,2317,5655,2306,5671,2288,5685,2268,5696,2248,5705,2225,5711,2202,5715,2178,5715,2154xm5958,1974l5958,1970,5955,1963,5953,1960,5950,1957,5201,1208,5197,1205,5190,1203,5187,1202,5183,1203,5179,1205,5169,1209,5159,1217,5146,1229,5139,1240,5134,1249,5132,1253,5131,1258,5131,1262,5134,1269,5136,1272,5885,2021,5892,2027,5899,2030,5902,2030,5906,2028,5910,2028,5920,2023,5925,2019,5931,2014,5943,2002,5951,1991,5954,1986,5956,1982,5958,1974xm6242,1690l6242,1686,6239,1679,6237,1676,5560,999,5698,861,5699,858,5699,851,5698,847,5696,842,5694,838,5690,833,5680,821,5673,814,5666,806,5658,799,5639,782,5633,778,5624,773,5620,772,5613,772,5610,773,5269,1114,5268,1117,5268,1120,5268,1124,5269,1127,5274,1137,5278,1142,5283,1148,5295,1162,5310,1177,5317,1183,5324,1188,5329,1193,5335,1197,5344,1202,5347,1203,5351,1203,5354,1203,5357,1202,5495,1063,6172,1741,6176,1743,6183,1746,6186,1746,6190,1745,6194,1744,6204,1739,6209,1735,6215,1731,6227,1718,6235,1708,6240,1698,6241,1694,6242,1690xm6616,1316l6616,1313,6613,1305,6611,1302,6321,1013,6283,941,6020,437,6009,417,6004,410,5999,405,5995,402,5985,400,5979,401,5973,405,5960,416,5944,432,5932,447,5930,452,5929,455,5928,460,5928,464,5930,468,5931,472,5933,476,5937,481,6094,773,6167,902,6193,945,6192,946,6018,846,5945,807,5727,690,5722,687,5717,685,5713,683,5709,683,5701,684,5697,685,5692,688,5687,692,5675,701,5659,717,5645,735,5643,740,5645,750,5648,754,5654,759,5660,764,5681,776,5753,814,6257,1077,6546,1367,6549,1369,6556,1372,6560,1372,6564,1371,6568,1370,6578,1365,6588,1357,6601,1345,6605,1339,6609,1334,6614,1324,6615,1320,6616,1316xm7285,586l7285,549,7279,510,7269,471,7254,430,7234,388,7210,345,7182,301,7172,288,7172,559,7168,585,7159,610,7145,633,7126,655,7104,674,7081,689,7057,698,7032,703,7006,704,6979,701,6951,694,6922,683,6892,669,6862,652,6831,632,6799,608,6766,581,6733,553,6700,522,6666,489,6636,458,6607,426,6580,395,6555,363,6532,332,6513,300,6496,270,6483,239,6472,210,6465,181,6461,153,6461,126,6465,100,6474,75,6488,52,6507,30,6528,12,6551,-3,6575,-12,6601,-17,6627,-17,6654,-15,6682,-8,6711,2,6741,17,6772,34,6803,54,6834,77,6866,102,6899,131,6932,161,6964,193,6995,224,7024,256,7051,288,7076,320,7100,351,7120,383,7136,414,7150,444,7162,474,7169,503,7172,531,7172,559,7172,288,7149,256,7111,210,7071,164,7025,117,6979,72,6933,31,6889,-6,6873,-17,6845,-38,6803,-66,6762,-88,6722,-107,6683,-121,6646,-130,6610,-135,6575,-134,6542,-130,6509,-120,6479,-106,6450,-87,6423,-62,6397,-33,6377,-3,6363,29,6354,63,6350,99,6350,136,6355,174,6365,214,6381,255,6400,296,6423,339,6452,383,6484,428,6520,473,6561,518,6605,564,6652,610,6699,652,6744,689,6788,721,6830,750,6872,773,6912,792,6950,806,6987,816,7023,820,7058,820,7092,816,7125,807,7156,792,7185,773,7213,748,7238,719,7248,704,7258,688,7272,656,7281,622,7285,586xm7582,349l7582,346,7579,338,7577,336,7250,9,7420,-161,7421,-164,7421,-167,7419,-175,7415,-183,7411,-189,7396,-207,7379,-224,7360,-240,7355,-244,7347,-247,7343,-248,7339,-248,7336,-248,7334,-247,7164,-77,6900,-341,7080,-521,7081,-523,7080,-530,7080,-534,7075,-543,7071,-549,7055,-567,7047,-575,7040,-583,7020,-600,7014,-604,7005,-609,6998,-610,6994,-610,6992,-609,6766,-383,6763,-374,6765,-363,6767,-354,6772,-344,6780,-334,6790,-323,7513,400,7515,402,7523,405,7526,406,7530,404,7535,403,7544,398,7555,390,7567,378,7572,372,7576,367,7580,358,7581,353,7582,349xe" filled="true" fillcolor="#ffc000" stroked="false">
                <v:path arrowok="t"/>
                <v:fill opacity="32896f" type="solid"/>
                <w10:wrap type="none"/>
              </v:shape>
            </w:pict>
          </mc:Fallback>
        </mc:AlternateContent>
      </w:r>
      <w:r>
        <w:rPr>
          <w:b/>
          <w:sz w:val="24"/>
        </w:rPr>
        <w:t>*Significant</w:t>
      </w:r>
      <w:r>
        <w:rPr>
          <w:b/>
          <w:spacing w:val="-4"/>
          <w:sz w:val="24"/>
        </w:rPr>
        <w:t> </w:t>
      </w:r>
      <w:r>
        <w:rPr>
          <w:b/>
          <w:sz w:val="24"/>
        </w:rPr>
        <w:t>difference</w:t>
      </w:r>
      <w:r>
        <w:rPr>
          <w:b/>
          <w:spacing w:val="-1"/>
          <w:sz w:val="24"/>
        </w:rPr>
        <w:t> </w:t>
      </w:r>
      <w:r>
        <w:rPr>
          <w:b/>
          <w:sz w:val="24"/>
        </w:rPr>
        <w:t>at</w:t>
      </w:r>
      <w:r>
        <w:rPr>
          <w:b/>
          <w:spacing w:val="-2"/>
          <w:sz w:val="24"/>
        </w:rPr>
        <w:t> </w:t>
      </w:r>
      <w:r>
        <w:rPr>
          <w:b/>
          <w:sz w:val="24"/>
        </w:rPr>
        <w:t>P&lt;0.05</w:t>
      </w:r>
      <w:r>
        <w:rPr>
          <w:b/>
          <w:spacing w:val="-2"/>
          <w:sz w:val="24"/>
        </w:rPr>
        <w:t> </w:t>
      </w:r>
      <w:r>
        <w:rPr>
          <w:b/>
          <w:sz w:val="24"/>
        </w:rPr>
        <w:t>alpha</w:t>
      </w:r>
      <w:r>
        <w:rPr>
          <w:b/>
          <w:spacing w:val="-1"/>
          <w:sz w:val="24"/>
        </w:rPr>
        <w:t> </w:t>
      </w:r>
      <w:r>
        <w:rPr>
          <w:b/>
          <w:spacing w:val="-2"/>
          <w:sz w:val="24"/>
        </w:rPr>
        <w:t>level</w:t>
      </w:r>
    </w:p>
    <w:p>
      <w:pPr>
        <w:pStyle w:val="BodyText"/>
        <w:spacing w:before="139"/>
        <w:rPr>
          <w:b/>
        </w:rPr>
      </w:pPr>
    </w:p>
    <w:p>
      <w:pPr>
        <w:pStyle w:val="BodyText"/>
        <w:spacing w:line="360" w:lineRule="auto"/>
        <w:ind w:left="920" w:right="1435" w:firstLine="720"/>
        <w:jc w:val="both"/>
      </w:pPr>
      <w:r>
        <w:rPr/>
        <mc:AlternateContent>
          <mc:Choice Requires="wps">
            <w:drawing>
              <wp:anchor distT="0" distB="0" distL="0" distR="0" allowOverlap="1" layoutInCell="1" locked="0" behindDoc="1" simplePos="0" relativeHeight="480194048">
                <wp:simplePos x="0" y="0"/>
                <wp:positionH relativeFrom="page">
                  <wp:posOffset>1503044</wp:posOffset>
                </wp:positionH>
                <wp:positionV relativeFrom="paragraph">
                  <wp:posOffset>1887249</wp:posOffset>
                </wp:positionV>
                <wp:extent cx="652145" cy="654685"/>
                <wp:effectExtent l="0" t="0" r="0" b="0"/>
                <wp:wrapNone/>
                <wp:docPr id="120" name="Graphic 120"/>
                <wp:cNvGraphicFramePr>
                  <a:graphicFrameLocks/>
                </wp:cNvGraphicFramePr>
                <a:graphic>
                  <a:graphicData uri="http://schemas.microsoft.com/office/word/2010/wordprocessingShape">
                    <wps:wsp>
                      <wps:cNvPr id="120" name="Graphic 120"/>
                      <wps:cNvSpPr/>
                      <wps:spPr>
                        <a:xfrm>
                          <a:off x="0" y="0"/>
                          <a:ext cx="652145" cy="654685"/>
                        </a:xfrm>
                        <a:custGeom>
                          <a:avLst/>
                          <a:gdLst/>
                          <a:ahLst/>
                          <a:cxnLst/>
                          <a:rect l="l" t="t" r="r" b="b"/>
                          <a:pathLst>
                            <a:path w="652145" h="654685">
                              <a:moveTo>
                                <a:pt x="229107" y="0"/>
                              </a:moveTo>
                              <a:lnTo>
                                <a:pt x="196087" y="23876"/>
                              </a:lnTo>
                              <a:lnTo>
                                <a:pt x="191516" y="35306"/>
                              </a:lnTo>
                              <a:lnTo>
                                <a:pt x="191643" y="37465"/>
                              </a:lnTo>
                              <a:lnTo>
                                <a:pt x="193294" y="41910"/>
                              </a:lnTo>
                              <a:lnTo>
                                <a:pt x="194944" y="44069"/>
                              </a:lnTo>
                              <a:lnTo>
                                <a:pt x="498602" y="347726"/>
                              </a:lnTo>
                              <a:lnTo>
                                <a:pt x="514359" y="364122"/>
                              </a:lnTo>
                              <a:lnTo>
                                <a:pt x="540875" y="395678"/>
                              </a:lnTo>
                              <a:lnTo>
                                <a:pt x="568070" y="439816"/>
                              </a:lnTo>
                              <a:lnTo>
                                <a:pt x="581205" y="479940"/>
                              </a:lnTo>
                              <a:lnTo>
                                <a:pt x="582342" y="492347"/>
                              </a:lnTo>
                              <a:lnTo>
                                <a:pt x="581931" y="504324"/>
                              </a:lnTo>
                              <a:lnTo>
                                <a:pt x="564739" y="546913"/>
                              </a:lnTo>
                              <a:lnTo>
                                <a:pt x="527492" y="575242"/>
                              </a:lnTo>
                              <a:lnTo>
                                <a:pt x="492902" y="580850"/>
                              </a:lnTo>
                              <a:lnTo>
                                <a:pt x="480272" y="579717"/>
                              </a:lnTo>
                              <a:lnTo>
                                <a:pt x="439483" y="566674"/>
                              </a:lnTo>
                              <a:lnTo>
                                <a:pt x="393894" y="538605"/>
                              </a:lnTo>
                              <a:lnTo>
                                <a:pt x="361390" y="511311"/>
                              </a:lnTo>
                              <a:lnTo>
                                <a:pt x="44196" y="194818"/>
                              </a:lnTo>
                              <a:lnTo>
                                <a:pt x="42037" y="193167"/>
                              </a:lnTo>
                              <a:lnTo>
                                <a:pt x="4445" y="215519"/>
                              </a:lnTo>
                              <a:lnTo>
                                <a:pt x="0" y="226822"/>
                              </a:lnTo>
                              <a:lnTo>
                                <a:pt x="254" y="228854"/>
                              </a:lnTo>
                              <a:lnTo>
                                <a:pt x="311657" y="543814"/>
                              </a:lnTo>
                              <a:lnTo>
                                <a:pt x="356409" y="584342"/>
                              </a:lnTo>
                              <a:lnTo>
                                <a:pt x="399923" y="615823"/>
                              </a:lnTo>
                              <a:lnTo>
                                <a:pt x="441642" y="637698"/>
                              </a:lnTo>
                              <a:lnTo>
                                <a:pt x="480694" y="650240"/>
                              </a:lnTo>
                              <a:lnTo>
                                <a:pt x="517477" y="654240"/>
                              </a:lnTo>
                              <a:lnTo>
                                <a:pt x="534862" y="652847"/>
                              </a:lnTo>
                              <a:lnTo>
                                <a:pt x="582834" y="636285"/>
                              </a:lnTo>
                              <a:lnTo>
                                <a:pt x="622776" y="600473"/>
                              </a:lnTo>
                              <a:lnTo>
                                <a:pt x="647065" y="552450"/>
                              </a:lnTo>
                              <a:lnTo>
                                <a:pt x="651859" y="516699"/>
                              </a:lnTo>
                              <a:lnTo>
                                <a:pt x="650815" y="497836"/>
                              </a:lnTo>
                              <a:lnTo>
                                <a:pt x="641480" y="458136"/>
                              </a:lnTo>
                              <a:lnTo>
                                <a:pt x="623423" y="416417"/>
                              </a:lnTo>
                              <a:lnTo>
                                <a:pt x="596370" y="373175"/>
                              </a:lnTo>
                              <a:lnTo>
                                <a:pt x="560417" y="329031"/>
                              </a:lnTo>
                              <a:lnTo>
                                <a:pt x="235712" y="3302"/>
                              </a:lnTo>
                              <a:lnTo>
                                <a:pt x="233553" y="1651"/>
                              </a:lnTo>
                              <a:lnTo>
                                <a:pt x="229107" y="0"/>
                              </a:lnTo>
                              <a:close/>
                            </a:path>
                          </a:pathLst>
                        </a:custGeom>
                        <a:solidFill>
                          <a:srgbClr val="FFC000">
                            <a:alpha val="50195"/>
                          </a:srgbClr>
                        </a:solidFill>
                      </wps:spPr>
                      <wps:bodyPr wrap="square" lIns="0" tIns="0" rIns="0" bIns="0" rtlCol="0">
                        <a:prstTxWarp prst="textNoShape">
                          <a:avLst/>
                        </a:prstTxWarp>
                        <a:noAutofit/>
                      </wps:bodyPr>
                    </wps:wsp>
                  </a:graphicData>
                </a:graphic>
              </wp:anchor>
            </w:drawing>
          </mc:Choice>
          <mc:Fallback>
            <w:pict>
              <v:shape style="position:absolute;margin-left:118.349998pt;margin-top:148.602356pt;width:51.35pt;height:51.55pt;mso-position-horizontal-relative:page;mso-position-vertical-relative:paragraph;z-index:-23122432" id="docshape39" coordorigin="2367,2972" coordsize="1027,1031" path="m2728,2972l2676,3010,2669,3028,2669,3031,2671,3038,2674,3041,3152,3520,3177,3545,3219,3595,3262,3665,3282,3728,3284,3747,3283,3766,3256,3833,3198,3878,3143,3887,3123,3885,3059,3864,2987,3820,2936,3777,2437,3279,2433,3276,2374,3311,2367,3329,2367,3332,2858,3828,2928,3892,2997,3942,3062,3976,3124,3996,3182,4002,3209,4000,3285,3974,3348,3918,3386,3842,3394,3786,3392,3756,3377,3694,3349,3628,3306,3560,3250,3490,2738,2977,2735,2975,2728,2972xe" filled="true" fillcolor="#ffc000" stroked="false">
                <v:path arrowok="t"/>
                <v:fill opacity="32896f" type="solid"/>
                <w10:wrap type="none"/>
              </v:shape>
            </w:pict>
          </mc:Fallback>
        </mc:AlternateContent>
      </w:r>
      <w:r>
        <w:rPr/>
        <w:t>The asterisked columns and rows in Table 4.17 show the direction of significant differences across the six geo-political zones.</w:t>
      </w:r>
      <w:r>
        <w:rPr>
          <w:spacing w:val="40"/>
        </w:rPr>
        <w:t> </w:t>
      </w:r>
      <w:r>
        <w:rPr/>
        <w:t>The result of Scheffe Post hoc test of significant differences among the different zones showed significant differences between North-East and North-West, North-Central and South-East; North-West and North-East, South-South and South-West; North-Central and North-East, South-South and South- West; South-East and North-East, South-South and South-West.</w:t>
      </w:r>
    </w:p>
    <w:p>
      <w:pPr>
        <w:spacing w:after="0" w:line="360" w:lineRule="auto"/>
        <w:jc w:val="both"/>
        <w:sectPr>
          <w:pgSz w:w="12240" w:h="15840"/>
          <w:pgMar w:header="0" w:footer="1015" w:top="1360" w:bottom="1200" w:left="1240" w:right="0"/>
        </w:sectPr>
      </w:pPr>
    </w:p>
    <w:p>
      <w:pPr>
        <w:pStyle w:val="BodyText"/>
        <w:spacing w:line="360" w:lineRule="auto" w:before="74"/>
        <w:ind w:left="920" w:right="2019"/>
      </w:pPr>
      <w:r>
        <w:rPr>
          <w:b/>
        </w:rPr>
        <w:t>Hypothesis</w:t>
      </w:r>
      <w:r>
        <w:rPr>
          <w:b/>
          <w:spacing w:val="-1"/>
        </w:rPr>
        <w:t> </w:t>
      </w:r>
      <w:r>
        <w:rPr>
          <w:b/>
        </w:rPr>
        <w:t>2:</w:t>
      </w:r>
      <w:r>
        <w:rPr>
          <w:b/>
          <w:spacing w:val="-1"/>
        </w:rPr>
        <w:t> </w:t>
      </w:r>
      <w:r>
        <w:rPr/>
        <w:t>There</w:t>
      </w:r>
      <w:r>
        <w:rPr>
          <w:spacing w:val="-2"/>
        </w:rPr>
        <w:t> </w:t>
      </w:r>
      <w:r>
        <w:rPr/>
        <w:t>is</w:t>
      </w:r>
      <w:r>
        <w:rPr>
          <w:spacing w:val="-1"/>
        </w:rPr>
        <w:t> </w:t>
      </w:r>
      <w:r>
        <w:rPr/>
        <w:t>no</w:t>
      </w:r>
      <w:r>
        <w:rPr>
          <w:spacing w:val="-1"/>
        </w:rPr>
        <w:t> </w:t>
      </w:r>
      <w:r>
        <w:rPr/>
        <w:t>significant</w:t>
      </w:r>
      <w:r>
        <w:rPr>
          <w:spacing w:val="-1"/>
        </w:rPr>
        <w:t> </w:t>
      </w:r>
      <w:r>
        <w:rPr/>
        <w:t>difference in</w:t>
      </w:r>
      <w:r>
        <w:rPr>
          <w:spacing w:val="-1"/>
        </w:rPr>
        <w:t> </w:t>
      </w:r>
      <w:r>
        <w:rPr/>
        <w:t>private returns to</w:t>
      </w:r>
      <w:r>
        <w:rPr>
          <w:spacing w:val="-1"/>
        </w:rPr>
        <w:t> </w:t>
      </w:r>
      <w:r>
        <w:rPr/>
        <w:t>education</w:t>
      </w:r>
      <w:r>
        <w:rPr>
          <w:spacing w:val="-1"/>
        </w:rPr>
        <w:t> </w:t>
      </w:r>
      <w:r>
        <w:rPr/>
        <w:t>on the account of occupation in Nigeria.</w:t>
      </w:r>
    </w:p>
    <w:p>
      <w:pPr>
        <w:pStyle w:val="Heading2"/>
        <w:spacing w:line="360" w:lineRule="auto" w:before="205"/>
        <w:ind w:left="920" w:right="1441"/>
      </w:pPr>
      <w:r>
        <w:rPr/>
        <w:t>Table</w:t>
      </w:r>
      <w:r>
        <w:rPr>
          <w:spacing w:val="40"/>
        </w:rPr>
        <w:t> </w:t>
      </w:r>
      <w:r>
        <w:rPr/>
        <w:t>4.18:</w:t>
      </w:r>
      <w:r>
        <w:rPr>
          <w:spacing w:val="40"/>
        </w:rPr>
        <w:t> </w:t>
      </w:r>
      <w:r>
        <w:rPr/>
        <w:t>Descriptive</w:t>
      </w:r>
      <w:r>
        <w:rPr>
          <w:spacing w:val="40"/>
        </w:rPr>
        <w:t> </w:t>
      </w:r>
      <w:r>
        <w:rPr/>
        <w:t>statistics</w:t>
      </w:r>
      <w:r>
        <w:rPr>
          <w:spacing w:val="40"/>
        </w:rPr>
        <w:t> </w:t>
      </w:r>
      <w:r>
        <w:rPr/>
        <w:t>of</w:t>
      </w:r>
      <w:r>
        <w:rPr>
          <w:spacing w:val="40"/>
        </w:rPr>
        <w:t> </w:t>
      </w:r>
      <w:r>
        <w:rPr/>
        <w:t>differences</w:t>
      </w:r>
      <w:r>
        <w:rPr>
          <w:spacing w:val="40"/>
        </w:rPr>
        <w:t> </w:t>
      </w:r>
      <w:r>
        <w:rPr/>
        <w:t>in</w:t>
      </w:r>
      <w:r>
        <w:rPr>
          <w:spacing w:val="40"/>
        </w:rPr>
        <w:t> </w:t>
      </w:r>
      <w:r>
        <w:rPr/>
        <w:t>earnings</w:t>
      </w:r>
      <w:r>
        <w:rPr>
          <w:spacing w:val="40"/>
        </w:rPr>
        <w:t> </w:t>
      </w:r>
      <w:r>
        <w:rPr/>
        <w:t>across</w:t>
      </w:r>
      <w:r>
        <w:rPr>
          <w:spacing w:val="40"/>
        </w:rPr>
        <w:t> </w:t>
      </w:r>
      <w:r>
        <w:rPr/>
        <w:t>the</w:t>
      </w:r>
      <w:r>
        <w:rPr>
          <w:spacing w:val="40"/>
        </w:rPr>
        <w:t> </w:t>
      </w:r>
      <w:r>
        <w:rPr/>
        <w:t>different</w:t>
      </w:r>
      <w:r>
        <w:rPr>
          <w:spacing w:val="40"/>
        </w:rPr>
        <w:t> </w:t>
      </w:r>
      <w:r>
        <w:rPr/>
        <w:t>occupational categories</w:t>
      </w:r>
    </w:p>
    <w:p>
      <w:pPr>
        <w:pStyle w:val="BodyText"/>
        <w:spacing w:before="6" w:after="1"/>
        <w:rPr>
          <w:b/>
          <w:sz w:val="17"/>
        </w:rPr>
      </w:pPr>
    </w:p>
    <w:tbl>
      <w:tblPr>
        <w:tblW w:w="0" w:type="auto"/>
        <w:jc w:val="left"/>
        <w:tblInd w:w="17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00"/>
        <w:gridCol w:w="2790"/>
        <w:gridCol w:w="895"/>
        <w:gridCol w:w="1176"/>
        <w:gridCol w:w="1529"/>
      </w:tblGrid>
      <w:tr>
        <w:trPr>
          <w:trHeight w:val="791" w:hRule="atLeast"/>
        </w:trPr>
        <w:tc>
          <w:tcPr>
            <w:tcW w:w="900" w:type="dxa"/>
          </w:tcPr>
          <w:p>
            <w:pPr>
              <w:pStyle w:val="TableParagraph"/>
              <w:spacing w:before="111"/>
              <w:ind w:left="105"/>
              <w:rPr>
                <w:rFonts w:ascii="Times New Roman"/>
                <w:sz w:val="24"/>
              </w:rPr>
            </w:pPr>
            <w:r>
              <w:rPr/>
              <mc:AlternateContent>
                <mc:Choice Requires="wps">
                  <w:drawing>
                    <wp:anchor distT="0" distB="0" distL="0" distR="0" allowOverlap="1" layoutInCell="1" locked="0" behindDoc="1" simplePos="0" relativeHeight="480196608">
                      <wp:simplePos x="0" y="0"/>
                      <wp:positionH relativeFrom="column">
                        <wp:posOffset>244728</wp:posOffset>
                      </wp:positionH>
                      <wp:positionV relativeFrom="paragraph">
                        <wp:posOffset>287186</wp:posOffset>
                      </wp:positionV>
                      <wp:extent cx="4456430" cy="4461510"/>
                      <wp:effectExtent l="0" t="0" r="0" b="0"/>
                      <wp:wrapNone/>
                      <wp:docPr id="121" name="Group 121"/>
                      <wp:cNvGraphicFramePr>
                        <a:graphicFrameLocks/>
                      </wp:cNvGraphicFramePr>
                      <a:graphic>
                        <a:graphicData uri="http://schemas.microsoft.com/office/word/2010/wordprocessingGroup">
                          <wpg:wgp>
                            <wpg:cNvPr id="121" name="Group 121"/>
                            <wpg:cNvGrpSpPr/>
                            <wpg:grpSpPr>
                              <a:xfrm>
                                <a:off x="0" y="0"/>
                                <a:ext cx="4456430" cy="4461510"/>
                                <a:chExt cx="4456430" cy="4461510"/>
                              </a:xfrm>
                            </wpg:grpSpPr>
                            <wps:wsp>
                              <wps:cNvPr id="122" name="Graphic 122"/>
                              <wps:cNvSpPr/>
                              <wps:spPr>
                                <a:xfrm>
                                  <a:off x="0" y="0"/>
                                  <a:ext cx="4456430" cy="4461510"/>
                                </a:xfrm>
                                <a:custGeom>
                                  <a:avLst/>
                                  <a:gdLst/>
                                  <a:ahLst/>
                                  <a:cxnLst/>
                                  <a:rect l="l" t="t" r="r" b="b"/>
                                  <a:pathLst>
                                    <a:path w="4456430" h="4461510">
                                      <a:moveTo>
                                        <a:pt x="525145" y="4425569"/>
                                      </a:moveTo>
                                      <a:lnTo>
                                        <a:pt x="525018" y="4423410"/>
                                      </a:lnTo>
                                      <a:lnTo>
                                        <a:pt x="523367" y="4418965"/>
                                      </a:lnTo>
                                      <a:lnTo>
                                        <a:pt x="521716" y="4416806"/>
                                      </a:lnTo>
                                      <a:lnTo>
                                        <a:pt x="519684" y="4414901"/>
                                      </a:lnTo>
                                      <a:lnTo>
                                        <a:pt x="44069" y="3939159"/>
                                      </a:lnTo>
                                      <a:lnTo>
                                        <a:pt x="41910" y="3937508"/>
                                      </a:lnTo>
                                      <a:lnTo>
                                        <a:pt x="37465" y="3935857"/>
                                      </a:lnTo>
                                      <a:lnTo>
                                        <a:pt x="35306" y="3935730"/>
                                      </a:lnTo>
                                      <a:lnTo>
                                        <a:pt x="32512" y="3936238"/>
                                      </a:lnTo>
                                      <a:lnTo>
                                        <a:pt x="1397" y="3965702"/>
                                      </a:lnTo>
                                      <a:lnTo>
                                        <a:pt x="0" y="3973322"/>
                                      </a:lnTo>
                                      <a:lnTo>
                                        <a:pt x="1651" y="3977767"/>
                                      </a:lnTo>
                                      <a:lnTo>
                                        <a:pt x="480695" y="4457827"/>
                                      </a:lnTo>
                                      <a:lnTo>
                                        <a:pt x="489458" y="4461256"/>
                                      </a:lnTo>
                                      <a:lnTo>
                                        <a:pt x="491871" y="4460367"/>
                                      </a:lnTo>
                                      <a:lnTo>
                                        <a:pt x="494665" y="4459859"/>
                                      </a:lnTo>
                                      <a:lnTo>
                                        <a:pt x="523748" y="4430776"/>
                                      </a:lnTo>
                                      <a:lnTo>
                                        <a:pt x="524256" y="4427982"/>
                                      </a:lnTo>
                                      <a:lnTo>
                                        <a:pt x="525145" y="4425569"/>
                                      </a:lnTo>
                                      <a:close/>
                                    </a:path>
                                    <a:path w="4456430" h="4461510">
                                      <a:moveTo>
                                        <a:pt x="729742" y="4219448"/>
                                      </a:moveTo>
                                      <a:lnTo>
                                        <a:pt x="728218" y="4213225"/>
                                      </a:lnTo>
                                      <a:lnTo>
                                        <a:pt x="724789" y="4206875"/>
                                      </a:lnTo>
                                      <a:lnTo>
                                        <a:pt x="669442" y="4121035"/>
                                      </a:lnTo>
                                      <a:lnTo>
                                        <a:pt x="476999" y="3819766"/>
                                      </a:lnTo>
                                      <a:lnTo>
                                        <a:pt x="358521" y="3635375"/>
                                      </a:lnTo>
                                      <a:lnTo>
                                        <a:pt x="343408" y="3624580"/>
                                      </a:lnTo>
                                      <a:lnTo>
                                        <a:pt x="340360" y="3625342"/>
                                      </a:lnTo>
                                      <a:lnTo>
                                        <a:pt x="310769" y="3653409"/>
                                      </a:lnTo>
                                      <a:lnTo>
                                        <a:pt x="308356" y="3661918"/>
                                      </a:lnTo>
                                      <a:lnTo>
                                        <a:pt x="308483" y="3664077"/>
                                      </a:lnTo>
                                      <a:lnTo>
                                        <a:pt x="310896" y="3669284"/>
                                      </a:lnTo>
                                      <a:lnTo>
                                        <a:pt x="342379" y="3716782"/>
                                      </a:lnTo>
                                      <a:lnTo>
                                        <a:pt x="643509" y="4176014"/>
                                      </a:lnTo>
                                      <a:lnTo>
                                        <a:pt x="601472" y="4148658"/>
                                      </a:lnTo>
                                      <a:lnTo>
                                        <a:pt x="139700" y="3848989"/>
                                      </a:lnTo>
                                      <a:lnTo>
                                        <a:pt x="133858" y="3845560"/>
                                      </a:lnTo>
                                      <a:lnTo>
                                        <a:pt x="129032" y="3843655"/>
                                      </a:lnTo>
                                      <a:lnTo>
                                        <a:pt x="126619" y="3843655"/>
                                      </a:lnTo>
                                      <a:lnTo>
                                        <a:pt x="89916" y="3875151"/>
                                      </a:lnTo>
                                      <a:lnTo>
                                        <a:pt x="88646" y="3878580"/>
                                      </a:lnTo>
                                      <a:lnTo>
                                        <a:pt x="89662" y="3885311"/>
                                      </a:lnTo>
                                      <a:lnTo>
                                        <a:pt x="91186" y="3888232"/>
                                      </a:lnTo>
                                      <a:lnTo>
                                        <a:pt x="94869" y="3891534"/>
                                      </a:lnTo>
                                      <a:lnTo>
                                        <a:pt x="98298" y="3894963"/>
                                      </a:lnTo>
                                      <a:lnTo>
                                        <a:pt x="153416" y="3930904"/>
                                      </a:lnTo>
                                      <a:lnTo>
                                        <a:pt x="669671" y="4261104"/>
                                      </a:lnTo>
                                      <a:lnTo>
                                        <a:pt x="676402" y="4264279"/>
                                      </a:lnTo>
                                      <a:lnTo>
                                        <a:pt x="678434" y="4265422"/>
                                      </a:lnTo>
                                      <a:lnTo>
                                        <a:pt x="680212" y="4265803"/>
                                      </a:lnTo>
                                      <a:lnTo>
                                        <a:pt x="684403" y="4266196"/>
                                      </a:lnTo>
                                      <a:lnTo>
                                        <a:pt x="686435" y="4265803"/>
                                      </a:lnTo>
                                      <a:lnTo>
                                        <a:pt x="688213" y="4264787"/>
                                      </a:lnTo>
                                      <a:lnTo>
                                        <a:pt x="690245" y="4264279"/>
                                      </a:lnTo>
                                      <a:lnTo>
                                        <a:pt x="720598" y="4238498"/>
                                      </a:lnTo>
                                      <a:lnTo>
                                        <a:pt x="729361" y="4222115"/>
                                      </a:lnTo>
                                      <a:lnTo>
                                        <a:pt x="729742" y="4219448"/>
                                      </a:lnTo>
                                      <a:close/>
                                    </a:path>
                                    <a:path w="4456430" h="4461510">
                                      <a:moveTo>
                                        <a:pt x="1053465" y="3897884"/>
                                      </a:moveTo>
                                      <a:lnTo>
                                        <a:pt x="1032637" y="3867658"/>
                                      </a:lnTo>
                                      <a:lnTo>
                                        <a:pt x="1027684" y="3862705"/>
                                      </a:lnTo>
                                      <a:lnTo>
                                        <a:pt x="1015619" y="3852037"/>
                                      </a:lnTo>
                                      <a:lnTo>
                                        <a:pt x="1012190" y="3850005"/>
                                      </a:lnTo>
                                      <a:lnTo>
                                        <a:pt x="1006602" y="3847211"/>
                                      </a:lnTo>
                                      <a:lnTo>
                                        <a:pt x="1002030" y="3846449"/>
                                      </a:lnTo>
                                      <a:lnTo>
                                        <a:pt x="999617" y="3846449"/>
                                      </a:lnTo>
                                      <a:lnTo>
                                        <a:pt x="998093" y="3847338"/>
                                      </a:lnTo>
                                      <a:lnTo>
                                        <a:pt x="874776" y="3970655"/>
                                      </a:lnTo>
                                      <a:lnTo>
                                        <a:pt x="698119" y="3793998"/>
                                      </a:lnTo>
                                      <a:lnTo>
                                        <a:pt x="802640" y="3689477"/>
                                      </a:lnTo>
                                      <a:lnTo>
                                        <a:pt x="803529" y="3687953"/>
                                      </a:lnTo>
                                      <a:lnTo>
                                        <a:pt x="803656" y="3683889"/>
                                      </a:lnTo>
                                      <a:lnTo>
                                        <a:pt x="803148" y="3681349"/>
                                      </a:lnTo>
                                      <a:lnTo>
                                        <a:pt x="774700" y="3648075"/>
                                      </a:lnTo>
                                      <a:lnTo>
                                        <a:pt x="753618" y="3635629"/>
                                      </a:lnTo>
                                      <a:lnTo>
                                        <a:pt x="751205" y="3635629"/>
                                      </a:lnTo>
                                      <a:lnTo>
                                        <a:pt x="749554" y="3636518"/>
                                      </a:lnTo>
                                      <a:lnTo>
                                        <a:pt x="645033" y="3740912"/>
                                      </a:lnTo>
                                      <a:lnTo>
                                        <a:pt x="490220" y="3586099"/>
                                      </a:lnTo>
                                      <a:lnTo>
                                        <a:pt x="611886" y="3464433"/>
                                      </a:lnTo>
                                      <a:lnTo>
                                        <a:pt x="587121" y="3425825"/>
                                      </a:lnTo>
                                      <a:lnTo>
                                        <a:pt x="558927" y="3409061"/>
                                      </a:lnTo>
                                      <a:lnTo>
                                        <a:pt x="557276" y="3409823"/>
                                      </a:lnTo>
                                      <a:lnTo>
                                        <a:pt x="406273" y="3560826"/>
                                      </a:lnTo>
                                      <a:lnTo>
                                        <a:pt x="404622" y="3566414"/>
                                      </a:lnTo>
                                      <a:lnTo>
                                        <a:pt x="405384" y="3573272"/>
                                      </a:lnTo>
                                      <a:lnTo>
                                        <a:pt x="861568" y="4039489"/>
                                      </a:lnTo>
                                      <a:lnTo>
                                        <a:pt x="894588" y="4056253"/>
                                      </a:lnTo>
                                      <a:lnTo>
                                        <a:pt x="899922" y="4054602"/>
                                      </a:lnTo>
                                      <a:lnTo>
                                        <a:pt x="1052576" y="3901948"/>
                                      </a:lnTo>
                                      <a:lnTo>
                                        <a:pt x="1053465" y="3900297"/>
                                      </a:lnTo>
                                      <a:lnTo>
                                        <a:pt x="1053465" y="3897884"/>
                                      </a:lnTo>
                                      <a:close/>
                                    </a:path>
                                    <a:path w="4456430" h="4461510">
                                      <a:moveTo>
                                        <a:pt x="1327912" y="3622675"/>
                                      </a:moveTo>
                                      <a:lnTo>
                                        <a:pt x="1289050" y="3589909"/>
                                      </a:lnTo>
                                      <a:lnTo>
                                        <a:pt x="1172565" y="3520757"/>
                                      </a:lnTo>
                                      <a:lnTo>
                                        <a:pt x="1161173" y="3513963"/>
                                      </a:lnTo>
                                      <a:lnTo>
                                        <a:pt x="1119530" y="3490188"/>
                                      </a:lnTo>
                                      <a:lnTo>
                                        <a:pt x="1081786" y="3471849"/>
                                      </a:lnTo>
                                      <a:lnTo>
                                        <a:pt x="1043635" y="3460750"/>
                                      </a:lnTo>
                                      <a:lnTo>
                                        <a:pt x="1041654" y="3460369"/>
                                      </a:lnTo>
                                      <a:lnTo>
                                        <a:pt x="1034630" y="3459632"/>
                                      </a:lnTo>
                                      <a:lnTo>
                                        <a:pt x="1027722" y="3459467"/>
                                      </a:lnTo>
                                      <a:lnTo>
                                        <a:pt x="1020978" y="3459861"/>
                                      </a:lnTo>
                                      <a:lnTo>
                                        <a:pt x="1014476" y="3460750"/>
                                      </a:lnTo>
                                      <a:lnTo>
                                        <a:pt x="1017117" y="3450183"/>
                                      </a:lnTo>
                                      <a:lnTo>
                                        <a:pt x="1018971" y="3439287"/>
                                      </a:lnTo>
                                      <a:lnTo>
                                        <a:pt x="1020025" y="3428568"/>
                                      </a:lnTo>
                                      <a:lnTo>
                                        <a:pt x="1020318" y="3417570"/>
                                      </a:lnTo>
                                      <a:lnTo>
                                        <a:pt x="1019873" y="3406546"/>
                                      </a:lnTo>
                                      <a:lnTo>
                                        <a:pt x="1008811" y="3361067"/>
                                      </a:lnTo>
                                      <a:lnTo>
                                        <a:pt x="990346" y="3325622"/>
                                      </a:lnTo>
                                      <a:lnTo>
                                        <a:pt x="961821" y="3289516"/>
                                      </a:lnTo>
                                      <a:lnTo>
                                        <a:pt x="959142" y="3286722"/>
                                      </a:lnTo>
                                      <a:lnTo>
                                        <a:pt x="959142" y="3421100"/>
                                      </a:lnTo>
                                      <a:lnTo>
                                        <a:pt x="958024" y="3430232"/>
                                      </a:lnTo>
                                      <a:lnTo>
                                        <a:pt x="941654" y="3465715"/>
                                      </a:lnTo>
                                      <a:lnTo>
                                        <a:pt x="894207" y="3513963"/>
                                      </a:lnTo>
                                      <a:lnTo>
                                        <a:pt x="727964" y="3347593"/>
                                      </a:lnTo>
                                      <a:lnTo>
                                        <a:pt x="762508" y="3313049"/>
                                      </a:lnTo>
                                      <a:lnTo>
                                        <a:pt x="794512" y="3287014"/>
                                      </a:lnTo>
                                      <a:lnTo>
                                        <a:pt x="828319" y="3280092"/>
                                      </a:lnTo>
                                      <a:lnTo>
                                        <a:pt x="842251" y="3281819"/>
                                      </a:lnTo>
                                      <a:lnTo>
                                        <a:pt x="884745" y="3302622"/>
                                      </a:lnTo>
                                      <a:lnTo>
                                        <a:pt x="913638" y="3327527"/>
                                      </a:lnTo>
                                      <a:lnTo>
                                        <a:pt x="943229" y="3364230"/>
                                      </a:lnTo>
                                      <a:lnTo>
                                        <a:pt x="957834" y="3402330"/>
                                      </a:lnTo>
                                      <a:lnTo>
                                        <a:pt x="959142" y="3421100"/>
                                      </a:lnTo>
                                      <a:lnTo>
                                        <a:pt x="959142" y="3286722"/>
                                      </a:lnTo>
                                      <a:lnTo>
                                        <a:pt x="924407" y="3253803"/>
                                      </a:lnTo>
                                      <a:lnTo>
                                        <a:pt x="885799" y="3227298"/>
                                      </a:lnTo>
                                      <a:lnTo>
                                        <a:pt x="847217" y="3211576"/>
                                      </a:lnTo>
                                      <a:lnTo>
                                        <a:pt x="809548" y="3206585"/>
                                      </a:lnTo>
                                      <a:lnTo>
                                        <a:pt x="797306" y="3207385"/>
                                      </a:lnTo>
                                      <a:lnTo>
                                        <a:pt x="749935" y="3223387"/>
                                      </a:lnTo>
                                      <a:lnTo>
                                        <a:pt x="739648" y="3230753"/>
                                      </a:lnTo>
                                      <a:lnTo>
                                        <a:pt x="733806" y="3234944"/>
                                      </a:lnTo>
                                      <a:lnTo>
                                        <a:pt x="680821" y="3286429"/>
                                      </a:lnTo>
                                      <a:lnTo>
                                        <a:pt x="644525" y="3322701"/>
                                      </a:lnTo>
                                      <a:lnTo>
                                        <a:pt x="642747" y="3328289"/>
                                      </a:lnTo>
                                      <a:lnTo>
                                        <a:pt x="643509" y="3335020"/>
                                      </a:lnTo>
                                      <a:lnTo>
                                        <a:pt x="645045" y="3340963"/>
                                      </a:lnTo>
                                      <a:lnTo>
                                        <a:pt x="1118489" y="3820033"/>
                                      </a:lnTo>
                                      <a:lnTo>
                                        <a:pt x="1122807" y="3822446"/>
                                      </a:lnTo>
                                      <a:lnTo>
                                        <a:pt x="1125093" y="3823335"/>
                                      </a:lnTo>
                                      <a:lnTo>
                                        <a:pt x="1127125" y="3823462"/>
                                      </a:lnTo>
                                      <a:lnTo>
                                        <a:pt x="1129665" y="3822573"/>
                                      </a:lnTo>
                                      <a:lnTo>
                                        <a:pt x="1132446" y="3822065"/>
                                      </a:lnTo>
                                      <a:lnTo>
                                        <a:pt x="1160259" y="3795649"/>
                                      </a:lnTo>
                                      <a:lnTo>
                                        <a:pt x="1162050" y="3790188"/>
                                      </a:lnTo>
                                      <a:lnTo>
                                        <a:pt x="1162672" y="3788029"/>
                                      </a:lnTo>
                                      <a:lnTo>
                                        <a:pt x="1162672" y="3785616"/>
                                      </a:lnTo>
                                      <a:lnTo>
                                        <a:pt x="1161910" y="3783457"/>
                                      </a:lnTo>
                                      <a:lnTo>
                                        <a:pt x="1161021" y="3781171"/>
                                      </a:lnTo>
                                      <a:lnTo>
                                        <a:pt x="1159383" y="3779139"/>
                                      </a:lnTo>
                                      <a:lnTo>
                                        <a:pt x="1157478" y="3777107"/>
                                      </a:lnTo>
                                      <a:lnTo>
                                        <a:pt x="947293" y="3566922"/>
                                      </a:lnTo>
                                      <a:lnTo>
                                        <a:pt x="961034" y="3553307"/>
                                      </a:lnTo>
                                      <a:lnTo>
                                        <a:pt x="967867" y="3546424"/>
                                      </a:lnTo>
                                      <a:lnTo>
                                        <a:pt x="974598" y="3539490"/>
                                      </a:lnTo>
                                      <a:lnTo>
                                        <a:pt x="981824" y="3533190"/>
                                      </a:lnTo>
                                      <a:lnTo>
                                        <a:pt x="1022616" y="3520757"/>
                                      </a:lnTo>
                                      <a:lnTo>
                                        <a:pt x="1031760" y="3521545"/>
                                      </a:lnTo>
                                      <a:lnTo>
                                        <a:pt x="1071968" y="3533813"/>
                                      </a:lnTo>
                                      <a:lnTo>
                                        <a:pt x="1117295" y="3558121"/>
                                      </a:lnTo>
                                      <a:lnTo>
                                        <a:pt x="1238148" y="3631336"/>
                                      </a:lnTo>
                                      <a:lnTo>
                                        <a:pt x="1274318" y="3653409"/>
                                      </a:lnTo>
                                      <a:lnTo>
                                        <a:pt x="1278128" y="3655822"/>
                                      </a:lnTo>
                                      <a:lnTo>
                                        <a:pt x="1281557" y="3657727"/>
                                      </a:lnTo>
                                      <a:lnTo>
                                        <a:pt x="1284351" y="3658743"/>
                                      </a:lnTo>
                                      <a:lnTo>
                                        <a:pt x="1287018" y="3659886"/>
                                      </a:lnTo>
                                      <a:lnTo>
                                        <a:pt x="1289685" y="3660267"/>
                                      </a:lnTo>
                                      <a:lnTo>
                                        <a:pt x="1292479" y="3659759"/>
                                      </a:lnTo>
                                      <a:lnTo>
                                        <a:pt x="1295654" y="3659505"/>
                                      </a:lnTo>
                                      <a:lnTo>
                                        <a:pt x="1298575" y="3658235"/>
                                      </a:lnTo>
                                      <a:lnTo>
                                        <a:pt x="1301623" y="3655949"/>
                                      </a:lnTo>
                                      <a:lnTo>
                                        <a:pt x="1304671" y="3653790"/>
                                      </a:lnTo>
                                      <a:lnTo>
                                        <a:pt x="1308354" y="3650742"/>
                                      </a:lnTo>
                                      <a:lnTo>
                                        <a:pt x="1317117" y="3641979"/>
                                      </a:lnTo>
                                      <a:lnTo>
                                        <a:pt x="1320546" y="3637788"/>
                                      </a:lnTo>
                                      <a:lnTo>
                                        <a:pt x="1322959" y="3634486"/>
                                      </a:lnTo>
                                      <a:lnTo>
                                        <a:pt x="1325499" y="3631311"/>
                                      </a:lnTo>
                                      <a:lnTo>
                                        <a:pt x="1326896" y="3628390"/>
                                      </a:lnTo>
                                      <a:lnTo>
                                        <a:pt x="1327912" y="3622675"/>
                                      </a:lnTo>
                                      <a:close/>
                                    </a:path>
                                    <a:path w="4456430" h="4461510">
                                      <a:moveTo>
                                        <a:pt x="1497418" y="3413125"/>
                                      </a:moveTo>
                                      <a:lnTo>
                                        <a:pt x="1487500" y="3363430"/>
                                      </a:lnTo>
                                      <a:lnTo>
                                        <a:pt x="1461731" y="3311550"/>
                                      </a:lnTo>
                                      <a:lnTo>
                                        <a:pt x="1434769" y="3276650"/>
                                      </a:lnTo>
                                      <a:lnTo>
                                        <a:pt x="1403807" y="3245447"/>
                                      </a:lnTo>
                                      <a:lnTo>
                                        <a:pt x="1361313" y="3213989"/>
                                      </a:lnTo>
                                      <a:lnTo>
                                        <a:pt x="1320927" y="3196399"/>
                                      </a:lnTo>
                                      <a:lnTo>
                                        <a:pt x="1282700" y="3188703"/>
                                      </a:lnTo>
                                      <a:lnTo>
                                        <a:pt x="1257808" y="3187827"/>
                                      </a:lnTo>
                                      <a:lnTo>
                                        <a:pt x="1245908" y="3188424"/>
                                      </a:lnTo>
                                      <a:lnTo>
                                        <a:pt x="1234071" y="3189376"/>
                                      </a:lnTo>
                                      <a:lnTo>
                                        <a:pt x="1222349" y="3190633"/>
                                      </a:lnTo>
                                      <a:lnTo>
                                        <a:pt x="1210818" y="3192145"/>
                                      </a:lnTo>
                                      <a:lnTo>
                                        <a:pt x="1177099" y="3197326"/>
                                      </a:lnTo>
                                      <a:lnTo>
                                        <a:pt x="1165987" y="3198749"/>
                                      </a:lnTo>
                                      <a:lnTo>
                                        <a:pt x="1154849" y="3199917"/>
                                      </a:lnTo>
                                      <a:lnTo>
                                        <a:pt x="1143927" y="3200654"/>
                                      </a:lnTo>
                                      <a:lnTo>
                                        <a:pt x="1133170" y="3200831"/>
                                      </a:lnTo>
                                      <a:lnTo>
                                        <a:pt x="1122553" y="3200273"/>
                                      </a:lnTo>
                                      <a:lnTo>
                                        <a:pt x="1080262" y="3189859"/>
                                      </a:lnTo>
                                      <a:lnTo>
                                        <a:pt x="1038860" y="3160268"/>
                                      </a:lnTo>
                                      <a:lnTo>
                                        <a:pt x="1010970" y="3122625"/>
                                      </a:lnTo>
                                      <a:lnTo>
                                        <a:pt x="1001522" y="3084284"/>
                                      </a:lnTo>
                                      <a:lnTo>
                                        <a:pt x="1002182" y="3076600"/>
                                      </a:lnTo>
                                      <a:lnTo>
                                        <a:pt x="1020699" y="3041142"/>
                                      </a:lnTo>
                                      <a:lnTo>
                                        <a:pt x="1059281" y="3019120"/>
                                      </a:lnTo>
                                      <a:lnTo>
                                        <a:pt x="1115314" y="3012948"/>
                                      </a:lnTo>
                                      <a:lnTo>
                                        <a:pt x="1120140" y="3011932"/>
                                      </a:lnTo>
                                      <a:lnTo>
                                        <a:pt x="1091184" y="2966847"/>
                                      </a:lnTo>
                                      <a:lnTo>
                                        <a:pt x="1060196" y="2949067"/>
                                      </a:lnTo>
                                      <a:lnTo>
                                        <a:pt x="1053973" y="2949194"/>
                                      </a:lnTo>
                                      <a:lnTo>
                                        <a:pt x="1011186" y="2957728"/>
                                      </a:lnTo>
                                      <a:lnTo>
                                        <a:pt x="972896" y="2980131"/>
                                      </a:lnTo>
                                      <a:lnTo>
                                        <a:pt x="943749" y="3018256"/>
                                      </a:lnTo>
                                      <a:lnTo>
                                        <a:pt x="933259" y="3057448"/>
                                      </a:lnTo>
                                      <a:lnTo>
                                        <a:pt x="932878" y="3071330"/>
                                      </a:lnTo>
                                      <a:lnTo>
                                        <a:pt x="934212" y="3085592"/>
                                      </a:lnTo>
                                      <a:lnTo>
                                        <a:pt x="947420" y="3130385"/>
                                      </a:lnTo>
                                      <a:lnTo>
                                        <a:pt x="975944" y="3177057"/>
                                      </a:lnTo>
                                      <a:lnTo>
                                        <a:pt x="1003300" y="3208147"/>
                                      </a:lnTo>
                                      <a:lnTo>
                                        <a:pt x="1032929" y="3234575"/>
                                      </a:lnTo>
                                      <a:lnTo>
                                        <a:pt x="1074737" y="3260636"/>
                                      </a:lnTo>
                                      <a:lnTo>
                                        <a:pt x="1114425" y="3275457"/>
                                      </a:lnTo>
                                      <a:lnTo>
                                        <a:pt x="1152144" y="3280943"/>
                                      </a:lnTo>
                                      <a:lnTo>
                                        <a:pt x="1164463" y="3281172"/>
                                      </a:lnTo>
                                      <a:lnTo>
                                        <a:pt x="1176528" y="3280714"/>
                                      </a:lnTo>
                                      <a:lnTo>
                                        <a:pt x="1188262" y="3279800"/>
                                      </a:lnTo>
                                      <a:lnTo>
                                        <a:pt x="1211326" y="3276981"/>
                                      </a:lnTo>
                                      <a:lnTo>
                                        <a:pt x="1256157" y="3270377"/>
                                      </a:lnTo>
                                      <a:lnTo>
                                        <a:pt x="1267180" y="3269310"/>
                                      </a:lnTo>
                                      <a:lnTo>
                                        <a:pt x="1277975" y="3268624"/>
                                      </a:lnTo>
                                      <a:lnTo>
                                        <a:pt x="1288567" y="3268434"/>
                                      </a:lnTo>
                                      <a:lnTo>
                                        <a:pt x="1298956" y="3268853"/>
                                      </a:lnTo>
                                      <a:lnTo>
                                        <a:pt x="1340866" y="3279521"/>
                                      </a:lnTo>
                                      <a:lnTo>
                                        <a:pt x="1382776" y="3309239"/>
                                      </a:lnTo>
                                      <a:lnTo>
                                        <a:pt x="1413129" y="3348228"/>
                                      </a:lnTo>
                                      <a:lnTo>
                                        <a:pt x="1426591" y="3386074"/>
                                      </a:lnTo>
                                      <a:lnTo>
                                        <a:pt x="1427454" y="3395408"/>
                                      </a:lnTo>
                                      <a:lnTo>
                                        <a:pt x="1427238" y="3404362"/>
                                      </a:lnTo>
                                      <a:lnTo>
                                        <a:pt x="1411249" y="3444837"/>
                                      </a:lnTo>
                                      <a:lnTo>
                                        <a:pt x="1377175" y="3471976"/>
                                      </a:lnTo>
                                      <a:lnTo>
                                        <a:pt x="1338846" y="3483546"/>
                                      </a:lnTo>
                                      <a:lnTo>
                                        <a:pt x="1306931" y="3486239"/>
                                      </a:lnTo>
                                      <a:lnTo>
                                        <a:pt x="1292225" y="3486023"/>
                                      </a:lnTo>
                                      <a:lnTo>
                                        <a:pt x="1286637" y="3487166"/>
                                      </a:lnTo>
                                      <a:lnTo>
                                        <a:pt x="1283335" y="3490341"/>
                                      </a:lnTo>
                                      <a:lnTo>
                                        <a:pt x="1282446" y="3491992"/>
                                      </a:lnTo>
                                      <a:lnTo>
                                        <a:pt x="1282446" y="3495802"/>
                                      </a:lnTo>
                                      <a:lnTo>
                                        <a:pt x="1311554" y="3531336"/>
                                      </a:lnTo>
                                      <a:lnTo>
                                        <a:pt x="1346581" y="3552317"/>
                                      </a:lnTo>
                                      <a:lnTo>
                                        <a:pt x="1353693" y="3552571"/>
                                      </a:lnTo>
                                      <a:lnTo>
                                        <a:pt x="1369402" y="3551656"/>
                                      </a:lnTo>
                                      <a:lnTo>
                                        <a:pt x="1409357" y="3542004"/>
                                      </a:lnTo>
                                      <a:lnTo>
                                        <a:pt x="1443367" y="3523488"/>
                                      </a:lnTo>
                                      <a:lnTo>
                                        <a:pt x="1478356" y="3485959"/>
                                      </a:lnTo>
                                      <a:lnTo>
                                        <a:pt x="1494891" y="3444113"/>
                                      </a:lnTo>
                                      <a:lnTo>
                                        <a:pt x="1497037" y="3428898"/>
                                      </a:lnTo>
                                      <a:lnTo>
                                        <a:pt x="1497418" y="3413125"/>
                                      </a:lnTo>
                                      <a:close/>
                                    </a:path>
                                    <a:path w="4456430" h="4461510">
                                      <a:moveTo>
                                        <a:pt x="1651762" y="3298825"/>
                                      </a:moveTo>
                                      <a:lnTo>
                                        <a:pt x="1170673" y="2812415"/>
                                      </a:lnTo>
                                      <a:lnTo>
                                        <a:pt x="1162050" y="2808986"/>
                                      </a:lnTo>
                                      <a:lnTo>
                                        <a:pt x="1159256" y="2809494"/>
                                      </a:lnTo>
                                      <a:lnTo>
                                        <a:pt x="1128141" y="2838958"/>
                                      </a:lnTo>
                                      <a:lnTo>
                                        <a:pt x="1126617" y="2846705"/>
                                      </a:lnTo>
                                      <a:lnTo>
                                        <a:pt x="1128395" y="2851150"/>
                                      </a:lnTo>
                                      <a:lnTo>
                                        <a:pt x="1605407" y="3329178"/>
                                      </a:lnTo>
                                      <a:lnTo>
                                        <a:pt x="1616075" y="3334512"/>
                                      </a:lnTo>
                                      <a:lnTo>
                                        <a:pt x="1618615" y="3333623"/>
                                      </a:lnTo>
                                      <a:lnTo>
                                        <a:pt x="1621282" y="3333115"/>
                                      </a:lnTo>
                                      <a:lnTo>
                                        <a:pt x="1649222" y="3306699"/>
                                      </a:lnTo>
                                      <a:lnTo>
                                        <a:pt x="1650365" y="3304159"/>
                                      </a:lnTo>
                                      <a:lnTo>
                                        <a:pt x="1651762" y="3298825"/>
                                      </a:lnTo>
                                      <a:close/>
                                    </a:path>
                                    <a:path w="4456430" h="4461510">
                                      <a:moveTo>
                                        <a:pt x="1832102" y="3118612"/>
                                      </a:moveTo>
                                      <a:lnTo>
                                        <a:pt x="1831975" y="3116453"/>
                                      </a:lnTo>
                                      <a:lnTo>
                                        <a:pt x="1830197" y="3112008"/>
                                      </a:lnTo>
                                      <a:lnTo>
                                        <a:pt x="1828673" y="3109849"/>
                                      </a:lnTo>
                                      <a:lnTo>
                                        <a:pt x="1398651" y="2679954"/>
                                      </a:lnTo>
                                      <a:lnTo>
                                        <a:pt x="1486535" y="2592070"/>
                                      </a:lnTo>
                                      <a:lnTo>
                                        <a:pt x="1487424" y="2590546"/>
                                      </a:lnTo>
                                      <a:lnTo>
                                        <a:pt x="1487297" y="2586101"/>
                                      </a:lnTo>
                                      <a:lnTo>
                                        <a:pt x="1486789" y="2583561"/>
                                      </a:lnTo>
                                      <a:lnTo>
                                        <a:pt x="1485011" y="2580513"/>
                                      </a:lnTo>
                                      <a:lnTo>
                                        <a:pt x="1483868" y="2577973"/>
                                      </a:lnTo>
                                      <a:lnTo>
                                        <a:pt x="1481328" y="2574417"/>
                                      </a:lnTo>
                                      <a:lnTo>
                                        <a:pt x="1474978" y="2567051"/>
                                      </a:lnTo>
                                      <a:lnTo>
                                        <a:pt x="1470914" y="2562606"/>
                                      </a:lnTo>
                                      <a:lnTo>
                                        <a:pt x="1465961" y="2557653"/>
                                      </a:lnTo>
                                      <a:lnTo>
                                        <a:pt x="1461008" y="2552700"/>
                                      </a:lnTo>
                                      <a:lnTo>
                                        <a:pt x="1432433" y="2535555"/>
                                      </a:lnTo>
                                      <a:lnTo>
                                        <a:pt x="1430782" y="2536317"/>
                                      </a:lnTo>
                                      <a:lnTo>
                                        <a:pt x="1214120" y="2752979"/>
                                      </a:lnTo>
                                      <a:lnTo>
                                        <a:pt x="1213358" y="2754630"/>
                                      </a:lnTo>
                                      <a:lnTo>
                                        <a:pt x="1213612" y="2756789"/>
                                      </a:lnTo>
                                      <a:lnTo>
                                        <a:pt x="1213485" y="2759075"/>
                                      </a:lnTo>
                                      <a:lnTo>
                                        <a:pt x="1214247" y="2761361"/>
                                      </a:lnTo>
                                      <a:lnTo>
                                        <a:pt x="1217422" y="2767330"/>
                                      </a:lnTo>
                                      <a:lnTo>
                                        <a:pt x="1219962" y="2770886"/>
                                      </a:lnTo>
                                      <a:lnTo>
                                        <a:pt x="1223264" y="2774569"/>
                                      </a:lnTo>
                                      <a:lnTo>
                                        <a:pt x="1230503" y="2783332"/>
                                      </a:lnTo>
                                      <a:lnTo>
                                        <a:pt x="1240409" y="2793111"/>
                                      </a:lnTo>
                                      <a:lnTo>
                                        <a:pt x="1244854" y="2797048"/>
                                      </a:lnTo>
                                      <a:lnTo>
                                        <a:pt x="1248791" y="2800096"/>
                                      </a:lnTo>
                                      <a:lnTo>
                                        <a:pt x="1252474" y="2803271"/>
                                      </a:lnTo>
                                      <a:lnTo>
                                        <a:pt x="1256030" y="2805938"/>
                                      </a:lnTo>
                                      <a:lnTo>
                                        <a:pt x="1261618" y="2808732"/>
                                      </a:lnTo>
                                      <a:lnTo>
                                        <a:pt x="1263904" y="2809494"/>
                                      </a:lnTo>
                                      <a:lnTo>
                                        <a:pt x="1266190" y="2809367"/>
                                      </a:lnTo>
                                      <a:lnTo>
                                        <a:pt x="1268349" y="2809621"/>
                                      </a:lnTo>
                                      <a:lnTo>
                                        <a:pt x="1269873" y="2808732"/>
                                      </a:lnTo>
                                      <a:lnTo>
                                        <a:pt x="1357757" y="2720848"/>
                                      </a:lnTo>
                                      <a:lnTo>
                                        <a:pt x="1787652" y="3150870"/>
                                      </a:lnTo>
                                      <a:lnTo>
                                        <a:pt x="1789811" y="3152394"/>
                                      </a:lnTo>
                                      <a:lnTo>
                                        <a:pt x="1794256" y="3154172"/>
                                      </a:lnTo>
                                      <a:lnTo>
                                        <a:pt x="1796415" y="3154299"/>
                                      </a:lnTo>
                                      <a:lnTo>
                                        <a:pt x="1798828" y="3153410"/>
                                      </a:lnTo>
                                      <a:lnTo>
                                        <a:pt x="1801622" y="3152902"/>
                                      </a:lnTo>
                                      <a:lnTo>
                                        <a:pt x="1830705" y="3123819"/>
                                      </a:lnTo>
                                      <a:lnTo>
                                        <a:pt x="1831213" y="3121025"/>
                                      </a:lnTo>
                                      <a:lnTo>
                                        <a:pt x="1832102" y="3118612"/>
                                      </a:lnTo>
                                      <a:close/>
                                    </a:path>
                                    <a:path w="4456430" h="4461510">
                                      <a:moveTo>
                                        <a:pt x="2069592" y="2881122"/>
                                      </a:moveTo>
                                      <a:lnTo>
                                        <a:pt x="2069338" y="2879090"/>
                                      </a:lnTo>
                                      <a:lnTo>
                                        <a:pt x="2067687" y="2874518"/>
                                      </a:lnTo>
                                      <a:lnTo>
                                        <a:pt x="2066036" y="2872486"/>
                                      </a:lnTo>
                                      <a:lnTo>
                                        <a:pt x="1882140" y="2688590"/>
                                      </a:lnTo>
                                      <a:lnTo>
                                        <a:pt x="1858073" y="2642971"/>
                                      </a:lnTo>
                                      <a:lnTo>
                                        <a:pt x="1690878" y="2322957"/>
                                      </a:lnTo>
                                      <a:lnTo>
                                        <a:pt x="1668653" y="2299335"/>
                                      </a:lnTo>
                                      <a:lnTo>
                                        <a:pt x="1665224" y="2300478"/>
                                      </a:lnTo>
                                      <a:lnTo>
                                        <a:pt x="1635252" y="2329688"/>
                                      </a:lnTo>
                                      <a:lnTo>
                                        <a:pt x="1632712" y="2337562"/>
                                      </a:lnTo>
                                      <a:lnTo>
                                        <a:pt x="1632712" y="2339975"/>
                                      </a:lnTo>
                                      <a:lnTo>
                                        <a:pt x="1633855" y="2342515"/>
                                      </a:lnTo>
                                      <a:lnTo>
                                        <a:pt x="1634744" y="2345436"/>
                                      </a:lnTo>
                                      <a:lnTo>
                                        <a:pt x="1636014" y="2348103"/>
                                      </a:lnTo>
                                      <a:lnTo>
                                        <a:pt x="1638173" y="2351151"/>
                                      </a:lnTo>
                                      <a:lnTo>
                                        <a:pt x="1737995" y="2536698"/>
                                      </a:lnTo>
                                      <a:lnTo>
                                        <a:pt x="1784515" y="2618384"/>
                                      </a:lnTo>
                                      <a:lnTo>
                                        <a:pt x="1800733" y="2645664"/>
                                      </a:lnTo>
                                      <a:lnTo>
                                        <a:pt x="1800225" y="2646172"/>
                                      </a:lnTo>
                                      <a:lnTo>
                                        <a:pt x="1689481" y="2583053"/>
                                      </a:lnTo>
                                      <a:lnTo>
                                        <a:pt x="1643367" y="2558097"/>
                                      </a:lnTo>
                                      <a:lnTo>
                                        <a:pt x="1504950" y="2483739"/>
                                      </a:lnTo>
                                      <a:lnTo>
                                        <a:pt x="1501521" y="2481707"/>
                                      </a:lnTo>
                                      <a:lnTo>
                                        <a:pt x="1498727" y="2480818"/>
                                      </a:lnTo>
                                      <a:lnTo>
                                        <a:pt x="1496060" y="2479548"/>
                                      </a:lnTo>
                                      <a:lnTo>
                                        <a:pt x="1493647" y="2479040"/>
                                      </a:lnTo>
                                      <a:lnTo>
                                        <a:pt x="1461643" y="2501011"/>
                                      </a:lnTo>
                                      <a:lnTo>
                                        <a:pt x="1451610" y="2515616"/>
                                      </a:lnTo>
                                      <a:lnTo>
                                        <a:pt x="1453007" y="2521839"/>
                                      </a:lnTo>
                                      <a:lnTo>
                                        <a:pt x="1454785" y="2524633"/>
                                      </a:lnTo>
                                      <a:lnTo>
                                        <a:pt x="1458722" y="2527554"/>
                                      </a:lnTo>
                                      <a:lnTo>
                                        <a:pt x="1462405" y="2530729"/>
                                      </a:lnTo>
                                      <a:lnTo>
                                        <a:pt x="1475613" y="2538222"/>
                                      </a:lnTo>
                                      <a:lnTo>
                                        <a:pt x="1521231" y="2562288"/>
                                      </a:lnTo>
                                      <a:lnTo>
                                        <a:pt x="1841246" y="2729484"/>
                                      </a:lnTo>
                                      <a:lnTo>
                                        <a:pt x="2025142" y="2913380"/>
                                      </a:lnTo>
                                      <a:lnTo>
                                        <a:pt x="2027174" y="2915031"/>
                                      </a:lnTo>
                                      <a:lnTo>
                                        <a:pt x="2031492" y="2916936"/>
                                      </a:lnTo>
                                      <a:lnTo>
                                        <a:pt x="2033778" y="2916936"/>
                                      </a:lnTo>
                                      <a:lnTo>
                                        <a:pt x="2036318" y="2915920"/>
                                      </a:lnTo>
                                      <a:lnTo>
                                        <a:pt x="2039112" y="2915412"/>
                                      </a:lnTo>
                                      <a:lnTo>
                                        <a:pt x="2068068" y="2886456"/>
                                      </a:lnTo>
                                      <a:lnTo>
                                        <a:pt x="2068576" y="2883662"/>
                                      </a:lnTo>
                                      <a:lnTo>
                                        <a:pt x="2069592" y="2881122"/>
                                      </a:lnTo>
                                      <a:close/>
                                    </a:path>
                                    <a:path w="4456430" h="4461510">
                                      <a:moveTo>
                                        <a:pt x="2494559" y="2417813"/>
                                      </a:moveTo>
                                      <a:lnTo>
                                        <a:pt x="2490774" y="2369756"/>
                                      </a:lnTo>
                                      <a:lnTo>
                                        <a:pt x="2474430" y="2318664"/>
                                      </a:lnTo>
                                      <a:lnTo>
                                        <a:pt x="2446807" y="2264702"/>
                                      </a:lnTo>
                                      <a:lnTo>
                                        <a:pt x="2422779" y="2228646"/>
                                      </a:lnTo>
                                      <a:lnTo>
                                        <a:pt x="2422779" y="2400427"/>
                                      </a:lnTo>
                                      <a:lnTo>
                                        <a:pt x="2420239" y="2417127"/>
                                      </a:lnTo>
                                      <a:lnTo>
                                        <a:pt x="2393569" y="2461641"/>
                                      </a:lnTo>
                                      <a:lnTo>
                                        <a:pt x="2349754" y="2488895"/>
                                      </a:lnTo>
                                      <a:lnTo>
                                        <a:pt x="2317153" y="2492451"/>
                                      </a:lnTo>
                                      <a:lnTo>
                                        <a:pt x="2299932" y="2490686"/>
                                      </a:lnTo>
                                      <a:lnTo>
                                        <a:pt x="2244902" y="2470531"/>
                                      </a:lnTo>
                                      <a:lnTo>
                                        <a:pt x="2205901" y="2446655"/>
                                      </a:lnTo>
                                      <a:lnTo>
                                        <a:pt x="2165019" y="2414752"/>
                                      </a:lnTo>
                                      <a:lnTo>
                                        <a:pt x="2122728" y="2376932"/>
                                      </a:lnTo>
                                      <a:lnTo>
                                        <a:pt x="2081949" y="2336114"/>
                                      </a:lnTo>
                                      <a:lnTo>
                                        <a:pt x="2046859" y="2296274"/>
                                      </a:lnTo>
                                      <a:lnTo>
                                        <a:pt x="2016340" y="2256117"/>
                                      </a:lnTo>
                                      <a:lnTo>
                                        <a:pt x="1993480" y="2216874"/>
                                      </a:lnTo>
                                      <a:lnTo>
                                        <a:pt x="1977910" y="2178964"/>
                                      </a:lnTo>
                                      <a:lnTo>
                                        <a:pt x="1971294" y="2125599"/>
                                      </a:lnTo>
                                      <a:lnTo>
                                        <a:pt x="1973795" y="2108974"/>
                                      </a:lnTo>
                                      <a:lnTo>
                                        <a:pt x="1999996" y="2064893"/>
                                      </a:lnTo>
                                      <a:lnTo>
                                        <a:pt x="2043607" y="2037943"/>
                                      </a:lnTo>
                                      <a:lnTo>
                                        <a:pt x="2076551" y="2034514"/>
                                      </a:lnTo>
                                      <a:lnTo>
                                        <a:pt x="2093836" y="2036356"/>
                                      </a:lnTo>
                                      <a:lnTo>
                                        <a:pt x="2148865" y="2056193"/>
                                      </a:lnTo>
                                      <a:lnTo>
                                        <a:pt x="2187918" y="2079586"/>
                                      </a:lnTo>
                                      <a:lnTo>
                                        <a:pt x="2228431" y="2110676"/>
                                      </a:lnTo>
                                      <a:lnTo>
                                        <a:pt x="2269845" y="2147595"/>
                                      </a:lnTo>
                                      <a:lnTo>
                                        <a:pt x="2310104" y="2187930"/>
                                      </a:lnTo>
                                      <a:lnTo>
                                        <a:pt x="2345613" y="2228227"/>
                                      </a:lnTo>
                                      <a:lnTo>
                                        <a:pt x="2376551" y="2268728"/>
                                      </a:lnTo>
                                      <a:lnTo>
                                        <a:pt x="2399919" y="2308225"/>
                                      </a:lnTo>
                                      <a:lnTo>
                                        <a:pt x="2415883" y="2346426"/>
                                      </a:lnTo>
                                      <a:lnTo>
                                        <a:pt x="2422779" y="2400427"/>
                                      </a:lnTo>
                                      <a:lnTo>
                                        <a:pt x="2422779" y="2228646"/>
                                      </a:lnTo>
                                      <a:lnTo>
                                        <a:pt x="2384094" y="2178964"/>
                                      </a:lnTo>
                                      <a:lnTo>
                                        <a:pt x="2358161" y="2149729"/>
                                      </a:lnTo>
                                      <a:lnTo>
                                        <a:pt x="2329434" y="2119884"/>
                                      </a:lnTo>
                                      <a:lnTo>
                                        <a:pt x="2299766" y="2091245"/>
                                      </a:lnTo>
                                      <a:lnTo>
                                        <a:pt x="2270785" y="2065312"/>
                                      </a:lnTo>
                                      <a:lnTo>
                                        <a:pt x="2232342" y="2034514"/>
                                      </a:lnTo>
                                      <a:lnTo>
                                        <a:pt x="2215007" y="2021586"/>
                                      </a:lnTo>
                                      <a:lnTo>
                                        <a:pt x="2161997" y="1989416"/>
                                      </a:lnTo>
                                      <a:lnTo>
                                        <a:pt x="2112137" y="1968754"/>
                                      </a:lnTo>
                                      <a:lnTo>
                                        <a:pt x="2065693" y="1960105"/>
                                      </a:lnTo>
                                      <a:lnTo>
                                        <a:pt x="2043607" y="1960283"/>
                                      </a:lnTo>
                                      <a:lnTo>
                                        <a:pt x="2001799" y="1969109"/>
                                      </a:lnTo>
                                      <a:lnTo>
                                        <a:pt x="1964067" y="1990661"/>
                                      </a:lnTo>
                                      <a:lnTo>
                                        <a:pt x="1930603" y="2024367"/>
                                      </a:lnTo>
                                      <a:lnTo>
                                        <a:pt x="1908657" y="2064181"/>
                                      </a:lnTo>
                                      <a:lnTo>
                                        <a:pt x="1900339" y="2108568"/>
                                      </a:lnTo>
                                      <a:lnTo>
                                        <a:pt x="1900631" y="2132114"/>
                                      </a:lnTo>
                                      <a:lnTo>
                                        <a:pt x="1910334" y="2181352"/>
                                      </a:lnTo>
                                      <a:lnTo>
                                        <a:pt x="1932178" y="2233866"/>
                                      </a:lnTo>
                                      <a:lnTo>
                                        <a:pt x="1965071" y="2289048"/>
                                      </a:lnTo>
                                      <a:lnTo>
                                        <a:pt x="2008797" y="2345893"/>
                                      </a:lnTo>
                                      <a:lnTo>
                                        <a:pt x="2034336" y="2374747"/>
                                      </a:lnTo>
                                      <a:lnTo>
                                        <a:pt x="2062353" y="2403856"/>
                                      </a:lnTo>
                                      <a:lnTo>
                                        <a:pt x="2092515" y="2433015"/>
                                      </a:lnTo>
                                      <a:lnTo>
                                        <a:pt x="2121916" y="2459342"/>
                                      </a:lnTo>
                                      <a:lnTo>
                                        <a:pt x="2178431" y="2503678"/>
                                      </a:lnTo>
                                      <a:lnTo>
                                        <a:pt x="2231771" y="2536558"/>
                                      </a:lnTo>
                                      <a:lnTo>
                                        <a:pt x="2281682" y="2557526"/>
                                      </a:lnTo>
                                      <a:lnTo>
                                        <a:pt x="2328126" y="2566581"/>
                                      </a:lnTo>
                                      <a:lnTo>
                                        <a:pt x="2350287" y="2566530"/>
                                      </a:lnTo>
                                      <a:lnTo>
                                        <a:pt x="2392476" y="2557983"/>
                                      </a:lnTo>
                                      <a:lnTo>
                                        <a:pt x="2430792" y="2536228"/>
                                      </a:lnTo>
                                      <a:lnTo>
                                        <a:pt x="2464524" y="2502179"/>
                                      </a:lnTo>
                                      <a:lnTo>
                                        <a:pt x="2486253" y="2462212"/>
                                      </a:lnTo>
                                      <a:lnTo>
                                        <a:pt x="2491867" y="2440432"/>
                                      </a:lnTo>
                                      <a:lnTo>
                                        <a:pt x="2494559" y="2417813"/>
                                      </a:lnTo>
                                      <a:close/>
                                    </a:path>
                                    <a:path w="4456430" h="4461510">
                                      <a:moveTo>
                                        <a:pt x="2683129" y="2267458"/>
                                      </a:moveTo>
                                      <a:lnTo>
                                        <a:pt x="2683002" y="2265299"/>
                                      </a:lnTo>
                                      <a:lnTo>
                                        <a:pt x="2681097" y="2260473"/>
                                      </a:lnTo>
                                      <a:lnTo>
                                        <a:pt x="2679700" y="2258695"/>
                                      </a:lnTo>
                                      <a:lnTo>
                                        <a:pt x="2472182" y="2051177"/>
                                      </a:lnTo>
                                      <a:lnTo>
                                        <a:pt x="2580005" y="1943354"/>
                                      </a:lnTo>
                                      <a:lnTo>
                                        <a:pt x="2580386" y="1941576"/>
                                      </a:lnTo>
                                      <a:lnTo>
                                        <a:pt x="2580386" y="1939290"/>
                                      </a:lnTo>
                                      <a:lnTo>
                                        <a:pt x="2554224" y="1903603"/>
                                      </a:lnTo>
                                      <a:lnTo>
                                        <a:pt x="2528824" y="1887855"/>
                                      </a:lnTo>
                                      <a:lnTo>
                                        <a:pt x="2526919" y="1888109"/>
                                      </a:lnTo>
                                      <a:lnTo>
                                        <a:pt x="2525522" y="1888871"/>
                                      </a:lnTo>
                                      <a:lnTo>
                                        <a:pt x="2417699" y="1996694"/>
                                      </a:lnTo>
                                      <a:lnTo>
                                        <a:pt x="2249805" y="1828800"/>
                                      </a:lnTo>
                                      <a:lnTo>
                                        <a:pt x="2363851" y="1714754"/>
                                      </a:lnTo>
                                      <a:lnTo>
                                        <a:pt x="2364486" y="1713484"/>
                                      </a:lnTo>
                                      <a:lnTo>
                                        <a:pt x="2364359" y="1709039"/>
                                      </a:lnTo>
                                      <a:lnTo>
                                        <a:pt x="2343404" y="1680337"/>
                                      </a:lnTo>
                                      <a:lnTo>
                                        <a:pt x="2338451" y="1675384"/>
                                      </a:lnTo>
                                      <a:lnTo>
                                        <a:pt x="2326259" y="1664589"/>
                                      </a:lnTo>
                                      <a:lnTo>
                                        <a:pt x="2322449" y="1662303"/>
                                      </a:lnTo>
                                      <a:lnTo>
                                        <a:pt x="2316480" y="1659128"/>
                                      </a:lnTo>
                                      <a:lnTo>
                                        <a:pt x="2311908" y="1658366"/>
                                      </a:lnTo>
                                      <a:lnTo>
                                        <a:pt x="2309495" y="1658493"/>
                                      </a:lnTo>
                                      <a:lnTo>
                                        <a:pt x="2308225" y="1659001"/>
                                      </a:lnTo>
                                      <a:lnTo>
                                        <a:pt x="2164842" y="1802384"/>
                                      </a:lnTo>
                                      <a:lnTo>
                                        <a:pt x="2163064" y="1807972"/>
                                      </a:lnTo>
                                      <a:lnTo>
                                        <a:pt x="2163826" y="1814830"/>
                                      </a:lnTo>
                                      <a:lnTo>
                                        <a:pt x="2638806" y="2299716"/>
                                      </a:lnTo>
                                      <a:lnTo>
                                        <a:pt x="2647442" y="2303145"/>
                                      </a:lnTo>
                                      <a:lnTo>
                                        <a:pt x="2649982" y="2302256"/>
                                      </a:lnTo>
                                      <a:lnTo>
                                        <a:pt x="2652776" y="2301748"/>
                                      </a:lnTo>
                                      <a:lnTo>
                                        <a:pt x="2681859" y="2272665"/>
                                      </a:lnTo>
                                      <a:lnTo>
                                        <a:pt x="2682367" y="2269871"/>
                                      </a:lnTo>
                                      <a:lnTo>
                                        <a:pt x="2683129" y="2267458"/>
                                      </a:lnTo>
                                      <a:close/>
                                    </a:path>
                                    <a:path w="4456430" h="4461510">
                                      <a:moveTo>
                                        <a:pt x="3017520" y="1933067"/>
                                      </a:moveTo>
                                      <a:lnTo>
                                        <a:pt x="3017393" y="1930908"/>
                                      </a:lnTo>
                                      <a:lnTo>
                                        <a:pt x="3015742" y="1926463"/>
                                      </a:lnTo>
                                      <a:lnTo>
                                        <a:pt x="3014091" y="1924304"/>
                                      </a:lnTo>
                                      <a:lnTo>
                                        <a:pt x="3012186" y="1922399"/>
                                      </a:lnTo>
                                      <a:lnTo>
                                        <a:pt x="2536444" y="1446657"/>
                                      </a:lnTo>
                                      <a:lnTo>
                                        <a:pt x="2534412" y="1445133"/>
                                      </a:lnTo>
                                      <a:lnTo>
                                        <a:pt x="2529967" y="1443355"/>
                                      </a:lnTo>
                                      <a:lnTo>
                                        <a:pt x="2527808" y="1443228"/>
                                      </a:lnTo>
                                      <a:lnTo>
                                        <a:pt x="2525014" y="1443736"/>
                                      </a:lnTo>
                                      <a:lnTo>
                                        <a:pt x="2493899" y="1473200"/>
                                      </a:lnTo>
                                      <a:lnTo>
                                        <a:pt x="2492375" y="1480947"/>
                                      </a:lnTo>
                                      <a:lnTo>
                                        <a:pt x="2494153" y="1485265"/>
                                      </a:lnTo>
                                      <a:lnTo>
                                        <a:pt x="2973197" y="1965325"/>
                                      </a:lnTo>
                                      <a:lnTo>
                                        <a:pt x="2981833" y="1968754"/>
                                      </a:lnTo>
                                      <a:lnTo>
                                        <a:pt x="2984373" y="1967865"/>
                                      </a:lnTo>
                                      <a:lnTo>
                                        <a:pt x="2987167" y="1967357"/>
                                      </a:lnTo>
                                      <a:lnTo>
                                        <a:pt x="3016250" y="1938274"/>
                                      </a:lnTo>
                                      <a:lnTo>
                                        <a:pt x="3016758" y="1935480"/>
                                      </a:lnTo>
                                      <a:lnTo>
                                        <a:pt x="3017520" y="1933067"/>
                                      </a:lnTo>
                                      <a:close/>
                                    </a:path>
                                    <a:path w="4456430" h="4461510">
                                      <a:moveTo>
                                        <a:pt x="3242183" y="1662417"/>
                                      </a:moveTo>
                                      <a:lnTo>
                                        <a:pt x="3237052" y="1619986"/>
                                      </a:lnTo>
                                      <a:lnTo>
                                        <a:pt x="3219094" y="1575422"/>
                                      </a:lnTo>
                                      <a:lnTo>
                                        <a:pt x="3196361" y="1540560"/>
                                      </a:lnTo>
                                      <a:lnTo>
                                        <a:pt x="3172510" y="1512912"/>
                                      </a:lnTo>
                                      <a:lnTo>
                                        <a:pt x="3172510" y="1641132"/>
                                      </a:lnTo>
                                      <a:lnTo>
                                        <a:pt x="3172307" y="1650009"/>
                                      </a:lnTo>
                                      <a:lnTo>
                                        <a:pt x="3156293" y="1689112"/>
                                      </a:lnTo>
                                      <a:lnTo>
                                        <a:pt x="3090545" y="1755521"/>
                                      </a:lnTo>
                                      <a:lnTo>
                                        <a:pt x="2916555" y="1581531"/>
                                      </a:lnTo>
                                      <a:lnTo>
                                        <a:pt x="2953245" y="1545031"/>
                                      </a:lnTo>
                                      <a:lnTo>
                                        <a:pt x="2965450" y="1532763"/>
                                      </a:lnTo>
                                      <a:lnTo>
                                        <a:pt x="3003296" y="1506347"/>
                                      </a:lnTo>
                                      <a:lnTo>
                                        <a:pt x="3032163" y="1501813"/>
                                      </a:lnTo>
                                      <a:lnTo>
                                        <a:pt x="3042158" y="1502664"/>
                                      </a:lnTo>
                                      <a:lnTo>
                                        <a:pt x="3083052" y="1518031"/>
                                      </a:lnTo>
                                      <a:lnTo>
                                        <a:pt x="3115233" y="1542186"/>
                                      </a:lnTo>
                                      <a:lnTo>
                                        <a:pt x="3144659" y="1573237"/>
                                      </a:lnTo>
                                      <a:lnTo>
                                        <a:pt x="3166948" y="1613128"/>
                                      </a:lnTo>
                                      <a:lnTo>
                                        <a:pt x="3172510" y="1641132"/>
                                      </a:lnTo>
                                      <a:lnTo>
                                        <a:pt x="3172510" y="1512912"/>
                                      </a:lnTo>
                                      <a:lnTo>
                                        <a:pt x="3165602" y="1505712"/>
                                      </a:lnTo>
                                      <a:lnTo>
                                        <a:pt x="3161487" y="1501813"/>
                                      </a:lnTo>
                                      <a:lnTo>
                                        <a:pt x="3152991" y="1493748"/>
                                      </a:lnTo>
                                      <a:lnTo>
                                        <a:pt x="3114675" y="1464437"/>
                                      </a:lnTo>
                                      <a:lnTo>
                                        <a:pt x="3077222" y="1444815"/>
                                      </a:lnTo>
                                      <a:lnTo>
                                        <a:pt x="3030905" y="1434160"/>
                                      </a:lnTo>
                                      <a:lnTo>
                                        <a:pt x="3020060" y="1433957"/>
                                      </a:lnTo>
                                      <a:lnTo>
                                        <a:pt x="3009874" y="1435023"/>
                                      </a:lnTo>
                                      <a:lnTo>
                                        <a:pt x="3000286" y="1437055"/>
                                      </a:lnTo>
                                      <a:lnTo>
                                        <a:pt x="2991243" y="1440014"/>
                                      </a:lnTo>
                                      <a:lnTo>
                                        <a:pt x="2982722" y="1443863"/>
                                      </a:lnTo>
                                      <a:lnTo>
                                        <a:pt x="2983865" y="1435315"/>
                                      </a:lnTo>
                                      <a:lnTo>
                                        <a:pt x="2984385" y="1426578"/>
                                      </a:lnTo>
                                      <a:lnTo>
                                        <a:pt x="2984157" y="1417637"/>
                                      </a:lnTo>
                                      <a:lnTo>
                                        <a:pt x="2983103" y="1408430"/>
                                      </a:lnTo>
                                      <a:lnTo>
                                        <a:pt x="2971419" y="1371092"/>
                                      </a:lnTo>
                                      <a:lnTo>
                                        <a:pt x="2949702" y="1334135"/>
                                      </a:lnTo>
                                      <a:lnTo>
                                        <a:pt x="2930906" y="1310906"/>
                                      </a:lnTo>
                                      <a:lnTo>
                                        <a:pt x="2930906" y="1433690"/>
                                      </a:lnTo>
                                      <a:lnTo>
                                        <a:pt x="2930766" y="1442173"/>
                                      </a:lnTo>
                                      <a:lnTo>
                                        <a:pt x="2910751" y="1482940"/>
                                      </a:lnTo>
                                      <a:lnTo>
                                        <a:pt x="2864358" y="1529334"/>
                                      </a:lnTo>
                                      <a:lnTo>
                                        <a:pt x="2770289" y="1435315"/>
                                      </a:lnTo>
                                      <a:lnTo>
                                        <a:pt x="2704465" y="1369568"/>
                                      </a:lnTo>
                                      <a:lnTo>
                                        <a:pt x="2746756" y="1327277"/>
                                      </a:lnTo>
                                      <a:lnTo>
                                        <a:pt x="2780411" y="1304417"/>
                                      </a:lnTo>
                                      <a:lnTo>
                                        <a:pt x="2796540" y="1301203"/>
                                      </a:lnTo>
                                      <a:lnTo>
                                        <a:pt x="2804769" y="1301229"/>
                                      </a:lnTo>
                                      <a:lnTo>
                                        <a:pt x="2847594" y="1317244"/>
                                      </a:lnTo>
                                      <a:lnTo>
                                        <a:pt x="2883154" y="1346581"/>
                                      </a:lnTo>
                                      <a:lnTo>
                                        <a:pt x="2911094" y="1380363"/>
                                      </a:lnTo>
                                      <a:lnTo>
                                        <a:pt x="2927985" y="1416177"/>
                                      </a:lnTo>
                                      <a:lnTo>
                                        <a:pt x="2930906" y="1433690"/>
                                      </a:lnTo>
                                      <a:lnTo>
                                        <a:pt x="2930906" y="1310906"/>
                                      </a:lnTo>
                                      <a:lnTo>
                                        <a:pt x="2927312" y="1306855"/>
                                      </a:lnTo>
                                      <a:lnTo>
                                        <a:pt x="2921851" y="1301203"/>
                                      </a:lnTo>
                                      <a:lnTo>
                                        <a:pt x="2918714" y="1297940"/>
                                      </a:lnTo>
                                      <a:lnTo>
                                        <a:pt x="2889478" y="1271676"/>
                                      </a:lnTo>
                                      <a:lnTo>
                                        <a:pt x="2845625" y="1243393"/>
                                      </a:lnTo>
                                      <a:lnTo>
                                        <a:pt x="2803271" y="1229614"/>
                                      </a:lnTo>
                                      <a:lnTo>
                                        <a:pt x="2789453" y="1228305"/>
                                      </a:lnTo>
                                      <a:lnTo>
                                        <a:pt x="2775864" y="1228826"/>
                                      </a:lnTo>
                                      <a:lnTo>
                                        <a:pt x="2736202" y="1240345"/>
                                      </a:lnTo>
                                      <a:lnTo>
                                        <a:pt x="2695702" y="1271524"/>
                                      </a:lnTo>
                                      <a:lnTo>
                                        <a:pt x="2664993" y="1302258"/>
                                      </a:lnTo>
                                      <a:lnTo>
                                        <a:pt x="2625598" y="1341501"/>
                                      </a:lnTo>
                                      <a:lnTo>
                                        <a:pt x="2622042" y="1345184"/>
                                      </a:lnTo>
                                      <a:lnTo>
                                        <a:pt x="2620391" y="1350645"/>
                                      </a:lnTo>
                                      <a:lnTo>
                                        <a:pt x="2621153" y="1357503"/>
                                      </a:lnTo>
                                      <a:lnTo>
                                        <a:pt x="3077337" y="1823720"/>
                                      </a:lnTo>
                                      <a:lnTo>
                                        <a:pt x="3110230" y="1840484"/>
                                      </a:lnTo>
                                      <a:lnTo>
                                        <a:pt x="3115691" y="1838833"/>
                                      </a:lnTo>
                                      <a:lnTo>
                                        <a:pt x="3199003" y="1755521"/>
                                      </a:lnTo>
                                      <a:lnTo>
                                        <a:pt x="3199765" y="1754759"/>
                                      </a:lnTo>
                                      <a:lnTo>
                                        <a:pt x="3226562" y="1719580"/>
                                      </a:lnTo>
                                      <a:lnTo>
                                        <a:pt x="3240024" y="1682496"/>
                                      </a:lnTo>
                                      <a:lnTo>
                                        <a:pt x="3241433" y="1672539"/>
                                      </a:lnTo>
                                      <a:lnTo>
                                        <a:pt x="3242183" y="1662417"/>
                                      </a:lnTo>
                                      <a:close/>
                                    </a:path>
                                    <a:path w="4456430" h="4461510">
                                      <a:moveTo>
                                        <a:pt x="3599180" y="1355344"/>
                                      </a:moveTo>
                                      <a:lnTo>
                                        <a:pt x="3598418" y="1352296"/>
                                      </a:lnTo>
                                      <a:lnTo>
                                        <a:pt x="3597656" y="1349121"/>
                                      </a:lnTo>
                                      <a:lnTo>
                                        <a:pt x="3595751" y="1345819"/>
                                      </a:lnTo>
                                      <a:lnTo>
                                        <a:pt x="3592322" y="1342263"/>
                                      </a:lnTo>
                                      <a:lnTo>
                                        <a:pt x="3588639" y="1339088"/>
                                      </a:lnTo>
                                      <a:lnTo>
                                        <a:pt x="3583686" y="1335786"/>
                                      </a:lnTo>
                                      <a:lnTo>
                                        <a:pt x="3576828" y="1331087"/>
                                      </a:lnTo>
                                      <a:lnTo>
                                        <a:pt x="3516528" y="1292733"/>
                                      </a:lnTo>
                                      <a:lnTo>
                                        <a:pt x="3339338" y="1181011"/>
                                      </a:lnTo>
                                      <a:lnTo>
                                        <a:pt x="3339338" y="1251331"/>
                                      </a:lnTo>
                                      <a:lnTo>
                                        <a:pt x="3232150" y="1358392"/>
                                      </a:lnTo>
                                      <a:lnTo>
                                        <a:pt x="3176905" y="1273009"/>
                                      </a:lnTo>
                                      <a:lnTo>
                                        <a:pt x="3066910" y="1101979"/>
                                      </a:lnTo>
                                      <a:lnTo>
                                        <a:pt x="3039237" y="1059307"/>
                                      </a:lnTo>
                                      <a:lnTo>
                                        <a:pt x="3039364" y="1059053"/>
                                      </a:lnTo>
                                      <a:lnTo>
                                        <a:pt x="3039491" y="1059053"/>
                                      </a:lnTo>
                                      <a:lnTo>
                                        <a:pt x="3339338" y="1251331"/>
                                      </a:lnTo>
                                      <a:lnTo>
                                        <a:pt x="3339338" y="1181011"/>
                                      </a:lnTo>
                                      <a:lnTo>
                                        <a:pt x="3145929" y="1059053"/>
                                      </a:lnTo>
                                      <a:lnTo>
                                        <a:pt x="3014980" y="975995"/>
                                      </a:lnTo>
                                      <a:lnTo>
                                        <a:pt x="3011551" y="973975"/>
                                      </a:lnTo>
                                      <a:lnTo>
                                        <a:pt x="3008122" y="972058"/>
                                      </a:lnTo>
                                      <a:lnTo>
                                        <a:pt x="3005074" y="971296"/>
                                      </a:lnTo>
                                      <a:lnTo>
                                        <a:pt x="3002026" y="970661"/>
                                      </a:lnTo>
                                      <a:lnTo>
                                        <a:pt x="2999486" y="970927"/>
                                      </a:lnTo>
                                      <a:lnTo>
                                        <a:pt x="2992882" y="972947"/>
                                      </a:lnTo>
                                      <a:lnTo>
                                        <a:pt x="2989453" y="974725"/>
                                      </a:lnTo>
                                      <a:lnTo>
                                        <a:pt x="2985770" y="977646"/>
                                      </a:lnTo>
                                      <a:lnTo>
                                        <a:pt x="2981960" y="980579"/>
                                      </a:lnTo>
                                      <a:lnTo>
                                        <a:pt x="2977642" y="984885"/>
                                      </a:lnTo>
                                      <a:lnTo>
                                        <a:pt x="2972689" y="989977"/>
                                      </a:lnTo>
                                      <a:lnTo>
                                        <a:pt x="2967990" y="994676"/>
                                      </a:lnTo>
                                      <a:lnTo>
                                        <a:pt x="2964053" y="998474"/>
                                      </a:lnTo>
                                      <a:lnTo>
                                        <a:pt x="2961386" y="1002030"/>
                                      </a:lnTo>
                                      <a:lnTo>
                                        <a:pt x="2958719" y="1005459"/>
                                      </a:lnTo>
                                      <a:lnTo>
                                        <a:pt x="2956814" y="1008900"/>
                                      </a:lnTo>
                                      <a:lnTo>
                                        <a:pt x="2956179" y="1011936"/>
                                      </a:lnTo>
                                      <a:lnTo>
                                        <a:pt x="2955163" y="1015111"/>
                                      </a:lnTo>
                                      <a:lnTo>
                                        <a:pt x="2954782" y="1017778"/>
                                      </a:lnTo>
                                      <a:lnTo>
                                        <a:pt x="2955671" y="1020572"/>
                                      </a:lnTo>
                                      <a:lnTo>
                                        <a:pt x="2956560" y="1023620"/>
                                      </a:lnTo>
                                      <a:lnTo>
                                        <a:pt x="2958084" y="1026680"/>
                                      </a:lnTo>
                                      <a:lnTo>
                                        <a:pt x="2959989" y="1030097"/>
                                      </a:lnTo>
                                      <a:lnTo>
                                        <a:pt x="2987433" y="1073238"/>
                                      </a:lnTo>
                                      <a:lnTo>
                                        <a:pt x="3187331" y="1390142"/>
                                      </a:lnTo>
                                      <a:lnTo>
                                        <a:pt x="3315208" y="1591945"/>
                                      </a:lnTo>
                                      <a:lnTo>
                                        <a:pt x="3319780" y="1598930"/>
                                      </a:lnTo>
                                      <a:lnTo>
                                        <a:pt x="3323209" y="1603883"/>
                                      </a:lnTo>
                                      <a:lnTo>
                                        <a:pt x="3326638" y="1607312"/>
                                      </a:lnTo>
                                      <a:lnTo>
                                        <a:pt x="3329813" y="1610868"/>
                                      </a:lnTo>
                                      <a:lnTo>
                                        <a:pt x="3333242" y="1612900"/>
                                      </a:lnTo>
                                      <a:lnTo>
                                        <a:pt x="3336290" y="1613662"/>
                                      </a:lnTo>
                                      <a:lnTo>
                                        <a:pt x="3339465" y="1614297"/>
                                      </a:lnTo>
                                      <a:lnTo>
                                        <a:pt x="3342513" y="1613535"/>
                                      </a:lnTo>
                                      <a:lnTo>
                                        <a:pt x="3370707" y="1586103"/>
                                      </a:lnTo>
                                      <a:lnTo>
                                        <a:pt x="3372231" y="1579880"/>
                                      </a:lnTo>
                                      <a:lnTo>
                                        <a:pt x="3372485" y="1577467"/>
                                      </a:lnTo>
                                      <a:lnTo>
                                        <a:pt x="3372612" y="1575054"/>
                                      </a:lnTo>
                                      <a:lnTo>
                                        <a:pt x="3371342" y="1572387"/>
                                      </a:lnTo>
                                      <a:lnTo>
                                        <a:pt x="3370580" y="1570228"/>
                                      </a:lnTo>
                                      <a:lnTo>
                                        <a:pt x="3369310" y="1567561"/>
                                      </a:lnTo>
                                      <a:lnTo>
                                        <a:pt x="3367532" y="1564767"/>
                                      </a:lnTo>
                                      <a:lnTo>
                                        <a:pt x="3274187" y="1420876"/>
                                      </a:lnTo>
                                      <a:lnTo>
                                        <a:pt x="3336747" y="1358392"/>
                                      </a:lnTo>
                                      <a:lnTo>
                                        <a:pt x="3402203" y="1292733"/>
                                      </a:lnTo>
                                      <a:lnTo>
                                        <a:pt x="3548761" y="1386586"/>
                                      </a:lnTo>
                                      <a:lnTo>
                                        <a:pt x="3551936" y="1388110"/>
                                      </a:lnTo>
                                      <a:lnTo>
                                        <a:pt x="3556635" y="1390142"/>
                                      </a:lnTo>
                                      <a:lnTo>
                                        <a:pt x="3558921" y="1390904"/>
                                      </a:lnTo>
                                      <a:lnTo>
                                        <a:pt x="3561080" y="1391158"/>
                                      </a:lnTo>
                                      <a:lnTo>
                                        <a:pt x="3563493" y="1390142"/>
                                      </a:lnTo>
                                      <a:lnTo>
                                        <a:pt x="3566160" y="1390015"/>
                                      </a:lnTo>
                                      <a:lnTo>
                                        <a:pt x="3568954" y="1388491"/>
                                      </a:lnTo>
                                      <a:lnTo>
                                        <a:pt x="3572383" y="1385824"/>
                                      </a:lnTo>
                                      <a:lnTo>
                                        <a:pt x="3575685" y="1383411"/>
                                      </a:lnTo>
                                      <a:lnTo>
                                        <a:pt x="3589528" y="1369568"/>
                                      </a:lnTo>
                                      <a:lnTo>
                                        <a:pt x="3593084" y="1365377"/>
                                      </a:lnTo>
                                      <a:lnTo>
                                        <a:pt x="3595624" y="1361821"/>
                                      </a:lnTo>
                                      <a:lnTo>
                                        <a:pt x="3598164" y="1358646"/>
                                      </a:lnTo>
                                      <a:lnTo>
                                        <a:pt x="3599180" y="1355344"/>
                                      </a:lnTo>
                                      <a:close/>
                                    </a:path>
                                    <a:path w="4456430" h="4461510">
                                      <a:moveTo>
                                        <a:pt x="3791280" y="1092631"/>
                                      </a:moveTo>
                                      <a:lnTo>
                                        <a:pt x="3785616" y="1043051"/>
                                      </a:lnTo>
                                      <a:lnTo>
                                        <a:pt x="3767163" y="990320"/>
                                      </a:lnTo>
                                      <a:lnTo>
                                        <a:pt x="3735959" y="933958"/>
                                      </a:lnTo>
                                      <a:lnTo>
                                        <a:pt x="3721316" y="912914"/>
                                      </a:lnTo>
                                      <a:lnTo>
                                        <a:pt x="3721316" y="1069695"/>
                                      </a:lnTo>
                                      <a:lnTo>
                                        <a:pt x="3720642" y="1086789"/>
                                      </a:lnTo>
                                      <a:lnTo>
                                        <a:pt x="3704056" y="1134833"/>
                                      </a:lnTo>
                                      <a:lnTo>
                                        <a:pt x="3679698" y="1164971"/>
                                      </a:lnTo>
                                      <a:lnTo>
                                        <a:pt x="3637534" y="1207008"/>
                                      </a:lnTo>
                                      <a:lnTo>
                                        <a:pt x="3253486" y="822833"/>
                                      </a:lnTo>
                                      <a:lnTo>
                                        <a:pt x="3295142" y="781177"/>
                                      </a:lnTo>
                                      <a:lnTo>
                                        <a:pt x="3327501" y="755675"/>
                                      </a:lnTo>
                                      <a:lnTo>
                                        <a:pt x="3378911" y="741337"/>
                                      </a:lnTo>
                                      <a:lnTo>
                                        <a:pt x="3396894" y="741540"/>
                                      </a:lnTo>
                                      <a:lnTo>
                                        <a:pt x="3453511" y="756031"/>
                                      </a:lnTo>
                                      <a:lnTo>
                                        <a:pt x="3492970" y="776071"/>
                                      </a:lnTo>
                                      <a:lnTo>
                                        <a:pt x="3533419" y="804291"/>
                                      </a:lnTo>
                                      <a:lnTo>
                                        <a:pt x="3573894" y="838517"/>
                                      </a:lnTo>
                                      <a:lnTo>
                                        <a:pt x="3617849" y="882484"/>
                                      </a:lnTo>
                                      <a:lnTo>
                                        <a:pt x="3657993" y="929297"/>
                                      </a:lnTo>
                                      <a:lnTo>
                                        <a:pt x="3688194" y="972908"/>
                                      </a:lnTo>
                                      <a:lnTo>
                                        <a:pt x="3708501" y="1013866"/>
                                      </a:lnTo>
                                      <a:lnTo>
                                        <a:pt x="3719563" y="1051890"/>
                                      </a:lnTo>
                                      <a:lnTo>
                                        <a:pt x="3721316" y="1069695"/>
                                      </a:lnTo>
                                      <a:lnTo>
                                        <a:pt x="3721316" y="912914"/>
                                      </a:lnTo>
                                      <a:lnTo>
                                        <a:pt x="3691877" y="874560"/>
                                      </a:lnTo>
                                      <a:lnTo>
                                        <a:pt x="3664839" y="843635"/>
                                      </a:lnTo>
                                      <a:lnTo>
                                        <a:pt x="3634486" y="811911"/>
                                      </a:lnTo>
                                      <a:lnTo>
                                        <a:pt x="3606749" y="785444"/>
                                      </a:lnTo>
                                      <a:lnTo>
                                        <a:pt x="3553383" y="741337"/>
                                      </a:lnTo>
                                      <a:lnTo>
                                        <a:pt x="3498291" y="705624"/>
                                      </a:lnTo>
                                      <a:lnTo>
                                        <a:pt x="3446348" y="682180"/>
                                      </a:lnTo>
                                      <a:lnTo>
                                        <a:pt x="3396577" y="669607"/>
                                      </a:lnTo>
                                      <a:lnTo>
                                        <a:pt x="3372688" y="667956"/>
                                      </a:lnTo>
                                      <a:lnTo>
                                        <a:pt x="3349485" y="669175"/>
                                      </a:lnTo>
                                      <a:lnTo>
                                        <a:pt x="3305137" y="680300"/>
                                      </a:lnTo>
                                      <a:lnTo>
                                        <a:pt x="3263163" y="706018"/>
                                      </a:lnTo>
                                      <a:lnTo>
                                        <a:pt x="3169539" y="797687"/>
                                      </a:lnTo>
                                      <a:lnTo>
                                        <a:pt x="3167888" y="803148"/>
                                      </a:lnTo>
                                      <a:lnTo>
                                        <a:pt x="3168650" y="810006"/>
                                      </a:lnTo>
                                      <a:lnTo>
                                        <a:pt x="3624834" y="1276223"/>
                                      </a:lnTo>
                                      <a:lnTo>
                                        <a:pt x="3657727" y="1292987"/>
                                      </a:lnTo>
                                      <a:lnTo>
                                        <a:pt x="3663188" y="1291336"/>
                                      </a:lnTo>
                                      <a:lnTo>
                                        <a:pt x="3732022" y="1222502"/>
                                      </a:lnTo>
                                      <a:lnTo>
                                        <a:pt x="3745992" y="1207008"/>
                                      </a:lnTo>
                                      <a:lnTo>
                                        <a:pt x="3750157" y="1202397"/>
                                      </a:lnTo>
                                      <a:lnTo>
                                        <a:pt x="3764953" y="1181696"/>
                                      </a:lnTo>
                                      <a:lnTo>
                                        <a:pt x="3776395" y="1160449"/>
                                      </a:lnTo>
                                      <a:lnTo>
                                        <a:pt x="3784473" y="1138682"/>
                                      </a:lnTo>
                                      <a:lnTo>
                                        <a:pt x="3789375" y="1116152"/>
                                      </a:lnTo>
                                      <a:lnTo>
                                        <a:pt x="3791280" y="1092631"/>
                                      </a:lnTo>
                                      <a:close/>
                                    </a:path>
                                    <a:path w="4456430" h="4461510">
                                      <a:moveTo>
                                        <a:pt x="4181475" y="773049"/>
                                      </a:moveTo>
                                      <a:lnTo>
                                        <a:pt x="4180713" y="770001"/>
                                      </a:lnTo>
                                      <a:lnTo>
                                        <a:pt x="4179951" y="766826"/>
                                      </a:lnTo>
                                      <a:lnTo>
                                        <a:pt x="4178046" y="763524"/>
                                      </a:lnTo>
                                      <a:lnTo>
                                        <a:pt x="4098988" y="710565"/>
                                      </a:lnTo>
                                      <a:lnTo>
                                        <a:pt x="3921633" y="598754"/>
                                      </a:lnTo>
                                      <a:lnTo>
                                        <a:pt x="3921633" y="668909"/>
                                      </a:lnTo>
                                      <a:lnTo>
                                        <a:pt x="3814445" y="776224"/>
                                      </a:lnTo>
                                      <a:lnTo>
                                        <a:pt x="3759200" y="690765"/>
                                      </a:lnTo>
                                      <a:lnTo>
                                        <a:pt x="3649205" y="519684"/>
                                      </a:lnTo>
                                      <a:lnTo>
                                        <a:pt x="3621532" y="477012"/>
                                      </a:lnTo>
                                      <a:lnTo>
                                        <a:pt x="3621786" y="476758"/>
                                      </a:lnTo>
                                      <a:lnTo>
                                        <a:pt x="3921633" y="668909"/>
                                      </a:lnTo>
                                      <a:lnTo>
                                        <a:pt x="3921633" y="598754"/>
                                      </a:lnTo>
                                      <a:lnTo>
                                        <a:pt x="3728161" y="476758"/>
                                      </a:lnTo>
                                      <a:lnTo>
                                        <a:pt x="3597275" y="393700"/>
                                      </a:lnTo>
                                      <a:lnTo>
                                        <a:pt x="3593846" y="391668"/>
                                      </a:lnTo>
                                      <a:lnTo>
                                        <a:pt x="3590417" y="389763"/>
                                      </a:lnTo>
                                      <a:lnTo>
                                        <a:pt x="3584321" y="388239"/>
                                      </a:lnTo>
                                      <a:lnTo>
                                        <a:pt x="3581654" y="388620"/>
                                      </a:lnTo>
                                      <a:lnTo>
                                        <a:pt x="3578352" y="389636"/>
                                      </a:lnTo>
                                      <a:lnTo>
                                        <a:pt x="3575177" y="390525"/>
                                      </a:lnTo>
                                      <a:lnTo>
                                        <a:pt x="3571748" y="392430"/>
                                      </a:lnTo>
                                      <a:lnTo>
                                        <a:pt x="3568065" y="395478"/>
                                      </a:lnTo>
                                      <a:lnTo>
                                        <a:pt x="3564255" y="398272"/>
                                      </a:lnTo>
                                      <a:lnTo>
                                        <a:pt x="3546348" y="416179"/>
                                      </a:lnTo>
                                      <a:lnTo>
                                        <a:pt x="3543808" y="419735"/>
                                      </a:lnTo>
                                      <a:lnTo>
                                        <a:pt x="3541014" y="423164"/>
                                      </a:lnTo>
                                      <a:lnTo>
                                        <a:pt x="3539236" y="426593"/>
                                      </a:lnTo>
                                      <a:lnTo>
                                        <a:pt x="3538347" y="429641"/>
                                      </a:lnTo>
                                      <a:lnTo>
                                        <a:pt x="3537331" y="432943"/>
                                      </a:lnTo>
                                      <a:lnTo>
                                        <a:pt x="3537077" y="435483"/>
                                      </a:lnTo>
                                      <a:lnTo>
                                        <a:pt x="3538093" y="438277"/>
                                      </a:lnTo>
                                      <a:lnTo>
                                        <a:pt x="3538728" y="441452"/>
                                      </a:lnTo>
                                      <a:lnTo>
                                        <a:pt x="3540379" y="444500"/>
                                      </a:lnTo>
                                      <a:lnTo>
                                        <a:pt x="3542284" y="447802"/>
                                      </a:lnTo>
                                      <a:lnTo>
                                        <a:pt x="3560889" y="477012"/>
                                      </a:lnTo>
                                      <a:lnTo>
                                        <a:pt x="3597160" y="534123"/>
                                      </a:lnTo>
                                      <a:lnTo>
                                        <a:pt x="3749865" y="776351"/>
                                      </a:lnTo>
                                      <a:lnTo>
                                        <a:pt x="3787991" y="836942"/>
                                      </a:lnTo>
                                      <a:lnTo>
                                        <a:pt x="3897503" y="1009777"/>
                                      </a:lnTo>
                                      <a:lnTo>
                                        <a:pt x="3902075" y="1016635"/>
                                      </a:lnTo>
                                      <a:lnTo>
                                        <a:pt x="3905504" y="1021461"/>
                                      </a:lnTo>
                                      <a:lnTo>
                                        <a:pt x="3908933" y="1024902"/>
                                      </a:lnTo>
                                      <a:lnTo>
                                        <a:pt x="3912108" y="1028700"/>
                                      </a:lnTo>
                                      <a:lnTo>
                                        <a:pt x="3915537" y="1030605"/>
                                      </a:lnTo>
                                      <a:lnTo>
                                        <a:pt x="3918585" y="1031379"/>
                                      </a:lnTo>
                                      <a:lnTo>
                                        <a:pt x="3921760" y="1032129"/>
                                      </a:lnTo>
                                      <a:lnTo>
                                        <a:pt x="3924681" y="1031252"/>
                                      </a:lnTo>
                                      <a:lnTo>
                                        <a:pt x="3950716" y="1006729"/>
                                      </a:lnTo>
                                      <a:lnTo>
                                        <a:pt x="3953002" y="1003808"/>
                                      </a:lnTo>
                                      <a:lnTo>
                                        <a:pt x="3954399" y="1000887"/>
                                      </a:lnTo>
                                      <a:lnTo>
                                        <a:pt x="3954526" y="997712"/>
                                      </a:lnTo>
                                      <a:lnTo>
                                        <a:pt x="3954780" y="995172"/>
                                      </a:lnTo>
                                      <a:lnTo>
                                        <a:pt x="3954907" y="992759"/>
                                      </a:lnTo>
                                      <a:lnTo>
                                        <a:pt x="3953637" y="990104"/>
                                      </a:lnTo>
                                      <a:lnTo>
                                        <a:pt x="3952875" y="987933"/>
                                      </a:lnTo>
                                      <a:lnTo>
                                        <a:pt x="3951732" y="985278"/>
                                      </a:lnTo>
                                      <a:lnTo>
                                        <a:pt x="3949827" y="982472"/>
                                      </a:lnTo>
                                      <a:lnTo>
                                        <a:pt x="3879850" y="874560"/>
                                      </a:lnTo>
                                      <a:lnTo>
                                        <a:pt x="3856355" y="838581"/>
                                      </a:lnTo>
                                      <a:lnTo>
                                        <a:pt x="3918864" y="776224"/>
                                      </a:lnTo>
                                      <a:lnTo>
                                        <a:pt x="3984498" y="710565"/>
                                      </a:lnTo>
                                      <a:lnTo>
                                        <a:pt x="4131183" y="804164"/>
                                      </a:lnTo>
                                      <a:lnTo>
                                        <a:pt x="4143375" y="808863"/>
                                      </a:lnTo>
                                      <a:lnTo>
                                        <a:pt x="4145788" y="807974"/>
                                      </a:lnTo>
                                      <a:lnTo>
                                        <a:pt x="4148328" y="807720"/>
                                      </a:lnTo>
                                      <a:lnTo>
                                        <a:pt x="4151249" y="806323"/>
                                      </a:lnTo>
                                      <a:lnTo>
                                        <a:pt x="4154805" y="803529"/>
                                      </a:lnTo>
                                      <a:lnTo>
                                        <a:pt x="4157980" y="801116"/>
                                      </a:lnTo>
                                      <a:lnTo>
                                        <a:pt x="4171823" y="787273"/>
                                      </a:lnTo>
                                      <a:lnTo>
                                        <a:pt x="4175252" y="783082"/>
                                      </a:lnTo>
                                      <a:lnTo>
                                        <a:pt x="4180459" y="776351"/>
                                      </a:lnTo>
                                      <a:lnTo>
                                        <a:pt x="4181475" y="773049"/>
                                      </a:lnTo>
                                      <a:close/>
                                    </a:path>
                                    <a:path w="4456430" h="4461510">
                                      <a:moveTo>
                                        <a:pt x="4456049" y="492252"/>
                                      </a:moveTo>
                                      <a:lnTo>
                                        <a:pt x="4418063" y="439039"/>
                                      </a:lnTo>
                                      <a:lnTo>
                                        <a:pt x="3982212" y="3302"/>
                                      </a:lnTo>
                                      <a:lnTo>
                                        <a:pt x="3980434" y="2032"/>
                                      </a:lnTo>
                                      <a:lnTo>
                                        <a:pt x="3978275" y="1143"/>
                                      </a:lnTo>
                                      <a:lnTo>
                                        <a:pt x="3975989" y="381"/>
                                      </a:lnTo>
                                      <a:lnTo>
                                        <a:pt x="3973322" y="0"/>
                                      </a:lnTo>
                                      <a:lnTo>
                                        <a:pt x="3967861" y="762"/>
                                      </a:lnTo>
                                      <a:lnTo>
                                        <a:pt x="3938778" y="29972"/>
                                      </a:lnTo>
                                      <a:lnTo>
                                        <a:pt x="3937762" y="35560"/>
                                      </a:lnTo>
                                      <a:lnTo>
                                        <a:pt x="3938270" y="37973"/>
                                      </a:lnTo>
                                      <a:lnTo>
                                        <a:pt x="3939286" y="40259"/>
                                      </a:lnTo>
                                      <a:lnTo>
                                        <a:pt x="3940048" y="42418"/>
                                      </a:lnTo>
                                      <a:lnTo>
                                        <a:pt x="3941191" y="44196"/>
                                      </a:lnTo>
                                      <a:lnTo>
                                        <a:pt x="4241749" y="344703"/>
                                      </a:lnTo>
                                      <a:lnTo>
                                        <a:pt x="4337177" y="438785"/>
                                      </a:lnTo>
                                      <a:lnTo>
                                        <a:pt x="4337050" y="439039"/>
                                      </a:lnTo>
                                      <a:lnTo>
                                        <a:pt x="4301515" y="420522"/>
                                      </a:lnTo>
                                      <a:lnTo>
                                        <a:pt x="4289806" y="414274"/>
                                      </a:lnTo>
                                      <a:lnTo>
                                        <a:pt x="4254563" y="396176"/>
                                      </a:lnTo>
                                      <a:lnTo>
                                        <a:pt x="4230548" y="383527"/>
                                      </a:lnTo>
                                      <a:lnTo>
                                        <a:pt x="4193286" y="364363"/>
                                      </a:lnTo>
                                      <a:lnTo>
                                        <a:pt x="4141724" y="338963"/>
                                      </a:lnTo>
                                      <a:lnTo>
                                        <a:pt x="3982428" y="259334"/>
                                      </a:lnTo>
                                      <a:lnTo>
                                        <a:pt x="3845191" y="190627"/>
                                      </a:lnTo>
                                      <a:lnTo>
                                        <a:pt x="3806063" y="177165"/>
                                      </a:lnTo>
                                      <a:lnTo>
                                        <a:pt x="3800729" y="177165"/>
                                      </a:lnTo>
                                      <a:lnTo>
                                        <a:pt x="3777361" y="189865"/>
                                      </a:lnTo>
                                      <a:lnTo>
                                        <a:pt x="3772382" y="194894"/>
                                      </a:lnTo>
                                      <a:lnTo>
                                        <a:pt x="3752977" y="214249"/>
                                      </a:lnTo>
                                      <a:lnTo>
                                        <a:pt x="3751453" y="220218"/>
                                      </a:lnTo>
                                      <a:lnTo>
                                        <a:pt x="3752088" y="228092"/>
                                      </a:lnTo>
                                      <a:lnTo>
                                        <a:pt x="4225798" y="712597"/>
                                      </a:lnTo>
                                      <a:lnTo>
                                        <a:pt x="4229735" y="714756"/>
                                      </a:lnTo>
                                      <a:lnTo>
                                        <a:pt x="4232402" y="715899"/>
                                      </a:lnTo>
                                      <a:lnTo>
                                        <a:pt x="4234434" y="716153"/>
                                      </a:lnTo>
                                      <a:lnTo>
                                        <a:pt x="4236974" y="715264"/>
                                      </a:lnTo>
                                      <a:lnTo>
                                        <a:pt x="4239514" y="715010"/>
                                      </a:lnTo>
                                      <a:lnTo>
                                        <a:pt x="4267454" y="688594"/>
                                      </a:lnTo>
                                      <a:lnTo>
                                        <a:pt x="4269105" y="683133"/>
                                      </a:lnTo>
                                      <a:lnTo>
                                        <a:pt x="4269994" y="680720"/>
                                      </a:lnTo>
                                      <a:lnTo>
                                        <a:pt x="4269994" y="678307"/>
                                      </a:lnTo>
                                      <a:lnTo>
                                        <a:pt x="4268851" y="675640"/>
                                      </a:lnTo>
                                      <a:lnTo>
                                        <a:pt x="4268089" y="673481"/>
                                      </a:lnTo>
                                      <a:lnTo>
                                        <a:pt x="4266819" y="671703"/>
                                      </a:lnTo>
                                      <a:lnTo>
                                        <a:pt x="4264787" y="669798"/>
                                      </a:lnTo>
                                      <a:lnTo>
                                        <a:pt x="4033875" y="438785"/>
                                      </a:lnTo>
                                      <a:lnTo>
                                        <a:pt x="3924249" y="329425"/>
                                      </a:lnTo>
                                      <a:lnTo>
                                        <a:pt x="3909822" y="315214"/>
                                      </a:lnTo>
                                      <a:lnTo>
                                        <a:pt x="3853053" y="259842"/>
                                      </a:lnTo>
                                      <a:lnTo>
                                        <a:pt x="3853561" y="259334"/>
                                      </a:lnTo>
                                      <a:lnTo>
                                        <a:pt x="3898138" y="283667"/>
                                      </a:lnTo>
                                      <a:lnTo>
                                        <a:pt x="3944340" y="307784"/>
                                      </a:lnTo>
                                      <a:lnTo>
                                        <a:pt x="4348861" y="509524"/>
                                      </a:lnTo>
                                      <a:lnTo>
                                        <a:pt x="4391901" y="528320"/>
                                      </a:lnTo>
                                      <a:lnTo>
                                        <a:pt x="4406011" y="530860"/>
                                      </a:lnTo>
                                      <a:lnTo>
                                        <a:pt x="4412602" y="532003"/>
                                      </a:lnTo>
                                      <a:lnTo>
                                        <a:pt x="4418457" y="531495"/>
                                      </a:lnTo>
                                      <a:lnTo>
                                        <a:pt x="4422775" y="529463"/>
                                      </a:lnTo>
                                      <a:lnTo>
                                        <a:pt x="4427347" y="527939"/>
                                      </a:lnTo>
                                      <a:lnTo>
                                        <a:pt x="4431919" y="524891"/>
                                      </a:lnTo>
                                      <a:lnTo>
                                        <a:pt x="4451985" y="504825"/>
                                      </a:lnTo>
                                      <a:lnTo>
                                        <a:pt x="4453750" y="502412"/>
                                      </a:lnTo>
                                      <a:lnTo>
                                        <a:pt x="4454652" y="498983"/>
                                      </a:lnTo>
                                      <a:lnTo>
                                        <a:pt x="4455668" y="495681"/>
                                      </a:lnTo>
                                      <a:lnTo>
                                        <a:pt x="4456049" y="492252"/>
                                      </a:lnTo>
                                      <a:close/>
                                    </a:path>
                                  </a:pathLst>
                                </a:custGeom>
                                <a:solidFill>
                                  <a:srgbClr val="FFC000">
                                    <a:alpha val="50195"/>
                                  </a:srgbClr>
                                </a:solidFill>
                              </wps:spPr>
                              <wps:bodyPr wrap="square" lIns="0" tIns="0" rIns="0" bIns="0" rtlCol="0">
                                <a:prstTxWarp prst="textNoShape">
                                  <a:avLst/>
                                </a:prstTxWarp>
                                <a:noAutofit/>
                              </wps:bodyPr>
                            </wps:wsp>
                          </wpg:wgp>
                        </a:graphicData>
                      </a:graphic>
                    </wp:anchor>
                  </w:drawing>
                </mc:Choice>
                <mc:Fallback>
                  <w:pict>
                    <v:group style="position:absolute;margin-left:19.269995pt;margin-top:22.61311pt;width:350.9pt;height:351.3pt;mso-position-horizontal-relative:column;mso-position-vertical-relative:paragraph;z-index:-23119872" id="docshapegroup40" coordorigin="385,452" coordsize="7018,7026">
                      <v:shape style="position:absolute;left:385;top:452;width:7018;height:7026" id="docshape41" coordorigin="385,452" coordsize="7018,7026" path="m1212,7422l1212,7418,1210,7411,1207,7408,1204,7405,455,6656,451,6653,444,6650,441,6650,437,6651,433,6652,423,6657,413,6665,401,6677,393,6688,388,6697,386,6701,386,6706,385,6709,388,6716,390,6720,1142,7472,1146,7475,1153,7477,1156,7478,1160,7476,1164,7476,1174,7470,1185,7462,1197,7450,1202,7444,1205,7439,1210,7430,1211,7425,1212,7422xm1535,7097l1532,7087,1527,7077,1440,6942,1137,6468,950,6177,940,6166,935,6163,931,6161,926,6160,921,6161,916,6165,904,6174,883,6195,875,6206,873,6210,871,6219,871,6222,875,6231,925,6305,1399,7029,1333,6986,605,6514,596,6508,589,6505,585,6505,577,6506,573,6508,563,6515,542,6536,527,6555,525,6560,527,6571,529,6575,535,6581,540,6586,549,6592,627,6643,1440,7163,1448,7167,1451,7168,1454,7169,1457,7170,1463,7171,1466,7170,1469,7168,1472,7168,1476,7166,1492,7155,1520,7127,1529,7116,1531,7111,1534,7101,1535,7097xm2044,6591l2043,6583,2035,6568,2030,6562,2019,6550,2012,6543,2004,6535,1985,6518,1979,6515,1971,6511,1963,6510,1960,6510,1957,6511,1763,6705,1485,6427,1649,6262,1651,6260,1651,6254,1650,6250,1646,6241,1643,6236,1627,6218,1612,6203,1605,6197,1594,6187,1588,6183,1580,6179,1575,6178,1572,6178,1568,6178,1566,6179,1401,6343,1157,6100,1349,5908,1350,5906,1350,5899,1349,5895,1344,5886,1336,5874,1325,5862,1310,5847,1297,5835,1291,5831,1286,5827,1276,5822,1273,5821,1266,5821,1263,5822,1025,6060,1023,6069,1024,6079,1026,6089,1031,6098,1039,6109,1049,6120,1742,6814,1754,6824,1764,6832,1774,6836,1794,6840,1803,6837,2043,6597,2044,6594,2044,6591xm2477,6157l2476,6154,2475,6151,2473,6148,2470,6144,2467,6141,2464,6138,2459,6134,2452,6129,2446,6125,2415,6106,2232,5997,2214,5986,2182,5967,2165,5958,2148,5949,2118,5933,2103,5926,2089,5920,2075,5914,2062,5910,2050,5907,2038,5904,2029,5902,2026,5902,2015,5901,2004,5900,1993,5901,1983,5902,1987,5886,1990,5868,1992,5852,1992,5834,1992,5817,1989,5799,1986,5781,1980,5763,1974,5745,1966,5727,1956,5708,1945,5689,1932,5671,1917,5652,1900,5633,1896,5628,1896,5840,1894,5854,1891,5868,1885,5883,1878,5897,1868,5910,1857,5923,1794,5986,1532,5724,1586,5670,1595,5661,1604,5653,1612,5646,1619,5640,1628,5634,1637,5629,1646,5625,1668,5619,1690,5618,1712,5620,1734,5628,1756,5639,1779,5653,1801,5671,1824,5692,1838,5706,1850,5721,1861,5735,1871,5750,1879,5765,1886,5780,1891,5795,1894,5810,1896,5825,1896,5840,1896,5628,1886,5618,1882,5613,1861,5594,1841,5576,1821,5561,1801,5547,1780,5535,1760,5525,1740,5517,1720,5510,1700,5505,1680,5503,1660,5502,1641,5503,1622,5507,1603,5512,1585,5519,1566,5528,1559,5533,1550,5540,1541,5547,1534,5553,1526,5560,1518,5567,1509,5576,1458,5628,1400,5685,1398,5694,1399,5704,1401,5714,1406,5724,1414,5734,1424,5745,2147,6468,2150,6471,2154,6472,2157,6473,2160,6473,2164,6472,2169,6471,2173,6469,2179,6466,2183,6463,2189,6458,2202,6446,2206,6440,2210,6435,2213,6430,2215,6425,2215,6421,2216,6418,2216,6414,2215,6410,2214,6407,2211,6404,2208,6400,1877,6069,1899,6048,1910,6037,1920,6026,1932,6016,1943,6008,1956,6003,1968,5999,1982,5997,1996,5997,2010,5998,2025,6001,2041,6005,2057,6011,2074,6017,2091,6025,2108,6035,2126,6045,2145,6056,2164,6067,2335,6171,2392,6206,2398,6209,2404,6212,2408,6214,2412,6216,2416,6216,2421,6216,2426,6215,2430,6213,2435,6210,2440,6206,2446,6201,2460,6188,2465,6181,2469,6176,2473,6171,2475,6166,2477,6157xm2744,5827l2741,5802,2736,5776,2728,5749,2717,5722,2704,5695,2687,5667,2668,5640,2645,5612,2619,5585,2596,5563,2574,5544,2551,5528,2529,5514,2508,5503,2487,5494,2466,5486,2445,5480,2425,5476,2405,5474,2386,5473,2366,5472,2347,5473,2329,5475,2310,5477,2292,5479,2239,5487,2222,5490,2204,5492,2187,5493,2170,5493,2153,5492,2136,5490,2120,5487,2103,5482,2087,5476,2070,5467,2054,5457,2038,5444,2021,5429,2011,5418,2001,5406,1992,5394,1984,5382,1977,5370,1972,5358,1968,5345,1965,5333,1963,5321,1963,5309,1964,5297,1966,5285,1970,5274,1976,5263,1984,5252,1993,5241,2004,5231,2016,5223,2028,5216,2041,5210,2054,5207,2066,5204,2078,5201,2090,5200,2112,5198,2142,5197,2149,5195,2154,5191,2154,5188,2153,5182,2152,5179,2142,5164,2131,5152,2104,5124,2082,5106,2075,5102,2061,5097,2055,5096,2045,5097,2031,5097,2021,5099,2010,5101,1989,5106,1978,5110,1967,5114,1956,5119,1946,5125,1936,5131,1926,5138,1918,5145,1909,5153,1894,5170,1882,5187,1872,5205,1864,5225,1858,5246,1855,5267,1855,5289,1857,5311,1861,5335,1868,5358,1877,5382,1890,5406,1905,5431,1922,5456,1943,5480,1965,5504,1989,5527,2012,5546,2035,5562,2056,5576,2078,5587,2099,5597,2120,5604,2140,5610,2160,5615,2180,5618,2200,5619,2219,5619,2238,5619,2257,5617,2293,5613,2364,5602,2381,5601,2398,5600,2415,5599,2431,5600,2447,5602,2464,5606,2481,5610,2497,5617,2513,5625,2530,5635,2546,5648,2563,5664,2577,5679,2590,5694,2601,5710,2611,5725,2619,5741,2625,5756,2629,5770,2632,5785,2633,5799,2633,5813,2631,5827,2628,5840,2623,5853,2616,5866,2608,5877,2598,5888,2584,5901,2569,5912,2554,5920,2539,5926,2523,5931,2508,5935,2494,5938,2480,5940,2467,5941,2455,5942,2444,5942,2420,5942,2412,5944,2406,5949,2405,5951,2405,5957,2406,5961,2411,5970,2415,5976,2433,5996,2451,6013,2459,6021,2467,6027,2482,6039,2491,6042,2506,6046,2517,6047,2542,6045,2553,6044,2566,6042,2578,6039,2592,6035,2605,6030,2618,6025,2632,6018,2645,6010,2658,6001,2671,5991,2683,5979,2700,5961,2714,5942,2725,5921,2734,5899,2740,5876,2743,5852,2744,5827xm2987,5647l2986,5644,2984,5637,2981,5633,2978,5630,2229,4881,2226,4879,2219,4876,2215,4876,2211,4877,2207,4878,2198,4883,2187,4891,2175,4903,2167,4913,2162,4923,2161,4927,2160,4931,2160,4935,2162,4942,2165,4946,2914,5695,2920,5701,2927,5703,2930,5703,2934,5702,2939,5701,2949,5696,2953,5693,2959,5688,2972,5676,2980,5665,2983,5660,2984,5656,2987,5647xm3271,5363l3270,5360,3268,5353,3265,5350,2588,4673,2726,4534,2728,4532,2728,4525,2727,4521,2724,4516,2722,4512,2718,4506,2708,4495,2702,4488,2694,4480,2686,4472,2667,4455,2662,4451,2652,4446,2648,4445,2641,4445,2639,4446,2297,4788,2296,4790,2297,4794,2296,4797,2298,4801,2303,4810,2307,4816,2312,4822,2323,4835,2339,4851,2346,4857,2352,4862,2358,4867,2363,4871,2372,4875,2376,4877,2379,4876,2383,4877,2385,4875,2524,4737,3201,5414,3204,5417,3211,5419,3214,5420,3218,5418,3223,5417,3232,5412,3237,5409,3243,5404,3255,5392,3264,5381,3268,5372,3269,5367,3271,5363xm3645,4989l3644,4986,3642,4979,3639,4976,3349,4686,3312,4614,3048,4110,3037,4090,3032,4084,3027,4078,3023,4075,3013,4073,3008,4075,3002,4079,2988,4090,2973,4105,2961,4121,2958,4126,2957,4129,2957,4133,2957,4137,2958,4141,2960,4146,2962,4150,2965,4155,3122,4447,3196,4576,3221,4619,3220,4619,3046,4520,2973,4481,2755,4364,2750,4360,2746,4359,2741,4357,2738,4356,2729,4357,2725,4359,2720,4361,2715,4365,2703,4375,2687,4391,2673,4409,2671,4414,2674,4424,2676,4428,2683,4433,2688,4438,2709,4449,2781,4487,3285,4751,3575,5040,3578,5043,3585,5046,3588,5046,3592,5044,3597,5043,3606,5038,3617,5031,3629,5018,3634,5012,3637,5008,3642,4998,3643,4993,3645,4989xm4314,4260l4313,4223,4308,4184,4297,4144,4282,4104,4263,4062,4239,4019,4210,3974,4201,3962,4201,4232,4197,4259,4188,4284,4174,4307,4155,4329,4133,4348,4110,4362,4086,4372,4061,4376,4034,4377,4007,4375,3979,4368,3950,4357,3921,4343,3890,4326,3859,4305,3827,4281,3795,4255,3762,4226,3728,4195,3694,4162,3664,4131,3636,4100,3609,4068,3583,4037,3561,4005,3541,3974,3525,3943,3511,3913,3500,3884,3493,3855,3490,3827,3490,3800,3494,3773,3503,3749,3516,3726,3535,3704,3557,3685,3580,3671,3604,3662,3629,3657,3656,3656,3683,3659,3711,3666,3740,3676,3769,3690,3800,3707,3831,3727,3863,3750,3895,3776,3927,3804,3960,3834,3993,3866,4023,3898,4052,3930,4079,3961,4105,3993,4128,4025,4148,4056,4165,4087,4179,4117,4190,4147,4197,4177,4201,4205,4201,4232,4201,3962,4177,3929,4140,3884,4099,3838,4054,3791,4007,3746,3961,3705,3917,3668,3901,3656,3874,3636,3831,3608,3790,3585,3750,3567,3712,3553,3674,3543,3638,3539,3604,3539,3570,3544,3538,3553,3507,3568,3478,3587,3451,3611,3426,3640,3406,3671,3391,3703,3382,3737,3378,3773,3379,3810,3384,3848,3394,3887,3409,3928,3428,3970,3452,4013,3480,4057,3513,4102,3549,4147,3589,4192,3633,4238,3681,4284,3727,4325,3772,4362,3816,4395,3859,4423,3900,4447,3940,4466,3979,4480,4016,4489,4052,4494,4087,4494,4120,4489,4153,4481,4184,4466,4213,4446,4241,4421,4267,4393,4276,4377,4286,4362,4301,4330,4310,4295,4314,4260xm4611,4023l4611,4020,4608,4012,4605,4009,4279,3682,4448,3513,4449,3510,4449,3506,4448,3499,4443,3490,4440,3484,4424,3466,4408,3450,4389,3433,4383,3430,4375,3426,4371,3425,4368,3425,4365,3426,4363,3427,4193,3597,3928,3332,4108,3153,4109,3151,4109,3144,4108,3140,4103,3131,4100,3125,4084,3106,4076,3098,4068,3091,4049,3074,4043,3070,4033,3065,4026,3064,4022,3064,4020,3065,3795,3291,3792,3299,3793,3310,3795,3319,3800,3329,3808,3340,3818,3351,4541,4074,4544,4076,4551,4079,4555,4079,4559,4078,4563,4077,4573,4072,4584,4064,4596,4051,4601,4046,4604,4041,4609,4031,4610,4027,4611,4023xm5137,3496l5137,3493,5135,3486,5132,3483,5129,3480,4380,2730,4377,2728,4370,2725,4366,2725,4362,2726,4358,2727,4348,2732,4338,2740,4326,2752,4318,2762,4313,2772,4311,2781,4310,2784,4313,2791,4315,2795,5068,3547,5071,3550,5074,3551,5078,3552,5081,3553,5085,3551,5090,3550,5099,3545,5104,3542,5110,3537,5122,3525,5127,3519,5131,3514,5135,3505,5136,3500,5137,3496xm5491,3070l5491,3054,5490,3037,5487,3020,5483,3003,5478,2986,5472,2969,5464,2951,5455,2933,5444,2915,5432,2896,5419,2878,5404,2860,5388,2842,5381,2835,5381,3037,5381,3051,5379,3064,5376,3076,5371,3089,5364,3101,5356,3112,5346,3123,5252,3217,4978,2943,5036,2885,5055,2866,5061,2861,5070,2852,5085,2840,5100,2831,5115,2824,5130,2820,5145,2818,5160,2817,5176,2819,5192,2822,5208,2827,5224,2834,5241,2843,5257,2854,5274,2866,5291,2881,5309,2897,5324,2914,5338,2930,5349,2946,5359,2962,5367,2977,5373,2993,5377,3008,5380,3022,5381,3037,5381,2835,5371,2823,5364,2817,5351,2805,5331,2787,5311,2772,5290,2758,5270,2746,5251,2736,5231,2728,5227,2726,5213,2721,5194,2716,5176,2713,5158,2711,5141,2710,5125,2712,5110,2715,5096,2720,5083,2726,5084,2713,5085,2699,5085,2685,5083,2670,5080,2656,5076,2641,5071,2626,5065,2611,5058,2597,5050,2583,5041,2568,5031,2553,5020,2539,5008,2524,5001,2517,5001,2710,5001,2723,4999,2736,4996,2749,4990,2762,4981,2775,4969,2788,4896,2861,4748,2713,4644,2609,4711,2542,4725,2530,4738,2520,4751,2512,4764,2506,4777,2503,4789,2501,4802,2501,4815,2503,4829,2507,4842,2512,4856,2519,4870,2527,4884,2536,4898,2547,4912,2559,4926,2573,4938,2586,4949,2599,4960,2612,4970,2626,4979,2641,4986,2655,4992,2669,4996,2682,5000,2696,5001,2710,5001,2517,4995,2510,4987,2501,4982,2496,4959,2474,4936,2455,4913,2438,4890,2423,4867,2410,4844,2401,4822,2393,4800,2389,4778,2387,4757,2387,4736,2391,4715,2397,4694,2406,4673,2418,4652,2435,4631,2455,4582,2503,4520,2565,4515,2571,4512,2579,4513,2590,4516,2599,4521,2609,4528,2620,4538,2631,5232,3324,5243,3335,5253,3342,5263,3347,5272,3349,5283,3351,5292,3348,5423,3217,5424,3216,5437,3202,5449,3188,5458,3174,5467,3160,5473,3146,5479,3132,5484,3117,5488,3102,5490,3086,5491,3070xm6053,2587l6052,2582,6051,2577,6048,2572,6043,2566,6037,2561,6029,2556,6018,2548,5923,2488,5644,2312,5644,2423,5475,2591,5388,2457,5215,2188,5172,2120,5172,2120,5172,2120,5644,2423,5644,2312,5340,2120,5133,1989,5128,1986,5123,1983,5118,1982,5113,1981,5109,1981,5099,1984,5093,1987,5087,1992,5081,1996,5075,2003,5067,2011,5059,2019,5053,2025,5049,2030,5045,2036,5042,2041,5041,2046,5039,2051,5039,2055,5040,2059,5041,2064,5044,2069,5047,2074,5090,2142,5405,2641,5606,2959,5613,2970,5619,2978,5624,2983,5629,2989,5635,2992,5639,2993,5644,2994,5649,2993,5655,2990,5660,2986,5667,2980,5681,2966,5686,2960,5690,2955,5694,2950,5696,2945,5696,2940,5696,2936,5697,2933,5695,2928,5693,2925,5691,2921,5689,2916,5542,2690,5640,2591,5743,2488,5974,2636,5979,2638,5986,2641,5990,2643,5993,2643,5997,2641,6001,2641,6006,2639,6011,2635,6016,2631,6038,2609,6044,2602,6048,2597,6052,2592,6053,2587xm6356,2173l6354,2135,6347,2095,6335,2054,6318,2012,6296,1968,6269,1923,6246,1890,6246,2137,6245,2164,6240,2190,6231,2215,6219,2239,6201,2263,6180,2287,6114,2353,5509,1748,5575,1682,5600,1660,5626,1642,5652,1630,5679,1623,5707,1620,5735,1620,5764,1624,5794,1632,5824,1643,5855,1657,5886,1674,5918,1695,5950,1719,5982,1745,6014,1773,6045,1803,6083,1842,6116,1880,6146,1916,6172,1950,6194,1984,6211,2017,6226,2049,6236,2079,6243,2109,6246,2137,6246,1890,6237,1877,6199,1830,6157,1781,6109,1731,6065,1689,6022,1652,5981,1620,5979,1618,5936,1588,5895,1563,5853,1543,5813,1527,5773,1514,5734,1507,5697,1504,5660,1506,5625,1512,5590,1524,5557,1541,5524,1564,5492,1593,5377,1708,5374,1717,5375,1728,5378,1737,5383,1747,5390,1758,5401,1769,6094,2462,6105,2472,6116,2480,6125,2485,6134,2487,6146,2488,6154,2486,6263,2377,6285,2353,6291,2346,6314,2313,6332,2280,6345,2245,6353,2210,6356,2173xm6970,1670l6969,1665,6968,1660,6965,1655,6960,1649,6954,1644,6935,1631,6841,1571,6561,1395,6561,1506,6392,1675,6305,1540,6132,1271,6089,1203,6089,1203,6561,1506,6561,1395,6257,1203,6050,1072,6045,1069,6040,1066,6030,1064,6026,1064,6021,1066,6016,1067,6010,1070,6004,1075,5998,1079,5970,1108,5966,1113,5962,1119,5959,1124,5958,1129,5956,1134,5956,1138,5957,1142,5958,1147,5961,1152,5964,1157,5993,1203,6050,1293,6291,1675,6351,1770,6523,2042,6530,2053,6536,2061,6541,2066,6546,2072,6552,2075,6556,2076,6561,2078,6566,2076,6572,2073,6577,2069,6584,2063,6598,2049,6603,2043,6607,2038,6611,2033,6613,2028,6613,2023,6613,2019,6614,2016,6612,2011,6610,2008,6609,2004,6606,1999,6495,1830,6458,1773,6557,1675,6660,1571,6891,1719,6896,1721,6900,1723,6904,1724,6907,1726,6910,1726,6914,1725,6918,1724,6923,1722,6928,1718,6933,1714,6955,1692,6961,1685,6969,1675,6970,1670xm7403,1227l7401,1215,7398,1208,7395,1201,7391,1193,7385,1185,7343,1144,6657,457,6654,455,6650,454,6647,453,6643,452,6634,453,6630,456,6625,459,6620,463,6614,467,6602,479,6598,485,6594,490,6591,495,6588,499,6587,508,6587,512,6589,516,6590,519,6592,522,7065,995,7216,1143,7215,1144,7159,1115,7141,1105,7086,1076,7048,1056,6989,1026,6908,986,6657,861,6441,752,6430,747,6420,743,6410,739,6399,735,6388,732,6379,731,6371,731,6363,732,6356,735,6349,739,6341,744,6334,751,6326,759,6296,790,6293,799,6294,811,6296,821,6301,831,6309,842,6320,854,7040,1574,7043,1577,7046,1578,7051,1580,7054,1580,7058,1579,7062,1578,7066,1576,7072,1573,7077,1570,7082,1565,7095,1553,7099,1547,7103,1542,7106,1537,7108,1532,7108,1528,7110,1524,7110,1520,7108,1516,7107,1513,7105,1510,7102,1507,6738,1143,6565,971,6543,949,6453,861,6454,861,6500,886,6524,899,6573,925,6597,937,7234,1255,7249,1262,7263,1268,7275,1274,7287,1278,7302,1284,7314,1287,7324,1288,7334,1290,7344,1289,7350,1286,7358,1284,7365,1279,7396,1247,7399,1243,7401,1238,7402,1233,7403,1227xe" filled="true" fillcolor="#ffc000" stroked="false">
                        <v:path arrowok="t"/>
                        <v:fill opacity="32896f" type="solid"/>
                      </v:shape>
                      <w10:wrap type="none"/>
                    </v:group>
                  </w:pict>
                </mc:Fallback>
              </mc:AlternateContent>
            </w:r>
            <w:r>
              <w:rPr>
                <w:rFonts w:ascii="Times New Roman"/>
                <w:spacing w:val="-4"/>
                <w:sz w:val="24"/>
              </w:rPr>
              <w:t>Code</w:t>
            </w:r>
          </w:p>
        </w:tc>
        <w:tc>
          <w:tcPr>
            <w:tcW w:w="2790" w:type="dxa"/>
          </w:tcPr>
          <w:p>
            <w:pPr>
              <w:pStyle w:val="TableParagraph"/>
              <w:spacing w:before="111"/>
              <w:ind w:left="105"/>
              <w:rPr>
                <w:rFonts w:ascii="Times New Roman"/>
                <w:sz w:val="24"/>
              </w:rPr>
            </w:pPr>
            <w:r>
              <w:rPr>
                <w:rFonts w:ascii="Times New Roman"/>
                <w:spacing w:val="-2"/>
                <w:sz w:val="24"/>
              </w:rPr>
              <w:t>Occupation</w:t>
            </w:r>
          </w:p>
        </w:tc>
        <w:tc>
          <w:tcPr>
            <w:tcW w:w="895" w:type="dxa"/>
          </w:tcPr>
          <w:p>
            <w:pPr>
              <w:pStyle w:val="TableParagraph"/>
              <w:spacing w:before="111"/>
              <w:ind w:left="107" w:right="159"/>
              <w:rPr>
                <w:rFonts w:ascii="Times New Roman"/>
                <w:sz w:val="24"/>
              </w:rPr>
            </w:pPr>
            <w:r>
              <w:rPr>
                <w:rFonts w:ascii="Times New Roman"/>
                <w:sz w:val="24"/>
              </w:rPr>
              <w:t>No.</w:t>
            </w:r>
            <w:r>
              <w:rPr>
                <w:rFonts w:ascii="Times New Roman"/>
                <w:spacing w:val="-15"/>
                <w:sz w:val="24"/>
              </w:rPr>
              <w:t> </w:t>
            </w:r>
            <w:r>
              <w:rPr>
                <w:rFonts w:ascii="Times New Roman"/>
                <w:sz w:val="24"/>
              </w:rPr>
              <w:t>of </w:t>
            </w:r>
            <w:r>
              <w:rPr>
                <w:rFonts w:ascii="Times New Roman"/>
                <w:spacing w:val="-2"/>
                <w:sz w:val="24"/>
              </w:rPr>
              <w:t>Cases</w:t>
            </w:r>
          </w:p>
        </w:tc>
        <w:tc>
          <w:tcPr>
            <w:tcW w:w="1176" w:type="dxa"/>
          </w:tcPr>
          <w:p>
            <w:pPr>
              <w:pStyle w:val="TableParagraph"/>
              <w:spacing w:before="111"/>
              <w:ind w:left="39" w:right="113"/>
              <w:jc w:val="center"/>
              <w:rPr>
                <w:rFonts w:ascii="Times New Roman"/>
                <w:sz w:val="24"/>
              </w:rPr>
            </w:pPr>
            <w:r>
              <w:rPr>
                <w:rFonts w:ascii="Times New Roman"/>
                <w:spacing w:val="-2"/>
                <w:sz w:val="24"/>
              </w:rPr>
              <w:t>Mean(N)</w:t>
            </w:r>
          </w:p>
        </w:tc>
        <w:tc>
          <w:tcPr>
            <w:tcW w:w="1529" w:type="dxa"/>
          </w:tcPr>
          <w:p>
            <w:pPr>
              <w:pStyle w:val="TableParagraph"/>
              <w:spacing w:before="111"/>
              <w:ind w:left="105" w:right="465"/>
              <w:rPr>
                <w:rFonts w:ascii="Times New Roman"/>
                <w:sz w:val="24"/>
              </w:rPr>
            </w:pPr>
            <w:r>
              <w:rPr>
                <w:rFonts w:ascii="Times New Roman"/>
                <w:spacing w:val="-2"/>
                <w:sz w:val="24"/>
              </w:rPr>
              <w:t>Standard Deviation</w:t>
            </w:r>
          </w:p>
        </w:tc>
      </w:tr>
      <w:tr>
        <w:trPr>
          <w:trHeight w:val="652" w:hRule="atLeast"/>
        </w:trPr>
        <w:tc>
          <w:tcPr>
            <w:tcW w:w="900" w:type="dxa"/>
          </w:tcPr>
          <w:p>
            <w:pPr>
              <w:pStyle w:val="TableParagraph"/>
              <w:spacing w:before="114"/>
              <w:ind w:left="105"/>
              <w:rPr>
                <w:rFonts w:ascii="Times New Roman"/>
                <w:sz w:val="24"/>
              </w:rPr>
            </w:pPr>
            <w:r>
              <w:rPr>
                <w:rFonts w:ascii="Times New Roman"/>
                <w:spacing w:val="-10"/>
                <w:sz w:val="24"/>
              </w:rPr>
              <w:t>0</w:t>
            </w:r>
          </w:p>
        </w:tc>
        <w:tc>
          <w:tcPr>
            <w:tcW w:w="2790" w:type="dxa"/>
          </w:tcPr>
          <w:p>
            <w:pPr>
              <w:pStyle w:val="TableParagraph"/>
              <w:spacing w:before="114"/>
              <w:ind w:left="105"/>
              <w:rPr>
                <w:rFonts w:ascii="Times New Roman"/>
                <w:sz w:val="24"/>
              </w:rPr>
            </w:pPr>
            <w:r>
              <w:rPr>
                <w:rFonts w:ascii="Times New Roman"/>
                <w:sz w:val="24"/>
              </w:rPr>
              <w:t>Not </w:t>
            </w:r>
            <w:r>
              <w:rPr>
                <w:rFonts w:ascii="Times New Roman"/>
                <w:spacing w:val="-2"/>
                <w:sz w:val="24"/>
              </w:rPr>
              <w:t>Stated</w:t>
            </w:r>
          </w:p>
        </w:tc>
        <w:tc>
          <w:tcPr>
            <w:tcW w:w="895" w:type="dxa"/>
          </w:tcPr>
          <w:p>
            <w:pPr>
              <w:pStyle w:val="TableParagraph"/>
              <w:spacing w:before="114"/>
              <w:ind w:right="115"/>
              <w:jc w:val="right"/>
              <w:rPr>
                <w:rFonts w:ascii="Times New Roman"/>
                <w:sz w:val="24"/>
              </w:rPr>
            </w:pPr>
            <w:r>
              <w:rPr>
                <w:rFonts w:ascii="Times New Roman"/>
                <w:spacing w:val="-2"/>
                <w:sz w:val="24"/>
              </w:rPr>
              <w:t>3,279</w:t>
            </w:r>
          </w:p>
        </w:tc>
        <w:tc>
          <w:tcPr>
            <w:tcW w:w="1176" w:type="dxa"/>
          </w:tcPr>
          <w:p>
            <w:pPr>
              <w:pStyle w:val="TableParagraph"/>
              <w:spacing w:before="114"/>
              <w:ind w:left="4" w:right="117"/>
              <w:jc w:val="center"/>
              <w:rPr>
                <w:rFonts w:ascii="Times New Roman"/>
                <w:sz w:val="24"/>
              </w:rPr>
            </w:pPr>
            <w:r>
              <w:rPr>
                <w:rFonts w:ascii="Times New Roman"/>
                <w:spacing w:val="-2"/>
                <w:sz w:val="24"/>
              </w:rPr>
              <w:t>6,747.01</w:t>
            </w:r>
          </w:p>
        </w:tc>
        <w:tc>
          <w:tcPr>
            <w:tcW w:w="1529" w:type="dxa"/>
          </w:tcPr>
          <w:p>
            <w:pPr>
              <w:pStyle w:val="TableParagraph"/>
              <w:spacing w:before="114"/>
              <w:ind w:left="105"/>
              <w:rPr>
                <w:rFonts w:ascii="Times New Roman"/>
                <w:sz w:val="24"/>
              </w:rPr>
            </w:pPr>
            <w:r>
              <w:rPr>
                <w:rFonts w:ascii="Times New Roman"/>
                <w:spacing w:val="-2"/>
                <w:sz w:val="24"/>
              </w:rPr>
              <w:t>3256.248</w:t>
            </w:r>
          </w:p>
        </w:tc>
      </w:tr>
      <w:tr>
        <w:trPr>
          <w:trHeight w:val="655" w:hRule="atLeast"/>
        </w:trPr>
        <w:tc>
          <w:tcPr>
            <w:tcW w:w="900" w:type="dxa"/>
          </w:tcPr>
          <w:p>
            <w:pPr>
              <w:pStyle w:val="TableParagraph"/>
              <w:spacing w:before="117"/>
              <w:ind w:left="105"/>
              <w:rPr>
                <w:rFonts w:ascii="Times New Roman"/>
                <w:sz w:val="24"/>
              </w:rPr>
            </w:pPr>
            <w:r>
              <w:rPr>
                <w:rFonts w:ascii="Times New Roman"/>
                <w:spacing w:val="-10"/>
                <w:sz w:val="24"/>
              </w:rPr>
              <w:t>1</w:t>
            </w:r>
          </w:p>
        </w:tc>
        <w:tc>
          <w:tcPr>
            <w:tcW w:w="2790" w:type="dxa"/>
          </w:tcPr>
          <w:p>
            <w:pPr>
              <w:pStyle w:val="TableParagraph"/>
              <w:spacing w:before="117"/>
              <w:ind w:left="105"/>
              <w:rPr>
                <w:rFonts w:ascii="Times New Roman"/>
                <w:sz w:val="24"/>
              </w:rPr>
            </w:pPr>
            <w:r>
              <w:rPr>
                <w:rFonts w:ascii="Times New Roman"/>
                <w:sz w:val="24"/>
              </w:rPr>
              <w:t>Health &amp;</w:t>
            </w:r>
            <w:r>
              <w:rPr>
                <w:rFonts w:ascii="Times New Roman"/>
                <w:spacing w:val="-2"/>
                <w:sz w:val="24"/>
              </w:rPr>
              <w:t> </w:t>
            </w:r>
            <w:r>
              <w:rPr>
                <w:rFonts w:ascii="Times New Roman"/>
                <w:sz w:val="24"/>
              </w:rPr>
              <w:t>Safety</w:t>
            </w:r>
            <w:r>
              <w:rPr>
                <w:rFonts w:ascii="Times New Roman"/>
                <w:spacing w:val="-4"/>
                <w:sz w:val="24"/>
              </w:rPr>
              <w:t> </w:t>
            </w:r>
            <w:r>
              <w:rPr>
                <w:rFonts w:ascii="Times New Roman"/>
                <w:spacing w:val="-2"/>
                <w:sz w:val="24"/>
              </w:rPr>
              <w:t>Workers</w:t>
            </w:r>
          </w:p>
        </w:tc>
        <w:tc>
          <w:tcPr>
            <w:tcW w:w="895" w:type="dxa"/>
          </w:tcPr>
          <w:p>
            <w:pPr>
              <w:pStyle w:val="TableParagraph"/>
              <w:spacing w:before="117"/>
              <w:ind w:right="115"/>
              <w:jc w:val="right"/>
              <w:rPr>
                <w:rFonts w:ascii="Times New Roman"/>
                <w:sz w:val="24"/>
              </w:rPr>
            </w:pPr>
            <w:r>
              <w:rPr>
                <w:rFonts w:ascii="Times New Roman"/>
                <w:spacing w:val="-5"/>
                <w:sz w:val="24"/>
              </w:rPr>
              <w:t>312</w:t>
            </w:r>
          </w:p>
        </w:tc>
        <w:tc>
          <w:tcPr>
            <w:tcW w:w="1176" w:type="dxa"/>
          </w:tcPr>
          <w:p>
            <w:pPr>
              <w:pStyle w:val="TableParagraph"/>
              <w:spacing w:before="117"/>
              <w:ind w:left="4"/>
              <w:jc w:val="center"/>
              <w:rPr>
                <w:rFonts w:ascii="Times New Roman"/>
                <w:sz w:val="24"/>
              </w:rPr>
            </w:pPr>
            <w:r>
              <w:rPr>
                <w:rFonts w:ascii="Times New Roman"/>
                <w:spacing w:val="-2"/>
                <w:sz w:val="24"/>
              </w:rPr>
              <w:t>21,670.03</w:t>
            </w:r>
          </w:p>
        </w:tc>
        <w:tc>
          <w:tcPr>
            <w:tcW w:w="1529" w:type="dxa"/>
          </w:tcPr>
          <w:p>
            <w:pPr>
              <w:pStyle w:val="TableParagraph"/>
              <w:spacing w:before="117"/>
              <w:ind w:left="105"/>
              <w:rPr>
                <w:rFonts w:ascii="Times New Roman"/>
                <w:sz w:val="24"/>
              </w:rPr>
            </w:pPr>
            <w:r>
              <w:rPr>
                <w:rFonts w:ascii="Times New Roman"/>
                <w:spacing w:val="-2"/>
                <w:sz w:val="24"/>
              </w:rPr>
              <w:t>37988.282</w:t>
            </w:r>
          </w:p>
        </w:tc>
      </w:tr>
      <w:tr>
        <w:trPr>
          <w:trHeight w:val="654" w:hRule="atLeast"/>
        </w:trPr>
        <w:tc>
          <w:tcPr>
            <w:tcW w:w="900" w:type="dxa"/>
          </w:tcPr>
          <w:p>
            <w:pPr>
              <w:pStyle w:val="TableParagraph"/>
              <w:spacing w:before="114"/>
              <w:ind w:left="105"/>
              <w:rPr>
                <w:rFonts w:ascii="Times New Roman"/>
                <w:sz w:val="24"/>
              </w:rPr>
            </w:pPr>
            <w:r>
              <w:rPr>
                <w:rFonts w:ascii="Times New Roman"/>
                <w:spacing w:val="-10"/>
                <w:sz w:val="24"/>
              </w:rPr>
              <w:t>2</w:t>
            </w:r>
          </w:p>
        </w:tc>
        <w:tc>
          <w:tcPr>
            <w:tcW w:w="2790" w:type="dxa"/>
          </w:tcPr>
          <w:p>
            <w:pPr>
              <w:pStyle w:val="TableParagraph"/>
              <w:spacing w:before="114"/>
              <w:ind w:left="105"/>
              <w:rPr>
                <w:rFonts w:ascii="Times New Roman"/>
                <w:sz w:val="24"/>
              </w:rPr>
            </w:pPr>
            <w:r>
              <w:rPr>
                <w:rFonts w:ascii="Times New Roman"/>
                <w:spacing w:val="-2"/>
                <w:sz w:val="24"/>
              </w:rPr>
              <w:t>Education</w:t>
            </w:r>
          </w:p>
        </w:tc>
        <w:tc>
          <w:tcPr>
            <w:tcW w:w="895" w:type="dxa"/>
          </w:tcPr>
          <w:p>
            <w:pPr>
              <w:pStyle w:val="TableParagraph"/>
              <w:spacing w:before="114"/>
              <w:ind w:right="115"/>
              <w:jc w:val="right"/>
              <w:rPr>
                <w:rFonts w:ascii="Times New Roman"/>
                <w:sz w:val="24"/>
              </w:rPr>
            </w:pPr>
            <w:r>
              <w:rPr>
                <w:rFonts w:ascii="Times New Roman"/>
                <w:spacing w:val="-2"/>
                <w:sz w:val="24"/>
              </w:rPr>
              <w:t>1,084</w:t>
            </w:r>
          </w:p>
        </w:tc>
        <w:tc>
          <w:tcPr>
            <w:tcW w:w="1176" w:type="dxa"/>
          </w:tcPr>
          <w:p>
            <w:pPr>
              <w:pStyle w:val="TableParagraph"/>
              <w:spacing w:before="114"/>
              <w:ind w:left="4"/>
              <w:jc w:val="center"/>
              <w:rPr>
                <w:rFonts w:ascii="Times New Roman"/>
                <w:sz w:val="24"/>
              </w:rPr>
            </w:pPr>
            <w:r>
              <w:rPr>
                <w:rFonts w:ascii="Times New Roman"/>
                <w:spacing w:val="-2"/>
                <w:sz w:val="24"/>
              </w:rPr>
              <w:t>18,525.65</w:t>
            </w:r>
          </w:p>
        </w:tc>
        <w:tc>
          <w:tcPr>
            <w:tcW w:w="1529" w:type="dxa"/>
          </w:tcPr>
          <w:p>
            <w:pPr>
              <w:pStyle w:val="TableParagraph"/>
              <w:spacing w:before="114"/>
              <w:ind w:left="105"/>
              <w:rPr>
                <w:rFonts w:ascii="Times New Roman"/>
                <w:sz w:val="24"/>
              </w:rPr>
            </w:pPr>
            <w:r>
              <w:rPr>
                <w:rFonts w:ascii="Times New Roman"/>
                <w:spacing w:val="-2"/>
                <w:sz w:val="24"/>
              </w:rPr>
              <w:t>17852.989</w:t>
            </w:r>
          </w:p>
        </w:tc>
      </w:tr>
      <w:tr>
        <w:trPr>
          <w:trHeight w:val="652" w:hRule="atLeast"/>
        </w:trPr>
        <w:tc>
          <w:tcPr>
            <w:tcW w:w="900" w:type="dxa"/>
          </w:tcPr>
          <w:p>
            <w:pPr>
              <w:pStyle w:val="TableParagraph"/>
              <w:spacing w:before="114"/>
              <w:ind w:left="105"/>
              <w:rPr>
                <w:rFonts w:ascii="Times New Roman"/>
                <w:sz w:val="24"/>
              </w:rPr>
            </w:pPr>
            <w:r>
              <w:rPr>
                <w:rFonts w:ascii="Times New Roman"/>
                <w:spacing w:val="-10"/>
                <w:sz w:val="24"/>
              </w:rPr>
              <w:t>3</w:t>
            </w:r>
          </w:p>
        </w:tc>
        <w:tc>
          <w:tcPr>
            <w:tcW w:w="2790" w:type="dxa"/>
          </w:tcPr>
          <w:p>
            <w:pPr>
              <w:pStyle w:val="TableParagraph"/>
              <w:spacing w:before="114"/>
              <w:ind w:left="105"/>
              <w:rPr>
                <w:rFonts w:ascii="Times New Roman"/>
                <w:sz w:val="24"/>
              </w:rPr>
            </w:pPr>
            <w:r>
              <w:rPr>
                <w:rFonts w:ascii="Times New Roman"/>
                <w:spacing w:val="-2"/>
                <w:sz w:val="24"/>
              </w:rPr>
              <w:t>Agriculture</w:t>
            </w:r>
          </w:p>
        </w:tc>
        <w:tc>
          <w:tcPr>
            <w:tcW w:w="895" w:type="dxa"/>
          </w:tcPr>
          <w:p>
            <w:pPr>
              <w:pStyle w:val="TableParagraph"/>
              <w:spacing w:before="114"/>
              <w:ind w:right="115"/>
              <w:jc w:val="right"/>
              <w:rPr>
                <w:rFonts w:ascii="Times New Roman"/>
                <w:sz w:val="24"/>
              </w:rPr>
            </w:pPr>
            <w:r>
              <w:rPr>
                <w:rFonts w:ascii="Times New Roman"/>
                <w:spacing w:val="-2"/>
                <w:sz w:val="24"/>
              </w:rPr>
              <w:t>6,387</w:t>
            </w:r>
          </w:p>
        </w:tc>
        <w:tc>
          <w:tcPr>
            <w:tcW w:w="1176" w:type="dxa"/>
          </w:tcPr>
          <w:p>
            <w:pPr>
              <w:pStyle w:val="TableParagraph"/>
              <w:spacing w:before="114"/>
              <w:ind w:left="4"/>
              <w:jc w:val="center"/>
              <w:rPr>
                <w:rFonts w:ascii="Times New Roman"/>
                <w:sz w:val="24"/>
              </w:rPr>
            </w:pPr>
            <w:r>
              <w:rPr>
                <w:rFonts w:ascii="Times New Roman"/>
                <w:spacing w:val="-2"/>
                <w:sz w:val="24"/>
              </w:rPr>
              <w:t>12,994.58</w:t>
            </w:r>
          </w:p>
        </w:tc>
        <w:tc>
          <w:tcPr>
            <w:tcW w:w="1529" w:type="dxa"/>
          </w:tcPr>
          <w:p>
            <w:pPr>
              <w:pStyle w:val="TableParagraph"/>
              <w:spacing w:before="114"/>
              <w:ind w:left="105"/>
              <w:rPr>
                <w:rFonts w:ascii="Times New Roman"/>
                <w:sz w:val="24"/>
              </w:rPr>
            </w:pPr>
            <w:r>
              <w:rPr>
                <w:rFonts w:ascii="Times New Roman"/>
                <w:spacing w:val="-2"/>
                <w:sz w:val="24"/>
              </w:rPr>
              <w:t>36205.939</w:t>
            </w:r>
          </w:p>
        </w:tc>
      </w:tr>
      <w:tr>
        <w:trPr>
          <w:trHeight w:val="654" w:hRule="atLeast"/>
        </w:trPr>
        <w:tc>
          <w:tcPr>
            <w:tcW w:w="900" w:type="dxa"/>
          </w:tcPr>
          <w:p>
            <w:pPr>
              <w:pStyle w:val="TableParagraph"/>
              <w:spacing w:before="116"/>
              <w:ind w:left="105"/>
              <w:rPr>
                <w:rFonts w:ascii="Times New Roman"/>
                <w:sz w:val="24"/>
              </w:rPr>
            </w:pPr>
            <w:r>
              <w:rPr>
                <w:rFonts w:ascii="Times New Roman"/>
                <w:spacing w:val="-10"/>
                <w:sz w:val="24"/>
              </w:rPr>
              <w:t>4</w:t>
            </w:r>
          </w:p>
        </w:tc>
        <w:tc>
          <w:tcPr>
            <w:tcW w:w="2790" w:type="dxa"/>
          </w:tcPr>
          <w:p>
            <w:pPr>
              <w:pStyle w:val="TableParagraph"/>
              <w:spacing w:before="116"/>
              <w:ind w:left="105"/>
              <w:rPr>
                <w:rFonts w:ascii="Times New Roman"/>
                <w:sz w:val="24"/>
              </w:rPr>
            </w:pPr>
            <w:r>
              <w:rPr>
                <w:rFonts w:ascii="Times New Roman"/>
                <w:sz w:val="24"/>
              </w:rPr>
              <w:t>Science</w:t>
            </w:r>
            <w:r>
              <w:rPr>
                <w:rFonts w:ascii="Times New Roman"/>
                <w:spacing w:val="-1"/>
                <w:sz w:val="24"/>
              </w:rPr>
              <w:t> </w:t>
            </w:r>
            <w:r>
              <w:rPr>
                <w:rFonts w:ascii="Times New Roman"/>
                <w:sz w:val="24"/>
              </w:rPr>
              <w:t>&amp;</w:t>
            </w:r>
            <w:r>
              <w:rPr>
                <w:rFonts w:ascii="Times New Roman"/>
                <w:spacing w:val="-3"/>
                <w:sz w:val="24"/>
              </w:rPr>
              <w:t> </w:t>
            </w:r>
            <w:r>
              <w:rPr>
                <w:rFonts w:ascii="Times New Roman"/>
                <w:spacing w:val="-2"/>
                <w:sz w:val="24"/>
              </w:rPr>
              <w:t>Technology</w:t>
            </w:r>
          </w:p>
        </w:tc>
        <w:tc>
          <w:tcPr>
            <w:tcW w:w="895" w:type="dxa"/>
          </w:tcPr>
          <w:p>
            <w:pPr>
              <w:pStyle w:val="TableParagraph"/>
              <w:spacing w:before="116"/>
              <w:ind w:right="115"/>
              <w:jc w:val="right"/>
              <w:rPr>
                <w:rFonts w:ascii="Times New Roman"/>
                <w:sz w:val="24"/>
              </w:rPr>
            </w:pPr>
            <w:r>
              <w:rPr>
                <w:rFonts w:ascii="Times New Roman"/>
                <w:spacing w:val="-5"/>
                <w:sz w:val="24"/>
              </w:rPr>
              <w:t>470</w:t>
            </w:r>
          </w:p>
        </w:tc>
        <w:tc>
          <w:tcPr>
            <w:tcW w:w="1176" w:type="dxa"/>
          </w:tcPr>
          <w:p>
            <w:pPr>
              <w:pStyle w:val="TableParagraph"/>
              <w:spacing w:before="116"/>
              <w:ind w:left="4"/>
              <w:jc w:val="center"/>
              <w:rPr>
                <w:rFonts w:ascii="Times New Roman"/>
                <w:sz w:val="24"/>
              </w:rPr>
            </w:pPr>
            <w:r>
              <w:rPr>
                <w:rFonts w:ascii="Times New Roman"/>
                <w:spacing w:val="-2"/>
                <w:sz w:val="24"/>
              </w:rPr>
              <w:t>22,662.87</w:t>
            </w:r>
          </w:p>
        </w:tc>
        <w:tc>
          <w:tcPr>
            <w:tcW w:w="1529" w:type="dxa"/>
          </w:tcPr>
          <w:p>
            <w:pPr>
              <w:pStyle w:val="TableParagraph"/>
              <w:spacing w:before="116"/>
              <w:ind w:left="105"/>
              <w:rPr>
                <w:rFonts w:ascii="Times New Roman"/>
                <w:sz w:val="24"/>
              </w:rPr>
            </w:pPr>
            <w:r>
              <w:rPr>
                <w:rFonts w:ascii="Times New Roman"/>
                <w:spacing w:val="-2"/>
                <w:sz w:val="24"/>
              </w:rPr>
              <w:t>22534.919</w:t>
            </w:r>
          </w:p>
        </w:tc>
      </w:tr>
      <w:tr>
        <w:trPr>
          <w:trHeight w:val="654" w:hRule="atLeast"/>
        </w:trPr>
        <w:tc>
          <w:tcPr>
            <w:tcW w:w="900" w:type="dxa"/>
          </w:tcPr>
          <w:p>
            <w:pPr>
              <w:pStyle w:val="TableParagraph"/>
              <w:spacing w:before="114"/>
              <w:ind w:left="105"/>
              <w:rPr>
                <w:rFonts w:ascii="Times New Roman"/>
                <w:sz w:val="24"/>
              </w:rPr>
            </w:pPr>
            <w:r>
              <w:rPr>
                <w:rFonts w:ascii="Times New Roman"/>
                <w:spacing w:val="-10"/>
                <w:sz w:val="24"/>
              </w:rPr>
              <w:t>5</w:t>
            </w:r>
          </w:p>
        </w:tc>
        <w:tc>
          <w:tcPr>
            <w:tcW w:w="2790" w:type="dxa"/>
          </w:tcPr>
          <w:p>
            <w:pPr>
              <w:pStyle w:val="TableParagraph"/>
              <w:spacing w:before="114"/>
              <w:ind w:left="105"/>
              <w:rPr>
                <w:rFonts w:ascii="Times New Roman"/>
                <w:sz w:val="24"/>
              </w:rPr>
            </w:pPr>
            <w:r>
              <w:rPr>
                <w:rFonts w:ascii="Times New Roman"/>
                <w:sz w:val="24"/>
              </w:rPr>
              <w:t>Commerce</w:t>
            </w:r>
            <w:r>
              <w:rPr>
                <w:rFonts w:ascii="Times New Roman"/>
                <w:spacing w:val="-1"/>
                <w:sz w:val="24"/>
              </w:rPr>
              <w:t> </w:t>
            </w:r>
            <w:r>
              <w:rPr>
                <w:rFonts w:ascii="Times New Roman"/>
                <w:sz w:val="24"/>
              </w:rPr>
              <w:t>&amp;</w:t>
            </w:r>
            <w:r>
              <w:rPr>
                <w:rFonts w:ascii="Times New Roman"/>
                <w:spacing w:val="-1"/>
                <w:sz w:val="24"/>
              </w:rPr>
              <w:t> </w:t>
            </w:r>
            <w:r>
              <w:rPr>
                <w:rFonts w:ascii="Times New Roman"/>
                <w:spacing w:val="-2"/>
                <w:sz w:val="24"/>
              </w:rPr>
              <w:t>Industry</w:t>
            </w:r>
          </w:p>
        </w:tc>
        <w:tc>
          <w:tcPr>
            <w:tcW w:w="895" w:type="dxa"/>
          </w:tcPr>
          <w:p>
            <w:pPr>
              <w:pStyle w:val="TableParagraph"/>
              <w:spacing w:before="114"/>
              <w:ind w:right="115"/>
              <w:jc w:val="right"/>
              <w:rPr>
                <w:rFonts w:ascii="Times New Roman"/>
                <w:sz w:val="24"/>
              </w:rPr>
            </w:pPr>
            <w:r>
              <w:rPr>
                <w:rFonts w:ascii="Times New Roman"/>
                <w:spacing w:val="-2"/>
                <w:sz w:val="24"/>
              </w:rPr>
              <w:t>5,478</w:t>
            </w:r>
          </w:p>
        </w:tc>
        <w:tc>
          <w:tcPr>
            <w:tcW w:w="1176" w:type="dxa"/>
          </w:tcPr>
          <w:p>
            <w:pPr>
              <w:pStyle w:val="TableParagraph"/>
              <w:spacing w:before="114"/>
              <w:ind w:left="4"/>
              <w:jc w:val="center"/>
              <w:rPr>
                <w:rFonts w:ascii="Times New Roman"/>
                <w:sz w:val="24"/>
              </w:rPr>
            </w:pPr>
            <w:r>
              <w:rPr>
                <w:rFonts w:ascii="Times New Roman"/>
                <w:spacing w:val="-2"/>
                <w:sz w:val="24"/>
              </w:rPr>
              <w:t>15,928.91</w:t>
            </w:r>
          </w:p>
        </w:tc>
        <w:tc>
          <w:tcPr>
            <w:tcW w:w="1529" w:type="dxa"/>
          </w:tcPr>
          <w:p>
            <w:pPr>
              <w:pStyle w:val="TableParagraph"/>
              <w:spacing w:before="114"/>
              <w:ind w:left="105"/>
              <w:rPr>
                <w:rFonts w:ascii="Times New Roman"/>
                <w:sz w:val="24"/>
              </w:rPr>
            </w:pPr>
            <w:r>
              <w:rPr>
                <w:rFonts w:ascii="Times New Roman"/>
                <w:spacing w:val="-2"/>
                <w:sz w:val="24"/>
              </w:rPr>
              <w:t>31403.476</w:t>
            </w:r>
          </w:p>
        </w:tc>
      </w:tr>
      <w:tr>
        <w:trPr>
          <w:trHeight w:val="652" w:hRule="atLeast"/>
        </w:trPr>
        <w:tc>
          <w:tcPr>
            <w:tcW w:w="900" w:type="dxa"/>
          </w:tcPr>
          <w:p>
            <w:pPr>
              <w:pStyle w:val="TableParagraph"/>
              <w:spacing w:before="114"/>
              <w:ind w:left="105"/>
              <w:rPr>
                <w:rFonts w:ascii="Times New Roman"/>
                <w:sz w:val="24"/>
              </w:rPr>
            </w:pPr>
            <w:r>
              <w:rPr>
                <w:rFonts w:ascii="Times New Roman"/>
                <w:spacing w:val="-10"/>
                <w:sz w:val="24"/>
              </w:rPr>
              <w:t>6</w:t>
            </w:r>
          </w:p>
        </w:tc>
        <w:tc>
          <w:tcPr>
            <w:tcW w:w="2790" w:type="dxa"/>
          </w:tcPr>
          <w:p>
            <w:pPr>
              <w:pStyle w:val="TableParagraph"/>
              <w:spacing w:before="114"/>
              <w:ind w:left="105"/>
              <w:rPr>
                <w:rFonts w:ascii="Times New Roman"/>
                <w:sz w:val="24"/>
              </w:rPr>
            </w:pPr>
            <w:r>
              <w:rPr>
                <w:rFonts w:ascii="Times New Roman"/>
                <w:sz w:val="24"/>
              </w:rPr>
              <w:t>Legal &amp;</w:t>
            </w:r>
            <w:r>
              <w:rPr>
                <w:rFonts w:ascii="Times New Roman"/>
                <w:spacing w:val="-2"/>
                <w:sz w:val="24"/>
              </w:rPr>
              <w:t> </w:t>
            </w:r>
            <w:r>
              <w:rPr>
                <w:rFonts w:ascii="Times New Roman"/>
                <w:sz w:val="24"/>
              </w:rPr>
              <w:t>Security</w:t>
            </w:r>
            <w:r>
              <w:rPr>
                <w:rFonts w:ascii="Times New Roman"/>
                <w:spacing w:val="-4"/>
                <w:sz w:val="24"/>
              </w:rPr>
              <w:t> </w:t>
            </w:r>
            <w:r>
              <w:rPr>
                <w:rFonts w:ascii="Times New Roman"/>
                <w:spacing w:val="-2"/>
                <w:sz w:val="24"/>
              </w:rPr>
              <w:t>Workers</w:t>
            </w:r>
          </w:p>
        </w:tc>
        <w:tc>
          <w:tcPr>
            <w:tcW w:w="895" w:type="dxa"/>
          </w:tcPr>
          <w:p>
            <w:pPr>
              <w:pStyle w:val="TableParagraph"/>
              <w:spacing w:before="114"/>
              <w:ind w:right="115"/>
              <w:jc w:val="right"/>
              <w:rPr>
                <w:rFonts w:ascii="Times New Roman"/>
                <w:sz w:val="24"/>
              </w:rPr>
            </w:pPr>
            <w:r>
              <w:rPr>
                <w:rFonts w:ascii="Times New Roman"/>
                <w:spacing w:val="-5"/>
                <w:sz w:val="24"/>
              </w:rPr>
              <w:t>179</w:t>
            </w:r>
          </w:p>
        </w:tc>
        <w:tc>
          <w:tcPr>
            <w:tcW w:w="1176" w:type="dxa"/>
          </w:tcPr>
          <w:p>
            <w:pPr>
              <w:pStyle w:val="TableParagraph"/>
              <w:spacing w:before="114"/>
              <w:ind w:left="4"/>
              <w:jc w:val="center"/>
              <w:rPr>
                <w:rFonts w:ascii="Times New Roman"/>
                <w:sz w:val="24"/>
              </w:rPr>
            </w:pPr>
            <w:r>
              <w:rPr>
                <w:rFonts w:ascii="Times New Roman"/>
                <w:spacing w:val="-2"/>
                <w:sz w:val="24"/>
              </w:rPr>
              <w:t>23,096.66</w:t>
            </w:r>
          </w:p>
        </w:tc>
        <w:tc>
          <w:tcPr>
            <w:tcW w:w="1529" w:type="dxa"/>
          </w:tcPr>
          <w:p>
            <w:pPr>
              <w:pStyle w:val="TableParagraph"/>
              <w:spacing w:before="114"/>
              <w:ind w:left="105"/>
              <w:rPr>
                <w:rFonts w:ascii="Times New Roman"/>
                <w:sz w:val="24"/>
              </w:rPr>
            </w:pPr>
            <w:r>
              <w:rPr>
                <w:rFonts w:ascii="Times New Roman"/>
                <w:spacing w:val="-2"/>
                <w:sz w:val="24"/>
              </w:rPr>
              <w:t>20198.578</w:t>
            </w:r>
          </w:p>
        </w:tc>
      </w:tr>
      <w:tr>
        <w:trPr>
          <w:trHeight w:val="654" w:hRule="atLeast"/>
        </w:trPr>
        <w:tc>
          <w:tcPr>
            <w:tcW w:w="900" w:type="dxa"/>
          </w:tcPr>
          <w:p>
            <w:pPr>
              <w:pStyle w:val="TableParagraph"/>
              <w:spacing w:before="114"/>
              <w:ind w:left="105"/>
              <w:rPr>
                <w:rFonts w:ascii="Times New Roman"/>
                <w:sz w:val="24"/>
              </w:rPr>
            </w:pPr>
            <w:r>
              <w:rPr>
                <w:rFonts w:ascii="Times New Roman"/>
                <w:spacing w:val="-10"/>
                <w:sz w:val="24"/>
              </w:rPr>
              <w:t>7</w:t>
            </w:r>
          </w:p>
        </w:tc>
        <w:tc>
          <w:tcPr>
            <w:tcW w:w="2790" w:type="dxa"/>
          </w:tcPr>
          <w:p>
            <w:pPr>
              <w:pStyle w:val="TableParagraph"/>
              <w:spacing w:before="114"/>
              <w:ind w:left="105"/>
              <w:rPr>
                <w:rFonts w:ascii="Times New Roman"/>
                <w:sz w:val="24"/>
              </w:rPr>
            </w:pPr>
            <w:r>
              <w:rPr>
                <w:rFonts w:ascii="Times New Roman"/>
                <w:sz w:val="24"/>
              </w:rPr>
              <w:t>Information</w:t>
            </w:r>
            <w:r>
              <w:rPr>
                <w:rFonts w:ascii="Times New Roman"/>
                <w:spacing w:val="-4"/>
                <w:sz w:val="24"/>
              </w:rPr>
              <w:t> </w:t>
            </w:r>
            <w:r>
              <w:rPr>
                <w:rFonts w:ascii="Times New Roman"/>
                <w:spacing w:val="-2"/>
                <w:sz w:val="24"/>
              </w:rPr>
              <w:t>Management</w:t>
            </w:r>
          </w:p>
        </w:tc>
        <w:tc>
          <w:tcPr>
            <w:tcW w:w="895" w:type="dxa"/>
          </w:tcPr>
          <w:p>
            <w:pPr>
              <w:pStyle w:val="TableParagraph"/>
              <w:spacing w:before="114"/>
              <w:ind w:right="115"/>
              <w:jc w:val="right"/>
              <w:rPr>
                <w:rFonts w:ascii="Times New Roman"/>
                <w:sz w:val="24"/>
              </w:rPr>
            </w:pPr>
            <w:r>
              <w:rPr>
                <w:rFonts w:ascii="Times New Roman"/>
                <w:spacing w:val="-5"/>
                <w:sz w:val="24"/>
              </w:rPr>
              <w:t>102</w:t>
            </w:r>
          </w:p>
        </w:tc>
        <w:tc>
          <w:tcPr>
            <w:tcW w:w="1176" w:type="dxa"/>
          </w:tcPr>
          <w:p>
            <w:pPr>
              <w:pStyle w:val="TableParagraph"/>
              <w:spacing w:before="114"/>
              <w:ind w:left="4" w:right="117"/>
              <w:jc w:val="center"/>
              <w:rPr>
                <w:rFonts w:ascii="Times New Roman"/>
                <w:sz w:val="24"/>
              </w:rPr>
            </w:pPr>
            <w:r>
              <w:rPr>
                <w:rFonts w:ascii="Times New Roman"/>
                <w:spacing w:val="-2"/>
                <w:sz w:val="24"/>
              </w:rPr>
              <w:t>15,292.5</w:t>
            </w:r>
          </w:p>
        </w:tc>
        <w:tc>
          <w:tcPr>
            <w:tcW w:w="1529" w:type="dxa"/>
          </w:tcPr>
          <w:p>
            <w:pPr>
              <w:pStyle w:val="TableParagraph"/>
              <w:spacing w:before="114"/>
              <w:ind w:left="105"/>
              <w:rPr>
                <w:rFonts w:ascii="Times New Roman"/>
                <w:sz w:val="24"/>
              </w:rPr>
            </w:pPr>
            <w:r>
              <w:rPr>
                <w:rFonts w:ascii="Times New Roman"/>
                <w:spacing w:val="-2"/>
                <w:sz w:val="24"/>
              </w:rPr>
              <w:t>11987.465</w:t>
            </w:r>
          </w:p>
        </w:tc>
      </w:tr>
      <w:tr>
        <w:trPr>
          <w:trHeight w:val="654" w:hRule="atLeast"/>
        </w:trPr>
        <w:tc>
          <w:tcPr>
            <w:tcW w:w="900" w:type="dxa"/>
          </w:tcPr>
          <w:p>
            <w:pPr>
              <w:pStyle w:val="TableParagraph"/>
              <w:spacing w:before="114"/>
              <w:ind w:left="105"/>
              <w:rPr>
                <w:rFonts w:ascii="Times New Roman"/>
                <w:sz w:val="24"/>
              </w:rPr>
            </w:pPr>
            <w:r>
              <w:rPr>
                <w:rFonts w:ascii="Times New Roman"/>
                <w:spacing w:val="-4"/>
                <w:sz w:val="24"/>
              </w:rPr>
              <w:t>9999</w:t>
            </w:r>
          </w:p>
        </w:tc>
        <w:tc>
          <w:tcPr>
            <w:tcW w:w="2790" w:type="dxa"/>
          </w:tcPr>
          <w:p>
            <w:pPr>
              <w:pStyle w:val="TableParagraph"/>
              <w:spacing w:before="114"/>
              <w:ind w:left="105"/>
              <w:rPr>
                <w:rFonts w:ascii="Times New Roman"/>
                <w:sz w:val="24"/>
              </w:rPr>
            </w:pPr>
            <w:r>
              <w:rPr>
                <w:rFonts w:ascii="Times New Roman"/>
                <w:spacing w:val="-2"/>
                <w:sz w:val="24"/>
              </w:rPr>
              <w:t>Others</w:t>
            </w:r>
          </w:p>
        </w:tc>
        <w:tc>
          <w:tcPr>
            <w:tcW w:w="895" w:type="dxa"/>
          </w:tcPr>
          <w:p>
            <w:pPr>
              <w:pStyle w:val="TableParagraph"/>
              <w:spacing w:before="114"/>
              <w:ind w:right="115"/>
              <w:jc w:val="right"/>
              <w:rPr>
                <w:rFonts w:ascii="Times New Roman"/>
                <w:sz w:val="24"/>
              </w:rPr>
            </w:pPr>
            <w:r>
              <w:rPr>
                <w:rFonts w:ascii="Times New Roman"/>
                <w:spacing w:val="-2"/>
                <w:sz w:val="24"/>
              </w:rPr>
              <w:t>1,598</w:t>
            </w:r>
          </w:p>
        </w:tc>
        <w:tc>
          <w:tcPr>
            <w:tcW w:w="1176" w:type="dxa"/>
          </w:tcPr>
          <w:p>
            <w:pPr>
              <w:pStyle w:val="TableParagraph"/>
              <w:spacing w:before="114"/>
              <w:ind w:left="4"/>
              <w:jc w:val="center"/>
              <w:rPr>
                <w:rFonts w:ascii="Times New Roman"/>
                <w:sz w:val="24"/>
              </w:rPr>
            </w:pPr>
            <w:r>
              <w:rPr>
                <w:rFonts w:ascii="Times New Roman"/>
                <w:spacing w:val="-2"/>
                <w:sz w:val="24"/>
              </w:rPr>
              <w:t>16,384.37</w:t>
            </w:r>
          </w:p>
        </w:tc>
        <w:tc>
          <w:tcPr>
            <w:tcW w:w="1529" w:type="dxa"/>
          </w:tcPr>
          <w:p>
            <w:pPr>
              <w:pStyle w:val="TableParagraph"/>
              <w:spacing w:before="114"/>
              <w:ind w:left="105"/>
              <w:rPr>
                <w:rFonts w:ascii="Times New Roman"/>
                <w:sz w:val="24"/>
              </w:rPr>
            </w:pPr>
            <w:r>
              <w:rPr>
                <w:rFonts w:ascii="Times New Roman"/>
                <w:spacing w:val="-2"/>
                <w:sz w:val="24"/>
              </w:rPr>
              <w:t>29670.581</w:t>
            </w:r>
          </w:p>
        </w:tc>
      </w:tr>
      <w:tr>
        <w:trPr>
          <w:trHeight w:val="652" w:hRule="atLeast"/>
        </w:trPr>
        <w:tc>
          <w:tcPr>
            <w:tcW w:w="3690" w:type="dxa"/>
            <w:gridSpan w:val="2"/>
          </w:tcPr>
          <w:p>
            <w:pPr>
              <w:pStyle w:val="TableParagraph"/>
              <w:spacing w:before="114"/>
              <w:ind w:left="105"/>
              <w:rPr>
                <w:rFonts w:ascii="Times New Roman"/>
                <w:sz w:val="24"/>
              </w:rPr>
            </w:pPr>
            <w:r>
              <w:rPr>
                <w:rFonts w:ascii="Times New Roman"/>
                <w:spacing w:val="-2"/>
                <w:sz w:val="24"/>
              </w:rPr>
              <w:t>Total</w:t>
            </w:r>
          </w:p>
        </w:tc>
        <w:tc>
          <w:tcPr>
            <w:tcW w:w="895" w:type="dxa"/>
          </w:tcPr>
          <w:p>
            <w:pPr>
              <w:pStyle w:val="TableParagraph"/>
              <w:spacing w:before="114"/>
              <w:ind w:right="115"/>
              <w:jc w:val="right"/>
              <w:rPr>
                <w:rFonts w:ascii="Times New Roman"/>
                <w:sz w:val="24"/>
              </w:rPr>
            </w:pPr>
            <w:r>
              <w:rPr>
                <w:rFonts w:ascii="Times New Roman"/>
                <w:spacing w:val="-2"/>
                <w:sz w:val="24"/>
              </w:rPr>
              <w:t>18,889</w:t>
            </w:r>
          </w:p>
        </w:tc>
        <w:tc>
          <w:tcPr>
            <w:tcW w:w="1176" w:type="dxa"/>
          </w:tcPr>
          <w:p>
            <w:pPr>
              <w:pStyle w:val="TableParagraph"/>
              <w:spacing w:before="114"/>
              <w:ind w:left="4"/>
              <w:jc w:val="center"/>
              <w:rPr>
                <w:rFonts w:ascii="Times New Roman"/>
                <w:sz w:val="24"/>
              </w:rPr>
            </w:pPr>
            <w:r>
              <w:rPr>
                <w:rFonts w:ascii="Times New Roman"/>
                <w:spacing w:val="-2"/>
                <w:sz w:val="24"/>
              </w:rPr>
              <w:t>13,857.23</w:t>
            </w:r>
          </w:p>
        </w:tc>
        <w:tc>
          <w:tcPr>
            <w:tcW w:w="1529" w:type="dxa"/>
          </w:tcPr>
          <w:p>
            <w:pPr>
              <w:pStyle w:val="TableParagraph"/>
              <w:spacing w:before="114"/>
              <w:ind w:left="105"/>
              <w:rPr>
                <w:rFonts w:ascii="Times New Roman"/>
                <w:sz w:val="24"/>
              </w:rPr>
            </w:pPr>
            <w:r>
              <w:rPr>
                <w:rFonts w:ascii="Times New Roman"/>
                <w:spacing w:val="-2"/>
                <w:sz w:val="24"/>
              </w:rPr>
              <w:t>29673.607</w:t>
            </w:r>
          </w:p>
        </w:tc>
      </w:tr>
    </w:tbl>
    <w:p>
      <w:pPr>
        <w:pStyle w:val="BodyText"/>
        <w:spacing w:before="5"/>
        <w:rPr>
          <w:b/>
        </w:rPr>
      </w:pPr>
    </w:p>
    <w:p>
      <w:pPr>
        <w:pStyle w:val="BodyText"/>
        <w:spacing w:line="360" w:lineRule="auto"/>
        <w:ind w:left="920" w:right="1441" w:firstLine="720"/>
        <w:jc w:val="both"/>
      </w:pPr>
      <w:r>
        <w:rPr/>
        <mc:AlternateContent>
          <mc:Choice Requires="wps">
            <w:drawing>
              <wp:anchor distT="0" distB="0" distL="0" distR="0" allowOverlap="1" layoutInCell="1" locked="0" behindDoc="1" simplePos="0" relativeHeight="480195584">
                <wp:simplePos x="0" y="0"/>
                <wp:positionH relativeFrom="page">
                  <wp:posOffset>1503044</wp:posOffset>
                </wp:positionH>
                <wp:positionV relativeFrom="paragraph">
                  <wp:posOffset>-238617</wp:posOffset>
                </wp:positionV>
                <wp:extent cx="652145" cy="654685"/>
                <wp:effectExtent l="0" t="0" r="0" b="0"/>
                <wp:wrapNone/>
                <wp:docPr id="123" name="Graphic 123"/>
                <wp:cNvGraphicFramePr>
                  <a:graphicFrameLocks/>
                </wp:cNvGraphicFramePr>
                <a:graphic>
                  <a:graphicData uri="http://schemas.microsoft.com/office/word/2010/wordprocessingShape">
                    <wps:wsp>
                      <wps:cNvPr id="123" name="Graphic 123"/>
                      <wps:cNvSpPr/>
                      <wps:spPr>
                        <a:xfrm>
                          <a:off x="0" y="0"/>
                          <a:ext cx="652145" cy="654685"/>
                        </a:xfrm>
                        <a:custGeom>
                          <a:avLst/>
                          <a:gdLst/>
                          <a:ahLst/>
                          <a:cxnLst/>
                          <a:rect l="l" t="t" r="r" b="b"/>
                          <a:pathLst>
                            <a:path w="652145" h="654685">
                              <a:moveTo>
                                <a:pt x="229107" y="0"/>
                              </a:moveTo>
                              <a:lnTo>
                                <a:pt x="196087" y="23876"/>
                              </a:lnTo>
                              <a:lnTo>
                                <a:pt x="191516" y="35306"/>
                              </a:lnTo>
                              <a:lnTo>
                                <a:pt x="191643" y="37465"/>
                              </a:lnTo>
                              <a:lnTo>
                                <a:pt x="193294" y="41910"/>
                              </a:lnTo>
                              <a:lnTo>
                                <a:pt x="194944" y="44069"/>
                              </a:lnTo>
                              <a:lnTo>
                                <a:pt x="498602" y="347726"/>
                              </a:lnTo>
                              <a:lnTo>
                                <a:pt x="514359" y="364122"/>
                              </a:lnTo>
                              <a:lnTo>
                                <a:pt x="540875" y="395678"/>
                              </a:lnTo>
                              <a:lnTo>
                                <a:pt x="568070" y="439816"/>
                              </a:lnTo>
                              <a:lnTo>
                                <a:pt x="581205" y="479940"/>
                              </a:lnTo>
                              <a:lnTo>
                                <a:pt x="582342" y="492347"/>
                              </a:lnTo>
                              <a:lnTo>
                                <a:pt x="581931" y="504324"/>
                              </a:lnTo>
                              <a:lnTo>
                                <a:pt x="564739" y="546913"/>
                              </a:lnTo>
                              <a:lnTo>
                                <a:pt x="527492" y="575242"/>
                              </a:lnTo>
                              <a:lnTo>
                                <a:pt x="492902" y="580850"/>
                              </a:lnTo>
                              <a:lnTo>
                                <a:pt x="480272" y="579717"/>
                              </a:lnTo>
                              <a:lnTo>
                                <a:pt x="439483" y="566674"/>
                              </a:lnTo>
                              <a:lnTo>
                                <a:pt x="393894" y="538605"/>
                              </a:lnTo>
                              <a:lnTo>
                                <a:pt x="361390" y="511311"/>
                              </a:lnTo>
                              <a:lnTo>
                                <a:pt x="44196" y="194818"/>
                              </a:lnTo>
                              <a:lnTo>
                                <a:pt x="42037" y="193167"/>
                              </a:lnTo>
                              <a:lnTo>
                                <a:pt x="4445" y="215519"/>
                              </a:lnTo>
                              <a:lnTo>
                                <a:pt x="0" y="226822"/>
                              </a:lnTo>
                              <a:lnTo>
                                <a:pt x="254" y="228854"/>
                              </a:lnTo>
                              <a:lnTo>
                                <a:pt x="311657" y="543814"/>
                              </a:lnTo>
                              <a:lnTo>
                                <a:pt x="356409" y="584342"/>
                              </a:lnTo>
                              <a:lnTo>
                                <a:pt x="399923" y="615823"/>
                              </a:lnTo>
                              <a:lnTo>
                                <a:pt x="441642" y="637698"/>
                              </a:lnTo>
                              <a:lnTo>
                                <a:pt x="480694" y="650240"/>
                              </a:lnTo>
                              <a:lnTo>
                                <a:pt x="517477" y="654240"/>
                              </a:lnTo>
                              <a:lnTo>
                                <a:pt x="534862" y="652847"/>
                              </a:lnTo>
                              <a:lnTo>
                                <a:pt x="582834" y="636285"/>
                              </a:lnTo>
                              <a:lnTo>
                                <a:pt x="622776" y="600473"/>
                              </a:lnTo>
                              <a:lnTo>
                                <a:pt x="647065" y="552450"/>
                              </a:lnTo>
                              <a:lnTo>
                                <a:pt x="651859" y="516699"/>
                              </a:lnTo>
                              <a:lnTo>
                                <a:pt x="650815" y="497836"/>
                              </a:lnTo>
                              <a:lnTo>
                                <a:pt x="641480" y="458136"/>
                              </a:lnTo>
                              <a:lnTo>
                                <a:pt x="623423" y="416417"/>
                              </a:lnTo>
                              <a:lnTo>
                                <a:pt x="596370" y="373175"/>
                              </a:lnTo>
                              <a:lnTo>
                                <a:pt x="560417" y="329031"/>
                              </a:lnTo>
                              <a:lnTo>
                                <a:pt x="235712" y="3302"/>
                              </a:lnTo>
                              <a:lnTo>
                                <a:pt x="233553" y="1651"/>
                              </a:lnTo>
                              <a:lnTo>
                                <a:pt x="229107" y="0"/>
                              </a:lnTo>
                              <a:close/>
                            </a:path>
                          </a:pathLst>
                        </a:custGeom>
                        <a:solidFill>
                          <a:srgbClr val="FFC000">
                            <a:alpha val="50195"/>
                          </a:srgbClr>
                        </a:solidFill>
                      </wps:spPr>
                      <wps:bodyPr wrap="square" lIns="0" tIns="0" rIns="0" bIns="0" rtlCol="0">
                        <a:prstTxWarp prst="textNoShape">
                          <a:avLst/>
                        </a:prstTxWarp>
                        <a:noAutofit/>
                      </wps:bodyPr>
                    </wps:wsp>
                  </a:graphicData>
                </a:graphic>
              </wp:anchor>
            </w:drawing>
          </mc:Choice>
          <mc:Fallback>
            <w:pict>
              <v:shape style="position:absolute;margin-left:118.349998pt;margin-top:-18.788809pt;width:51.35pt;height:51.55pt;mso-position-horizontal-relative:page;mso-position-vertical-relative:paragraph;z-index:-23120896" id="docshape42" coordorigin="2367,-376" coordsize="1027,1031" path="m2728,-376l2676,-338,2669,-320,2669,-317,2671,-310,2674,-306,3152,172,3177,198,3219,247,3262,317,3282,380,3284,400,3283,418,3256,486,3198,530,3143,539,3123,537,3059,517,2987,472,2936,429,2437,-69,2433,-72,2374,-36,2367,-19,2367,-15,2858,481,2928,544,2997,594,3062,628,3124,648,3182,655,3209,652,3285,626,3348,570,3386,494,3394,438,3392,408,3377,346,3349,280,3306,212,3250,142,2738,-371,2735,-373,2728,-376xe" filled="true" fillcolor="#ffc000" stroked="false">
                <v:path arrowok="t"/>
                <v:fill opacity="32896f" type="solid"/>
                <w10:wrap type="none"/>
              </v:shape>
            </w:pict>
          </mc:Fallback>
        </mc:AlternateContent>
      </w:r>
      <w:r>
        <w:rPr/>
        <mc:AlternateContent>
          <mc:Choice Requires="wps">
            <w:drawing>
              <wp:anchor distT="0" distB="0" distL="0" distR="0" allowOverlap="1" layoutInCell="1" locked="0" behindDoc="1" simplePos="0" relativeHeight="480196096">
                <wp:simplePos x="0" y="0"/>
                <wp:positionH relativeFrom="page">
                  <wp:posOffset>1823211</wp:posOffset>
                </wp:positionH>
                <wp:positionV relativeFrom="paragraph">
                  <wp:posOffset>-551545</wp:posOffset>
                </wp:positionV>
                <wp:extent cx="704850" cy="716280"/>
                <wp:effectExtent l="0" t="0" r="0" b="0"/>
                <wp:wrapNone/>
                <wp:docPr id="124" name="Graphic 124"/>
                <wp:cNvGraphicFramePr>
                  <a:graphicFrameLocks/>
                </wp:cNvGraphicFramePr>
                <a:graphic>
                  <a:graphicData uri="http://schemas.microsoft.com/office/word/2010/wordprocessingShape">
                    <wps:wsp>
                      <wps:cNvPr id="124" name="Graphic 124"/>
                      <wps:cNvSpPr/>
                      <wps:spPr>
                        <a:xfrm>
                          <a:off x="0" y="0"/>
                          <a:ext cx="704850" cy="716280"/>
                        </a:xfrm>
                        <a:custGeom>
                          <a:avLst/>
                          <a:gdLst/>
                          <a:ahLst/>
                          <a:cxnLst/>
                          <a:rect l="l" t="t" r="r" b="b"/>
                          <a:pathLst>
                            <a:path w="704850" h="716280">
                              <a:moveTo>
                                <a:pt x="221869" y="0"/>
                              </a:moveTo>
                              <a:lnTo>
                                <a:pt x="188849" y="27050"/>
                              </a:lnTo>
                              <a:lnTo>
                                <a:pt x="186308" y="35559"/>
                              </a:lnTo>
                              <a:lnTo>
                                <a:pt x="186944" y="37972"/>
                              </a:lnTo>
                              <a:lnTo>
                                <a:pt x="188594" y="42417"/>
                              </a:lnTo>
                              <a:lnTo>
                                <a:pt x="189737" y="44322"/>
                              </a:lnTo>
                              <a:lnTo>
                                <a:pt x="474737" y="329223"/>
                              </a:lnTo>
                              <a:lnTo>
                                <a:pt x="585724" y="438784"/>
                              </a:lnTo>
                              <a:lnTo>
                                <a:pt x="585469" y="439038"/>
                              </a:lnTo>
                              <a:lnTo>
                                <a:pt x="538480" y="414273"/>
                              </a:lnTo>
                              <a:lnTo>
                                <a:pt x="441832" y="364362"/>
                              </a:lnTo>
                              <a:lnTo>
                                <a:pt x="403471" y="345557"/>
                              </a:lnTo>
                              <a:lnTo>
                                <a:pt x="342199" y="314710"/>
                              </a:lnTo>
                              <a:lnTo>
                                <a:pt x="197588" y="242744"/>
                              </a:lnTo>
                              <a:lnTo>
                                <a:pt x="93741" y="190617"/>
                              </a:lnTo>
                              <a:lnTo>
                                <a:pt x="80200" y="184453"/>
                              </a:lnTo>
                              <a:lnTo>
                                <a:pt x="66929" y="179323"/>
                              </a:lnTo>
                              <a:lnTo>
                                <a:pt x="60325" y="177672"/>
                              </a:lnTo>
                              <a:lnTo>
                                <a:pt x="54610" y="177164"/>
                              </a:lnTo>
                              <a:lnTo>
                                <a:pt x="49402" y="177037"/>
                              </a:lnTo>
                              <a:lnTo>
                                <a:pt x="44195" y="177672"/>
                              </a:lnTo>
                              <a:lnTo>
                                <a:pt x="35432" y="181863"/>
                              </a:lnTo>
                              <a:lnTo>
                                <a:pt x="30606" y="185038"/>
                              </a:lnTo>
                              <a:lnTo>
                                <a:pt x="1524" y="214121"/>
                              </a:lnTo>
                              <a:lnTo>
                                <a:pt x="0" y="220344"/>
                              </a:lnTo>
                              <a:lnTo>
                                <a:pt x="762" y="227964"/>
                              </a:lnTo>
                              <a:lnTo>
                                <a:pt x="474344" y="712723"/>
                              </a:lnTo>
                              <a:lnTo>
                                <a:pt x="478281" y="714755"/>
                              </a:lnTo>
                              <a:lnTo>
                                <a:pt x="480949" y="716025"/>
                              </a:lnTo>
                              <a:lnTo>
                                <a:pt x="483107" y="716152"/>
                              </a:lnTo>
                              <a:lnTo>
                                <a:pt x="485520" y="715263"/>
                              </a:lnTo>
                              <a:lnTo>
                                <a:pt x="488061" y="715009"/>
                              </a:lnTo>
                              <a:lnTo>
                                <a:pt x="517144" y="685926"/>
                              </a:lnTo>
                              <a:lnTo>
                                <a:pt x="517651" y="683132"/>
                              </a:lnTo>
                              <a:lnTo>
                                <a:pt x="518540" y="680592"/>
                              </a:lnTo>
                              <a:lnTo>
                                <a:pt x="187182" y="343598"/>
                              </a:lnTo>
                              <a:lnTo>
                                <a:pt x="101600" y="259968"/>
                              </a:lnTo>
                              <a:lnTo>
                                <a:pt x="102107" y="259460"/>
                              </a:lnTo>
                              <a:lnTo>
                                <a:pt x="131460" y="275589"/>
                              </a:lnTo>
                              <a:lnTo>
                                <a:pt x="192912" y="307832"/>
                              </a:lnTo>
                              <a:lnTo>
                                <a:pt x="316230" y="369667"/>
                              </a:lnTo>
                              <a:lnTo>
                                <a:pt x="456926" y="439374"/>
                              </a:lnTo>
                              <a:lnTo>
                                <a:pt x="606934" y="514207"/>
                              </a:lnTo>
                              <a:lnTo>
                                <a:pt x="623750" y="521668"/>
                              </a:lnTo>
                              <a:lnTo>
                                <a:pt x="640461" y="528319"/>
                              </a:lnTo>
                              <a:lnTo>
                                <a:pt x="648335" y="530224"/>
                              </a:lnTo>
                              <a:lnTo>
                                <a:pt x="661288" y="531875"/>
                              </a:lnTo>
                              <a:lnTo>
                                <a:pt x="667004" y="531367"/>
                              </a:lnTo>
                              <a:lnTo>
                                <a:pt x="671321" y="529462"/>
                              </a:lnTo>
                              <a:lnTo>
                                <a:pt x="675894" y="527938"/>
                              </a:lnTo>
                              <a:lnTo>
                                <a:pt x="704214" y="495680"/>
                              </a:lnTo>
                              <a:lnTo>
                                <a:pt x="704595" y="492251"/>
                              </a:lnTo>
                              <a:lnTo>
                                <a:pt x="703326" y="484377"/>
                              </a:lnTo>
                              <a:lnTo>
                                <a:pt x="230758" y="3301"/>
                              </a:lnTo>
                              <a:lnTo>
                                <a:pt x="224536" y="380"/>
                              </a:lnTo>
                              <a:lnTo>
                                <a:pt x="221869" y="0"/>
                              </a:lnTo>
                              <a:close/>
                            </a:path>
                          </a:pathLst>
                        </a:custGeom>
                        <a:solidFill>
                          <a:srgbClr val="FFC000">
                            <a:alpha val="50195"/>
                          </a:srgbClr>
                        </a:solidFill>
                      </wps:spPr>
                      <wps:bodyPr wrap="square" lIns="0" tIns="0" rIns="0" bIns="0" rtlCol="0">
                        <a:prstTxWarp prst="textNoShape">
                          <a:avLst/>
                        </a:prstTxWarp>
                        <a:noAutofit/>
                      </wps:bodyPr>
                    </wps:wsp>
                  </a:graphicData>
                </a:graphic>
              </wp:anchor>
            </w:drawing>
          </mc:Choice>
          <mc:Fallback>
            <w:pict>
              <v:shape style="position:absolute;margin-left:143.559998pt;margin-top:-43.428806pt;width:55.5pt;height:56.4pt;mso-position-horizontal-relative:page;mso-position-vertical-relative:paragraph;z-index:-23120384" id="docshape43" coordorigin="2871,-869" coordsize="1110,1128" path="m3221,-869l3169,-826,3165,-813,3166,-809,3168,-802,3170,-799,3619,-350,3794,-178,3793,-177,3719,-216,3567,-295,3507,-324,3410,-373,3182,-486,3019,-568,2997,-578,2977,-586,2966,-589,2957,-590,2949,-590,2941,-589,2927,-582,2919,-577,2874,-531,2871,-522,2872,-510,3618,254,3624,257,3629,259,3632,259,3636,258,3640,257,3686,212,3686,207,3688,203,3166,-327,3031,-459,3032,-460,3078,-435,3175,-384,3369,-286,3591,-177,3827,-59,3853,-47,3880,-37,3892,-34,3913,-31,3922,-32,3928,-35,3936,-37,3980,-88,3981,-93,3979,-106,3235,-863,3225,-868,3221,-869xe" filled="true" fillcolor="#ffc000" stroked="false">
                <v:path arrowok="t"/>
                <v:fill opacity="32896f" type="solid"/>
                <w10:wrap type="none"/>
              </v:shape>
            </w:pict>
          </mc:Fallback>
        </mc:AlternateContent>
      </w:r>
      <w:r>
        <w:rPr/>
        <w:t>The result of difference in private earnings to education on account of occupation is presented in Table 4.18.</w:t>
      </w:r>
      <w:r>
        <w:rPr>
          <w:spacing w:val="40"/>
        </w:rPr>
        <w:t> </w:t>
      </w:r>
      <w:r>
        <w:rPr/>
        <w:t>This Table shows the magnitude of significant differences across the seven categories in which occupation is grouped. The total number of observations across the different occupational categories is 18,889 workers, comprising 3,279 who did not state their occupation, Health and Safety workers with 312, Education has 1,084, Agriculture has 6,387, Science and Technology has 470, Commerce and Industry</w:t>
      </w:r>
      <w:r>
        <w:rPr>
          <w:spacing w:val="20"/>
        </w:rPr>
        <w:t> </w:t>
      </w:r>
      <w:r>
        <w:rPr/>
        <w:t>has</w:t>
      </w:r>
      <w:r>
        <w:rPr>
          <w:spacing w:val="27"/>
        </w:rPr>
        <w:t> </w:t>
      </w:r>
      <w:r>
        <w:rPr/>
        <w:t>5,478,</w:t>
      </w:r>
      <w:r>
        <w:rPr>
          <w:spacing w:val="30"/>
        </w:rPr>
        <w:t> </w:t>
      </w:r>
      <w:r>
        <w:rPr/>
        <w:t>Legal</w:t>
      </w:r>
      <w:r>
        <w:rPr>
          <w:spacing w:val="28"/>
        </w:rPr>
        <w:t> </w:t>
      </w:r>
      <w:r>
        <w:rPr/>
        <w:t>and</w:t>
      </w:r>
      <w:r>
        <w:rPr>
          <w:spacing w:val="27"/>
        </w:rPr>
        <w:t> </w:t>
      </w:r>
      <w:r>
        <w:rPr/>
        <w:t>Security</w:t>
      </w:r>
      <w:r>
        <w:rPr>
          <w:spacing w:val="21"/>
        </w:rPr>
        <w:t> </w:t>
      </w:r>
      <w:r>
        <w:rPr/>
        <w:t>has</w:t>
      </w:r>
      <w:r>
        <w:rPr>
          <w:spacing w:val="27"/>
        </w:rPr>
        <w:t> </w:t>
      </w:r>
      <w:r>
        <w:rPr/>
        <w:t>179,</w:t>
      </w:r>
      <w:r>
        <w:rPr>
          <w:spacing w:val="32"/>
        </w:rPr>
        <w:t> </w:t>
      </w:r>
      <w:r>
        <w:rPr/>
        <w:t>Information</w:t>
      </w:r>
      <w:r>
        <w:rPr>
          <w:spacing w:val="28"/>
        </w:rPr>
        <w:t> </w:t>
      </w:r>
      <w:r>
        <w:rPr/>
        <w:t>Management</w:t>
      </w:r>
      <w:r>
        <w:rPr>
          <w:spacing w:val="28"/>
        </w:rPr>
        <w:t> </w:t>
      </w:r>
      <w:r>
        <w:rPr/>
        <w:t>has</w:t>
      </w:r>
      <w:r>
        <w:rPr>
          <w:spacing w:val="27"/>
        </w:rPr>
        <w:t> </w:t>
      </w:r>
      <w:r>
        <w:rPr/>
        <w:t>102</w:t>
      </w:r>
      <w:r>
        <w:rPr>
          <w:spacing w:val="28"/>
        </w:rPr>
        <w:t> </w:t>
      </w:r>
      <w:r>
        <w:rPr>
          <w:spacing w:val="-5"/>
        </w:rPr>
        <w:t>and</w:t>
      </w:r>
    </w:p>
    <w:p>
      <w:pPr>
        <w:spacing w:after="0" w:line="360" w:lineRule="auto"/>
        <w:jc w:val="both"/>
        <w:sectPr>
          <w:pgSz w:w="12240" w:h="15840"/>
          <w:pgMar w:header="0" w:footer="1015" w:top="1360" w:bottom="1200" w:left="1240" w:right="0"/>
        </w:sectPr>
      </w:pPr>
    </w:p>
    <w:p>
      <w:pPr>
        <w:pStyle w:val="BodyText"/>
        <w:spacing w:line="360" w:lineRule="auto" w:before="74"/>
        <w:ind w:left="920" w:right="1437"/>
        <w:jc w:val="both"/>
      </w:pPr>
      <w:r>
        <w:rPr/>
        <w:drawing>
          <wp:anchor distT="0" distB="0" distL="0" distR="0" allowOverlap="1" layoutInCell="1" locked="0" behindDoc="1" simplePos="0" relativeHeight="480197120">
            <wp:simplePos x="0" y="0"/>
            <wp:positionH relativeFrom="page">
              <wp:posOffset>1503044</wp:posOffset>
            </wp:positionH>
            <wp:positionV relativeFrom="paragraph">
              <wp:posOffset>1651000</wp:posOffset>
            </wp:positionV>
            <wp:extent cx="5084699" cy="5027104"/>
            <wp:effectExtent l="0" t="0" r="0" b="0"/>
            <wp:wrapNone/>
            <wp:docPr id="125" name="Image 125"/>
            <wp:cNvGraphicFramePr>
              <a:graphicFrameLocks/>
            </wp:cNvGraphicFramePr>
            <a:graphic>
              <a:graphicData uri="http://schemas.openxmlformats.org/drawingml/2006/picture">
                <pic:pic>
                  <pic:nvPicPr>
                    <pic:cNvPr id="125" name="Image 125"/>
                    <pic:cNvPicPr/>
                  </pic:nvPicPr>
                  <pic:blipFill>
                    <a:blip r:embed="rId5" cstate="print"/>
                    <a:stretch>
                      <a:fillRect/>
                    </a:stretch>
                  </pic:blipFill>
                  <pic:spPr>
                    <a:xfrm>
                      <a:off x="0" y="0"/>
                      <a:ext cx="5084699" cy="5027104"/>
                    </a:xfrm>
                    <a:prstGeom prst="rect">
                      <a:avLst/>
                    </a:prstGeom>
                  </pic:spPr>
                </pic:pic>
              </a:graphicData>
            </a:graphic>
          </wp:anchor>
        </w:drawing>
      </w:r>
      <w:r>
        <w:rPr/>
        <w:t>others has 1,598.</w:t>
      </w:r>
      <w:r>
        <w:rPr>
          <w:spacing w:val="40"/>
        </w:rPr>
        <w:t> </w:t>
      </w:r>
      <w:r>
        <w:rPr/>
        <w:t>It shows the mean and standard deviation of earnings across the different occupational groups. Occupation was grouped into seven, which are health and safety, education, agriculture, science and technology, commerce and industry, legal and security, and information management. The 3,279 respondents who did not state their occupation had a mean of N6,747.01, Health and Safety category had N21,670.03, Education had N18,525.65, Agriculture had N12,994.58, Science and Technology had N22,662.87, Commerce and Industry had N15,928.91, Legal and Security workers had N23,096.66, Information Management had N15,292.5 and Others had N16,384.37, thus having a total of N13,857.23.</w:t>
      </w:r>
    </w:p>
    <w:p>
      <w:pPr>
        <w:pStyle w:val="BodyText"/>
        <w:spacing w:before="10"/>
      </w:pPr>
    </w:p>
    <w:p>
      <w:pPr>
        <w:tabs>
          <w:tab w:pos="6328" w:val="left" w:leader="none"/>
        </w:tabs>
        <w:spacing w:line="360" w:lineRule="auto" w:before="0"/>
        <w:ind w:left="920" w:right="1441" w:firstLine="0"/>
        <w:jc w:val="left"/>
        <w:rPr>
          <w:b/>
          <w:sz w:val="24"/>
        </w:rPr>
      </w:pPr>
      <w:r>
        <w:rPr>
          <w:b/>
          <w:sz w:val="24"/>
          <w:u w:val="single"/>
        </w:rPr>
        <w:t>Table</w:t>
      </w:r>
      <w:r>
        <w:rPr>
          <w:b/>
          <w:spacing w:val="40"/>
          <w:sz w:val="24"/>
          <w:u w:val="single"/>
        </w:rPr>
        <w:t> </w:t>
      </w:r>
      <w:r>
        <w:rPr>
          <w:b/>
          <w:sz w:val="24"/>
          <w:u w:val="single"/>
        </w:rPr>
        <w:t>4.19:</w:t>
      </w:r>
      <w:r>
        <w:rPr>
          <w:b/>
          <w:spacing w:val="40"/>
          <w:sz w:val="24"/>
          <w:u w:val="single"/>
        </w:rPr>
        <w:t> </w:t>
      </w:r>
      <w:r>
        <w:rPr>
          <w:b/>
          <w:sz w:val="24"/>
          <w:u w:val="single"/>
        </w:rPr>
        <w:t>Results</w:t>
      </w:r>
      <w:r>
        <w:rPr>
          <w:b/>
          <w:spacing w:val="40"/>
          <w:sz w:val="24"/>
          <w:u w:val="single"/>
        </w:rPr>
        <w:t> </w:t>
      </w:r>
      <w:r>
        <w:rPr>
          <w:b/>
          <w:sz w:val="24"/>
          <w:u w:val="single"/>
        </w:rPr>
        <w:t>of</w:t>
      </w:r>
      <w:r>
        <w:rPr>
          <w:b/>
          <w:spacing w:val="40"/>
          <w:sz w:val="24"/>
          <w:u w:val="single"/>
        </w:rPr>
        <w:t> </w:t>
      </w:r>
      <w:r>
        <w:rPr>
          <w:b/>
          <w:sz w:val="24"/>
          <w:u w:val="single"/>
        </w:rPr>
        <w:t>Analysis</w:t>
      </w:r>
      <w:r>
        <w:rPr>
          <w:b/>
          <w:spacing w:val="40"/>
          <w:sz w:val="24"/>
          <w:u w:val="single"/>
        </w:rPr>
        <w:t> </w:t>
      </w:r>
      <w:r>
        <w:rPr>
          <w:b/>
          <w:sz w:val="24"/>
          <w:u w:val="single"/>
        </w:rPr>
        <w:t>of</w:t>
      </w:r>
      <w:r>
        <w:rPr>
          <w:b/>
          <w:spacing w:val="40"/>
          <w:sz w:val="24"/>
          <w:u w:val="single"/>
        </w:rPr>
        <w:t> </w:t>
      </w:r>
      <w:r>
        <w:rPr>
          <w:b/>
          <w:sz w:val="24"/>
          <w:u w:val="single"/>
        </w:rPr>
        <w:t>Variance</w:t>
      </w:r>
      <w:r>
        <w:rPr>
          <w:b/>
          <w:spacing w:val="40"/>
          <w:sz w:val="24"/>
          <w:u w:val="single"/>
        </w:rPr>
        <w:t> </w:t>
      </w:r>
      <w:r>
        <w:rPr>
          <w:b/>
          <w:sz w:val="24"/>
          <w:u w:val="single"/>
        </w:rPr>
        <w:t>-</w:t>
        <w:tab/>
        <w:t>comparing</w:t>
      </w:r>
      <w:r>
        <w:rPr>
          <w:b/>
          <w:spacing w:val="40"/>
          <w:sz w:val="24"/>
          <w:u w:val="single"/>
        </w:rPr>
        <w:t> </w:t>
      </w:r>
      <w:r>
        <w:rPr>
          <w:b/>
          <w:sz w:val="24"/>
          <w:u w:val="single"/>
        </w:rPr>
        <w:t>private</w:t>
      </w:r>
      <w:r>
        <w:rPr>
          <w:b/>
          <w:spacing w:val="40"/>
          <w:sz w:val="24"/>
          <w:u w:val="single"/>
        </w:rPr>
        <w:t> </w:t>
      </w:r>
      <w:r>
        <w:rPr>
          <w:b/>
          <w:sz w:val="24"/>
          <w:u w:val="single"/>
        </w:rPr>
        <w:t>returns</w:t>
      </w:r>
      <w:r>
        <w:rPr>
          <w:b/>
          <w:spacing w:val="40"/>
          <w:sz w:val="24"/>
          <w:u w:val="single"/>
        </w:rPr>
        <w:t> </w:t>
      </w:r>
      <w:r>
        <w:rPr>
          <w:b/>
          <w:sz w:val="24"/>
          <w:u w:val="single"/>
        </w:rPr>
        <w:t>to</w:t>
      </w:r>
      <w:r>
        <w:rPr>
          <w:b/>
          <w:sz w:val="24"/>
        </w:rPr>
        <w:t> </w:t>
      </w:r>
      <w:r>
        <w:rPr>
          <w:b/>
          <w:sz w:val="24"/>
          <w:u w:val="single"/>
        </w:rPr>
        <w:t>education on account of occupation</w:t>
      </w:r>
    </w:p>
    <w:p>
      <w:pPr>
        <w:pStyle w:val="Heading1"/>
        <w:tabs>
          <w:tab w:pos="3080" w:val="left" w:leader="none"/>
        </w:tabs>
        <w:jc w:val="left"/>
      </w:pPr>
      <w:r>
        <w:rPr>
          <w:spacing w:val="-10"/>
        </w:rPr>
        <w:t>R</w:t>
      </w:r>
      <w:r>
        <w:rPr/>
        <w:tab/>
        <w:t>= </w:t>
      </w:r>
      <w:r>
        <w:rPr>
          <w:spacing w:val="-2"/>
        </w:rPr>
        <w:t>0.026</w:t>
      </w:r>
    </w:p>
    <w:p>
      <w:pPr>
        <w:pStyle w:val="Heading2"/>
        <w:tabs>
          <w:tab w:pos="3080" w:val="left" w:leader="none"/>
        </w:tabs>
        <w:spacing w:before="137"/>
      </w:pPr>
      <w:r>
        <w:rPr/>
        <w:t>R </w:t>
      </w:r>
      <w:r>
        <w:rPr>
          <w:spacing w:val="-2"/>
        </w:rPr>
        <w:t>square</w:t>
      </w:r>
      <w:r>
        <w:rPr/>
        <w:tab/>
        <w:t>= </w:t>
      </w:r>
      <w:r>
        <w:rPr>
          <w:spacing w:val="-2"/>
        </w:rPr>
        <w:t>0.001</w:t>
      </w:r>
    </w:p>
    <w:p>
      <w:pPr>
        <w:tabs>
          <w:tab w:pos="3080" w:val="left" w:leader="none"/>
        </w:tabs>
        <w:spacing w:before="139"/>
        <w:ind w:left="1640" w:right="0" w:firstLine="0"/>
        <w:jc w:val="left"/>
        <w:rPr>
          <w:b/>
          <w:sz w:val="24"/>
        </w:rPr>
      </w:pPr>
      <w:r>
        <w:rPr>
          <w:b/>
          <w:spacing w:val="-5"/>
          <w:sz w:val="24"/>
        </w:rPr>
        <w:t>Eta</w:t>
      </w:r>
      <w:r>
        <w:rPr>
          <w:b/>
          <w:sz w:val="24"/>
        </w:rPr>
        <w:tab/>
        <w:t>= </w:t>
      </w:r>
      <w:r>
        <w:rPr>
          <w:b/>
          <w:spacing w:val="-2"/>
          <w:sz w:val="24"/>
        </w:rPr>
        <w:t>0.134</w:t>
      </w:r>
    </w:p>
    <w:p>
      <w:pPr>
        <w:tabs>
          <w:tab w:pos="3080" w:val="left" w:leader="none"/>
        </w:tabs>
        <w:spacing w:before="137"/>
        <w:ind w:left="1640" w:right="0" w:firstLine="0"/>
        <w:jc w:val="left"/>
        <w:rPr>
          <w:b/>
          <w:sz w:val="24"/>
        </w:rPr>
      </w:pPr>
      <w:r>
        <w:rPr>
          <w:b/>
          <w:sz w:val="24"/>
          <w:u w:val="single"/>
        </w:rPr>
        <w:t>Eta </w:t>
      </w:r>
      <w:r>
        <w:rPr>
          <w:b/>
          <w:spacing w:val="-2"/>
          <w:sz w:val="24"/>
          <w:u w:val="single"/>
        </w:rPr>
        <w:t>square</w:t>
      </w:r>
      <w:r>
        <w:rPr>
          <w:b/>
          <w:sz w:val="24"/>
          <w:u w:val="single"/>
        </w:rPr>
        <w:tab/>
        <w:t>= </w:t>
      </w:r>
      <w:r>
        <w:rPr>
          <w:b/>
          <w:spacing w:val="-2"/>
          <w:sz w:val="24"/>
          <w:u w:val="single"/>
        </w:rPr>
        <w:t>0.018</w:t>
      </w:r>
    </w:p>
    <w:p>
      <w:pPr>
        <w:pStyle w:val="BodyText"/>
        <w:spacing w:before="2"/>
        <w:rPr>
          <w:b/>
          <w:sz w:val="12"/>
        </w:rPr>
      </w:pPr>
    </w:p>
    <w:tbl>
      <w:tblPr>
        <w:tblW w:w="0" w:type="auto"/>
        <w:jc w:val="left"/>
        <w:tblInd w:w="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82"/>
        <w:gridCol w:w="1440"/>
        <w:gridCol w:w="1979"/>
        <w:gridCol w:w="899"/>
        <w:gridCol w:w="1979"/>
        <w:gridCol w:w="900"/>
        <w:gridCol w:w="808"/>
      </w:tblGrid>
      <w:tr>
        <w:trPr>
          <w:trHeight w:val="613" w:hRule="atLeast"/>
        </w:trPr>
        <w:tc>
          <w:tcPr>
            <w:tcW w:w="1082" w:type="dxa"/>
            <w:vMerge w:val="restart"/>
          </w:tcPr>
          <w:p>
            <w:pPr>
              <w:pStyle w:val="TableParagraph"/>
              <w:spacing w:before="0"/>
              <w:rPr>
                <w:rFonts w:ascii="Times New Roman"/>
                <w:b/>
                <w:sz w:val="24"/>
              </w:rPr>
            </w:pPr>
          </w:p>
          <w:p>
            <w:pPr>
              <w:pStyle w:val="TableParagraph"/>
              <w:spacing w:before="0"/>
              <w:rPr>
                <w:rFonts w:ascii="Times New Roman"/>
                <w:b/>
                <w:sz w:val="24"/>
              </w:rPr>
            </w:pPr>
          </w:p>
          <w:p>
            <w:pPr>
              <w:pStyle w:val="TableParagraph"/>
              <w:spacing w:before="0"/>
              <w:rPr>
                <w:rFonts w:ascii="Times New Roman"/>
                <w:b/>
                <w:sz w:val="24"/>
              </w:rPr>
            </w:pPr>
          </w:p>
          <w:p>
            <w:pPr>
              <w:pStyle w:val="TableParagraph"/>
              <w:spacing w:before="18"/>
              <w:rPr>
                <w:rFonts w:ascii="Times New Roman"/>
                <w:b/>
                <w:sz w:val="24"/>
              </w:rPr>
            </w:pPr>
          </w:p>
          <w:p>
            <w:pPr>
              <w:pStyle w:val="TableParagraph"/>
              <w:spacing w:line="360" w:lineRule="auto" w:before="0"/>
              <w:ind w:left="107" w:right="119"/>
              <w:rPr>
                <w:rFonts w:ascii="Times New Roman"/>
                <w:sz w:val="24"/>
              </w:rPr>
            </w:pPr>
            <w:r>
              <w:rPr>
                <w:rFonts w:ascii="Times New Roman"/>
                <w:spacing w:val="-2"/>
                <w:sz w:val="24"/>
              </w:rPr>
              <w:t>Between groups</w:t>
            </w:r>
          </w:p>
        </w:tc>
        <w:tc>
          <w:tcPr>
            <w:tcW w:w="1440" w:type="dxa"/>
          </w:tcPr>
          <w:p>
            <w:pPr>
              <w:pStyle w:val="TableParagraph"/>
              <w:spacing w:before="0"/>
              <w:rPr>
                <w:rFonts w:ascii="Times New Roman"/>
                <w:sz w:val="24"/>
              </w:rPr>
            </w:pPr>
          </w:p>
        </w:tc>
        <w:tc>
          <w:tcPr>
            <w:tcW w:w="1979" w:type="dxa"/>
          </w:tcPr>
          <w:p>
            <w:pPr>
              <w:pStyle w:val="TableParagraph"/>
              <w:spacing w:before="92"/>
              <w:ind w:left="106"/>
              <w:rPr>
                <w:rFonts w:ascii="Times New Roman"/>
                <w:sz w:val="24"/>
              </w:rPr>
            </w:pPr>
            <w:r>
              <w:rPr>
                <w:rFonts w:ascii="Times New Roman"/>
                <w:sz w:val="24"/>
              </w:rPr>
              <w:t>Sum of </w:t>
            </w:r>
            <w:r>
              <w:rPr>
                <w:rFonts w:ascii="Times New Roman"/>
                <w:spacing w:val="-2"/>
                <w:sz w:val="24"/>
              </w:rPr>
              <w:t>Squares</w:t>
            </w:r>
          </w:p>
        </w:tc>
        <w:tc>
          <w:tcPr>
            <w:tcW w:w="899" w:type="dxa"/>
          </w:tcPr>
          <w:p>
            <w:pPr>
              <w:pStyle w:val="TableParagraph"/>
              <w:spacing w:before="92"/>
              <w:ind w:left="107"/>
              <w:rPr>
                <w:rFonts w:ascii="Times New Roman"/>
                <w:sz w:val="24"/>
              </w:rPr>
            </w:pPr>
            <w:r>
              <w:rPr>
                <w:rFonts w:ascii="Times New Roman"/>
                <w:spacing w:val="-5"/>
                <w:sz w:val="24"/>
              </w:rPr>
              <w:t>df</w:t>
            </w:r>
          </w:p>
        </w:tc>
        <w:tc>
          <w:tcPr>
            <w:tcW w:w="1979" w:type="dxa"/>
          </w:tcPr>
          <w:p>
            <w:pPr>
              <w:pStyle w:val="TableParagraph"/>
              <w:spacing w:before="92"/>
              <w:ind w:left="108"/>
              <w:rPr>
                <w:rFonts w:ascii="Times New Roman"/>
                <w:sz w:val="24"/>
              </w:rPr>
            </w:pPr>
            <w:r>
              <w:rPr>
                <w:rFonts w:ascii="Times New Roman"/>
                <w:sz w:val="24"/>
              </w:rPr>
              <w:t>Mean</w:t>
            </w:r>
            <w:r>
              <w:rPr>
                <w:rFonts w:ascii="Times New Roman"/>
                <w:spacing w:val="-2"/>
                <w:sz w:val="24"/>
              </w:rPr>
              <w:t> Square</w:t>
            </w:r>
          </w:p>
        </w:tc>
        <w:tc>
          <w:tcPr>
            <w:tcW w:w="900" w:type="dxa"/>
          </w:tcPr>
          <w:p>
            <w:pPr>
              <w:pStyle w:val="TableParagraph"/>
              <w:spacing w:before="92"/>
              <w:ind w:left="110"/>
              <w:rPr>
                <w:rFonts w:ascii="Times New Roman"/>
                <w:sz w:val="24"/>
              </w:rPr>
            </w:pPr>
            <w:r>
              <w:rPr>
                <w:rFonts w:ascii="Times New Roman"/>
                <w:spacing w:val="-10"/>
                <w:sz w:val="24"/>
              </w:rPr>
              <w:t>F</w:t>
            </w:r>
          </w:p>
        </w:tc>
        <w:tc>
          <w:tcPr>
            <w:tcW w:w="808" w:type="dxa"/>
          </w:tcPr>
          <w:p>
            <w:pPr>
              <w:pStyle w:val="TableParagraph"/>
              <w:spacing w:before="92"/>
              <w:ind w:left="110"/>
              <w:rPr>
                <w:rFonts w:ascii="Times New Roman"/>
                <w:sz w:val="24"/>
              </w:rPr>
            </w:pPr>
            <w:r>
              <w:rPr>
                <w:rFonts w:ascii="Times New Roman"/>
                <w:spacing w:val="-4"/>
                <w:sz w:val="24"/>
              </w:rPr>
              <w:t>Sig.</w:t>
            </w:r>
          </w:p>
        </w:tc>
      </w:tr>
      <w:tr>
        <w:trPr>
          <w:trHeight w:val="614" w:hRule="atLeast"/>
        </w:trPr>
        <w:tc>
          <w:tcPr>
            <w:tcW w:w="1082" w:type="dxa"/>
            <w:vMerge/>
            <w:tcBorders>
              <w:top w:val="nil"/>
            </w:tcBorders>
          </w:tcPr>
          <w:p>
            <w:pPr>
              <w:rPr>
                <w:sz w:val="2"/>
                <w:szCs w:val="2"/>
              </w:rPr>
            </w:pPr>
          </w:p>
        </w:tc>
        <w:tc>
          <w:tcPr>
            <w:tcW w:w="1440" w:type="dxa"/>
          </w:tcPr>
          <w:p>
            <w:pPr>
              <w:pStyle w:val="TableParagraph"/>
              <w:spacing w:before="93"/>
              <w:ind w:left="105"/>
              <w:rPr>
                <w:rFonts w:ascii="Times New Roman"/>
                <w:sz w:val="24"/>
              </w:rPr>
            </w:pPr>
            <w:r>
              <w:rPr>
                <w:rFonts w:ascii="Times New Roman"/>
                <w:spacing w:val="-2"/>
                <w:sz w:val="24"/>
              </w:rPr>
              <w:t>Combined</w:t>
            </w:r>
          </w:p>
        </w:tc>
        <w:tc>
          <w:tcPr>
            <w:tcW w:w="1979" w:type="dxa"/>
          </w:tcPr>
          <w:p>
            <w:pPr>
              <w:pStyle w:val="TableParagraph"/>
              <w:spacing w:before="93"/>
              <w:ind w:left="106"/>
              <w:rPr>
                <w:rFonts w:ascii="Times New Roman"/>
                <w:sz w:val="24"/>
              </w:rPr>
            </w:pPr>
            <w:r>
              <w:rPr>
                <w:rFonts w:ascii="Times New Roman"/>
                <w:spacing w:val="-2"/>
                <w:sz w:val="24"/>
              </w:rPr>
              <w:t>2.98843E+11</w:t>
            </w:r>
          </w:p>
        </w:tc>
        <w:tc>
          <w:tcPr>
            <w:tcW w:w="899" w:type="dxa"/>
          </w:tcPr>
          <w:p>
            <w:pPr>
              <w:pStyle w:val="TableParagraph"/>
              <w:spacing w:before="93"/>
              <w:ind w:left="107"/>
              <w:rPr>
                <w:rFonts w:ascii="Times New Roman"/>
                <w:sz w:val="24"/>
              </w:rPr>
            </w:pPr>
            <w:r>
              <w:rPr>
                <w:rFonts w:ascii="Times New Roman"/>
                <w:spacing w:val="-10"/>
                <w:sz w:val="24"/>
              </w:rPr>
              <w:t>8</w:t>
            </w:r>
          </w:p>
        </w:tc>
        <w:tc>
          <w:tcPr>
            <w:tcW w:w="1979" w:type="dxa"/>
          </w:tcPr>
          <w:p>
            <w:pPr>
              <w:pStyle w:val="TableParagraph"/>
              <w:spacing w:before="93"/>
              <w:ind w:left="108"/>
              <w:rPr>
                <w:rFonts w:ascii="Times New Roman"/>
                <w:sz w:val="24"/>
              </w:rPr>
            </w:pPr>
            <w:r>
              <w:rPr>
                <w:rFonts w:ascii="Times New Roman"/>
                <w:spacing w:val="-2"/>
                <w:sz w:val="24"/>
              </w:rPr>
              <w:t>37355426116.901</w:t>
            </w:r>
          </w:p>
        </w:tc>
        <w:tc>
          <w:tcPr>
            <w:tcW w:w="900" w:type="dxa"/>
          </w:tcPr>
          <w:p>
            <w:pPr>
              <w:pStyle w:val="TableParagraph"/>
              <w:spacing w:before="93"/>
              <w:ind w:left="110"/>
              <w:rPr>
                <w:rFonts w:ascii="Times New Roman"/>
                <w:sz w:val="24"/>
              </w:rPr>
            </w:pPr>
            <w:r>
              <w:rPr>
                <w:rFonts w:ascii="Times New Roman"/>
                <w:spacing w:val="-2"/>
                <w:sz w:val="24"/>
              </w:rPr>
              <w:t>43.182</w:t>
            </w:r>
          </w:p>
        </w:tc>
        <w:tc>
          <w:tcPr>
            <w:tcW w:w="808" w:type="dxa"/>
          </w:tcPr>
          <w:p>
            <w:pPr>
              <w:pStyle w:val="TableParagraph"/>
              <w:spacing w:before="93"/>
              <w:ind w:left="110"/>
              <w:rPr>
                <w:rFonts w:ascii="Times New Roman"/>
                <w:sz w:val="24"/>
              </w:rPr>
            </w:pPr>
            <w:r>
              <w:rPr>
                <w:rFonts w:ascii="Times New Roman"/>
                <w:spacing w:val="-2"/>
                <w:sz w:val="24"/>
              </w:rPr>
              <w:t>0.000</w:t>
            </w:r>
          </w:p>
        </w:tc>
      </w:tr>
      <w:tr>
        <w:trPr>
          <w:trHeight w:val="613" w:hRule="atLeast"/>
        </w:trPr>
        <w:tc>
          <w:tcPr>
            <w:tcW w:w="1082" w:type="dxa"/>
            <w:vMerge/>
            <w:tcBorders>
              <w:top w:val="nil"/>
            </w:tcBorders>
          </w:tcPr>
          <w:p>
            <w:pPr>
              <w:rPr>
                <w:sz w:val="2"/>
                <w:szCs w:val="2"/>
              </w:rPr>
            </w:pPr>
          </w:p>
        </w:tc>
        <w:tc>
          <w:tcPr>
            <w:tcW w:w="1440" w:type="dxa"/>
          </w:tcPr>
          <w:p>
            <w:pPr>
              <w:pStyle w:val="TableParagraph"/>
              <w:spacing w:before="92"/>
              <w:ind w:left="105"/>
              <w:rPr>
                <w:rFonts w:ascii="Times New Roman"/>
                <w:sz w:val="24"/>
              </w:rPr>
            </w:pPr>
            <w:r>
              <w:rPr>
                <w:rFonts w:ascii="Times New Roman"/>
                <w:spacing w:val="-2"/>
                <w:sz w:val="24"/>
              </w:rPr>
              <w:t>Linearity</w:t>
            </w:r>
          </w:p>
        </w:tc>
        <w:tc>
          <w:tcPr>
            <w:tcW w:w="1979" w:type="dxa"/>
          </w:tcPr>
          <w:p>
            <w:pPr>
              <w:pStyle w:val="TableParagraph"/>
              <w:spacing w:before="92"/>
              <w:ind w:left="106"/>
              <w:rPr>
                <w:rFonts w:ascii="Times New Roman"/>
                <w:sz w:val="24"/>
              </w:rPr>
            </w:pPr>
            <w:r>
              <w:rPr>
                <w:rFonts w:ascii="Times New Roman"/>
                <w:spacing w:val="-2"/>
                <w:sz w:val="24"/>
              </w:rPr>
              <w:t>11199921104.570</w:t>
            </w:r>
          </w:p>
        </w:tc>
        <w:tc>
          <w:tcPr>
            <w:tcW w:w="899" w:type="dxa"/>
          </w:tcPr>
          <w:p>
            <w:pPr>
              <w:pStyle w:val="TableParagraph"/>
              <w:spacing w:before="92"/>
              <w:ind w:left="107"/>
              <w:rPr>
                <w:rFonts w:ascii="Times New Roman"/>
                <w:sz w:val="24"/>
              </w:rPr>
            </w:pPr>
            <w:r>
              <w:rPr>
                <w:rFonts w:ascii="Times New Roman"/>
                <w:spacing w:val="-10"/>
                <w:sz w:val="24"/>
              </w:rPr>
              <w:t>1</w:t>
            </w:r>
          </w:p>
        </w:tc>
        <w:tc>
          <w:tcPr>
            <w:tcW w:w="1979" w:type="dxa"/>
          </w:tcPr>
          <w:p>
            <w:pPr>
              <w:pStyle w:val="TableParagraph"/>
              <w:spacing w:before="92"/>
              <w:ind w:left="108"/>
              <w:rPr>
                <w:rFonts w:ascii="Times New Roman"/>
                <w:sz w:val="24"/>
              </w:rPr>
            </w:pPr>
            <w:r>
              <w:rPr>
                <w:rFonts w:ascii="Times New Roman"/>
                <w:spacing w:val="-2"/>
                <w:sz w:val="24"/>
              </w:rPr>
              <w:t>11199921104.570</w:t>
            </w:r>
          </w:p>
        </w:tc>
        <w:tc>
          <w:tcPr>
            <w:tcW w:w="900" w:type="dxa"/>
          </w:tcPr>
          <w:p>
            <w:pPr>
              <w:pStyle w:val="TableParagraph"/>
              <w:spacing w:before="92"/>
              <w:ind w:left="110"/>
              <w:rPr>
                <w:rFonts w:ascii="Times New Roman"/>
                <w:sz w:val="24"/>
              </w:rPr>
            </w:pPr>
            <w:r>
              <w:rPr>
                <w:rFonts w:ascii="Times New Roman"/>
                <w:spacing w:val="-2"/>
                <w:sz w:val="24"/>
              </w:rPr>
              <w:t>12.947</w:t>
            </w:r>
          </w:p>
        </w:tc>
        <w:tc>
          <w:tcPr>
            <w:tcW w:w="808" w:type="dxa"/>
          </w:tcPr>
          <w:p>
            <w:pPr>
              <w:pStyle w:val="TableParagraph"/>
              <w:spacing w:before="92"/>
              <w:ind w:left="110"/>
              <w:rPr>
                <w:rFonts w:ascii="Times New Roman"/>
                <w:sz w:val="24"/>
              </w:rPr>
            </w:pPr>
            <w:r>
              <w:rPr>
                <w:rFonts w:ascii="Times New Roman"/>
                <w:spacing w:val="-2"/>
                <w:sz w:val="24"/>
              </w:rPr>
              <w:t>0.000</w:t>
            </w:r>
          </w:p>
        </w:tc>
      </w:tr>
      <w:tr>
        <w:trPr>
          <w:trHeight w:val="750" w:hRule="atLeast"/>
        </w:trPr>
        <w:tc>
          <w:tcPr>
            <w:tcW w:w="1082" w:type="dxa"/>
            <w:vMerge/>
            <w:tcBorders>
              <w:top w:val="nil"/>
            </w:tcBorders>
          </w:tcPr>
          <w:p>
            <w:pPr>
              <w:rPr>
                <w:sz w:val="2"/>
                <w:szCs w:val="2"/>
              </w:rPr>
            </w:pPr>
          </w:p>
        </w:tc>
        <w:tc>
          <w:tcPr>
            <w:tcW w:w="1440" w:type="dxa"/>
          </w:tcPr>
          <w:p>
            <w:pPr>
              <w:pStyle w:val="TableParagraph"/>
              <w:tabs>
                <w:tab w:pos="861" w:val="left" w:leader="none"/>
              </w:tabs>
              <w:spacing w:before="92"/>
              <w:ind w:left="105" w:right="101"/>
              <w:rPr>
                <w:rFonts w:ascii="Times New Roman"/>
                <w:sz w:val="24"/>
              </w:rPr>
            </w:pPr>
            <w:r>
              <w:rPr>
                <w:rFonts w:ascii="Times New Roman"/>
                <w:spacing w:val="-4"/>
                <w:sz w:val="24"/>
              </w:rPr>
              <w:t>Dev.</w:t>
            </w:r>
            <w:r>
              <w:rPr>
                <w:rFonts w:ascii="Times New Roman"/>
                <w:sz w:val="24"/>
              </w:rPr>
              <w:tab/>
            </w:r>
            <w:r>
              <w:rPr>
                <w:rFonts w:ascii="Times New Roman"/>
                <w:spacing w:val="-4"/>
                <w:sz w:val="24"/>
              </w:rPr>
              <w:t>from </w:t>
            </w:r>
            <w:r>
              <w:rPr>
                <w:rFonts w:ascii="Times New Roman"/>
                <w:spacing w:val="-2"/>
                <w:sz w:val="24"/>
              </w:rPr>
              <w:t>Linearity</w:t>
            </w:r>
          </w:p>
        </w:tc>
        <w:tc>
          <w:tcPr>
            <w:tcW w:w="1979" w:type="dxa"/>
          </w:tcPr>
          <w:p>
            <w:pPr>
              <w:pStyle w:val="TableParagraph"/>
              <w:spacing w:before="92"/>
              <w:ind w:left="106"/>
              <w:rPr>
                <w:rFonts w:ascii="Times New Roman"/>
                <w:sz w:val="24"/>
              </w:rPr>
            </w:pPr>
            <w:r>
              <w:rPr>
                <w:rFonts w:ascii="Times New Roman"/>
                <w:spacing w:val="-2"/>
                <w:sz w:val="24"/>
              </w:rPr>
              <w:t>2.87643E+11</w:t>
            </w:r>
          </w:p>
        </w:tc>
        <w:tc>
          <w:tcPr>
            <w:tcW w:w="899" w:type="dxa"/>
          </w:tcPr>
          <w:p>
            <w:pPr>
              <w:pStyle w:val="TableParagraph"/>
              <w:spacing w:before="92"/>
              <w:ind w:left="107"/>
              <w:rPr>
                <w:rFonts w:ascii="Times New Roman"/>
                <w:sz w:val="24"/>
              </w:rPr>
            </w:pPr>
            <w:r>
              <w:rPr>
                <w:rFonts w:ascii="Times New Roman"/>
                <w:spacing w:val="-10"/>
                <w:sz w:val="24"/>
              </w:rPr>
              <w:t>7</w:t>
            </w:r>
          </w:p>
        </w:tc>
        <w:tc>
          <w:tcPr>
            <w:tcW w:w="1979" w:type="dxa"/>
          </w:tcPr>
          <w:p>
            <w:pPr>
              <w:pStyle w:val="TableParagraph"/>
              <w:spacing w:before="92"/>
              <w:ind w:left="108"/>
              <w:rPr>
                <w:rFonts w:ascii="Times New Roman"/>
                <w:sz w:val="24"/>
              </w:rPr>
            </w:pPr>
            <w:r>
              <w:rPr>
                <w:rFonts w:ascii="Times New Roman"/>
                <w:spacing w:val="-2"/>
                <w:sz w:val="24"/>
              </w:rPr>
              <w:t>41091926832.948</w:t>
            </w:r>
          </w:p>
        </w:tc>
        <w:tc>
          <w:tcPr>
            <w:tcW w:w="900" w:type="dxa"/>
          </w:tcPr>
          <w:p>
            <w:pPr>
              <w:pStyle w:val="TableParagraph"/>
              <w:spacing w:before="92"/>
              <w:ind w:left="110"/>
              <w:rPr>
                <w:rFonts w:ascii="Times New Roman"/>
                <w:sz w:val="24"/>
              </w:rPr>
            </w:pPr>
            <w:r>
              <w:rPr>
                <w:rFonts w:ascii="Times New Roman"/>
                <w:spacing w:val="-2"/>
                <w:sz w:val="24"/>
              </w:rPr>
              <w:t>71.945</w:t>
            </w:r>
          </w:p>
        </w:tc>
        <w:tc>
          <w:tcPr>
            <w:tcW w:w="808" w:type="dxa"/>
          </w:tcPr>
          <w:p>
            <w:pPr>
              <w:pStyle w:val="TableParagraph"/>
              <w:spacing w:before="92"/>
              <w:ind w:left="110"/>
              <w:rPr>
                <w:rFonts w:ascii="Times New Roman"/>
                <w:sz w:val="24"/>
              </w:rPr>
            </w:pPr>
            <w:r>
              <w:rPr>
                <w:rFonts w:ascii="Times New Roman"/>
                <w:spacing w:val="-2"/>
                <w:sz w:val="24"/>
              </w:rPr>
              <w:t>0.000</w:t>
            </w:r>
          </w:p>
        </w:tc>
      </w:tr>
      <w:tr>
        <w:trPr>
          <w:trHeight w:val="613" w:hRule="atLeast"/>
        </w:trPr>
        <w:tc>
          <w:tcPr>
            <w:tcW w:w="2522" w:type="dxa"/>
            <w:gridSpan w:val="2"/>
          </w:tcPr>
          <w:p>
            <w:pPr>
              <w:pStyle w:val="TableParagraph"/>
              <w:spacing w:before="95"/>
              <w:ind w:left="107"/>
              <w:rPr>
                <w:rFonts w:ascii="Times New Roman"/>
                <w:sz w:val="24"/>
              </w:rPr>
            </w:pPr>
            <w:r>
              <w:rPr>
                <w:rFonts w:ascii="Times New Roman"/>
                <w:sz w:val="24"/>
              </w:rPr>
              <w:t>Within</w:t>
            </w:r>
            <w:r>
              <w:rPr>
                <w:rFonts w:ascii="Times New Roman"/>
                <w:spacing w:val="1"/>
                <w:sz w:val="24"/>
              </w:rPr>
              <w:t> </w:t>
            </w:r>
            <w:r>
              <w:rPr>
                <w:rFonts w:ascii="Times New Roman"/>
                <w:spacing w:val="-2"/>
                <w:sz w:val="24"/>
              </w:rPr>
              <w:t>groups</w:t>
            </w:r>
          </w:p>
        </w:tc>
        <w:tc>
          <w:tcPr>
            <w:tcW w:w="1979" w:type="dxa"/>
          </w:tcPr>
          <w:p>
            <w:pPr>
              <w:pStyle w:val="TableParagraph"/>
              <w:spacing w:before="95"/>
              <w:ind w:left="106"/>
              <w:rPr>
                <w:rFonts w:ascii="Times New Roman"/>
                <w:sz w:val="24"/>
              </w:rPr>
            </w:pPr>
            <w:r>
              <w:rPr>
                <w:rFonts w:ascii="Times New Roman"/>
                <w:spacing w:val="-2"/>
                <w:sz w:val="24"/>
              </w:rPr>
              <w:t>1.63325E+13</w:t>
            </w:r>
          </w:p>
        </w:tc>
        <w:tc>
          <w:tcPr>
            <w:tcW w:w="899" w:type="dxa"/>
          </w:tcPr>
          <w:p>
            <w:pPr>
              <w:pStyle w:val="TableParagraph"/>
              <w:spacing w:before="95"/>
              <w:ind w:left="107"/>
              <w:rPr>
                <w:rFonts w:ascii="Times New Roman"/>
                <w:sz w:val="24"/>
              </w:rPr>
            </w:pPr>
            <w:r>
              <w:rPr>
                <w:rFonts w:ascii="Times New Roman"/>
                <w:spacing w:val="-2"/>
                <w:sz w:val="24"/>
              </w:rPr>
              <w:t>18880</w:t>
            </w:r>
          </w:p>
        </w:tc>
        <w:tc>
          <w:tcPr>
            <w:tcW w:w="1979" w:type="dxa"/>
          </w:tcPr>
          <w:p>
            <w:pPr>
              <w:pStyle w:val="TableParagraph"/>
              <w:spacing w:before="95"/>
              <w:ind w:left="108"/>
              <w:rPr>
                <w:rFonts w:ascii="Times New Roman"/>
                <w:sz w:val="24"/>
              </w:rPr>
            </w:pPr>
            <w:r>
              <w:rPr>
                <w:rFonts w:ascii="Times New Roman"/>
                <w:spacing w:val="-2"/>
                <w:sz w:val="24"/>
              </w:rPr>
              <w:t>865067478.686</w:t>
            </w:r>
          </w:p>
        </w:tc>
        <w:tc>
          <w:tcPr>
            <w:tcW w:w="900" w:type="dxa"/>
          </w:tcPr>
          <w:p>
            <w:pPr>
              <w:pStyle w:val="TableParagraph"/>
              <w:spacing w:before="0"/>
              <w:rPr>
                <w:rFonts w:ascii="Times New Roman"/>
                <w:sz w:val="24"/>
              </w:rPr>
            </w:pPr>
          </w:p>
        </w:tc>
        <w:tc>
          <w:tcPr>
            <w:tcW w:w="808" w:type="dxa"/>
          </w:tcPr>
          <w:p>
            <w:pPr>
              <w:pStyle w:val="TableParagraph"/>
              <w:spacing w:before="0"/>
              <w:rPr>
                <w:rFonts w:ascii="Times New Roman"/>
                <w:sz w:val="24"/>
              </w:rPr>
            </w:pPr>
          </w:p>
        </w:tc>
      </w:tr>
      <w:tr>
        <w:trPr>
          <w:trHeight w:val="616" w:hRule="atLeast"/>
        </w:trPr>
        <w:tc>
          <w:tcPr>
            <w:tcW w:w="2522" w:type="dxa"/>
            <w:gridSpan w:val="2"/>
          </w:tcPr>
          <w:p>
            <w:pPr>
              <w:pStyle w:val="TableParagraph"/>
              <w:spacing w:before="95"/>
              <w:ind w:left="107"/>
              <w:rPr>
                <w:rFonts w:ascii="Times New Roman"/>
                <w:sz w:val="24"/>
              </w:rPr>
            </w:pPr>
            <w:r>
              <w:rPr>
                <w:rFonts w:ascii="Times New Roman"/>
                <w:spacing w:val="-2"/>
                <w:sz w:val="24"/>
              </w:rPr>
              <w:t>Total</w:t>
            </w:r>
          </w:p>
        </w:tc>
        <w:tc>
          <w:tcPr>
            <w:tcW w:w="1979" w:type="dxa"/>
          </w:tcPr>
          <w:p>
            <w:pPr>
              <w:pStyle w:val="TableParagraph"/>
              <w:spacing w:before="95"/>
              <w:ind w:left="106"/>
              <w:rPr>
                <w:rFonts w:ascii="Times New Roman"/>
                <w:sz w:val="24"/>
              </w:rPr>
            </w:pPr>
            <w:r>
              <w:rPr>
                <w:rFonts w:ascii="Times New Roman"/>
                <w:spacing w:val="-2"/>
                <w:sz w:val="24"/>
              </w:rPr>
              <w:t>1.66313E+13</w:t>
            </w:r>
          </w:p>
        </w:tc>
        <w:tc>
          <w:tcPr>
            <w:tcW w:w="899" w:type="dxa"/>
          </w:tcPr>
          <w:p>
            <w:pPr>
              <w:pStyle w:val="TableParagraph"/>
              <w:spacing w:before="95"/>
              <w:ind w:left="107"/>
              <w:rPr>
                <w:rFonts w:ascii="Times New Roman"/>
                <w:sz w:val="24"/>
              </w:rPr>
            </w:pPr>
            <w:r>
              <w:rPr>
                <w:rFonts w:ascii="Times New Roman"/>
                <w:spacing w:val="-2"/>
                <w:sz w:val="24"/>
              </w:rPr>
              <w:t>18888</w:t>
            </w:r>
          </w:p>
        </w:tc>
        <w:tc>
          <w:tcPr>
            <w:tcW w:w="1979" w:type="dxa"/>
          </w:tcPr>
          <w:p>
            <w:pPr>
              <w:pStyle w:val="TableParagraph"/>
              <w:spacing w:before="0"/>
              <w:rPr>
                <w:rFonts w:ascii="Times New Roman"/>
                <w:sz w:val="24"/>
              </w:rPr>
            </w:pPr>
          </w:p>
        </w:tc>
        <w:tc>
          <w:tcPr>
            <w:tcW w:w="900" w:type="dxa"/>
          </w:tcPr>
          <w:p>
            <w:pPr>
              <w:pStyle w:val="TableParagraph"/>
              <w:spacing w:before="0"/>
              <w:rPr>
                <w:rFonts w:ascii="Times New Roman"/>
                <w:sz w:val="24"/>
              </w:rPr>
            </w:pPr>
          </w:p>
        </w:tc>
        <w:tc>
          <w:tcPr>
            <w:tcW w:w="808" w:type="dxa"/>
          </w:tcPr>
          <w:p>
            <w:pPr>
              <w:pStyle w:val="TableParagraph"/>
              <w:spacing w:before="0"/>
              <w:rPr>
                <w:rFonts w:ascii="Times New Roman"/>
                <w:sz w:val="24"/>
              </w:rPr>
            </w:pPr>
          </w:p>
        </w:tc>
      </w:tr>
    </w:tbl>
    <w:p>
      <w:pPr>
        <w:pStyle w:val="BodyText"/>
        <w:spacing w:before="3"/>
        <w:rPr>
          <w:b/>
        </w:rPr>
      </w:pPr>
    </w:p>
    <w:p>
      <w:pPr>
        <w:pStyle w:val="BodyText"/>
        <w:spacing w:line="360" w:lineRule="auto" w:before="1"/>
        <w:ind w:left="920" w:right="1433" w:firstLine="720"/>
        <w:jc w:val="both"/>
      </w:pPr>
      <w:r>
        <w:rPr/>
        <w:t>Table 4.19 shows that there are significant differences in private earnings on account of occupation. It shows that earnings vary on account of occupation.</w:t>
      </w:r>
      <w:r>
        <w:rPr>
          <w:spacing w:val="40"/>
        </w:rPr>
        <w:t> </w:t>
      </w:r>
      <w:r>
        <w:rPr/>
        <w:t>Hence, hypothesis 2 is rejected.</w:t>
      </w:r>
      <w:r>
        <w:rPr>
          <w:spacing w:val="40"/>
        </w:rPr>
        <w:t> </w:t>
      </w:r>
      <w:r>
        <w:rPr/>
        <w:t>The significant level for private returns to education is less than 0.05, indicating</w:t>
      </w:r>
      <w:r>
        <w:rPr>
          <w:spacing w:val="-3"/>
        </w:rPr>
        <w:t> </w:t>
      </w:r>
      <w:r>
        <w:rPr/>
        <w:t>that there</w:t>
      </w:r>
      <w:r>
        <w:rPr>
          <w:spacing w:val="-1"/>
        </w:rPr>
        <w:t> </w:t>
      </w:r>
      <w:r>
        <w:rPr/>
        <w:t>is a</w:t>
      </w:r>
      <w:r>
        <w:rPr>
          <w:spacing w:val="-1"/>
        </w:rPr>
        <w:t> </w:t>
      </w:r>
      <w:r>
        <w:rPr/>
        <w:t>linear</w:t>
      </w:r>
      <w:r>
        <w:rPr>
          <w:spacing w:val="-1"/>
        </w:rPr>
        <w:t> </w:t>
      </w:r>
      <w:r>
        <w:rPr/>
        <w:t>relationship between private</w:t>
      </w:r>
      <w:r>
        <w:rPr>
          <w:spacing w:val="-1"/>
        </w:rPr>
        <w:t> </w:t>
      </w:r>
      <w:r>
        <w:rPr/>
        <w:t>returns to education and occupational</w:t>
      </w:r>
      <w:r>
        <w:rPr>
          <w:spacing w:val="37"/>
        </w:rPr>
        <w:t> </w:t>
      </w:r>
      <w:r>
        <w:rPr/>
        <w:t>category.</w:t>
      </w:r>
      <w:r>
        <w:rPr>
          <w:spacing w:val="40"/>
        </w:rPr>
        <w:t>  </w:t>
      </w:r>
      <w:r>
        <w:rPr/>
        <w:t>R</w:t>
      </w:r>
      <w:r>
        <w:rPr>
          <w:spacing w:val="40"/>
        </w:rPr>
        <w:t> </w:t>
      </w:r>
      <w:r>
        <w:rPr/>
        <w:t>square</w:t>
      </w:r>
      <w:r>
        <w:rPr>
          <w:spacing w:val="38"/>
        </w:rPr>
        <w:t> </w:t>
      </w:r>
      <w:r>
        <w:rPr/>
        <w:t>reflects</w:t>
      </w:r>
      <w:r>
        <w:rPr>
          <w:spacing w:val="40"/>
        </w:rPr>
        <w:t> </w:t>
      </w:r>
      <w:r>
        <w:rPr/>
        <w:t>the</w:t>
      </w:r>
      <w:r>
        <w:rPr>
          <w:spacing w:val="39"/>
        </w:rPr>
        <w:t> </w:t>
      </w:r>
      <w:r>
        <w:rPr/>
        <w:t>proportion</w:t>
      </w:r>
      <w:r>
        <w:rPr>
          <w:spacing w:val="38"/>
        </w:rPr>
        <w:t> </w:t>
      </w:r>
      <w:r>
        <w:rPr/>
        <w:t>of</w:t>
      </w:r>
      <w:r>
        <w:rPr>
          <w:spacing w:val="38"/>
        </w:rPr>
        <w:t> </w:t>
      </w:r>
      <w:r>
        <w:rPr/>
        <w:t>variation</w:t>
      </w:r>
      <w:r>
        <w:rPr>
          <w:spacing w:val="39"/>
        </w:rPr>
        <w:t> </w:t>
      </w:r>
      <w:r>
        <w:rPr/>
        <w:t>in</w:t>
      </w:r>
      <w:r>
        <w:rPr>
          <w:spacing w:val="40"/>
        </w:rPr>
        <w:t> </w:t>
      </w:r>
      <w:r>
        <w:rPr/>
        <w:t>the</w:t>
      </w:r>
      <w:r>
        <w:rPr>
          <w:spacing w:val="39"/>
        </w:rPr>
        <w:t> </w:t>
      </w:r>
      <w:r>
        <w:rPr>
          <w:spacing w:val="-2"/>
        </w:rPr>
        <w:t>dependent</w:t>
      </w:r>
    </w:p>
    <w:p>
      <w:pPr>
        <w:spacing w:after="0" w:line="360" w:lineRule="auto"/>
        <w:jc w:val="both"/>
        <w:sectPr>
          <w:pgSz w:w="12240" w:h="15840"/>
          <w:pgMar w:header="0" w:footer="1015" w:top="1360" w:bottom="1200" w:left="1240" w:right="0"/>
        </w:sectPr>
      </w:pPr>
    </w:p>
    <w:p>
      <w:pPr>
        <w:pStyle w:val="BodyText"/>
        <w:spacing w:line="360" w:lineRule="auto" w:before="74"/>
        <w:ind w:left="920" w:right="1434"/>
        <w:jc w:val="both"/>
      </w:pPr>
      <w:r>
        <w:rPr/>
        <w:drawing>
          <wp:anchor distT="0" distB="0" distL="0" distR="0" allowOverlap="1" layoutInCell="1" locked="0" behindDoc="1" simplePos="0" relativeHeight="480197632">
            <wp:simplePos x="0" y="0"/>
            <wp:positionH relativeFrom="page">
              <wp:posOffset>1503044</wp:posOffset>
            </wp:positionH>
            <wp:positionV relativeFrom="paragraph">
              <wp:posOffset>1651000</wp:posOffset>
            </wp:positionV>
            <wp:extent cx="5084699" cy="5027104"/>
            <wp:effectExtent l="0" t="0" r="0" b="0"/>
            <wp:wrapNone/>
            <wp:docPr id="126" name="Image 126"/>
            <wp:cNvGraphicFramePr>
              <a:graphicFrameLocks/>
            </wp:cNvGraphicFramePr>
            <a:graphic>
              <a:graphicData uri="http://schemas.openxmlformats.org/drawingml/2006/picture">
                <pic:pic>
                  <pic:nvPicPr>
                    <pic:cNvPr id="126" name="Image 126"/>
                    <pic:cNvPicPr/>
                  </pic:nvPicPr>
                  <pic:blipFill>
                    <a:blip r:embed="rId17" cstate="print"/>
                    <a:stretch>
                      <a:fillRect/>
                    </a:stretch>
                  </pic:blipFill>
                  <pic:spPr>
                    <a:xfrm>
                      <a:off x="0" y="0"/>
                      <a:ext cx="5084699" cy="5027104"/>
                    </a:xfrm>
                    <a:prstGeom prst="rect">
                      <a:avLst/>
                    </a:prstGeom>
                  </pic:spPr>
                </pic:pic>
              </a:graphicData>
            </a:graphic>
          </wp:anchor>
        </w:drawing>
      </w:r>
      <w:r>
        <w:rPr/>
        <w:t>variable accounted for by the linear model.</w:t>
      </w:r>
      <w:r>
        <w:rPr>
          <w:spacing w:val="40"/>
        </w:rPr>
        <w:t> </w:t>
      </w:r>
      <w:r>
        <w:rPr/>
        <w:t>In this study, a linear relationship with occupation accounts for 0.1% of the variation in private returns to university education. Eta and Eta square do not assume that a linear relationship exists between the variables. Eta square represents the proportion of variation accounted for by the differences among the groups.</w:t>
      </w:r>
      <w:r>
        <w:rPr>
          <w:spacing w:val="40"/>
        </w:rPr>
        <w:t> </w:t>
      </w:r>
      <w:r>
        <w:rPr/>
        <w:t>In this study, differences between the occupation account for 1.8% of the variation in private returns. However, Scheffe Post- hoc analysis was done to show the direction of effects across the occupational categories. This further revealed the extent of differences as shown in Table 4.20.</w:t>
      </w:r>
    </w:p>
    <w:p>
      <w:pPr>
        <w:pStyle w:val="BodyText"/>
        <w:spacing w:before="11"/>
      </w:pPr>
    </w:p>
    <w:p>
      <w:pPr>
        <w:pStyle w:val="Heading2"/>
        <w:spacing w:line="360" w:lineRule="auto"/>
        <w:ind w:left="920" w:right="1439"/>
        <w:jc w:val="both"/>
      </w:pPr>
      <w:r>
        <w:rPr/>
        <w:t>Table 4.20:</w:t>
      </w:r>
      <w:r>
        <w:rPr>
          <w:spacing w:val="40"/>
        </w:rPr>
        <w:t> </w:t>
      </w:r>
      <w:r>
        <w:rPr/>
        <w:t>Results of Scheffe post-hoc test showing homogeneous subsets of occupational categories</w:t>
      </w:r>
    </w:p>
    <w:p>
      <w:pPr>
        <w:pStyle w:val="BodyText"/>
        <w:spacing w:before="4" w:after="1"/>
        <w:rPr>
          <w:b/>
          <w:sz w:val="17"/>
        </w:rPr>
      </w:pPr>
    </w:p>
    <w:tbl>
      <w:tblPr>
        <w:tblW w:w="0" w:type="auto"/>
        <w:jc w:val="left"/>
        <w:tblInd w:w="13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69"/>
        <w:gridCol w:w="1080"/>
        <w:gridCol w:w="1260"/>
        <w:gridCol w:w="1171"/>
        <w:gridCol w:w="1260"/>
      </w:tblGrid>
      <w:tr>
        <w:trPr>
          <w:trHeight w:val="414" w:hRule="atLeast"/>
        </w:trPr>
        <w:tc>
          <w:tcPr>
            <w:tcW w:w="2069" w:type="dxa"/>
            <w:vMerge w:val="restart"/>
            <w:tcBorders>
              <w:top w:val="nil"/>
            </w:tcBorders>
          </w:tcPr>
          <w:p>
            <w:pPr>
              <w:pStyle w:val="TableParagraph"/>
              <w:spacing w:line="270" w:lineRule="exact" w:before="0"/>
              <w:ind w:left="107"/>
              <w:rPr>
                <w:rFonts w:ascii="Times New Roman"/>
                <w:sz w:val="24"/>
              </w:rPr>
            </w:pPr>
            <w:r>
              <w:rPr>
                <w:rFonts w:ascii="Times New Roman"/>
                <w:spacing w:val="-2"/>
                <w:sz w:val="24"/>
              </w:rPr>
              <w:t>Occupation</w:t>
            </w:r>
          </w:p>
        </w:tc>
        <w:tc>
          <w:tcPr>
            <w:tcW w:w="1080" w:type="dxa"/>
            <w:vMerge w:val="restart"/>
            <w:tcBorders>
              <w:top w:val="nil"/>
            </w:tcBorders>
          </w:tcPr>
          <w:p>
            <w:pPr>
              <w:pStyle w:val="TableParagraph"/>
              <w:spacing w:line="270" w:lineRule="exact" w:before="0"/>
              <w:ind w:left="108"/>
              <w:rPr>
                <w:rFonts w:ascii="Times New Roman"/>
                <w:sz w:val="24"/>
              </w:rPr>
            </w:pPr>
            <w:r>
              <w:rPr>
                <w:rFonts w:ascii="Times New Roman"/>
                <w:spacing w:val="-10"/>
                <w:sz w:val="24"/>
              </w:rPr>
              <w:t>N</w:t>
            </w:r>
          </w:p>
        </w:tc>
        <w:tc>
          <w:tcPr>
            <w:tcW w:w="3691" w:type="dxa"/>
            <w:gridSpan w:val="3"/>
          </w:tcPr>
          <w:p>
            <w:pPr>
              <w:pStyle w:val="TableParagraph"/>
              <w:spacing w:line="270" w:lineRule="exact" w:before="0"/>
              <w:ind w:left="108"/>
              <w:rPr>
                <w:rFonts w:ascii="Times New Roman"/>
                <w:sz w:val="24"/>
              </w:rPr>
            </w:pPr>
            <w:r>
              <w:rPr>
                <w:rFonts w:ascii="Times New Roman"/>
                <w:sz w:val="24"/>
              </w:rPr>
              <w:t>Subset</w:t>
            </w:r>
            <w:r>
              <w:rPr>
                <w:rFonts w:ascii="Times New Roman"/>
                <w:spacing w:val="-1"/>
                <w:sz w:val="24"/>
              </w:rPr>
              <w:t> </w:t>
            </w:r>
            <w:r>
              <w:rPr>
                <w:rFonts w:ascii="Times New Roman"/>
                <w:sz w:val="24"/>
              </w:rPr>
              <w:t>for</w:t>
            </w:r>
            <w:r>
              <w:rPr>
                <w:rFonts w:ascii="Times New Roman"/>
                <w:spacing w:val="-1"/>
                <w:sz w:val="24"/>
              </w:rPr>
              <w:t> </w:t>
            </w:r>
            <w:r>
              <w:rPr>
                <w:rFonts w:ascii="Times New Roman"/>
                <w:sz w:val="24"/>
              </w:rPr>
              <w:t>alpha</w:t>
            </w:r>
            <w:r>
              <w:rPr>
                <w:rFonts w:ascii="Times New Roman"/>
                <w:spacing w:val="-1"/>
                <w:sz w:val="24"/>
              </w:rPr>
              <w:t> </w:t>
            </w:r>
            <w:r>
              <w:rPr>
                <w:rFonts w:ascii="Times New Roman"/>
                <w:sz w:val="24"/>
              </w:rPr>
              <w:t>=</w:t>
            </w:r>
            <w:r>
              <w:rPr>
                <w:rFonts w:ascii="Times New Roman"/>
                <w:spacing w:val="-2"/>
                <w:sz w:val="24"/>
              </w:rPr>
              <w:t> </w:t>
            </w:r>
            <w:r>
              <w:rPr>
                <w:rFonts w:ascii="Times New Roman"/>
                <w:spacing w:val="-5"/>
                <w:sz w:val="24"/>
              </w:rPr>
              <w:t>.05</w:t>
            </w:r>
          </w:p>
        </w:tc>
      </w:tr>
      <w:tr>
        <w:trPr>
          <w:trHeight w:val="412" w:hRule="atLeast"/>
        </w:trPr>
        <w:tc>
          <w:tcPr>
            <w:tcW w:w="2069" w:type="dxa"/>
            <w:vMerge/>
            <w:tcBorders>
              <w:top w:val="nil"/>
            </w:tcBorders>
          </w:tcPr>
          <w:p>
            <w:pPr>
              <w:rPr>
                <w:sz w:val="2"/>
                <w:szCs w:val="2"/>
              </w:rPr>
            </w:pPr>
          </w:p>
        </w:tc>
        <w:tc>
          <w:tcPr>
            <w:tcW w:w="1080" w:type="dxa"/>
            <w:vMerge/>
            <w:tcBorders>
              <w:top w:val="nil"/>
            </w:tcBorders>
          </w:tcPr>
          <w:p>
            <w:pPr>
              <w:rPr>
                <w:sz w:val="2"/>
                <w:szCs w:val="2"/>
              </w:rPr>
            </w:pPr>
          </w:p>
        </w:tc>
        <w:tc>
          <w:tcPr>
            <w:tcW w:w="1260" w:type="dxa"/>
          </w:tcPr>
          <w:p>
            <w:pPr>
              <w:pStyle w:val="TableParagraph"/>
              <w:spacing w:line="270" w:lineRule="exact" w:before="0"/>
              <w:ind w:left="108"/>
              <w:rPr>
                <w:rFonts w:ascii="Times New Roman"/>
                <w:sz w:val="24"/>
              </w:rPr>
            </w:pPr>
            <w:r>
              <w:rPr>
                <w:rFonts w:ascii="Times New Roman"/>
                <w:spacing w:val="-10"/>
                <w:sz w:val="24"/>
              </w:rPr>
              <w:t>1</w:t>
            </w:r>
          </w:p>
        </w:tc>
        <w:tc>
          <w:tcPr>
            <w:tcW w:w="1171" w:type="dxa"/>
          </w:tcPr>
          <w:p>
            <w:pPr>
              <w:pStyle w:val="TableParagraph"/>
              <w:spacing w:line="270" w:lineRule="exact" w:before="0"/>
              <w:ind w:left="108"/>
              <w:rPr>
                <w:rFonts w:ascii="Times New Roman"/>
                <w:sz w:val="24"/>
              </w:rPr>
            </w:pPr>
            <w:r>
              <w:rPr>
                <w:rFonts w:ascii="Times New Roman"/>
                <w:spacing w:val="-10"/>
                <w:sz w:val="24"/>
              </w:rPr>
              <w:t>2</w:t>
            </w:r>
          </w:p>
        </w:tc>
        <w:tc>
          <w:tcPr>
            <w:tcW w:w="1260" w:type="dxa"/>
          </w:tcPr>
          <w:p>
            <w:pPr>
              <w:pStyle w:val="TableParagraph"/>
              <w:spacing w:line="270" w:lineRule="exact" w:before="0"/>
              <w:ind w:left="108"/>
              <w:rPr>
                <w:rFonts w:ascii="Times New Roman"/>
                <w:sz w:val="24"/>
              </w:rPr>
            </w:pPr>
            <w:r>
              <w:rPr>
                <w:rFonts w:ascii="Times New Roman"/>
                <w:spacing w:val="-10"/>
                <w:sz w:val="24"/>
              </w:rPr>
              <w:t>3</w:t>
            </w:r>
          </w:p>
        </w:tc>
      </w:tr>
      <w:tr>
        <w:trPr>
          <w:trHeight w:val="414" w:hRule="atLeast"/>
        </w:trPr>
        <w:tc>
          <w:tcPr>
            <w:tcW w:w="2069" w:type="dxa"/>
          </w:tcPr>
          <w:p>
            <w:pPr>
              <w:pStyle w:val="TableParagraph"/>
              <w:spacing w:line="270" w:lineRule="exact" w:before="0"/>
              <w:ind w:left="107"/>
              <w:rPr>
                <w:rFonts w:ascii="Times New Roman"/>
                <w:sz w:val="24"/>
              </w:rPr>
            </w:pPr>
            <w:r>
              <w:rPr>
                <w:rFonts w:ascii="Times New Roman"/>
                <w:sz w:val="24"/>
              </w:rPr>
              <w:t>Not </w:t>
            </w:r>
            <w:r>
              <w:rPr>
                <w:rFonts w:ascii="Times New Roman"/>
                <w:spacing w:val="-2"/>
                <w:sz w:val="24"/>
              </w:rPr>
              <w:t>Stated</w:t>
            </w:r>
          </w:p>
        </w:tc>
        <w:tc>
          <w:tcPr>
            <w:tcW w:w="1080" w:type="dxa"/>
          </w:tcPr>
          <w:p>
            <w:pPr>
              <w:pStyle w:val="TableParagraph"/>
              <w:spacing w:line="270" w:lineRule="exact" w:before="0"/>
              <w:ind w:right="479"/>
              <w:jc w:val="right"/>
              <w:rPr>
                <w:rFonts w:ascii="Times New Roman"/>
                <w:sz w:val="24"/>
              </w:rPr>
            </w:pPr>
            <w:r>
              <w:rPr>
                <w:rFonts w:ascii="Times New Roman"/>
                <w:spacing w:val="-4"/>
                <w:sz w:val="24"/>
              </w:rPr>
              <w:t>3279</w:t>
            </w:r>
          </w:p>
        </w:tc>
        <w:tc>
          <w:tcPr>
            <w:tcW w:w="1260" w:type="dxa"/>
          </w:tcPr>
          <w:p>
            <w:pPr>
              <w:pStyle w:val="TableParagraph"/>
              <w:spacing w:line="270" w:lineRule="exact" w:before="0"/>
              <w:ind w:left="228"/>
              <w:rPr>
                <w:rFonts w:ascii="Times New Roman"/>
                <w:sz w:val="24"/>
              </w:rPr>
            </w:pPr>
            <w:r>
              <w:rPr>
                <w:rFonts w:ascii="Times New Roman"/>
                <w:spacing w:val="-2"/>
                <w:sz w:val="24"/>
              </w:rPr>
              <w:t>6747.01</w:t>
            </w:r>
          </w:p>
        </w:tc>
        <w:tc>
          <w:tcPr>
            <w:tcW w:w="1171" w:type="dxa"/>
          </w:tcPr>
          <w:p>
            <w:pPr>
              <w:pStyle w:val="TableParagraph"/>
              <w:spacing w:before="0"/>
              <w:rPr>
                <w:rFonts w:ascii="Times New Roman"/>
                <w:sz w:val="24"/>
              </w:rPr>
            </w:pPr>
          </w:p>
        </w:tc>
        <w:tc>
          <w:tcPr>
            <w:tcW w:w="1260" w:type="dxa"/>
          </w:tcPr>
          <w:p>
            <w:pPr>
              <w:pStyle w:val="TableParagraph"/>
              <w:spacing w:before="0"/>
              <w:rPr>
                <w:rFonts w:ascii="Times New Roman"/>
                <w:sz w:val="24"/>
              </w:rPr>
            </w:pPr>
          </w:p>
        </w:tc>
      </w:tr>
      <w:tr>
        <w:trPr>
          <w:trHeight w:val="412" w:hRule="atLeast"/>
        </w:trPr>
        <w:tc>
          <w:tcPr>
            <w:tcW w:w="2069" w:type="dxa"/>
          </w:tcPr>
          <w:p>
            <w:pPr>
              <w:pStyle w:val="TableParagraph"/>
              <w:spacing w:line="270" w:lineRule="exact" w:before="0"/>
              <w:ind w:left="107"/>
              <w:rPr>
                <w:rFonts w:ascii="Times New Roman"/>
                <w:sz w:val="24"/>
              </w:rPr>
            </w:pPr>
            <w:r>
              <w:rPr>
                <w:rFonts w:ascii="Times New Roman"/>
                <w:spacing w:val="-2"/>
                <w:sz w:val="24"/>
              </w:rPr>
              <w:t>Agriculture</w:t>
            </w:r>
          </w:p>
        </w:tc>
        <w:tc>
          <w:tcPr>
            <w:tcW w:w="1080" w:type="dxa"/>
          </w:tcPr>
          <w:p>
            <w:pPr>
              <w:pStyle w:val="TableParagraph"/>
              <w:spacing w:line="270" w:lineRule="exact" w:before="0"/>
              <w:ind w:right="479"/>
              <w:jc w:val="right"/>
              <w:rPr>
                <w:rFonts w:ascii="Times New Roman"/>
                <w:sz w:val="24"/>
              </w:rPr>
            </w:pPr>
            <w:r>
              <w:rPr>
                <w:rFonts w:ascii="Times New Roman"/>
                <w:spacing w:val="-4"/>
                <w:sz w:val="24"/>
              </w:rPr>
              <w:t>6387</w:t>
            </w:r>
          </w:p>
        </w:tc>
        <w:tc>
          <w:tcPr>
            <w:tcW w:w="1260" w:type="dxa"/>
          </w:tcPr>
          <w:p>
            <w:pPr>
              <w:pStyle w:val="TableParagraph"/>
              <w:spacing w:line="270" w:lineRule="exact" w:before="0"/>
              <w:ind w:left="108"/>
              <w:rPr>
                <w:rFonts w:ascii="Times New Roman"/>
                <w:sz w:val="24"/>
              </w:rPr>
            </w:pPr>
            <w:r>
              <w:rPr>
                <w:rFonts w:ascii="Times New Roman"/>
                <w:spacing w:val="-2"/>
                <w:sz w:val="24"/>
              </w:rPr>
              <w:t>12994.58</w:t>
            </w:r>
          </w:p>
        </w:tc>
        <w:tc>
          <w:tcPr>
            <w:tcW w:w="1171" w:type="dxa"/>
          </w:tcPr>
          <w:p>
            <w:pPr>
              <w:pStyle w:val="TableParagraph"/>
              <w:spacing w:line="270" w:lineRule="exact" w:before="0"/>
              <w:ind w:left="108"/>
              <w:rPr>
                <w:rFonts w:ascii="Times New Roman"/>
                <w:sz w:val="24"/>
              </w:rPr>
            </w:pPr>
            <w:r>
              <w:rPr>
                <w:rFonts w:ascii="Times New Roman"/>
                <w:spacing w:val="-2"/>
                <w:sz w:val="24"/>
              </w:rPr>
              <w:t>12994.58</w:t>
            </w:r>
          </w:p>
        </w:tc>
        <w:tc>
          <w:tcPr>
            <w:tcW w:w="1260" w:type="dxa"/>
          </w:tcPr>
          <w:p>
            <w:pPr>
              <w:pStyle w:val="TableParagraph"/>
              <w:spacing w:before="0"/>
              <w:rPr>
                <w:rFonts w:ascii="Times New Roman"/>
                <w:sz w:val="24"/>
              </w:rPr>
            </w:pPr>
          </w:p>
        </w:tc>
      </w:tr>
      <w:tr>
        <w:trPr>
          <w:trHeight w:val="830" w:hRule="atLeast"/>
        </w:trPr>
        <w:tc>
          <w:tcPr>
            <w:tcW w:w="2069" w:type="dxa"/>
          </w:tcPr>
          <w:p>
            <w:pPr>
              <w:pStyle w:val="TableParagraph"/>
              <w:spacing w:line="273" w:lineRule="exact" w:before="0"/>
              <w:ind w:left="107"/>
              <w:rPr>
                <w:rFonts w:ascii="Times New Roman"/>
                <w:sz w:val="24"/>
              </w:rPr>
            </w:pPr>
            <w:r>
              <w:rPr>
                <w:rFonts w:ascii="Times New Roman"/>
                <w:spacing w:val="-2"/>
                <w:sz w:val="24"/>
              </w:rPr>
              <w:t>Information</w:t>
            </w:r>
          </w:p>
          <w:p>
            <w:pPr>
              <w:pStyle w:val="TableParagraph"/>
              <w:spacing w:before="137"/>
              <w:ind w:left="107"/>
              <w:rPr>
                <w:rFonts w:ascii="Times New Roman"/>
                <w:sz w:val="24"/>
              </w:rPr>
            </w:pPr>
            <w:r>
              <w:rPr>
                <w:rFonts w:ascii="Times New Roman"/>
                <w:spacing w:val="-2"/>
                <w:sz w:val="24"/>
              </w:rPr>
              <w:t>Management</w:t>
            </w:r>
          </w:p>
        </w:tc>
        <w:tc>
          <w:tcPr>
            <w:tcW w:w="1080" w:type="dxa"/>
          </w:tcPr>
          <w:p>
            <w:pPr>
              <w:pStyle w:val="TableParagraph"/>
              <w:spacing w:line="273" w:lineRule="exact" w:before="0"/>
              <w:ind w:right="479"/>
              <w:jc w:val="right"/>
              <w:rPr>
                <w:rFonts w:ascii="Times New Roman"/>
                <w:sz w:val="24"/>
              </w:rPr>
            </w:pPr>
            <w:r>
              <w:rPr>
                <w:rFonts w:ascii="Times New Roman"/>
                <w:spacing w:val="-5"/>
                <w:sz w:val="24"/>
              </w:rPr>
              <w:t>102</w:t>
            </w:r>
          </w:p>
        </w:tc>
        <w:tc>
          <w:tcPr>
            <w:tcW w:w="1260" w:type="dxa"/>
          </w:tcPr>
          <w:p>
            <w:pPr>
              <w:pStyle w:val="TableParagraph"/>
              <w:spacing w:before="0"/>
              <w:rPr>
                <w:rFonts w:ascii="Times New Roman"/>
                <w:sz w:val="24"/>
              </w:rPr>
            </w:pPr>
          </w:p>
        </w:tc>
        <w:tc>
          <w:tcPr>
            <w:tcW w:w="1171" w:type="dxa"/>
          </w:tcPr>
          <w:p>
            <w:pPr>
              <w:pStyle w:val="TableParagraph"/>
              <w:spacing w:line="273" w:lineRule="exact" w:before="0"/>
              <w:ind w:left="108"/>
              <w:rPr>
                <w:rFonts w:ascii="Times New Roman"/>
                <w:sz w:val="24"/>
              </w:rPr>
            </w:pPr>
            <w:r>
              <w:rPr>
                <w:rFonts w:ascii="Times New Roman"/>
                <w:spacing w:val="-2"/>
                <w:sz w:val="24"/>
              </w:rPr>
              <w:t>15292.50</w:t>
            </w:r>
          </w:p>
        </w:tc>
        <w:tc>
          <w:tcPr>
            <w:tcW w:w="1260" w:type="dxa"/>
          </w:tcPr>
          <w:p>
            <w:pPr>
              <w:pStyle w:val="TableParagraph"/>
              <w:spacing w:line="273" w:lineRule="exact" w:before="0"/>
              <w:ind w:left="108"/>
              <w:rPr>
                <w:rFonts w:ascii="Times New Roman"/>
                <w:sz w:val="24"/>
              </w:rPr>
            </w:pPr>
            <w:r>
              <w:rPr>
                <w:rFonts w:ascii="Times New Roman"/>
                <w:spacing w:val="-2"/>
                <w:sz w:val="24"/>
              </w:rPr>
              <w:t>15292.50</w:t>
            </w:r>
          </w:p>
        </w:tc>
      </w:tr>
      <w:tr>
        <w:trPr>
          <w:trHeight w:val="827" w:hRule="atLeast"/>
        </w:trPr>
        <w:tc>
          <w:tcPr>
            <w:tcW w:w="2069" w:type="dxa"/>
          </w:tcPr>
          <w:p>
            <w:pPr>
              <w:pStyle w:val="TableParagraph"/>
              <w:spacing w:line="271" w:lineRule="exact" w:before="0"/>
              <w:ind w:left="107"/>
              <w:rPr>
                <w:rFonts w:ascii="Times New Roman"/>
                <w:sz w:val="24"/>
              </w:rPr>
            </w:pPr>
            <w:r>
              <w:rPr>
                <w:rFonts w:ascii="Times New Roman"/>
                <w:sz w:val="24"/>
              </w:rPr>
              <w:t>Commerce</w:t>
            </w:r>
            <w:r>
              <w:rPr>
                <w:rFonts w:ascii="Times New Roman"/>
                <w:spacing w:val="-2"/>
                <w:sz w:val="24"/>
              </w:rPr>
              <w:t> </w:t>
            </w:r>
            <w:r>
              <w:rPr>
                <w:rFonts w:ascii="Times New Roman"/>
                <w:spacing w:val="-12"/>
                <w:sz w:val="24"/>
              </w:rPr>
              <w:t>&amp;</w:t>
            </w:r>
          </w:p>
          <w:p>
            <w:pPr>
              <w:pStyle w:val="TableParagraph"/>
              <w:spacing w:before="137"/>
              <w:ind w:left="107"/>
              <w:rPr>
                <w:rFonts w:ascii="Times New Roman"/>
                <w:sz w:val="24"/>
              </w:rPr>
            </w:pPr>
            <w:r>
              <w:rPr>
                <w:rFonts w:ascii="Times New Roman"/>
                <w:spacing w:val="-2"/>
                <w:sz w:val="24"/>
              </w:rPr>
              <w:t>Industry</w:t>
            </w:r>
          </w:p>
        </w:tc>
        <w:tc>
          <w:tcPr>
            <w:tcW w:w="1080" w:type="dxa"/>
          </w:tcPr>
          <w:p>
            <w:pPr>
              <w:pStyle w:val="TableParagraph"/>
              <w:spacing w:line="271" w:lineRule="exact" w:before="0"/>
              <w:ind w:right="479"/>
              <w:jc w:val="right"/>
              <w:rPr>
                <w:rFonts w:ascii="Times New Roman"/>
                <w:sz w:val="24"/>
              </w:rPr>
            </w:pPr>
            <w:r>
              <w:rPr>
                <w:rFonts w:ascii="Times New Roman"/>
                <w:spacing w:val="-4"/>
                <w:sz w:val="24"/>
              </w:rPr>
              <w:t>5478</w:t>
            </w:r>
          </w:p>
        </w:tc>
        <w:tc>
          <w:tcPr>
            <w:tcW w:w="1260" w:type="dxa"/>
          </w:tcPr>
          <w:p>
            <w:pPr>
              <w:pStyle w:val="TableParagraph"/>
              <w:spacing w:before="0"/>
              <w:rPr>
                <w:rFonts w:ascii="Times New Roman"/>
                <w:sz w:val="24"/>
              </w:rPr>
            </w:pPr>
          </w:p>
        </w:tc>
        <w:tc>
          <w:tcPr>
            <w:tcW w:w="1171" w:type="dxa"/>
          </w:tcPr>
          <w:p>
            <w:pPr>
              <w:pStyle w:val="TableParagraph"/>
              <w:spacing w:line="271" w:lineRule="exact" w:before="0"/>
              <w:ind w:left="108"/>
              <w:rPr>
                <w:rFonts w:ascii="Times New Roman"/>
                <w:sz w:val="24"/>
              </w:rPr>
            </w:pPr>
            <w:r>
              <w:rPr>
                <w:rFonts w:ascii="Times New Roman"/>
                <w:spacing w:val="-2"/>
                <w:sz w:val="24"/>
              </w:rPr>
              <w:t>15928.91</w:t>
            </w:r>
          </w:p>
        </w:tc>
        <w:tc>
          <w:tcPr>
            <w:tcW w:w="1260" w:type="dxa"/>
          </w:tcPr>
          <w:p>
            <w:pPr>
              <w:pStyle w:val="TableParagraph"/>
              <w:spacing w:line="271" w:lineRule="exact" w:before="0"/>
              <w:ind w:left="108"/>
              <w:rPr>
                <w:rFonts w:ascii="Times New Roman"/>
                <w:sz w:val="24"/>
              </w:rPr>
            </w:pPr>
            <w:r>
              <w:rPr>
                <w:rFonts w:ascii="Times New Roman"/>
                <w:spacing w:val="-2"/>
                <w:sz w:val="24"/>
              </w:rPr>
              <w:t>15928.91</w:t>
            </w:r>
          </w:p>
        </w:tc>
      </w:tr>
      <w:tr>
        <w:trPr>
          <w:trHeight w:val="412" w:hRule="atLeast"/>
        </w:trPr>
        <w:tc>
          <w:tcPr>
            <w:tcW w:w="2069" w:type="dxa"/>
          </w:tcPr>
          <w:p>
            <w:pPr>
              <w:pStyle w:val="TableParagraph"/>
              <w:spacing w:line="270" w:lineRule="exact" w:before="0"/>
              <w:ind w:left="107"/>
              <w:rPr>
                <w:rFonts w:ascii="Times New Roman"/>
                <w:sz w:val="24"/>
              </w:rPr>
            </w:pPr>
            <w:r>
              <w:rPr>
                <w:rFonts w:ascii="Times New Roman"/>
                <w:spacing w:val="-2"/>
                <w:sz w:val="24"/>
              </w:rPr>
              <w:t>Others</w:t>
            </w:r>
          </w:p>
        </w:tc>
        <w:tc>
          <w:tcPr>
            <w:tcW w:w="1080" w:type="dxa"/>
          </w:tcPr>
          <w:p>
            <w:pPr>
              <w:pStyle w:val="TableParagraph"/>
              <w:spacing w:line="270" w:lineRule="exact" w:before="0"/>
              <w:ind w:right="479"/>
              <w:jc w:val="right"/>
              <w:rPr>
                <w:rFonts w:ascii="Times New Roman"/>
                <w:sz w:val="24"/>
              </w:rPr>
            </w:pPr>
            <w:r>
              <w:rPr>
                <w:rFonts w:ascii="Times New Roman"/>
                <w:spacing w:val="-4"/>
                <w:sz w:val="24"/>
              </w:rPr>
              <w:t>1598</w:t>
            </w:r>
          </w:p>
        </w:tc>
        <w:tc>
          <w:tcPr>
            <w:tcW w:w="1260" w:type="dxa"/>
          </w:tcPr>
          <w:p>
            <w:pPr>
              <w:pStyle w:val="TableParagraph"/>
              <w:spacing w:before="0"/>
              <w:rPr>
                <w:rFonts w:ascii="Times New Roman"/>
                <w:sz w:val="24"/>
              </w:rPr>
            </w:pPr>
          </w:p>
        </w:tc>
        <w:tc>
          <w:tcPr>
            <w:tcW w:w="1171" w:type="dxa"/>
          </w:tcPr>
          <w:p>
            <w:pPr>
              <w:pStyle w:val="TableParagraph"/>
              <w:spacing w:line="270" w:lineRule="exact" w:before="0"/>
              <w:ind w:left="108"/>
              <w:rPr>
                <w:rFonts w:ascii="Times New Roman"/>
                <w:sz w:val="24"/>
              </w:rPr>
            </w:pPr>
            <w:r>
              <w:rPr>
                <w:rFonts w:ascii="Times New Roman"/>
                <w:spacing w:val="-2"/>
                <w:sz w:val="24"/>
              </w:rPr>
              <w:t>16384.37</w:t>
            </w:r>
          </w:p>
        </w:tc>
        <w:tc>
          <w:tcPr>
            <w:tcW w:w="1260" w:type="dxa"/>
          </w:tcPr>
          <w:p>
            <w:pPr>
              <w:pStyle w:val="TableParagraph"/>
              <w:spacing w:line="270" w:lineRule="exact" w:before="0"/>
              <w:ind w:left="108"/>
              <w:rPr>
                <w:rFonts w:ascii="Times New Roman"/>
                <w:sz w:val="24"/>
              </w:rPr>
            </w:pPr>
            <w:r>
              <w:rPr>
                <w:rFonts w:ascii="Times New Roman"/>
                <w:spacing w:val="-2"/>
                <w:sz w:val="24"/>
              </w:rPr>
              <w:t>16384.37</w:t>
            </w:r>
          </w:p>
        </w:tc>
      </w:tr>
      <w:tr>
        <w:trPr>
          <w:trHeight w:val="414" w:hRule="atLeast"/>
        </w:trPr>
        <w:tc>
          <w:tcPr>
            <w:tcW w:w="2069" w:type="dxa"/>
          </w:tcPr>
          <w:p>
            <w:pPr>
              <w:pStyle w:val="TableParagraph"/>
              <w:spacing w:line="273" w:lineRule="exact" w:before="0"/>
              <w:ind w:left="107"/>
              <w:rPr>
                <w:rFonts w:ascii="Times New Roman"/>
                <w:sz w:val="24"/>
              </w:rPr>
            </w:pPr>
            <w:r>
              <w:rPr>
                <w:rFonts w:ascii="Times New Roman"/>
                <w:spacing w:val="-2"/>
                <w:sz w:val="24"/>
              </w:rPr>
              <w:t>Education</w:t>
            </w:r>
          </w:p>
        </w:tc>
        <w:tc>
          <w:tcPr>
            <w:tcW w:w="1080" w:type="dxa"/>
          </w:tcPr>
          <w:p>
            <w:pPr>
              <w:pStyle w:val="TableParagraph"/>
              <w:spacing w:line="273" w:lineRule="exact" w:before="0"/>
              <w:ind w:right="479"/>
              <w:jc w:val="right"/>
              <w:rPr>
                <w:rFonts w:ascii="Times New Roman"/>
                <w:sz w:val="24"/>
              </w:rPr>
            </w:pPr>
            <w:r>
              <w:rPr>
                <w:rFonts w:ascii="Times New Roman"/>
                <w:spacing w:val="-4"/>
                <w:sz w:val="24"/>
              </w:rPr>
              <w:t>1084</w:t>
            </w:r>
          </w:p>
        </w:tc>
        <w:tc>
          <w:tcPr>
            <w:tcW w:w="1260" w:type="dxa"/>
          </w:tcPr>
          <w:p>
            <w:pPr>
              <w:pStyle w:val="TableParagraph"/>
              <w:spacing w:before="0"/>
              <w:rPr>
                <w:rFonts w:ascii="Times New Roman"/>
                <w:sz w:val="24"/>
              </w:rPr>
            </w:pPr>
          </w:p>
        </w:tc>
        <w:tc>
          <w:tcPr>
            <w:tcW w:w="1171" w:type="dxa"/>
          </w:tcPr>
          <w:p>
            <w:pPr>
              <w:pStyle w:val="TableParagraph"/>
              <w:spacing w:line="273" w:lineRule="exact" w:before="0"/>
              <w:ind w:left="108"/>
              <w:rPr>
                <w:rFonts w:ascii="Times New Roman"/>
                <w:sz w:val="24"/>
              </w:rPr>
            </w:pPr>
            <w:r>
              <w:rPr>
                <w:rFonts w:ascii="Times New Roman"/>
                <w:spacing w:val="-2"/>
                <w:sz w:val="24"/>
              </w:rPr>
              <w:t>18525.65</w:t>
            </w:r>
          </w:p>
        </w:tc>
        <w:tc>
          <w:tcPr>
            <w:tcW w:w="1260" w:type="dxa"/>
          </w:tcPr>
          <w:p>
            <w:pPr>
              <w:pStyle w:val="TableParagraph"/>
              <w:spacing w:line="273" w:lineRule="exact" w:before="0"/>
              <w:ind w:left="108"/>
              <w:rPr>
                <w:rFonts w:ascii="Times New Roman"/>
                <w:sz w:val="24"/>
              </w:rPr>
            </w:pPr>
            <w:r>
              <w:rPr>
                <w:rFonts w:ascii="Times New Roman"/>
                <w:spacing w:val="-2"/>
                <w:sz w:val="24"/>
              </w:rPr>
              <w:t>18525.65</w:t>
            </w:r>
          </w:p>
        </w:tc>
      </w:tr>
      <w:tr>
        <w:trPr>
          <w:trHeight w:val="414" w:hRule="atLeast"/>
        </w:trPr>
        <w:tc>
          <w:tcPr>
            <w:tcW w:w="2069" w:type="dxa"/>
          </w:tcPr>
          <w:p>
            <w:pPr>
              <w:pStyle w:val="TableParagraph"/>
              <w:spacing w:line="270" w:lineRule="exact" w:before="0"/>
              <w:ind w:left="107"/>
              <w:rPr>
                <w:rFonts w:ascii="Times New Roman"/>
                <w:sz w:val="24"/>
              </w:rPr>
            </w:pPr>
            <w:r>
              <w:rPr>
                <w:rFonts w:ascii="Times New Roman"/>
                <w:sz w:val="24"/>
              </w:rPr>
              <w:t>Health</w:t>
            </w:r>
            <w:r>
              <w:rPr>
                <w:rFonts w:ascii="Times New Roman"/>
                <w:spacing w:val="-2"/>
                <w:sz w:val="24"/>
              </w:rPr>
              <w:t> </w:t>
            </w:r>
            <w:r>
              <w:rPr>
                <w:rFonts w:ascii="Times New Roman"/>
                <w:sz w:val="24"/>
              </w:rPr>
              <w:t>&amp;</w:t>
            </w:r>
            <w:r>
              <w:rPr>
                <w:rFonts w:ascii="Times New Roman"/>
                <w:spacing w:val="-3"/>
                <w:sz w:val="24"/>
              </w:rPr>
              <w:t> </w:t>
            </w:r>
            <w:r>
              <w:rPr>
                <w:rFonts w:ascii="Times New Roman"/>
                <w:spacing w:val="-2"/>
                <w:sz w:val="24"/>
              </w:rPr>
              <w:t>Safety</w:t>
            </w:r>
          </w:p>
        </w:tc>
        <w:tc>
          <w:tcPr>
            <w:tcW w:w="1080" w:type="dxa"/>
          </w:tcPr>
          <w:p>
            <w:pPr>
              <w:pStyle w:val="TableParagraph"/>
              <w:spacing w:line="270" w:lineRule="exact" w:before="0"/>
              <w:ind w:right="479"/>
              <w:jc w:val="right"/>
              <w:rPr>
                <w:rFonts w:ascii="Times New Roman"/>
                <w:sz w:val="24"/>
              </w:rPr>
            </w:pPr>
            <w:r>
              <w:rPr>
                <w:rFonts w:ascii="Times New Roman"/>
                <w:spacing w:val="-5"/>
                <w:sz w:val="24"/>
              </w:rPr>
              <w:t>312</w:t>
            </w:r>
          </w:p>
        </w:tc>
        <w:tc>
          <w:tcPr>
            <w:tcW w:w="1260" w:type="dxa"/>
          </w:tcPr>
          <w:p>
            <w:pPr>
              <w:pStyle w:val="TableParagraph"/>
              <w:spacing w:before="0"/>
              <w:rPr>
                <w:rFonts w:ascii="Times New Roman"/>
                <w:sz w:val="24"/>
              </w:rPr>
            </w:pPr>
          </w:p>
        </w:tc>
        <w:tc>
          <w:tcPr>
            <w:tcW w:w="1171" w:type="dxa"/>
          </w:tcPr>
          <w:p>
            <w:pPr>
              <w:pStyle w:val="TableParagraph"/>
              <w:spacing w:before="0"/>
              <w:rPr>
                <w:rFonts w:ascii="Times New Roman"/>
                <w:sz w:val="24"/>
              </w:rPr>
            </w:pPr>
          </w:p>
        </w:tc>
        <w:tc>
          <w:tcPr>
            <w:tcW w:w="1260" w:type="dxa"/>
          </w:tcPr>
          <w:p>
            <w:pPr>
              <w:pStyle w:val="TableParagraph"/>
              <w:spacing w:line="270" w:lineRule="exact" w:before="0"/>
              <w:ind w:left="108"/>
              <w:rPr>
                <w:rFonts w:ascii="Times New Roman"/>
                <w:sz w:val="24"/>
              </w:rPr>
            </w:pPr>
            <w:r>
              <w:rPr>
                <w:rFonts w:ascii="Times New Roman"/>
                <w:spacing w:val="-2"/>
                <w:sz w:val="24"/>
              </w:rPr>
              <w:t>21670.03</w:t>
            </w:r>
          </w:p>
        </w:tc>
      </w:tr>
      <w:tr>
        <w:trPr>
          <w:trHeight w:val="827" w:hRule="atLeast"/>
        </w:trPr>
        <w:tc>
          <w:tcPr>
            <w:tcW w:w="2069" w:type="dxa"/>
          </w:tcPr>
          <w:p>
            <w:pPr>
              <w:pStyle w:val="TableParagraph"/>
              <w:spacing w:line="270" w:lineRule="exact" w:before="0"/>
              <w:ind w:left="107"/>
              <w:rPr>
                <w:rFonts w:ascii="Times New Roman"/>
                <w:sz w:val="24"/>
              </w:rPr>
            </w:pPr>
            <w:r>
              <w:rPr>
                <w:rFonts w:ascii="Times New Roman"/>
                <w:sz w:val="24"/>
              </w:rPr>
              <w:t>Science</w:t>
            </w:r>
            <w:r>
              <w:rPr>
                <w:rFonts w:ascii="Times New Roman"/>
                <w:spacing w:val="-2"/>
                <w:sz w:val="24"/>
              </w:rPr>
              <w:t> </w:t>
            </w:r>
            <w:r>
              <w:rPr>
                <w:rFonts w:ascii="Times New Roman"/>
                <w:spacing w:val="-10"/>
                <w:sz w:val="24"/>
              </w:rPr>
              <w:t>&amp;</w:t>
            </w:r>
          </w:p>
          <w:p>
            <w:pPr>
              <w:pStyle w:val="TableParagraph"/>
              <w:spacing w:before="137"/>
              <w:ind w:left="107"/>
              <w:rPr>
                <w:rFonts w:ascii="Times New Roman"/>
                <w:sz w:val="24"/>
              </w:rPr>
            </w:pPr>
            <w:r>
              <w:rPr>
                <w:rFonts w:ascii="Times New Roman"/>
                <w:spacing w:val="-2"/>
                <w:sz w:val="24"/>
              </w:rPr>
              <w:t>Technology</w:t>
            </w:r>
          </w:p>
        </w:tc>
        <w:tc>
          <w:tcPr>
            <w:tcW w:w="1080" w:type="dxa"/>
          </w:tcPr>
          <w:p>
            <w:pPr>
              <w:pStyle w:val="TableParagraph"/>
              <w:spacing w:line="270" w:lineRule="exact" w:before="0"/>
              <w:ind w:right="479"/>
              <w:jc w:val="right"/>
              <w:rPr>
                <w:rFonts w:ascii="Times New Roman"/>
                <w:sz w:val="24"/>
              </w:rPr>
            </w:pPr>
            <w:r>
              <w:rPr>
                <w:rFonts w:ascii="Times New Roman"/>
                <w:spacing w:val="-5"/>
                <w:sz w:val="24"/>
              </w:rPr>
              <w:t>470</w:t>
            </w:r>
          </w:p>
        </w:tc>
        <w:tc>
          <w:tcPr>
            <w:tcW w:w="1260" w:type="dxa"/>
          </w:tcPr>
          <w:p>
            <w:pPr>
              <w:pStyle w:val="TableParagraph"/>
              <w:spacing w:before="0"/>
              <w:rPr>
                <w:rFonts w:ascii="Times New Roman"/>
                <w:sz w:val="24"/>
              </w:rPr>
            </w:pPr>
          </w:p>
        </w:tc>
        <w:tc>
          <w:tcPr>
            <w:tcW w:w="1171" w:type="dxa"/>
          </w:tcPr>
          <w:p>
            <w:pPr>
              <w:pStyle w:val="TableParagraph"/>
              <w:spacing w:before="0"/>
              <w:rPr>
                <w:rFonts w:ascii="Times New Roman"/>
                <w:sz w:val="24"/>
              </w:rPr>
            </w:pPr>
          </w:p>
        </w:tc>
        <w:tc>
          <w:tcPr>
            <w:tcW w:w="1260" w:type="dxa"/>
          </w:tcPr>
          <w:p>
            <w:pPr>
              <w:pStyle w:val="TableParagraph"/>
              <w:spacing w:line="270" w:lineRule="exact" w:before="0"/>
              <w:ind w:left="108"/>
              <w:rPr>
                <w:rFonts w:ascii="Times New Roman"/>
                <w:sz w:val="24"/>
              </w:rPr>
            </w:pPr>
            <w:r>
              <w:rPr>
                <w:rFonts w:ascii="Times New Roman"/>
                <w:spacing w:val="-2"/>
                <w:sz w:val="24"/>
              </w:rPr>
              <w:t>22662.87</w:t>
            </w:r>
          </w:p>
        </w:tc>
      </w:tr>
      <w:tr>
        <w:trPr>
          <w:trHeight w:val="412" w:hRule="atLeast"/>
        </w:trPr>
        <w:tc>
          <w:tcPr>
            <w:tcW w:w="2069" w:type="dxa"/>
          </w:tcPr>
          <w:p>
            <w:pPr>
              <w:pStyle w:val="TableParagraph"/>
              <w:spacing w:line="270" w:lineRule="exact" w:before="0"/>
              <w:ind w:left="107"/>
              <w:rPr>
                <w:rFonts w:ascii="Times New Roman"/>
                <w:sz w:val="24"/>
              </w:rPr>
            </w:pPr>
            <w:r>
              <w:rPr>
                <w:rFonts w:ascii="Times New Roman"/>
                <w:sz w:val="24"/>
              </w:rPr>
              <w:t>Legal</w:t>
            </w:r>
            <w:r>
              <w:rPr>
                <w:rFonts w:ascii="Times New Roman"/>
                <w:spacing w:val="-2"/>
                <w:sz w:val="24"/>
              </w:rPr>
              <w:t> </w:t>
            </w:r>
            <w:r>
              <w:rPr>
                <w:rFonts w:ascii="Times New Roman"/>
                <w:sz w:val="24"/>
              </w:rPr>
              <w:t>&amp;</w:t>
            </w:r>
            <w:r>
              <w:rPr>
                <w:rFonts w:ascii="Times New Roman"/>
                <w:spacing w:val="-3"/>
                <w:sz w:val="24"/>
              </w:rPr>
              <w:t> </w:t>
            </w:r>
            <w:r>
              <w:rPr>
                <w:rFonts w:ascii="Times New Roman"/>
                <w:spacing w:val="-2"/>
                <w:sz w:val="24"/>
              </w:rPr>
              <w:t>Security</w:t>
            </w:r>
          </w:p>
        </w:tc>
        <w:tc>
          <w:tcPr>
            <w:tcW w:w="1080" w:type="dxa"/>
          </w:tcPr>
          <w:p>
            <w:pPr>
              <w:pStyle w:val="TableParagraph"/>
              <w:spacing w:line="270" w:lineRule="exact" w:before="0"/>
              <w:ind w:right="479"/>
              <w:jc w:val="right"/>
              <w:rPr>
                <w:rFonts w:ascii="Times New Roman"/>
                <w:sz w:val="24"/>
              </w:rPr>
            </w:pPr>
            <w:r>
              <w:rPr>
                <w:rFonts w:ascii="Times New Roman"/>
                <w:spacing w:val="-5"/>
                <w:sz w:val="24"/>
              </w:rPr>
              <w:t>179</w:t>
            </w:r>
          </w:p>
        </w:tc>
        <w:tc>
          <w:tcPr>
            <w:tcW w:w="1260" w:type="dxa"/>
          </w:tcPr>
          <w:p>
            <w:pPr>
              <w:pStyle w:val="TableParagraph"/>
              <w:spacing w:before="0"/>
              <w:rPr>
                <w:rFonts w:ascii="Times New Roman"/>
                <w:sz w:val="24"/>
              </w:rPr>
            </w:pPr>
          </w:p>
        </w:tc>
        <w:tc>
          <w:tcPr>
            <w:tcW w:w="1171" w:type="dxa"/>
          </w:tcPr>
          <w:p>
            <w:pPr>
              <w:pStyle w:val="TableParagraph"/>
              <w:spacing w:before="0"/>
              <w:rPr>
                <w:rFonts w:ascii="Times New Roman"/>
                <w:sz w:val="24"/>
              </w:rPr>
            </w:pPr>
          </w:p>
        </w:tc>
        <w:tc>
          <w:tcPr>
            <w:tcW w:w="1260" w:type="dxa"/>
          </w:tcPr>
          <w:p>
            <w:pPr>
              <w:pStyle w:val="TableParagraph"/>
              <w:spacing w:line="270" w:lineRule="exact" w:before="0"/>
              <w:ind w:left="108"/>
              <w:rPr>
                <w:rFonts w:ascii="Times New Roman"/>
                <w:sz w:val="24"/>
              </w:rPr>
            </w:pPr>
            <w:r>
              <w:rPr>
                <w:rFonts w:ascii="Times New Roman"/>
                <w:spacing w:val="-2"/>
                <w:sz w:val="24"/>
              </w:rPr>
              <w:t>23096.66</w:t>
            </w:r>
          </w:p>
        </w:tc>
      </w:tr>
      <w:tr>
        <w:trPr>
          <w:trHeight w:val="415" w:hRule="atLeast"/>
        </w:trPr>
        <w:tc>
          <w:tcPr>
            <w:tcW w:w="2069" w:type="dxa"/>
          </w:tcPr>
          <w:p>
            <w:pPr>
              <w:pStyle w:val="TableParagraph"/>
              <w:spacing w:line="273" w:lineRule="exact" w:before="0"/>
              <w:ind w:left="107"/>
              <w:rPr>
                <w:rFonts w:ascii="Times New Roman"/>
                <w:sz w:val="24"/>
              </w:rPr>
            </w:pPr>
            <w:r>
              <w:rPr>
                <w:rFonts w:ascii="Times New Roman"/>
                <w:spacing w:val="-4"/>
                <w:sz w:val="24"/>
              </w:rPr>
              <w:t>Sig.</w:t>
            </w:r>
          </w:p>
        </w:tc>
        <w:tc>
          <w:tcPr>
            <w:tcW w:w="1080" w:type="dxa"/>
          </w:tcPr>
          <w:p>
            <w:pPr>
              <w:pStyle w:val="TableParagraph"/>
              <w:spacing w:before="0"/>
              <w:rPr>
                <w:rFonts w:ascii="Times New Roman"/>
                <w:sz w:val="24"/>
              </w:rPr>
            </w:pPr>
          </w:p>
        </w:tc>
        <w:tc>
          <w:tcPr>
            <w:tcW w:w="1260" w:type="dxa"/>
          </w:tcPr>
          <w:p>
            <w:pPr>
              <w:pStyle w:val="TableParagraph"/>
              <w:spacing w:line="273" w:lineRule="exact" w:before="0"/>
              <w:ind w:left="528"/>
              <w:rPr>
                <w:rFonts w:ascii="Times New Roman"/>
                <w:sz w:val="24"/>
              </w:rPr>
            </w:pPr>
            <w:r>
              <w:rPr>
                <w:rFonts w:ascii="Times New Roman"/>
                <w:spacing w:val="-4"/>
                <w:sz w:val="24"/>
              </w:rPr>
              <w:t>.354</w:t>
            </w:r>
          </w:p>
        </w:tc>
        <w:tc>
          <w:tcPr>
            <w:tcW w:w="1171" w:type="dxa"/>
          </w:tcPr>
          <w:p>
            <w:pPr>
              <w:pStyle w:val="TableParagraph"/>
              <w:spacing w:line="273" w:lineRule="exact" w:before="0"/>
              <w:ind w:left="288"/>
              <w:rPr>
                <w:rFonts w:ascii="Times New Roman"/>
                <w:sz w:val="24"/>
              </w:rPr>
            </w:pPr>
            <w:r>
              <w:rPr>
                <w:rFonts w:ascii="Times New Roman"/>
                <w:spacing w:val="-4"/>
                <w:sz w:val="24"/>
              </w:rPr>
              <w:t>.543</w:t>
            </w:r>
          </w:p>
        </w:tc>
        <w:tc>
          <w:tcPr>
            <w:tcW w:w="1260" w:type="dxa"/>
          </w:tcPr>
          <w:p>
            <w:pPr>
              <w:pStyle w:val="TableParagraph"/>
              <w:spacing w:line="273" w:lineRule="exact" w:before="0"/>
              <w:ind w:left="708"/>
              <w:rPr>
                <w:rFonts w:ascii="Times New Roman"/>
                <w:sz w:val="24"/>
              </w:rPr>
            </w:pPr>
            <w:r>
              <w:rPr>
                <w:rFonts w:ascii="Times New Roman"/>
                <w:spacing w:val="-4"/>
                <w:sz w:val="24"/>
              </w:rPr>
              <w:t>.087</w:t>
            </w:r>
          </w:p>
        </w:tc>
      </w:tr>
    </w:tbl>
    <w:p>
      <w:pPr>
        <w:pStyle w:val="BodyText"/>
        <w:spacing w:before="5"/>
        <w:rPr>
          <w:b/>
        </w:rPr>
      </w:pPr>
    </w:p>
    <w:p>
      <w:pPr>
        <w:pStyle w:val="BodyText"/>
        <w:spacing w:line="360" w:lineRule="auto"/>
        <w:ind w:left="920" w:right="1441" w:firstLine="720"/>
        <w:jc w:val="both"/>
      </w:pPr>
      <w:r>
        <w:rPr/>
        <w:t>Table 4.20 classifies the occupational categories into three homogeneous subsets. Occupation that falls into the same category does not show any significant difference. Agriculture, Information Management, Commerce and Industry, Others, and Education follow</w:t>
      </w:r>
      <w:r>
        <w:rPr>
          <w:spacing w:val="36"/>
        </w:rPr>
        <w:t> </w:t>
      </w:r>
      <w:r>
        <w:rPr/>
        <w:t>the</w:t>
      </w:r>
      <w:r>
        <w:rPr>
          <w:spacing w:val="39"/>
        </w:rPr>
        <w:t> </w:t>
      </w:r>
      <w:r>
        <w:rPr/>
        <w:t>same</w:t>
      </w:r>
      <w:r>
        <w:rPr>
          <w:spacing w:val="39"/>
        </w:rPr>
        <w:t> </w:t>
      </w:r>
      <w:r>
        <w:rPr/>
        <w:t>pattern</w:t>
      </w:r>
      <w:r>
        <w:rPr>
          <w:spacing w:val="41"/>
        </w:rPr>
        <w:t> </w:t>
      </w:r>
      <w:r>
        <w:rPr/>
        <w:t>in</w:t>
      </w:r>
      <w:r>
        <w:rPr>
          <w:spacing w:val="40"/>
        </w:rPr>
        <w:t> </w:t>
      </w:r>
      <w:r>
        <w:rPr/>
        <w:t>terms</w:t>
      </w:r>
      <w:r>
        <w:rPr>
          <w:spacing w:val="40"/>
        </w:rPr>
        <w:t> </w:t>
      </w:r>
      <w:r>
        <w:rPr/>
        <w:t>of</w:t>
      </w:r>
      <w:r>
        <w:rPr>
          <w:spacing w:val="38"/>
        </w:rPr>
        <w:t> </w:t>
      </w:r>
      <w:r>
        <w:rPr/>
        <w:t>private</w:t>
      </w:r>
      <w:r>
        <w:rPr>
          <w:spacing w:val="38"/>
        </w:rPr>
        <w:t> </w:t>
      </w:r>
      <w:r>
        <w:rPr/>
        <w:t>earnings.</w:t>
      </w:r>
      <w:r>
        <w:rPr>
          <w:spacing w:val="39"/>
        </w:rPr>
        <w:t>  </w:t>
      </w:r>
      <w:r>
        <w:rPr/>
        <w:t>While</w:t>
      </w:r>
      <w:r>
        <w:rPr>
          <w:spacing w:val="39"/>
        </w:rPr>
        <w:t> </w:t>
      </w:r>
      <w:r>
        <w:rPr/>
        <w:t>Agriculture,</w:t>
      </w:r>
      <w:r>
        <w:rPr>
          <w:spacing w:val="41"/>
        </w:rPr>
        <w:t> </w:t>
      </w:r>
      <w:r>
        <w:rPr>
          <w:spacing w:val="-2"/>
        </w:rPr>
        <w:t>Information</w:t>
      </w:r>
    </w:p>
    <w:p>
      <w:pPr>
        <w:spacing w:after="0" w:line="360" w:lineRule="auto"/>
        <w:jc w:val="both"/>
        <w:sectPr>
          <w:pgSz w:w="12240" w:h="15840"/>
          <w:pgMar w:header="0" w:footer="1015" w:top="1360" w:bottom="1200" w:left="1240" w:right="0"/>
        </w:sectPr>
      </w:pPr>
    </w:p>
    <w:p>
      <w:pPr>
        <w:pStyle w:val="BodyText"/>
        <w:spacing w:line="360" w:lineRule="auto" w:before="74"/>
        <w:ind w:left="920" w:right="1442"/>
        <w:jc w:val="both"/>
      </w:pPr>
      <w:r>
        <w:rPr/>
        <w:drawing>
          <wp:anchor distT="0" distB="0" distL="0" distR="0" allowOverlap="1" layoutInCell="1" locked="0" behindDoc="1" simplePos="0" relativeHeight="480198656">
            <wp:simplePos x="0" y="0"/>
            <wp:positionH relativeFrom="page">
              <wp:posOffset>1503044</wp:posOffset>
            </wp:positionH>
            <wp:positionV relativeFrom="paragraph">
              <wp:posOffset>1651000</wp:posOffset>
            </wp:positionV>
            <wp:extent cx="5084699" cy="5027104"/>
            <wp:effectExtent l="0" t="0" r="0" b="0"/>
            <wp:wrapNone/>
            <wp:docPr id="127" name="Image 127"/>
            <wp:cNvGraphicFramePr>
              <a:graphicFrameLocks/>
            </wp:cNvGraphicFramePr>
            <a:graphic>
              <a:graphicData uri="http://schemas.openxmlformats.org/drawingml/2006/picture">
                <pic:pic>
                  <pic:nvPicPr>
                    <pic:cNvPr id="127" name="Image 127"/>
                    <pic:cNvPicPr/>
                  </pic:nvPicPr>
                  <pic:blipFill>
                    <a:blip r:embed="rId5" cstate="print"/>
                    <a:stretch>
                      <a:fillRect/>
                    </a:stretch>
                  </pic:blipFill>
                  <pic:spPr>
                    <a:xfrm>
                      <a:off x="0" y="0"/>
                      <a:ext cx="5084699" cy="5027104"/>
                    </a:xfrm>
                    <a:prstGeom prst="rect">
                      <a:avLst/>
                    </a:prstGeom>
                  </pic:spPr>
                </pic:pic>
              </a:graphicData>
            </a:graphic>
          </wp:anchor>
        </w:drawing>
      </w:r>
      <w:r>
        <w:rPr/>
        <w:t>Management, Commerce and Industry, Others, Education, Health and Safety, Science</w:t>
      </w:r>
      <w:r>
        <w:rPr>
          <w:spacing w:val="40"/>
        </w:rPr>
        <w:t> </w:t>
      </w:r>
      <w:r>
        <w:rPr/>
        <w:t>and Technology and Legal and Security are equally not significant.</w:t>
      </w:r>
      <w:r>
        <w:rPr>
          <w:spacing w:val="40"/>
        </w:rPr>
        <w:t> </w:t>
      </w:r>
      <w:r>
        <w:rPr/>
        <w:t>However, it is observable that private return to Agriculture is significantly lower in comparison with Legal and Security. This implies that it does not pay to work in this type of occupational </w:t>
      </w:r>
      <w:r>
        <w:rPr>
          <w:spacing w:val="-2"/>
        </w:rPr>
        <w:t>sector.</w:t>
      </w:r>
    </w:p>
    <w:p>
      <w:pPr>
        <w:pStyle w:val="BodyText"/>
        <w:rPr>
          <w:sz w:val="20"/>
        </w:rPr>
      </w:pPr>
    </w:p>
    <w:p>
      <w:pPr>
        <w:pStyle w:val="BodyText"/>
        <w:rPr>
          <w:sz w:val="20"/>
        </w:rPr>
      </w:pPr>
    </w:p>
    <w:p>
      <w:pPr>
        <w:pStyle w:val="BodyText"/>
        <w:rPr>
          <w:sz w:val="20"/>
        </w:rPr>
      </w:pPr>
    </w:p>
    <w:p>
      <w:pPr>
        <w:pStyle w:val="BodyText"/>
        <w:spacing w:before="37"/>
        <w:rPr>
          <w:sz w:val="20"/>
        </w:rPr>
      </w:pPr>
      <w:r>
        <w:rPr/>
        <mc:AlternateContent>
          <mc:Choice Requires="wps">
            <w:drawing>
              <wp:anchor distT="0" distB="0" distL="0" distR="0" allowOverlap="1" layoutInCell="1" locked="0" behindDoc="1" simplePos="0" relativeHeight="487646208">
                <wp:simplePos x="0" y="0"/>
                <wp:positionH relativeFrom="page">
                  <wp:posOffset>2293302</wp:posOffset>
                </wp:positionH>
                <wp:positionV relativeFrom="paragraph">
                  <wp:posOffset>185124</wp:posOffset>
                </wp:positionV>
                <wp:extent cx="4590415" cy="2755900"/>
                <wp:effectExtent l="0" t="0" r="0" b="0"/>
                <wp:wrapTopAndBottom/>
                <wp:docPr id="128" name="Group 128"/>
                <wp:cNvGraphicFramePr>
                  <a:graphicFrameLocks/>
                </wp:cNvGraphicFramePr>
                <a:graphic>
                  <a:graphicData uri="http://schemas.microsoft.com/office/word/2010/wordprocessingGroup">
                    <wpg:wgp>
                      <wpg:cNvPr id="128" name="Group 128"/>
                      <wpg:cNvGrpSpPr/>
                      <wpg:grpSpPr>
                        <a:xfrm>
                          <a:off x="0" y="0"/>
                          <a:ext cx="4590415" cy="2755900"/>
                          <a:chExt cx="4590415" cy="2755900"/>
                        </a:xfrm>
                      </wpg:grpSpPr>
                      <wps:wsp>
                        <wps:cNvPr id="129" name="Graphic 129"/>
                        <wps:cNvSpPr/>
                        <wps:spPr>
                          <a:xfrm>
                            <a:off x="4889" y="4762"/>
                            <a:ext cx="4581525" cy="2746375"/>
                          </a:xfrm>
                          <a:custGeom>
                            <a:avLst/>
                            <a:gdLst/>
                            <a:ahLst/>
                            <a:cxnLst/>
                            <a:rect l="l" t="t" r="r" b="b"/>
                            <a:pathLst>
                              <a:path w="4581525" h="2746375">
                                <a:moveTo>
                                  <a:pt x="4581144" y="0"/>
                                </a:moveTo>
                                <a:lnTo>
                                  <a:pt x="0" y="0"/>
                                </a:lnTo>
                                <a:lnTo>
                                  <a:pt x="0" y="2746248"/>
                                </a:lnTo>
                                <a:lnTo>
                                  <a:pt x="4581144" y="2746248"/>
                                </a:lnTo>
                                <a:lnTo>
                                  <a:pt x="4581144" y="0"/>
                                </a:lnTo>
                                <a:close/>
                              </a:path>
                            </a:pathLst>
                          </a:custGeom>
                          <a:solidFill>
                            <a:srgbClr val="FFFFFF"/>
                          </a:solidFill>
                        </wps:spPr>
                        <wps:bodyPr wrap="square" lIns="0" tIns="0" rIns="0" bIns="0" rtlCol="0">
                          <a:prstTxWarp prst="textNoShape">
                            <a:avLst/>
                          </a:prstTxWarp>
                          <a:noAutofit/>
                        </wps:bodyPr>
                      </wps:wsp>
                      <wps:wsp>
                        <wps:cNvPr id="130" name="Graphic 130"/>
                        <wps:cNvSpPr/>
                        <wps:spPr>
                          <a:xfrm>
                            <a:off x="527621" y="422338"/>
                            <a:ext cx="3187065" cy="832485"/>
                          </a:xfrm>
                          <a:custGeom>
                            <a:avLst/>
                            <a:gdLst/>
                            <a:ahLst/>
                            <a:cxnLst/>
                            <a:rect l="l" t="t" r="r" b="b"/>
                            <a:pathLst>
                              <a:path w="3187065" h="832485">
                                <a:moveTo>
                                  <a:pt x="0" y="832104"/>
                                </a:moveTo>
                                <a:lnTo>
                                  <a:pt x="57912" y="832104"/>
                                </a:lnTo>
                              </a:path>
                              <a:path w="3187065" h="832485">
                                <a:moveTo>
                                  <a:pt x="3127248" y="832104"/>
                                </a:moveTo>
                                <a:lnTo>
                                  <a:pt x="3186684" y="832104"/>
                                </a:lnTo>
                              </a:path>
                              <a:path w="3187065" h="832485">
                                <a:moveTo>
                                  <a:pt x="2773679" y="832104"/>
                                </a:moveTo>
                                <a:lnTo>
                                  <a:pt x="3048000" y="832104"/>
                                </a:lnTo>
                              </a:path>
                              <a:path w="3187065" h="832485">
                                <a:moveTo>
                                  <a:pt x="2418588" y="832104"/>
                                </a:moveTo>
                                <a:lnTo>
                                  <a:pt x="2694431" y="832104"/>
                                </a:lnTo>
                              </a:path>
                              <a:path w="3187065" h="832485">
                                <a:moveTo>
                                  <a:pt x="2065020" y="832104"/>
                                </a:moveTo>
                                <a:lnTo>
                                  <a:pt x="2340864" y="832104"/>
                                </a:lnTo>
                              </a:path>
                              <a:path w="3187065" h="832485">
                                <a:moveTo>
                                  <a:pt x="1356360" y="832104"/>
                                </a:moveTo>
                                <a:lnTo>
                                  <a:pt x="1552955" y="832104"/>
                                </a:lnTo>
                              </a:path>
                              <a:path w="3187065" h="832485">
                                <a:moveTo>
                                  <a:pt x="1002791" y="832104"/>
                                </a:moveTo>
                                <a:lnTo>
                                  <a:pt x="1199388" y="832104"/>
                                </a:lnTo>
                              </a:path>
                              <a:path w="3187065" h="832485">
                                <a:moveTo>
                                  <a:pt x="569976" y="832104"/>
                                </a:moveTo>
                                <a:lnTo>
                                  <a:pt x="845820" y="832104"/>
                                </a:lnTo>
                              </a:path>
                              <a:path w="3187065" h="832485">
                                <a:moveTo>
                                  <a:pt x="137159" y="832104"/>
                                </a:moveTo>
                                <a:lnTo>
                                  <a:pt x="413003" y="832104"/>
                                </a:lnTo>
                              </a:path>
                              <a:path w="3187065" h="832485">
                                <a:moveTo>
                                  <a:pt x="1711452" y="832104"/>
                                </a:moveTo>
                                <a:lnTo>
                                  <a:pt x="1908048" y="832104"/>
                                </a:lnTo>
                              </a:path>
                              <a:path w="3187065" h="832485">
                                <a:moveTo>
                                  <a:pt x="1711452" y="554736"/>
                                </a:moveTo>
                                <a:lnTo>
                                  <a:pt x="1908048" y="554736"/>
                                </a:lnTo>
                              </a:path>
                              <a:path w="3187065" h="832485">
                                <a:moveTo>
                                  <a:pt x="3127248" y="554736"/>
                                </a:moveTo>
                                <a:lnTo>
                                  <a:pt x="3186684" y="554736"/>
                                </a:lnTo>
                              </a:path>
                              <a:path w="3187065" h="832485">
                                <a:moveTo>
                                  <a:pt x="2773679" y="554736"/>
                                </a:moveTo>
                                <a:lnTo>
                                  <a:pt x="3048000" y="554736"/>
                                </a:lnTo>
                              </a:path>
                              <a:path w="3187065" h="832485">
                                <a:moveTo>
                                  <a:pt x="2418588" y="554736"/>
                                </a:moveTo>
                                <a:lnTo>
                                  <a:pt x="2694431" y="554736"/>
                                </a:lnTo>
                              </a:path>
                              <a:path w="3187065" h="832485">
                                <a:moveTo>
                                  <a:pt x="2065020" y="554736"/>
                                </a:moveTo>
                                <a:lnTo>
                                  <a:pt x="2340864" y="554736"/>
                                </a:lnTo>
                              </a:path>
                              <a:path w="3187065" h="832485">
                                <a:moveTo>
                                  <a:pt x="1356360" y="554736"/>
                                </a:moveTo>
                                <a:lnTo>
                                  <a:pt x="1552955" y="554736"/>
                                </a:lnTo>
                              </a:path>
                              <a:path w="3187065" h="832485">
                                <a:moveTo>
                                  <a:pt x="1002791" y="554736"/>
                                </a:moveTo>
                                <a:lnTo>
                                  <a:pt x="1199388" y="554736"/>
                                </a:lnTo>
                              </a:path>
                              <a:path w="3187065" h="832485">
                                <a:moveTo>
                                  <a:pt x="569976" y="554736"/>
                                </a:moveTo>
                                <a:lnTo>
                                  <a:pt x="845820" y="554736"/>
                                </a:lnTo>
                              </a:path>
                              <a:path w="3187065" h="832485">
                                <a:moveTo>
                                  <a:pt x="0" y="554736"/>
                                </a:moveTo>
                                <a:lnTo>
                                  <a:pt x="413003" y="554736"/>
                                </a:lnTo>
                              </a:path>
                              <a:path w="3187065" h="832485">
                                <a:moveTo>
                                  <a:pt x="1002791" y="277368"/>
                                </a:moveTo>
                                <a:lnTo>
                                  <a:pt x="1199388" y="277368"/>
                                </a:lnTo>
                              </a:path>
                              <a:path w="3187065" h="832485">
                                <a:moveTo>
                                  <a:pt x="3127248" y="277368"/>
                                </a:moveTo>
                                <a:lnTo>
                                  <a:pt x="3186684" y="277368"/>
                                </a:lnTo>
                              </a:path>
                              <a:path w="3187065" h="832485">
                                <a:moveTo>
                                  <a:pt x="2773679" y="277368"/>
                                </a:moveTo>
                                <a:lnTo>
                                  <a:pt x="3048000" y="277368"/>
                                </a:lnTo>
                              </a:path>
                              <a:path w="3187065" h="832485">
                                <a:moveTo>
                                  <a:pt x="2418588" y="277368"/>
                                </a:moveTo>
                                <a:lnTo>
                                  <a:pt x="2694431" y="277368"/>
                                </a:lnTo>
                              </a:path>
                              <a:path w="3187065" h="832485">
                                <a:moveTo>
                                  <a:pt x="2065020" y="277368"/>
                                </a:moveTo>
                                <a:lnTo>
                                  <a:pt x="2340864" y="277368"/>
                                </a:lnTo>
                              </a:path>
                              <a:path w="3187065" h="832485">
                                <a:moveTo>
                                  <a:pt x="1711452" y="277368"/>
                                </a:moveTo>
                                <a:lnTo>
                                  <a:pt x="1908048" y="277368"/>
                                </a:lnTo>
                              </a:path>
                              <a:path w="3187065" h="832485">
                                <a:moveTo>
                                  <a:pt x="1356360" y="277368"/>
                                </a:moveTo>
                                <a:lnTo>
                                  <a:pt x="1552955" y="277368"/>
                                </a:lnTo>
                              </a:path>
                              <a:path w="3187065" h="832485">
                                <a:moveTo>
                                  <a:pt x="0" y="277368"/>
                                </a:moveTo>
                                <a:lnTo>
                                  <a:pt x="845820" y="277368"/>
                                </a:lnTo>
                              </a:path>
                              <a:path w="3187065" h="832485">
                                <a:moveTo>
                                  <a:pt x="0" y="0"/>
                                </a:moveTo>
                                <a:lnTo>
                                  <a:pt x="2340864" y="0"/>
                                </a:lnTo>
                              </a:path>
                              <a:path w="3187065" h="832485">
                                <a:moveTo>
                                  <a:pt x="2418588" y="0"/>
                                </a:moveTo>
                                <a:lnTo>
                                  <a:pt x="2694431" y="0"/>
                                </a:lnTo>
                              </a:path>
                              <a:path w="3187065" h="832485">
                                <a:moveTo>
                                  <a:pt x="2773679" y="0"/>
                                </a:moveTo>
                                <a:lnTo>
                                  <a:pt x="3048000" y="0"/>
                                </a:lnTo>
                              </a:path>
                              <a:path w="3187065" h="832485">
                                <a:moveTo>
                                  <a:pt x="3127248" y="0"/>
                                </a:moveTo>
                                <a:lnTo>
                                  <a:pt x="3186684" y="0"/>
                                </a:lnTo>
                              </a:path>
                            </a:pathLst>
                          </a:custGeom>
                          <a:ln w="9144">
                            <a:solidFill>
                              <a:srgbClr val="858585"/>
                            </a:solidFill>
                            <a:prstDash val="solid"/>
                          </a:ln>
                        </wps:spPr>
                        <wps:bodyPr wrap="square" lIns="0" tIns="0" rIns="0" bIns="0" rtlCol="0">
                          <a:prstTxWarp prst="textNoShape">
                            <a:avLst/>
                          </a:prstTxWarp>
                          <a:noAutofit/>
                        </wps:bodyPr>
                      </wps:wsp>
                      <wps:wsp>
                        <wps:cNvPr id="131" name="Graphic 131"/>
                        <wps:cNvSpPr/>
                        <wps:spPr>
                          <a:xfrm>
                            <a:off x="527621" y="146494"/>
                            <a:ext cx="3187065" cy="1270"/>
                          </a:xfrm>
                          <a:custGeom>
                            <a:avLst/>
                            <a:gdLst/>
                            <a:ahLst/>
                            <a:cxnLst/>
                            <a:rect l="l" t="t" r="r" b="b"/>
                            <a:pathLst>
                              <a:path w="3187065" h="0">
                                <a:moveTo>
                                  <a:pt x="0" y="0"/>
                                </a:moveTo>
                                <a:lnTo>
                                  <a:pt x="3186684" y="0"/>
                                </a:lnTo>
                              </a:path>
                            </a:pathLst>
                          </a:custGeom>
                          <a:ln w="9144">
                            <a:solidFill>
                              <a:srgbClr val="858585"/>
                            </a:solidFill>
                            <a:prstDash val="solid"/>
                          </a:ln>
                        </wps:spPr>
                        <wps:bodyPr wrap="square" lIns="0" tIns="0" rIns="0" bIns="0" rtlCol="0">
                          <a:prstTxWarp prst="textNoShape">
                            <a:avLst/>
                          </a:prstTxWarp>
                          <a:noAutofit/>
                        </wps:bodyPr>
                      </wps:wsp>
                      <wps:wsp>
                        <wps:cNvPr id="132" name="Graphic 132"/>
                        <wps:cNvSpPr/>
                        <wps:spPr>
                          <a:xfrm>
                            <a:off x="585533" y="810958"/>
                            <a:ext cx="433070" cy="721360"/>
                          </a:xfrm>
                          <a:custGeom>
                            <a:avLst/>
                            <a:gdLst/>
                            <a:ahLst/>
                            <a:cxnLst/>
                            <a:rect l="l" t="t" r="r" b="b"/>
                            <a:pathLst>
                              <a:path w="433070" h="721360">
                                <a:moveTo>
                                  <a:pt x="79248" y="345948"/>
                                </a:moveTo>
                                <a:lnTo>
                                  <a:pt x="0" y="345948"/>
                                </a:lnTo>
                                <a:lnTo>
                                  <a:pt x="0" y="720852"/>
                                </a:lnTo>
                                <a:lnTo>
                                  <a:pt x="79248" y="720852"/>
                                </a:lnTo>
                                <a:lnTo>
                                  <a:pt x="79248" y="345948"/>
                                </a:lnTo>
                                <a:close/>
                              </a:path>
                              <a:path w="433070" h="721360">
                                <a:moveTo>
                                  <a:pt x="432816" y="0"/>
                                </a:moveTo>
                                <a:lnTo>
                                  <a:pt x="355092" y="0"/>
                                </a:lnTo>
                                <a:lnTo>
                                  <a:pt x="355092" y="720852"/>
                                </a:lnTo>
                                <a:lnTo>
                                  <a:pt x="432816" y="720852"/>
                                </a:lnTo>
                                <a:lnTo>
                                  <a:pt x="432816" y="0"/>
                                </a:lnTo>
                                <a:close/>
                              </a:path>
                            </a:pathLst>
                          </a:custGeom>
                          <a:solidFill>
                            <a:srgbClr val="4F81BC"/>
                          </a:solidFill>
                        </wps:spPr>
                        <wps:bodyPr wrap="square" lIns="0" tIns="0" rIns="0" bIns="0" rtlCol="0">
                          <a:prstTxWarp prst="textNoShape">
                            <a:avLst/>
                          </a:prstTxWarp>
                          <a:noAutofit/>
                        </wps:bodyPr>
                      </wps:wsp>
                      <wps:wsp>
                        <wps:cNvPr id="133" name="Graphic 133"/>
                        <wps:cNvSpPr/>
                        <wps:spPr>
                          <a:xfrm>
                            <a:off x="1018349" y="504634"/>
                            <a:ext cx="1495425" cy="1027430"/>
                          </a:xfrm>
                          <a:custGeom>
                            <a:avLst/>
                            <a:gdLst/>
                            <a:ahLst/>
                            <a:cxnLst/>
                            <a:rect l="l" t="t" r="r" b="b"/>
                            <a:pathLst>
                              <a:path w="1495425" h="1027430">
                                <a:moveTo>
                                  <a:pt x="79248" y="306324"/>
                                </a:moveTo>
                                <a:lnTo>
                                  <a:pt x="0" y="306324"/>
                                </a:lnTo>
                                <a:lnTo>
                                  <a:pt x="0" y="1027176"/>
                                </a:lnTo>
                                <a:lnTo>
                                  <a:pt x="79248" y="1027176"/>
                                </a:lnTo>
                                <a:lnTo>
                                  <a:pt x="79248" y="306324"/>
                                </a:lnTo>
                                <a:close/>
                              </a:path>
                              <a:path w="1495425" h="1027430">
                                <a:moveTo>
                                  <a:pt x="432816" y="179832"/>
                                </a:moveTo>
                                <a:lnTo>
                                  <a:pt x="355092" y="179832"/>
                                </a:lnTo>
                                <a:lnTo>
                                  <a:pt x="355092" y="1027176"/>
                                </a:lnTo>
                                <a:lnTo>
                                  <a:pt x="432816" y="1027176"/>
                                </a:lnTo>
                                <a:lnTo>
                                  <a:pt x="432816" y="179832"/>
                                </a:lnTo>
                                <a:close/>
                              </a:path>
                              <a:path w="1495425" h="1027430">
                                <a:moveTo>
                                  <a:pt x="787908" y="143256"/>
                                </a:moveTo>
                                <a:lnTo>
                                  <a:pt x="708660" y="143256"/>
                                </a:lnTo>
                                <a:lnTo>
                                  <a:pt x="708660" y="1027176"/>
                                </a:lnTo>
                                <a:lnTo>
                                  <a:pt x="787908" y="1027176"/>
                                </a:lnTo>
                                <a:lnTo>
                                  <a:pt x="787908" y="143256"/>
                                </a:lnTo>
                                <a:close/>
                              </a:path>
                              <a:path w="1495425" h="1027430">
                                <a:moveTo>
                                  <a:pt x="1141476" y="118872"/>
                                </a:moveTo>
                                <a:lnTo>
                                  <a:pt x="1062228" y="118872"/>
                                </a:lnTo>
                                <a:lnTo>
                                  <a:pt x="1062228" y="1027176"/>
                                </a:lnTo>
                                <a:lnTo>
                                  <a:pt x="1141476" y="1027176"/>
                                </a:lnTo>
                                <a:lnTo>
                                  <a:pt x="1141476" y="118872"/>
                                </a:lnTo>
                                <a:close/>
                              </a:path>
                              <a:path w="1495425" h="1027430">
                                <a:moveTo>
                                  <a:pt x="1495044" y="0"/>
                                </a:moveTo>
                                <a:lnTo>
                                  <a:pt x="1417320" y="0"/>
                                </a:lnTo>
                                <a:lnTo>
                                  <a:pt x="1417320" y="1027176"/>
                                </a:lnTo>
                                <a:lnTo>
                                  <a:pt x="1495044" y="1027176"/>
                                </a:lnTo>
                                <a:lnTo>
                                  <a:pt x="1495044" y="0"/>
                                </a:lnTo>
                                <a:close/>
                              </a:path>
                            </a:pathLst>
                          </a:custGeom>
                          <a:solidFill>
                            <a:srgbClr val="C0504D"/>
                          </a:solidFill>
                        </wps:spPr>
                        <wps:bodyPr wrap="square" lIns="0" tIns="0" rIns="0" bIns="0" rtlCol="0">
                          <a:prstTxWarp prst="textNoShape">
                            <a:avLst/>
                          </a:prstTxWarp>
                          <a:noAutofit/>
                        </wps:bodyPr>
                      </wps:wsp>
                      <wps:wsp>
                        <wps:cNvPr id="134" name="Graphic 134"/>
                        <wps:cNvSpPr/>
                        <wps:spPr>
                          <a:xfrm>
                            <a:off x="1451165" y="251650"/>
                            <a:ext cx="2204085" cy="1280160"/>
                          </a:xfrm>
                          <a:custGeom>
                            <a:avLst/>
                            <a:gdLst/>
                            <a:ahLst/>
                            <a:cxnLst/>
                            <a:rect l="l" t="t" r="r" b="b"/>
                            <a:pathLst>
                              <a:path w="2204085" h="1280160">
                                <a:moveTo>
                                  <a:pt x="79248" y="432816"/>
                                </a:moveTo>
                                <a:lnTo>
                                  <a:pt x="0" y="432816"/>
                                </a:lnTo>
                                <a:lnTo>
                                  <a:pt x="0" y="1280160"/>
                                </a:lnTo>
                                <a:lnTo>
                                  <a:pt x="79248" y="1280160"/>
                                </a:lnTo>
                                <a:lnTo>
                                  <a:pt x="79248" y="432816"/>
                                </a:lnTo>
                                <a:close/>
                              </a:path>
                              <a:path w="2204085" h="1280160">
                                <a:moveTo>
                                  <a:pt x="432816" y="396240"/>
                                </a:moveTo>
                                <a:lnTo>
                                  <a:pt x="355092" y="396240"/>
                                </a:lnTo>
                                <a:lnTo>
                                  <a:pt x="355092" y="1280160"/>
                                </a:lnTo>
                                <a:lnTo>
                                  <a:pt x="432816" y="1280160"/>
                                </a:lnTo>
                                <a:lnTo>
                                  <a:pt x="432816" y="396240"/>
                                </a:lnTo>
                                <a:close/>
                              </a:path>
                              <a:path w="2204085" h="1280160">
                                <a:moveTo>
                                  <a:pt x="787908" y="371856"/>
                                </a:moveTo>
                                <a:lnTo>
                                  <a:pt x="708660" y="371856"/>
                                </a:lnTo>
                                <a:lnTo>
                                  <a:pt x="708660" y="1280160"/>
                                </a:lnTo>
                                <a:lnTo>
                                  <a:pt x="787908" y="1280160"/>
                                </a:lnTo>
                                <a:lnTo>
                                  <a:pt x="787908" y="371856"/>
                                </a:lnTo>
                                <a:close/>
                              </a:path>
                              <a:path w="2204085" h="1280160">
                                <a:moveTo>
                                  <a:pt x="1141476" y="252984"/>
                                </a:moveTo>
                                <a:lnTo>
                                  <a:pt x="1062228" y="252984"/>
                                </a:lnTo>
                                <a:lnTo>
                                  <a:pt x="1062228" y="1280160"/>
                                </a:lnTo>
                                <a:lnTo>
                                  <a:pt x="1141476" y="1280160"/>
                                </a:lnTo>
                                <a:lnTo>
                                  <a:pt x="1141476" y="252984"/>
                                </a:lnTo>
                                <a:close/>
                              </a:path>
                              <a:path w="2204085" h="1280160">
                                <a:moveTo>
                                  <a:pt x="1495044" y="79248"/>
                                </a:moveTo>
                                <a:lnTo>
                                  <a:pt x="1417320" y="79248"/>
                                </a:lnTo>
                                <a:lnTo>
                                  <a:pt x="1417320" y="1280160"/>
                                </a:lnTo>
                                <a:lnTo>
                                  <a:pt x="1495044" y="1280160"/>
                                </a:lnTo>
                                <a:lnTo>
                                  <a:pt x="1495044" y="79248"/>
                                </a:lnTo>
                                <a:close/>
                              </a:path>
                              <a:path w="2204085" h="1280160">
                                <a:moveTo>
                                  <a:pt x="1850136" y="24384"/>
                                </a:moveTo>
                                <a:lnTo>
                                  <a:pt x="1770888" y="24384"/>
                                </a:lnTo>
                                <a:lnTo>
                                  <a:pt x="1770888" y="1280160"/>
                                </a:lnTo>
                                <a:lnTo>
                                  <a:pt x="1850136" y="1280160"/>
                                </a:lnTo>
                                <a:lnTo>
                                  <a:pt x="1850136" y="24384"/>
                                </a:lnTo>
                                <a:close/>
                              </a:path>
                              <a:path w="2204085" h="1280160">
                                <a:moveTo>
                                  <a:pt x="2203704" y="0"/>
                                </a:moveTo>
                                <a:lnTo>
                                  <a:pt x="2124456" y="0"/>
                                </a:lnTo>
                                <a:lnTo>
                                  <a:pt x="2124456" y="1280160"/>
                                </a:lnTo>
                                <a:lnTo>
                                  <a:pt x="2203704" y="1280160"/>
                                </a:lnTo>
                                <a:lnTo>
                                  <a:pt x="2203704" y="0"/>
                                </a:lnTo>
                                <a:close/>
                              </a:path>
                            </a:pathLst>
                          </a:custGeom>
                          <a:solidFill>
                            <a:srgbClr val="9BBA58"/>
                          </a:solidFill>
                        </wps:spPr>
                        <wps:bodyPr wrap="square" lIns="0" tIns="0" rIns="0" bIns="0" rtlCol="0">
                          <a:prstTxWarp prst="textNoShape">
                            <a:avLst/>
                          </a:prstTxWarp>
                          <a:noAutofit/>
                        </wps:bodyPr>
                      </wps:wsp>
                      <wps:wsp>
                        <wps:cNvPr id="135" name="Graphic 135"/>
                        <wps:cNvSpPr/>
                        <wps:spPr>
                          <a:xfrm>
                            <a:off x="486473" y="146494"/>
                            <a:ext cx="3228340" cy="1424940"/>
                          </a:xfrm>
                          <a:custGeom>
                            <a:avLst/>
                            <a:gdLst/>
                            <a:ahLst/>
                            <a:cxnLst/>
                            <a:rect l="l" t="t" r="r" b="b"/>
                            <a:pathLst>
                              <a:path w="3228340" h="1424940">
                                <a:moveTo>
                                  <a:pt x="41148" y="1385316"/>
                                </a:moveTo>
                                <a:lnTo>
                                  <a:pt x="41148" y="0"/>
                                </a:lnTo>
                              </a:path>
                              <a:path w="3228340" h="1424940">
                                <a:moveTo>
                                  <a:pt x="0" y="1385316"/>
                                </a:moveTo>
                                <a:lnTo>
                                  <a:pt x="41148" y="1385316"/>
                                </a:lnTo>
                              </a:path>
                              <a:path w="3228340" h="1424940">
                                <a:moveTo>
                                  <a:pt x="0" y="1107948"/>
                                </a:moveTo>
                                <a:lnTo>
                                  <a:pt x="41148" y="1107948"/>
                                </a:lnTo>
                              </a:path>
                              <a:path w="3228340" h="1424940">
                                <a:moveTo>
                                  <a:pt x="0" y="830580"/>
                                </a:moveTo>
                                <a:lnTo>
                                  <a:pt x="41148" y="830580"/>
                                </a:lnTo>
                              </a:path>
                              <a:path w="3228340" h="1424940">
                                <a:moveTo>
                                  <a:pt x="0" y="553212"/>
                                </a:moveTo>
                                <a:lnTo>
                                  <a:pt x="41148" y="553212"/>
                                </a:lnTo>
                              </a:path>
                              <a:path w="3228340" h="1424940">
                                <a:moveTo>
                                  <a:pt x="0" y="275844"/>
                                </a:moveTo>
                                <a:lnTo>
                                  <a:pt x="41148" y="275844"/>
                                </a:lnTo>
                              </a:path>
                              <a:path w="3228340" h="1424940">
                                <a:moveTo>
                                  <a:pt x="0" y="0"/>
                                </a:moveTo>
                                <a:lnTo>
                                  <a:pt x="41148" y="0"/>
                                </a:lnTo>
                              </a:path>
                              <a:path w="3228340" h="1424940">
                                <a:moveTo>
                                  <a:pt x="41148" y="1385316"/>
                                </a:moveTo>
                                <a:lnTo>
                                  <a:pt x="3227832" y="1385316"/>
                                </a:lnTo>
                              </a:path>
                              <a:path w="3228340" h="1424940">
                                <a:moveTo>
                                  <a:pt x="41148" y="1385316"/>
                                </a:moveTo>
                                <a:lnTo>
                                  <a:pt x="41148" y="1424940"/>
                                </a:lnTo>
                              </a:path>
                              <a:path w="3228340" h="1424940">
                                <a:moveTo>
                                  <a:pt x="394716" y="1385316"/>
                                </a:moveTo>
                                <a:lnTo>
                                  <a:pt x="394716" y="1424940"/>
                                </a:lnTo>
                              </a:path>
                              <a:path w="3228340" h="1424940">
                                <a:moveTo>
                                  <a:pt x="748284" y="1385316"/>
                                </a:moveTo>
                                <a:lnTo>
                                  <a:pt x="748284" y="1424940"/>
                                </a:lnTo>
                              </a:path>
                              <a:path w="3228340" h="1424940">
                                <a:moveTo>
                                  <a:pt x="1103376" y="1385316"/>
                                </a:moveTo>
                                <a:lnTo>
                                  <a:pt x="1103376" y="1424940"/>
                                </a:lnTo>
                              </a:path>
                              <a:path w="3228340" h="1424940">
                                <a:moveTo>
                                  <a:pt x="1456944" y="1385316"/>
                                </a:moveTo>
                                <a:lnTo>
                                  <a:pt x="1456944" y="1424940"/>
                                </a:lnTo>
                              </a:path>
                              <a:path w="3228340" h="1424940">
                                <a:moveTo>
                                  <a:pt x="1810512" y="1385316"/>
                                </a:moveTo>
                                <a:lnTo>
                                  <a:pt x="1810512" y="1424940"/>
                                </a:lnTo>
                              </a:path>
                              <a:path w="3228340" h="1424940">
                                <a:moveTo>
                                  <a:pt x="2165604" y="1385316"/>
                                </a:moveTo>
                                <a:lnTo>
                                  <a:pt x="2165604" y="1424940"/>
                                </a:lnTo>
                              </a:path>
                              <a:path w="3228340" h="1424940">
                                <a:moveTo>
                                  <a:pt x="2519172" y="1385316"/>
                                </a:moveTo>
                                <a:lnTo>
                                  <a:pt x="2519172" y="1424940"/>
                                </a:lnTo>
                              </a:path>
                              <a:path w="3228340" h="1424940">
                                <a:moveTo>
                                  <a:pt x="2872740" y="1385316"/>
                                </a:moveTo>
                                <a:lnTo>
                                  <a:pt x="2872740" y="1424940"/>
                                </a:lnTo>
                              </a:path>
                              <a:path w="3228340" h="1424940">
                                <a:moveTo>
                                  <a:pt x="3227832" y="1385316"/>
                                </a:moveTo>
                                <a:lnTo>
                                  <a:pt x="3227832" y="1424940"/>
                                </a:lnTo>
                              </a:path>
                            </a:pathLst>
                          </a:custGeom>
                          <a:ln w="9144">
                            <a:solidFill>
                              <a:srgbClr val="858585"/>
                            </a:solidFill>
                            <a:prstDash val="solid"/>
                          </a:ln>
                        </wps:spPr>
                        <wps:bodyPr wrap="square" lIns="0" tIns="0" rIns="0" bIns="0" rtlCol="0">
                          <a:prstTxWarp prst="textNoShape">
                            <a:avLst/>
                          </a:prstTxWarp>
                          <a:noAutofit/>
                        </wps:bodyPr>
                      </wps:wsp>
                      <pic:pic>
                        <pic:nvPicPr>
                          <pic:cNvPr id="136" name="Image 136"/>
                          <pic:cNvPicPr/>
                        </pic:nvPicPr>
                        <pic:blipFill>
                          <a:blip r:embed="rId18" cstate="print"/>
                          <a:stretch>
                            <a:fillRect/>
                          </a:stretch>
                        </pic:blipFill>
                        <pic:spPr>
                          <a:xfrm>
                            <a:off x="294957" y="1645475"/>
                            <a:ext cx="1494916" cy="990473"/>
                          </a:xfrm>
                          <a:prstGeom prst="rect">
                            <a:avLst/>
                          </a:prstGeom>
                        </pic:spPr>
                      </pic:pic>
                      <pic:pic>
                        <pic:nvPicPr>
                          <pic:cNvPr id="137" name="Image 137"/>
                          <pic:cNvPicPr/>
                        </pic:nvPicPr>
                        <pic:blipFill>
                          <a:blip r:embed="rId19" cstate="print"/>
                          <a:stretch>
                            <a:fillRect/>
                          </a:stretch>
                        </pic:blipFill>
                        <pic:spPr>
                          <a:xfrm>
                            <a:off x="1863915" y="1658810"/>
                            <a:ext cx="1696466" cy="826135"/>
                          </a:xfrm>
                          <a:prstGeom prst="rect">
                            <a:avLst/>
                          </a:prstGeom>
                        </pic:spPr>
                      </pic:pic>
                      <wps:wsp>
                        <wps:cNvPr id="138" name="Graphic 138"/>
                        <wps:cNvSpPr/>
                        <wps:spPr>
                          <a:xfrm>
                            <a:off x="3916997" y="1112710"/>
                            <a:ext cx="70485" cy="70485"/>
                          </a:xfrm>
                          <a:custGeom>
                            <a:avLst/>
                            <a:gdLst/>
                            <a:ahLst/>
                            <a:cxnLst/>
                            <a:rect l="l" t="t" r="r" b="b"/>
                            <a:pathLst>
                              <a:path w="70485" h="70485">
                                <a:moveTo>
                                  <a:pt x="70103" y="0"/>
                                </a:moveTo>
                                <a:lnTo>
                                  <a:pt x="0" y="0"/>
                                </a:lnTo>
                                <a:lnTo>
                                  <a:pt x="0" y="70103"/>
                                </a:lnTo>
                                <a:lnTo>
                                  <a:pt x="70103" y="70103"/>
                                </a:lnTo>
                                <a:lnTo>
                                  <a:pt x="70103" y="0"/>
                                </a:lnTo>
                                <a:close/>
                              </a:path>
                            </a:pathLst>
                          </a:custGeom>
                          <a:solidFill>
                            <a:srgbClr val="4F81BC"/>
                          </a:solidFill>
                        </wps:spPr>
                        <wps:bodyPr wrap="square" lIns="0" tIns="0" rIns="0" bIns="0" rtlCol="0">
                          <a:prstTxWarp prst="textNoShape">
                            <a:avLst/>
                          </a:prstTxWarp>
                          <a:noAutofit/>
                        </wps:bodyPr>
                      </wps:wsp>
                      <wps:wsp>
                        <wps:cNvPr id="139" name="Graphic 139"/>
                        <wps:cNvSpPr/>
                        <wps:spPr>
                          <a:xfrm>
                            <a:off x="3916997" y="1342834"/>
                            <a:ext cx="70485" cy="70485"/>
                          </a:xfrm>
                          <a:custGeom>
                            <a:avLst/>
                            <a:gdLst/>
                            <a:ahLst/>
                            <a:cxnLst/>
                            <a:rect l="l" t="t" r="r" b="b"/>
                            <a:pathLst>
                              <a:path w="70485" h="70485">
                                <a:moveTo>
                                  <a:pt x="70103" y="0"/>
                                </a:moveTo>
                                <a:lnTo>
                                  <a:pt x="0" y="0"/>
                                </a:lnTo>
                                <a:lnTo>
                                  <a:pt x="0" y="70103"/>
                                </a:lnTo>
                                <a:lnTo>
                                  <a:pt x="70103" y="70103"/>
                                </a:lnTo>
                                <a:lnTo>
                                  <a:pt x="70103" y="0"/>
                                </a:lnTo>
                                <a:close/>
                              </a:path>
                            </a:pathLst>
                          </a:custGeom>
                          <a:solidFill>
                            <a:srgbClr val="C0504D"/>
                          </a:solidFill>
                        </wps:spPr>
                        <wps:bodyPr wrap="square" lIns="0" tIns="0" rIns="0" bIns="0" rtlCol="0">
                          <a:prstTxWarp prst="textNoShape">
                            <a:avLst/>
                          </a:prstTxWarp>
                          <a:noAutofit/>
                        </wps:bodyPr>
                      </wps:wsp>
                      <wps:wsp>
                        <wps:cNvPr id="140" name="Graphic 140"/>
                        <wps:cNvSpPr/>
                        <wps:spPr>
                          <a:xfrm>
                            <a:off x="3916997" y="1572958"/>
                            <a:ext cx="70485" cy="70485"/>
                          </a:xfrm>
                          <a:custGeom>
                            <a:avLst/>
                            <a:gdLst/>
                            <a:ahLst/>
                            <a:cxnLst/>
                            <a:rect l="l" t="t" r="r" b="b"/>
                            <a:pathLst>
                              <a:path w="70485" h="70485">
                                <a:moveTo>
                                  <a:pt x="70103" y="0"/>
                                </a:moveTo>
                                <a:lnTo>
                                  <a:pt x="0" y="0"/>
                                </a:lnTo>
                                <a:lnTo>
                                  <a:pt x="0" y="70103"/>
                                </a:lnTo>
                                <a:lnTo>
                                  <a:pt x="70103" y="70103"/>
                                </a:lnTo>
                                <a:lnTo>
                                  <a:pt x="70103" y="0"/>
                                </a:lnTo>
                                <a:close/>
                              </a:path>
                            </a:pathLst>
                          </a:custGeom>
                          <a:solidFill>
                            <a:srgbClr val="9BBA58"/>
                          </a:solidFill>
                        </wps:spPr>
                        <wps:bodyPr wrap="square" lIns="0" tIns="0" rIns="0" bIns="0" rtlCol="0">
                          <a:prstTxWarp prst="textNoShape">
                            <a:avLst/>
                          </a:prstTxWarp>
                          <a:noAutofit/>
                        </wps:bodyPr>
                      </wps:wsp>
                      <wps:wsp>
                        <wps:cNvPr id="141" name="Graphic 141"/>
                        <wps:cNvSpPr/>
                        <wps:spPr>
                          <a:xfrm>
                            <a:off x="4762" y="4762"/>
                            <a:ext cx="4580890" cy="2746375"/>
                          </a:xfrm>
                          <a:custGeom>
                            <a:avLst/>
                            <a:gdLst/>
                            <a:ahLst/>
                            <a:cxnLst/>
                            <a:rect l="l" t="t" r="r" b="b"/>
                            <a:pathLst>
                              <a:path w="4580890" h="2746375">
                                <a:moveTo>
                                  <a:pt x="0" y="2746375"/>
                                </a:moveTo>
                                <a:lnTo>
                                  <a:pt x="4580890" y="2746375"/>
                                </a:lnTo>
                                <a:lnTo>
                                  <a:pt x="4580890" y="0"/>
                                </a:lnTo>
                                <a:lnTo>
                                  <a:pt x="0" y="0"/>
                                </a:lnTo>
                                <a:lnTo>
                                  <a:pt x="0" y="2746375"/>
                                </a:lnTo>
                                <a:close/>
                              </a:path>
                            </a:pathLst>
                          </a:custGeom>
                          <a:ln w="9525">
                            <a:solidFill>
                              <a:srgbClr val="858585"/>
                            </a:solidFill>
                            <a:prstDash val="solid"/>
                          </a:ln>
                        </wps:spPr>
                        <wps:bodyPr wrap="square" lIns="0" tIns="0" rIns="0" bIns="0" rtlCol="0">
                          <a:prstTxWarp prst="textNoShape">
                            <a:avLst/>
                          </a:prstTxWarp>
                          <a:noAutofit/>
                        </wps:bodyPr>
                      </wps:wsp>
                      <wps:wsp>
                        <wps:cNvPr id="142" name="Textbox 142"/>
                        <wps:cNvSpPr txBox="1"/>
                        <wps:spPr>
                          <a:xfrm>
                            <a:off x="87820" y="87312"/>
                            <a:ext cx="334645" cy="1512570"/>
                          </a:xfrm>
                          <a:prstGeom prst="rect">
                            <a:avLst/>
                          </a:prstGeom>
                        </wps:spPr>
                        <wps:txbx>
                          <w:txbxContent>
                            <w:p>
                              <w:pPr>
                                <w:spacing w:line="203" w:lineRule="exact" w:before="0"/>
                                <w:ind w:left="0" w:right="18" w:firstLine="0"/>
                                <w:jc w:val="right"/>
                                <w:rPr>
                                  <w:rFonts w:ascii="Calibri"/>
                                  <w:sz w:val="20"/>
                                </w:rPr>
                              </w:pPr>
                              <w:r>
                                <w:rPr>
                                  <w:rFonts w:ascii="Calibri"/>
                                  <w:spacing w:val="-2"/>
                                  <w:sz w:val="20"/>
                                </w:rPr>
                                <w:t>25000</w:t>
                              </w:r>
                            </w:p>
                            <w:p>
                              <w:pPr>
                                <w:spacing w:before="192"/>
                                <w:ind w:left="0" w:right="18" w:firstLine="0"/>
                                <w:jc w:val="right"/>
                                <w:rPr>
                                  <w:rFonts w:ascii="Calibri"/>
                                  <w:sz w:val="20"/>
                                </w:rPr>
                              </w:pPr>
                              <w:r>
                                <w:rPr>
                                  <w:rFonts w:ascii="Calibri"/>
                                  <w:spacing w:val="-2"/>
                                  <w:sz w:val="20"/>
                                </w:rPr>
                                <w:t>20000</w:t>
                              </w:r>
                            </w:p>
                            <w:p>
                              <w:pPr>
                                <w:spacing w:before="192"/>
                                <w:ind w:left="0" w:right="18" w:firstLine="0"/>
                                <w:jc w:val="right"/>
                                <w:rPr>
                                  <w:rFonts w:ascii="Calibri"/>
                                  <w:sz w:val="20"/>
                                </w:rPr>
                              </w:pPr>
                              <w:r>
                                <w:rPr>
                                  <w:rFonts w:ascii="Calibri"/>
                                  <w:spacing w:val="-2"/>
                                  <w:sz w:val="20"/>
                                </w:rPr>
                                <w:t>15000</w:t>
                              </w:r>
                            </w:p>
                            <w:p>
                              <w:pPr>
                                <w:spacing w:before="193"/>
                                <w:ind w:left="0" w:right="18" w:firstLine="0"/>
                                <w:jc w:val="right"/>
                                <w:rPr>
                                  <w:rFonts w:ascii="Calibri"/>
                                  <w:sz w:val="20"/>
                                </w:rPr>
                              </w:pPr>
                              <w:r>
                                <w:rPr>
                                  <w:rFonts w:ascii="Calibri"/>
                                  <w:spacing w:val="-2"/>
                                  <w:sz w:val="20"/>
                                </w:rPr>
                                <w:t>10000</w:t>
                              </w:r>
                            </w:p>
                            <w:p>
                              <w:pPr>
                                <w:spacing w:before="192"/>
                                <w:ind w:left="0" w:right="18" w:firstLine="0"/>
                                <w:jc w:val="right"/>
                                <w:rPr>
                                  <w:rFonts w:ascii="Calibri"/>
                                  <w:sz w:val="20"/>
                                </w:rPr>
                              </w:pPr>
                              <w:r>
                                <w:rPr>
                                  <w:rFonts w:ascii="Calibri"/>
                                  <w:spacing w:val="-4"/>
                                  <w:sz w:val="20"/>
                                </w:rPr>
                                <w:t>5000</w:t>
                              </w:r>
                            </w:p>
                            <w:p>
                              <w:pPr>
                                <w:spacing w:line="240" w:lineRule="exact" w:before="193"/>
                                <w:ind w:left="0" w:right="18" w:firstLine="0"/>
                                <w:jc w:val="right"/>
                                <w:rPr>
                                  <w:rFonts w:ascii="Calibri"/>
                                  <w:sz w:val="20"/>
                                </w:rPr>
                              </w:pPr>
                              <w:r>
                                <w:rPr>
                                  <w:rFonts w:ascii="Calibri"/>
                                  <w:spacing w:val="-10"/>
                                  <w:sz w:val="20"/>
                                </w:rPr>
                                <w:t>0</w:t>
                              </w:r>
                            </w:p>
                          </w:txbxContent>
                        </wps:txbx>
                        <wps:bodyPr wrap="square" lIns="0" tIns="0" rIns="0" bIns="0" rtlCol="0">
                          <a:noAutofit/>
                        </wps:bodyPr>
                      </wps:wsp>
                      <wps:wsp>
                        <wps:cNvPr id="143" name="Textbox 143"/>
                        <wps:cNvSpPr txBox="1"/>
                        <wps:spPr>
                          <a:xfrm>
                            <a:off x="4017835" y="1089723"/>
                            <a:ext cx="452755" cy="586105"/>
                          </a:xfrm>
                          <a:prstGeom prst="rect">
                            <a:avLst/>
                          </a:prstGeom>
                        </wps:spPr>
                        <wps:txbx>
                          <w:txbxContent>
                            <w:p>
                              <w:pPr>
                                <w:spacing w:line="203" w:lineRule="exact" w:before="0"/>
                                <w:ind w:left="0" w:right="0" w:firstLine="0"/>
                                <w:jc w:val="left"/>
                                <w:rPr>
                                  <w:rFonts w:ascii="Calibri"/>
                                  <w:sz w:val="20"/>
                                </w:rPr>
                              </w:pPr>
                              <w:r>
                                <w:rPr>
                                  <w:rFonts w:ascii="Calibri"/>
                                  <w:sz w:val="20"/>
                                </w:rPr>
                                <w:t>Subset</w:t>
                              </w:r>
                              <w:r>
                                <w:rPr>
                                  <w:rFonts w:ascii="Calibri"/>
                                  <w:spacing w:val="-8"/>
                                  <w:sz w:val="20"/>
                                </w:rPr>
                                <w:t> </w:t>
                              </w:r>
                              <w:r>
                                <w:rPr>
                                  <w:rFonts w:ascii="Calibri"/>
                                  <w:spacing w:val="-10"/>
                                  <w:sz w:val="20"/>
                                </w:rPr>
                                <w:t>1</w:t>
                              </w:r>
                            </w:p>
                            <w:p>
                              <w:pPr>
                                <w:spacing w:before="118"/>
                                <w:ind w:left="0" w:right="0" w:firstLine="0"/>
                                <w:jc w:val="left"/>
                                <w:rPr>
                                  <w:rFonts w:ascii="Calibri"/>
                                  <w:sz w:val="20"/>
                                </w:rPr>
                              </w:pPr>
                              <w:r>
                                <w:rPr>
                                  <w:rFonts w:ascii="Calibri"/>
                                  <w:sz w:val="20"/>
                                </w:rPr>
                                <w:t>Subset</w:t>
                              </w:r>
                              <w:r>
                                <w:rPr>
                                  <w:rFonts w:ascii="Calibri"/>
                                  <w:spacing w:val="-8"/>
                                  <w:sz w:val="20"/>
                                </w:rPr>
                                <w:t> </w:t>
                              </w:r>
                              <w:r>
                                <w:rPr>
                                  <w:rFonts w:ascii="Calibri"/>
                                  <w:spacing w:val="-10"/>
                                  <w:sz w:val="20"/>
                                </w:rPr>
                                <w:t>2</w:t>
                              </w:r>
                            </w:p>
                            <w:p>
                              <w:pPr>
                                <w:spacing w:line="240" w:lineRule="exact" w:before="117"/>
                                <w:ind w:left="0" w:right="0" w:firstLine="0"/>
                                <w:jc w:val="left"/>
                                <w:rPr>
                                  <w:rFonts w:ascii="Calibri"/>
                                  <w:sz w:val="20"/>
                                </w:rPr>
                              </w:pPr>
                              <w:r>
                                <w:rPr>
                                  <w:rFonts w:ascii="Calibri"/>
                                  <w:sz w:val="20"/>
                                </w:rPr>
                                <w:t>Subset</w:t>
                              </w:r>
                              <w:r>
                                <w:rPr>
                                  <w:rFonts w:ascii="Calibri"/>
                                  <w:spacing w:val="-8"/>
                                  <w:sz w:val="20"/>
                                </w:rPr>
                                <w:t> </w:t>
                              </w:r>
                              <w:r>
                                <w:rPr>
                                  <w:rFonts w:ascii="Calibri"/>
                                  <w:spacing w:val="-10"/>
                                  <w:sz w:val="20"/>
                                </w:rPr>
                                <w:t>3</w:t>
                              </w:r>
                            </w:p>
                          </w:txbxContent>
                        </wps:txbx>
                        <wps:bodyPr wrap="square" lIns="0" tIns="0" rIns="0" bIns="0" rtlCol="0">
                          <a:noAutofit/>
                        </wps:bodyPr>
                      </wps:wsp>
                    </wpg:wgp>
                  </a:graphicData>
                </a:graphic>
              </wp:anchor>
            </w:drawing>
          </mc:Choice>
          <mc:Fallback>
            <w:pict>
              <v:group style="position:absolute;margin-left:180.574997pt;margin-top:14.576718pt;width:361.45pt;height:217pt;mso-position-horizontal-relative:page;mso-position-vertical-relative:paragraph;z-index:-15670272;mso-wrap-distance-left:0;mso-wrap-distance-right:0" id="docshapegroup44" coordorigin="3611,292" coordsize="7229,4340">
                <v:rect style="position:absolute;left:3619;top:299;width:7215;height:4325" id="docshape45" filled="true" fillcolor="#ffffff" stroked="false">
                  <v:fill type="solid"/>
                </v:rect>
                <v:shape style="position:absolute;left:4442;top:956;width:5019;height:1311" id="docshape46" coordorigin="4442,957" coordsize="5019,1311" path="m4442,2267l4534,2267m9367,2267l9461,2267m8810,2267l9242,2267m8251,2267l8686,2267m7694,2267l8129,2267m6578,2267l6888,2267m6022,2267l6331,2267m5340,2267l5774,2267m4658,2267l5093,2267m7138,2267l7447,2267m7138,1830l7447,1830m9367,1830l9461,1830m8810,1830l9242,1830m8251,1830l8686,1830m7694,1830l8129,1830m6578,1830l6888,1830m6022,1830l6331,1830m5340,1830l5774,1830m4442,1830l5093,1830m6022,1393l6331,1393m9367,1393l9461,1393m8810,1393l9242,1393m8251,1393l8686,1393m7694,1393l8129,1393m7138,1393l7447,1393m6578,1393l6888,1393m4442,1393l5774,1393m4442,957l8129,957m8251,957l8686,957m8810,957l9242,957m9367,957l9461,957e" filled="false" stroked="true" strokeweight=".72pt" strokecolor="#858585">
                  <v:path arrowok="t"/>
                  <v:stroke dashstyle="solid"/>
                </v:shape>
                <v:line style="position:absolute" from="4442,522" to="9461,522" stroked="true" strokeweight=".72pt" strokecolor="#858585">
                  <v:stroke dashstyle="solid"/>
                </v:line>
                <v:shape style="position:absolute;left:4533;top:1568;width:682;height:1136" id="docshape47" coordorigin="4534,1569" coordsize="682,1136" path="m4658,2113l4534,2113,4534,2704,4658,2704,4658,2113xm5215,1569l5093,1569,5093,2704,5215,2704,5215,1569xe" filled="true" fillcolor="#4f81bc" stroked="false">
                  <v:path arrowok="t"/>
                  <v:fill type="solid"/>
                </v:shape>
                <v:shape style="position:absolute;left:5215;top:1086;width:2355;height:1618" id="docshape48" coordorigin="5215,1086" coordsize="2355,1618" path="m5340,1569l5215,1569,5215,2704,5340,2704,5340,1569xm5897,1369l5774,1369,5774,2704,5897,2704,5897,1369xm6456,1312l6331,1312,6331,2704,6456,2704,6456,1312xm7013,1273l6888,1273,6888,2704,7013,2704,7013,1273xm7570,1086l7447,1086,7447,2704,7570,2704,7570,1086xe" filled="true" fillcolor="#c0504d" stroked="false">
                  <v:path arrowok="t"/>
                  <v:fill type="solid"/>
                </v:shape>
                <v:shape style="position:absolute;left:5896;top:687;width:3471;height:2016" id="docshape49" coordorigin="5897,688" coordsize="3471,2016" path="m6022,1369l5897,1369,5897,2704,6022,2704,6022,1369xm6578,1312l6456,1312,6456,2704,6578,2704,6578,1312xm7138,1273l7013,1273,7013,2704,7138,2704,7138,1273xm7694,1086l7570,1086,7570,2704,7694,2704,7694,1086xm8251,813l8129,813,8129,2704,8251,2704,8251,813xm8810,726l8686,726,8686,2704,8810,2704,8810,726xm9367,688l9242,688,9242,2704,9367,2704,9367,688xe" filled="true" fillcolor="#9bba58" stroked="false">
                  <v:path arrowok="t"/>
                  <v:fill type="solid"/>
                </v:shape>
                <v:shape style="position:absolute;left:4377;top:522;width:5084;height:2244" id="docshape50" coordorigin="4378,522" coordsize="5084,2244" path="m4442,2704l4442,522m4378,2704l4442,2704m4378,2267l4442,2267m4378,1830l4442,1830m4378,1393l4442,1393m4378,957l4442,957m4378,522l4442,522m4442,2704l9461,2704m4442,2704l4442,2766m4999,2704l4999,2766m5556,2704l5556,2766m6115,2704l6115,2766m6672,2704l6672,2766m7229,2704l7229,2766m7788,2704l7788,2766m8345,2704l8345,2766m8902,2704l8902,2766m9461,2704l9461,2766e" filled="false" stroked="true" strokeweight=".72pt" strokecolor="#858585">
                  <v:path arrowok="t"/>
                  <v:stroke dashstyle="solid"/>
                </v:shape>
                <v:shape style="position:absolute;left:4076;top:2882;width:2355;height:1560" type="#_x0000_t75" id="docshape51" stroked="false">
                  <v:imagedata r:id="rId18" o:title=""/>
                </v:shape>
                <v:shape style="position:absolute;left:6546;top:2903;width:2672;height:1301" type="#_x0000_t75" id="docshape52" stroked="false">
                  <v:imagedata r:id="rId19" o:title=""/>
                </v:shape>
                <v:rect style="position:absolute;left:9780;top:2043;width:111;height:111" id="docshape53" filled="true" fillcolor="#4f81bc" stroked="false">
                  <v:fill type="solid"/>
                </v:rect>
                <v:rect style="position:absolute;left:9780;top:2406;width:111;height:111" id="docshape54" filled="true" fillcolor="#c0504d" stroked="false">
                  <v:fill type="solid"/>
                </v:rect>
                <v:rect style="position:absolute;left:9780;top:2768;width:111;height:111" id="docshape55" filled="true" fillcolor="#9bba58" stroked="false">
                  <v:fill type="solid"/>
                </v:rect>
                <v:rect style="position:absolute;left:3619;top:299;width:7214;height:4325" id="docshape56" filled="false" stroked="true" strokeweight=".75pt" strokecolor="#858585">
                  <v:stroke dashstyle="solid"/>
                </v:rect>
                <v:shape style="position:absolute;left:3749;top:429;width:527;height:2382" type="#_x0000_t202" id="docshape57" filled="false" stroked="false">
                  <v:textbox inset="0,0,0,0">
                    <w:txbxContent>
                      <w:p>
                        <w:pPr>
                          <w:spacing w:line="203" w:lineRule="exact" w:before="0"/>
                          <w:ind w:left="0" w:right="18" w:firstLine="0"/>
                          <w:jc w:val="right"/>
                          <w:rPr>
                            <w:rFonts w:ascii="Calibri"/>
                            <w:sz w:val="20"/>
                          </w:rPr>
                        </w:pPr>
                        <w:r>
                          <w:rPr>
                            <w:rFonts w:ascii="Calibri"/>
                            <w:spacing w:val="-2"/>
                            <w:sz w:val="20"/>
                          </w:rPr>
                          <w:t>25000</w:t>
                        </w:r>
                      </w:p>
                      <w:p>
                        <w:pPr>
                          <w:spacing w:before="192"/>
                          <w:ind w:left="0" w:right="18" w:firstLine="0"/>
                          <w:jc w:val="right"/>
                          <w:rPr>
                            <w:rFonts w:ascii="Calibri"/>
                            <w:sz w:val="20"/>
                          </w:rPr>
                        </w:pPr>
                        <w:r>
                          <w:rPr>
                            <w:rFonts w:ascii="Calibri"/>
                            <w:spacing w:val="-2"/>
                            <w:sz w:val="20"/>
                          </w:rPr>
                          <w:t>20000</w:t>
                        </w:r>
                      </w:p>
                      <w:p>
                        <w:pPr>
                          <w:spacing w:before="192"/>
                          <w:ind w:left="0" w:right="18" w:firstLine="0"/>
                          <w:jc w:val="right"/>
                          <w:rPr>
                            <w:rFonts w:ascii="Calibri"/>
                            <w:sz w:val="20"/>
                          </w:rPr>
                        </w:pPr>
                        <w:r>
                          <w:rPr>
                            <w:rFonts w:ascii="Calibri"/>
                            <w:spacing w:val="-2"/>
                            <w:sz w:val="20"/>
                          </w:rPr>
                          <w:t>15000</w:t>
                        </w:r>
                      </w:p>
                      <w:p>
                        <w:pPr>
                          <w:spacing w:before="193"/>
                          <w:ind w:left="0" w:right="18" w:firstLine="0"/>
                          <w:jc w:val="right"/>
                          <w:rPr>
                            <w:rFonts w:ascii="Calibri"/>
                            <w:sz w:val="20"/>
                          </w:rPr>
                        </w:pPr>
                        <w:r>
                          <w:rPr>
                            <w:rFonts w:ascii="Calibri"/>
                            <w:spacing w:val="-2"/>
                            <w:sz w:val="20"/>
                          </w:rPr>
                          <w:t>10000</w:t>
                        </w:r>
                      </w:p>
                      <w:p>
                        <w:pPr>
                          <w:spacing w:before="192"/>
                          <w:ind w:left="0" w:right="18" w:firstLine="0"/>
                          <w:jc w:val="right"/>
                          <w:rPr>
                            <w:rFonts w:ascii="Calibri"/>
                            <w:sz w:val="20"/>
                          </w:rPr>
                        </w:pPr>
                        <w:r>
                          <w:rPr>
                            <w:rFonts w:ascii="Calibri"/>
                            <w:spacing w:val="-4"/>
                            <w:sz w:val="20"/>
                          </w:rPr>
                          <w:t>5000</w:t>
                        </w:r>
                      </w:p>
                      <w:p>
                        <w:pPr>
                          <w:spacing w:line="240" w:lineRule="exact" w:before="193"/>
                          <w:ind w:left="0" w:right="18" w:firstLine="0"/>
                          <w:jc w:val="right"/>
                          <w:rPr>
                            <w:rFonts w:ascii="Calibri"/>
                            <w:sz w:val="20"/>
                          </w:rPr>
                        </w:pPr>
                        <w:r>
                          <w:rPr>
                            <w:rFonts w:ascii="Calibri"/>
                            <w:spacing w:val="-10"/>
                            <w:sz w:val="20"/>
                          </w:rPr>
                          <w:t>0</w:t>
                        </w:r>
                      </w:p>
                    </w:txbxContent>
                  </v:textbox>
                  <w10:wrap type="none"/>
                </v:shape>
                <v:shape style="position:absolute;left:9938;top:2007;width:713;height:923" type="#_x0000_t202" id="docshape58" filled="false" stroked="false">
                  <v:textbox inset="0,0,0,0">
                    <w:txbxContent>
                      <w:p>
                        <w:pPr>
                          <w:spacing w:line="203" w:lineRule="exact" w:before="0"/>
                          <w:ind w:left="0" w:right="0" w:firstLine="0"/>
                          <w:jc w:val="left"/>
                          <w:rPr>
                            <w:rFonts w:ascii="Calibri"/>
                            <w:sz w:val="20"/>
                          </w:rPr>
                        </w:pPr>
                        <w:r>
                          <w:rPr>
                            <w:rFonts w:ascii="Calibri"/>
                            <w:sz w:val="20"/>
                          </w:rPr>
                          <w:t>Subset</w:t>
                        </w:r>
                        <w:r>
                          <w:rPr>
                            <w:rFonts w:ascii="Calibri"/>
                            <w:spacing w:val="-8"/>
                            <w:sz w:val="20"/>
                          </w:rPr>
                          <w:t> </w:t>
                        </w:r>
                        <w:r>
                          <w:rPr>
                            <w:rFonts w:ascii="Calibri"/>
                            <w:spacing w:val="-10"/>
                            <w:sz w:val="20"/>
                          </w:rPr>
                          <w:t>1</w:t>
                        </w:r>
                      </w:p>
                      <w:p>
                        <w:pPr>
                          <w:spacing w:before="118"/>
                          <w:ind w:left="0" w:right="0" w:firstLine="0"/>
                          <w:jc w:val="left"/>
                          <w:rPr>
                            <w:rFonts w:ascii="Calibri"/>
                            <w:sz w:val="20"/>
                          </w:rPr>
                        </w:pPr>
                        <w:r>
                          <w:rPr>
                            <w:rFonts w:ascii="Calibri"/>
                            <w:sz w:val="20"/>
                          </w:rPr>
                          <w:t>Subset</w:t>
                        </w:r>
                        <w:r>
                          <w:rPr>
                            <w:rFonts w:ascii="Calibri"/>
                            <w:spacing w:val="-8"/>
                            <w:sz w:val="20"/>
                          </w:rPr>
                          <w:t> </w:t>
                        </w:r>
                        <w:r>
                          <w:rPr>
                            <w:rFonts w:ascii="Calibri"/>
                            <w:spacing w:val="-10"/>
                            <w:sz w:val="20"/>
                          </w:rPr>
                          <w:t>2</w:t>
                        </w:r>
                      </w:p>
                      <w:p>
                        <w:pPr>
                          <w:spacing w:line="240" w:lineRule="exact" w:before="117"/>
                          <w:ind w:left="0" w:right="0" w:firstLine="0"/>
                          <w:jc w:val="left"/>
                          <w:rPr>
                            <w:rFonts w:ascii="Calibri"/>
                            <w:sz w:val="20"/>
                          </w:rPr>
                        </w:pPr>
                        <w:r>
                          <w:rPr>
                            <w:rFonts w:ascii="Calibri"/>
                            <w:sz w:val="20"/>
                          </w:rPr>
                          <w:t>Subset</w:t>
                        </w:r>
                        <w:r>
                          <w:rPr>
                            <w:rFonts w:ascii="Calibri"/>
                            <w:spacing w:val="-8"/>
                            <w:sz w:val="20"/>
                          </w:rPr>
                          <w:t> </w:t>
                        </w:r>
                        <w:r>
                          <w:rPr>
                            <w:rFonts w:ascii="Calibri"/>
                            <w:spacing w:val="-10"/>
                            <w:sz w:val="20"/>
                          </w:rPr>
                          <w:t>3</w:t>
                        </w:r>
                      </w:p>
                    </w:txbxContent>
                  </v:textbox>
                  <w10:wrap type="none"/>
                </v:shape>
                <w10:wrap type="topAndBottom"/>
              </v:group>
            </w:pict>
          </mc:Fallback>
        </mc:AlternateContent>
      </w:r>
    </w:p>
    <w:p>
      <w:pPr>
        <w:pStyle w:val="BodyText"/>
        <w:spacing w:before="134"/>
      </w:pPr>
    </w:p>
    <w:p>
      <w:pPr>
        <w:pStyle w:val="Heading2"/>
        <w:spacing w:line="360" w:lineRule="auto"/>
        <w:ind w:left="2360" w:right="2019"/>
      </w:pPr>
      <w:r>
        <w:rPr/>
        <w:t>Figure</w:t>
      </w:r>
      <w:r>
        <w:rPr>
          <w:spacing w:val="40"/>
        </w:rPr>
        <w:t> </w:t>
      </w:r>
      <w:r>
        <w:rPr/>
        <w:t>4.3:</w:t>
      </w:r>
      <w:r>
        <w:rPr>
          <w:spacing w:val="40"/>
        </w:rPr>
        <w:t> </w:t>
      </w:r>
      <w:r>
        <w:rPr/>
        <w:t>Bar-chart</w:t>
      </w:r>
      <w:r>
        <w:rPr>
          <w:spacing w:val="40"/>
        </w:rPr>
        <w:t> </w:t>
      </w:r>
      <w:r>
        <w:rPr/>
        <w:t>of</w:t>
      </w:r>
      <w:r>
        <w:rPr>
          <w:spacing w:val="40"/>
        </w:rPr>
        <w:t> </w:t>
      </w:r>
      <w:r>
        <w:rPr/>
        <w:t>private</w:t>
      </w:r>
      <w:r>
        <w:rPr>
          <w:spacing w:val="40"/>
        </w:rPr>
        <w:t> </w:t>
      </w:r>
      <w:r>
        <w:rPr/>
        <w:t>earnings</w:t>
      </w:r>
      <w:r>
        <w:rPr>
          <w:spacing w:val="40"/>
        </w:rPr>
        <w:t> </w:t>
      </w:r>
      <w:r>
        <w:rPr/>
        <w:t>differences</w:t>
      </w:r>
      <w:r>
        <w:rPr>
          <w:spacing w:val="40"/>
        </w:rPr>
        <w:t> </w:t>
      </w:r>
      <w:r>
        <w:rPr/>
        <w:t>among occupational categories</w:t>
      </w:r>
    </w:p>
    <w:p>
      <w:pPr>
        <w:pStyle w:val="BodyText"/>
        <w:rPr>
          <w:b/>
        </w:rPr>
      </w:pPr>
    </w:p>
    <w:p>
      <w:pPr>
        <w:pStyle w:val="BodyText"/>
        <w:spacing w:line="360" w:lineRule="auto"/>
        <w:ind w:left="920" w:right="1441" w:firstLine="720"/>
      </w:pPr>
      <w:r>
        <w:rPr/>
        <w:t>Figure 4.3 illustrates the private returns to education on account of occupational</w:t>
      </w:r>
      <w:r>
        <w:rPr>
          <w:spacing w:val="40"/>
        </w:rPr>
        <w:t> </w:t>
      </w:r>
      <w:r>
        <w:rPr/>
        <w:t>categories, which have been classified into three sub-sets or homogenous groups.</w:t>
      </w:r>
    </w:p>
    <w:p>
      <w:pPr>
        <w:spacing w:after="0" w:line="360" w:lineRule="auto"/>
        <w:sectPr>
          <w:pgSz w:w="12240" w:h="15840"/>
          <w:pgMar w:header="0" w:footer="1015" w:top="1360" w:bottom="1200" w:left="1240" w:right="0"/>
        </w:sectPr>
      </w:pPr>
    </w:p>
    <w:p>
      <w:pPr>
        <w:pStyle w:val="Heading2"/>
        <w:spacing w:line="360" w:lineRule="auto" w:before="79"/>
        <w:ind w:left="920" w:right="1441"/>
      </w:pPr>
      <w:r>
        <w:rPr/>
        <w:t>Table</w:t>
      </w:r>
      <w:r>
        <w:rPr>
          <w:spacing w:val="40"/>
        </w:rPr>
        <w:t> </w:t>
      </w:r>
      <w:r>
        <w:rPr/>
        <w:t>4.21:</w:t>
      </w:r>
      <w:r>
        <w:rPr>
          <w:spacing w:val="40"/>
        </w:rPr>
        <w:t> </w:t>
      </w:r>
      <w:r>
        <w:rPr/>
        <w:t>Results</w:t>
      </w:r>
      <w:r>
        <w:rPr>
          <w:spacing w:val="40"/>
        </w:rPr>
        <w:t> </w:t>
      </w:r>
      <w:r>
        <w:rPr/>
        <w:t>of</w:t>
      </w:r>
      <w:r>
        <w:rPr>
          <w:spacing w:val="40"/>
        </w:rPr>
        <w:t> </w:t>
      </w:r>
      <w:r>
        <w:rPr/>
        <w:t>Scheffe</w:t>
      </w:r>
      <w:r>
        <w:rPr>
          <w:spacing w:val="40"/>
        </w:rPr>
        <w:t> </w:t>
      </w:r>
      <w:r>
        <w:rPr/>
        <w:t>post-hoc</w:t>
      </w:r>
      <w:r>
        <w:rPr>
          <w:spacing w:val="40"/>
        </w:rPr>
        <w:t> </w:t>
      </w:r>
      <w:r>
        <w:rPr/>
        <w:t>test</w:t>
      </w:r>
      <w:r>
        <w:rPr>
          <w:spacing w:val="40"/>
        </w:rPr>
        <w:t> </w:t>
      </w:r>
      <w:r>
        <w:rPr/>
        <w:t>of</w:t>
      </w:r>
      <w:r>
        <w:rPr>
          <w:spacing w:val="40"/>
        </w:rPr>
        <w:t> </w:t>
      </w:r>
      <w:r>
        <w:rPr/>
        <w:t>significant</w:t>
      </w:r>
      <w:r>
        <w:rPr>
          <w:spacing w:val="40"/>
        </w:rPr>
        <w:t> </w:t>
      </w:r>
      <w:r>
        <w:rPr/>
        <w:t>differences</w:t>
      </w:r>
      <w:r>
        <w:rPr>
          <w:spacing w:val="40"/>
        </w:rPr>
        <w:t> </w:t>
      </w:r>
      <w:r>
        <w:rPr/>
        <w:t>in</w:t>
      </w:r>
      <w:r>
        <w:rPr>
          <w:spacing w:val="40"/>
        </w:rPr>
        <w:t> </w:t>
      </w:r>
      <w:r>
        <w:rPr/>
        <w:t>earnings across the different occupational categories</w:t>
      </w:r>
    </w:p>
    <w:p>
      <w:pPr>
        <w:pStyle w:val="BodyText"/>
        <w:spacing w:before="184"/>
        <w:rPr>
          <w:b/>
          <w:sz w:val="20"/>
        </w:rPr>
      </w:pPr>
    </w:p>
    <w:tbl>
      <w:tblPr>
        <w:tblW w:w="0" w:type="auto"/>
        <w:jc w:val="left"/>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99"/>
        <w:gridCol w:w="1440"/>
        <w:gridCol w:w="808"/>
        <w:gridCol w:w="810"/>
        <w:gridCol w:w="686"/>
        <w:gridCol w:w="789"/>
        <w:gridCol w:w="727"/>
        <w:gridCol w:w="715"/>
        <w:gridCol w:w="735"/>
        <w:gridCol w:w="756"/>
        <w:gridCol w:w="811"/>
      </w:tblGrid>
      <w:tr>
        <w:trPr>
          <w:trHeight w:val="1139" w:hRule="atLeast"/>
        </w:trPr>
        <w:tc>
          <w:tcPr>
            <w:tcW w:w="1099" w:type="dxa"/>
          </w:tcPr>
          <w:p>
            <w:pPr>
              <w:pStyle w:val="TableParagraph"/>
              <w:spacing w:line="249" w:lineRule="exact" w:before="0"/>
              <w:ind w:right="116"/>
              <w:jc w:val="right"/>
              <w:rPr>
                <w:rFonts w:ascii="Times New Roman"/>
                <w:sz w:val="22"/>
              </w:rPr>
            </w:pPr>
            <w:r>
              <w:rPr>
                <w:rFonts w:ascii="Times New Roman"/>
                <w:sz w:val="22"/>
              </w:rPr>
              <w:t>Mean</w:t>
            </w:r>
            <w:r>
              <w:rPr>
                <w:rFonts w:ascii="Times New Roman"/>
                <w:spacing w:val="-2"/>
                <w:sz w:val="22"/>
              </w:rPr>
              <w:t> </w:t>
            </w:r>
            <w:r>
              <w:rPr>
                <w:rFonts w:ascii="Times New Roman"/>
                <w:spacing w:val="-5"/>
                <w:sz w:val="22"/>
              </w:rPr>
              <w:t>(N)</w:t>
            </w:r>
          </w:p>
        </w:tc>
        <w:tc>
          <w:tcPr>
            <w:tcW w:w="1440" w:type="dxa"/>
          </w:tcPr>
          <w:p>
            <w:pPr>
              <w:pStyle w:val="TableParagraph"/>
              <w:spacing w:line="249" w:lineRule="exact" w:before="0"/>
              <w:ind w:left="105"/>
              <w:rPr>
                <w:rFonts w:ascii="Times New Roman"/>
                <w:sz w:val="22"/>
              </w:rPr>
            </w:pPr>
            <w:r>
              <w:rPr>
                <w:rFonts w:ascii="Times New Roman"/>
                <w:spacing w:val="-2"/>
                <w:sz w:val="22"/>
              </w:rPr>
              <w:t>Occupation</w:t>
            </w:r>
          </w:p>
        </w:tc>
        <w:tc>
          <w:tcPr>
            <w:tcW w:w="808" w:type="dxa"/>
          </w:tcPr>
          <w:p>
            <w:pPr>
              <w:pStyle w:val="TableParagraph"/>
              <w:spacing w:line="360" w:lineRule="auto" w:before="0"/>
              <w:ind w:left="106" w:right="134"/>
              <w:rPr>
                <w:rFonts w:ascii="Times New Roman"/>
                <w:sz w:val="22"/>
              </w:rPr>
            </w:pPr>
            <w:r>
              <w:rPr>
                <w:rFonts w:ascii="Times New Roman"/>
                <w:spacing w:val="-4"/>
                <w:sz w:val="22"/>
              </w:rPr>
              <w:t>Not </w:t>
            </w:r>
            <w:r>
              <w:rPr>
                <w:rFonts w:ascii="Times New Roman"/>
                <w:spacing w:val="-2"/>
                <w:sz w:val="22"/>
              </w:rPr>
              <w:t>Stated</w:t>
            </w:r>
          </w:p>
        </w:tc>
        <w:tc>
          <w:tcPr>
            <w:tcW w:w="810" w:type="dxa"/>
          </w:tcPr>
          <w:p>
            <w:pPr>
              <w:pStyle w:val="TableParagraph"/>
              <w:spacing w:line="249" w:lineRule="exact" w:before="0"/>
              <w:ind w:left="109"/>
              <w:rPr>
                <w:rFonts w:ascii="Times New Roman"/>
                <w:sz w:val="22"/>
              </w:rPr>
            </w:pPr>
            <w:r>
              <w:rPr>
                <w:rFonts w:ascii="Times New Roman"/>
                <w:spacing w:val="-2"/>
                <w:sz w:val="22"/>
              </w:rPr>
              <w:t>Health</w:t>
            </w:r>
          </w:p>
          <w:p>
            <w:pPr>
              <w:pStyle w:val="TableParagraph"/>
              <w:spacing w:line="380" w:lineRule="atLeast" w:before="0"/>
              <w:ind w:left="109" w:right="120"/>
              <w:rPr>
                <w:rFonts w:ascii="Times New Roman"/>
                <w:sz w:val="22"/>
              </w:rPr>
            </w:pPr>
            <w:r>
              <w:rPr>
                <w:rFonts w:ascii="Times New Roman"/>
                <w:spacing w:val="-10"/>
                <w:sz w:val="22"/>
              </w:rPr>
              <w:t>&amp; </w:t>
            </w:r>
            <w:r>
              <w:rPr>
                <w:rFonts w:ascii="Times New Roman"/>
                <w:spacing w:val="-2"/>
                <w:sz w:val="22"/>
              </w:rPr>
              <w:t>Safety</w:t>
            </w:r>
          </w:p>
        </w:tc>
        <w:tc>
          <w:tcPr>
            <w:tcW w:w="686" w:type="dxa"/>
          </w:tcPr>
          <w:p>
            <w:pPr>
              <w:pStyle w:val="TableParagraph"/>
              <w:spacing w:line="249" w:lineRule="exact" w:before="0"/>
              <w:ind w:left="108"/>
              <w:rPr>
                <w:rFonts w:ascii="Times New Roman"/>
                <w:sz w:val="22"/>
              </w:rPr>
            </w:pPr>
            <w:r>
              <w:rPr>
                <w:rFonts w:ascii="Times New Roman"/>
                <w:spacing w:val="-4"/>
                <w:sz w:val="22"/>
              </w:rPr>
              <w:t>Educ</w:t>
            </w:r>
          </w:p>
          <w:p>
            <w:pPr>
              <w:pStyle w:val="TableParagraph"/>
              <w:spacing w:before="126"/>
              <w:ind w:left="108"/>
              <w:rPr>
                <w:rFonts w:ascii="Times New Roman"/>
                <w:sz w:val="22"/>
              </w:rPr>
            </w:pPr>
            <w:r>
              <w:rPr>
                <w:rFonts w:ascii="Times New Roman"/>
                <w:spacing w:val="-10"/>
                <w:sz w:val="22"/>
              </w:rPr>
              <w:t>.</w:t>
            </w:r>
          </w:p>
        </w:tc>
        <w:tc>
          <w:tcPr>
            <w:tcW w:w="789" w:type="dxa"/>
          </w:tcPr>
          <w:p>
            <w:pPr>
              <w:pStyle w:val="TableParagraph"/>
              <w:spacing w:line="249" w:lineRule="exact" w:before="0"/>
              <w:ind w:left="111"/>
              <w:rPr>
                <w:rFonts w:ascii="Times New Roman"/>
                <w:sz w:val="22"/>
              </w:rPr>
            </w:pPr>
            <w:r>
              <w:rPr>
                <w:rFonts w:ascii="Times New Roman"/>
                <w:spacing w:val="-2"/>
                <w:sz w:val="22"/>
              </w:rPr>
              <w:t>Agric.</w:t>
            </w:r>
          </w:p>
        </w:tc>
        <w:tc>
          <w:tcPr>
            <w:tcW w:w="727" w:type="dxa"/>
          </w:tcPr>
          <w:p>
            <w:pPr>
              <w:pStyle w:val="TableParagraph"/>
              <w:spacing w:line="360" w:lineRule="auto" w:before="0"/>
              <w:ind w:left="112" w:right="97"/>
              <w:rPr>
                <w:rFonts w:ascii="Times New Roman"/>
                <w:sz w:val="22"/>
              </w:rPr>
            </w:pPr>
            <w:r>
              <w:rPr>
                <w:rFonts w:ascii="Times New Roman"/>
                <w:sz w:val="22"/>
              </w:rPr>
              <w:t>Sc.</w:t>
            </w:r>
            <w:r>
              <w:rPr>
                <w:rFonts w:ascii="Times New Roman"/>
                <w:spacing w:val="-14"/>
                <w:sz w:val="22"/>
              </w:rPr>
              <w:t> </w:t>
            </w:r>
            <w:r>
              <w:rPr>
                <w:rFonts w:ascii="Times New Roman"/>
                <w:sz w:val="22"/>
              </w:rPr>
              <w:t>&amp; </w:t>
            </w:r>
            <w:r>
              <w:rPr>
                <w:rFonts w:ascii="Times New Roman"/>
                <w:spacing w:val="-2"/>
                <w:sz w:val="22"/>
              </w:rPr>
              <w:t>Tech.</w:t>
            </w:r>
          </w:p>
        </w:tc>
        <w:tc>
          <w:tcPr>
            <w:tcW w:w="715" w:type="dxa"/>
          </w:tcPr>
          <w:p>
            <w:pPr>
              <w:pStyle w:val="TableParagraph"/>
              <w:spacing w:line="249" w:lineRule="exact" w:before="0"/>
              <w:ind w:left="112"/>
              <w:rPr>
                <w:rFonts w:ascii="Times New Roman"/>
                <w:sz w:val="22"/>
              </w:rPr>
            </w:pPr>
            <w:r>
              <w:rPr>
                <w:rFonts w:ascii="Times New Roman"/>
                <w:spacing w:val="-4"/>
                <w:sz w:val="22"/>
              </w:rPr>
              <w:t>Com.</w:t>
            </w:r>
          </w:p>
          <w:p>
            <w:pPr>
              <w:pStyle w:val="TableParagraph"/>
              <w:spacing w:line="380" w:lineRule="atLeast" w:before="0"/>
              <w:ind w:left="112" w:right="124"/>
              <w:rPr>
                <w:rFonts w:ascii="Times New Roman"/>
                <w:sz w:val="22"/>
              </w:rPr>
            </w:pPr>
            <w:r>
              <w:rPr>
                <w:rFonts w:ascii="Times New Roman"/>
                <w:spacing w:val="-10"/>
                <w:sz w:val="22"/>
              </w:rPr>
              <w:t>&amp; </w:t>
            </w:r>
            <w:r>
              <w:rPr>
                <w:rFonts w:ascii="Times New Roman"/>
                <w:spacing w:val="-2"/>
                <w:sz w:val="22"/>
              </w:rPr>
              <w:t>Indu.</w:t>
            </w:r>
          </w:p>
        </w:tc>
        <w:tc>
          <w:tcPr>
            <w:tcW w:w="735" w:type="dxa"/>
          </w:tcPr>
          <w:p>
            <w:pPr>
              <w:pStyle w:val="TableParagraph"/>
              <w:spacing w:line="249" w:lineRule="exact" w:before="0"/>
              <w:ind w:left="112"/>
              <w:rPr>
                <w:rFonts w:ascii="Times New Roman"/>
                <w:sz w:val="22"/>
              </w:rPr>
            </w:pPr>
            <w:r>
              <w:rPr>
                <w:rFonts w:ascii="Times New Roman"/>
                <w:spacing w:val="-4"/>
                <w:sz w:val="22"/>
              </w:rPr>
              <w:t>Legal</w:t>
            </w:r>
          </w:p>
          <w:p>
            <w:pPr>
              <w:pStyle w:val="TableParagraph"/>
              <w:spacing w:line="380" w:lineRule="atLeast" w:before="0"/>
              <w:ind w:left="112" w:right="120"/>
              <w:rPr>
                <w:rFonts w:ascii="Times New Roman"/>
                <w:sz w:val="22"/>
              </w:rPr>
            </w:pPr>
            <w:r>
              <w:rPr>
                <w:rFonts w:ascii="Times New Roman"/>
                <w:spacing w:val="-10"/>
                <w:sz w:val="22"/>
              </w:rPr>
              <w:t>&amp; </w:t>
            </w:r>
            <w:r>
              <w:rPr>
                <w:rFonts w:ascii="Times New Roman"/>
                <w:spacing w:val="-2"/>
                <w:sz w:val="22"/>
              </w:rPr>
              <w:t>Secu.</w:t>
            </w:r>
          </w:p>
        </w:tc>
        <w:tc>
          <w:tcPr>
            <w:tcW w:w="756" w:type="dxa"/>
          </w:tcPr>
          <w:p>
            <w:pPr>
              <w:pStyle w:val="TableParagraph"/>
              <w:spacing w:line="360" w:lineRule="auto" w:before="0"/>
              <w:ind w:left="112" w:right="131"/>
              <w:rPr>
                <w:rFonts w:ascii="Times New Roman"/>
                <w:sz w:val="22"/>
              </w:rPr>
            </w:pPr>
            <w:r>
              <w:rPr>
                <w:rFonts w:ascii="Times New Roman"/>
                <w:spacing w:val="-2"/>
                <w:sz w:val="22"/>
              </w:rPr>
              <w:t>Infor. </w:t>
            </w:r>
            <w:r>
              <w:rPr>
                <w:rFonts w:ascii="Times New Roman"/>
                <w:spacing w:val="-4"/>
                <w:sz w:val="22"/>
              </w:rPr>
              <w:t>Mgt.</w:t>
            </w:r>
          </w:p>
        </w:tc>
        <w:tc>
          <w:tcPr>
            <w:tcW w:w="811" w:type="dxa"/>
          </w:tcPr>
          <w:p>
            <w:pPr>
              <w:pStyle w:val="TableParagraph"/>
              <w:spacing w:line="249" w:lineRule="exact" w:before="0"/>
              <w:ind w:left="112"/>
              <w:rPr>
                <w:rFonts w:ascii="Times New Roman"/>
                <w:sz w:val="22"/>
              </w:rPr>
            </w:pPr>
            <w:r>
              <w:rPr>
                <w:rFonts w:ascii="Times New Roman"/>
                <w:spacing w:val="-2"/>
                <w:sz w:val="22"/>
              </w:rPr>
              <w:t>Others</w:t>
            </w:r>
          </w:p>
        </w:tc>
      </w:tr>
      <w:tr>
        <w:trPr>
          <w:trHeight w:val="378" w:hRule="atLeast"/>
        </w:trPr>
        <w:tc>
          <w:tcPr>
            <w:tcW w:w="1099" w:type="dxa"/>
          </w:tcPr>
          <w:p>
            <w:pPr>
              <w:pStyle w:val="TableParagraph"/>
              <w:spacing w:line="247" w:lineRule="exact" w:before="0"/>
              <w:ind w:right="97"/>
              <w:jc w:val="right"/>
              <w:rPr>
                <w:rFonts w:ascii="Times New Roman"/>
                <w:sz w:val="22"/>
              </w:rPr>
            </w:pPr>
            <w:r>
              <w:rPr>
                <w:rFonts w:ascii="Times New Roman"/>
                <w:spacing w:val="-2"/>
                <w:sz w:val="22"/>
              </w:rPr>
              <w:t>6,747.01</w:t>
            </w:r>
          </w:p>
        </w:tc>
        <w:tc>
          <w:tcPr>
            <w:tcW w:w="1440" w:type="dxa"/>
          </w:tcPr>
          <w:p>
            <w:pPr>
              <w:pStyle w:val="TableParagraph"/>
              <w:spacing w:line="247" w:lineRule="exact" w:before="0"/>
              <w:ind w:left="105"/>
              <w:rPr>
                <w:rFonts w:ascii="Times New Roman"/>
                <w:sz w:val="22"/>
              </w:rPr>
            </w:pPr>
            <w:r>
              <w:rPr>
                <w:rFonts w:ascii="Times New Roman"/>
                <w:sz w:val="22"/>
              </w:rPr>
              <w:t>Not</w:t>
            </w:r>
            <w:r>
              <w:rPr>
                <w:rFonts w:ascii="Times New Roman"/>
                <w:spacing w:val="-1"/>
                <w:sz w:val="22"/>
              </w:rPr>
              <w:t> </w:t>
            </w:r>
            <w:r>
              <w:rPr>
                <w:rFonts w:ascii="Times New Roman"/>
                <w:spacing w:val="-2"/>
                <w:sz w:val="22"/>
              </w:rPr>
              <w:t>Stated</w:t>
            </w:r>
          </w:p>
        </w:tc>
        <w:tc>
          <w:tcPr>
            <w:tcW w:w="808" w:type="dxa"/>
          </w:tcPr>
          <w:p>
            <w:pPr>
              <w:pStyle w:val="TableParagraph"/>
              <w:spacing w:before="0"/>
              <w:rPr>
                <w:rFonts w:ascii="Times New Roman"/>
                <w:sz w:val="22"/>
              </w:rPr>
            </w:pPr>
          </w:p>
        </w:tc>
        <w:tc>
          <w:tcPr>
            <w:tcW w:w="810" w:type="dxa"/>
          </w:tcPr>
          <w:p>
            <w:pPr>
              <w:pStyle w:val="TableParagraph"/>
              <w:spacing w:before="0"/>
              <w:rPr>
                <w:rFonts w:ascii="Times New Roman"/>
                <w:sz w:val="22"/>
              </w:rPr>
            </w:pPr>
          </w:p>
        </w:tc>
        <w:tc>
          <w:tcPr>
            <w:tcW w:w="686" w:type="dxa"/>
          </w:tcPr>
          <w:p>
            <w:pPr>
              <w:pStyle w:val="TableParagraph"/>
              <w:spacing w:before="0"/>
              <w:rPr>
                <w:rFonts w:ascii="Times New Roman"/>
                <w:sz w:val="22"/>
              </w:rPr>
            </w:pPr>
          </w:p>
        </w:tc>
        <w:tc>
          <w:tcPr>
            <w:tcW w:w="789" w:type="dxa"/>
          </w:tcPr>
          <w:p>
            <w:pPr>
              <w:pStyle w:val="TableParagraph"/>
              <w:spacing w:before="0"/>
              <w:rPr>
                <w:rFonts w:ascii="Times New Roman"/>
                <w:sz w:val="22"/>
              </w:rPr>
            </w:pPr>
          </w:p>
        </w:tc>
        <w:tc>
          <w:tcPr>
            <w:tcW w:w="727" w:type="dxa"/>
          </w:tcPr>
          <w:p>
            <w:pPr>
              <w:pStyle w:val="TableParagraph"/>
              <w:spacing w:before="0"/>
              <w:rPr>
                <w:rFonts w:ascii="Times New Roman"/>
                <w:sz w:val="22"/>
              </w:rPr>
            </w:pPr>
          </w:p>
        </w:tc>
        <w:tc>
          <w:tcPr>
            <w:tcW w:w="715" w:type="dxa"/>
          </w:tcPr>
          <w:p>
            <w:pPr>
              <w:pStyle w:val="TableParagraph"/>
              <w:spacing w:before="0"/>
              <w:rPr>
                <w:rFonts w:ascii="Times New Roman"/>
                <w:sz w:val="22"/>
              </w:rPr>
            </w:pPr>
          </w:p>
        </w:tc>
        <w:tc>
          <w:tcPr>
            <w:tcW w:w="735" w:type="dxa"/>
          </w:tcPr>
          <w:p>
            <w:pPr>
              <w:pStyle w:val="TableParagraph"/>
              <w:spacing w:before="0"/>
              <w:rPr>
                <w:rFonts w:ascii="Times New Roman"/>
                <w:sz w:val="22"/>
              </w:rPr>
            </w:pPr>
          </w:p>
        </w:tc>
        <w:tc>
          <w:tcPr>
            <w:tcW w:w="756" w:type="dxa"/>
          </w:tcPr>
          <w:p>
            <w:pPr>
              <w:pStyle w:val="TableParagraph"/>
              <w:spacing w:before="0"/>
              <w:rPr>
                <w:rFonts w:ascii="Times New Roman"/>
                <w:sz w:val="22"/>
              </w:rPr>
            </w:pPr>
          </w:p>
        </w:tc>
        <w:tc>
          <w:tcPr>
            <w:tcW w:w="811" w:type="dxa"/>
          </w:tcPr>
          <w:p>
            <w:pPr>
              <w:pStyle w:val="TableParagraph"/>
              <w:spacing w:before="0"/>
              <w:rPr>
                <w:rFonts w:ascii="Times New Roman"/>
                <w:sz w:val="22"/>
              </w:rPr>
            </w:pPr>
          </w:p>
        </w:tc>
      </w:tr>
      <w:tr>
        <w:trPr>
          <w:trHeight w:val="760" w:hRule="atLeast"/>
        </w:trPr>
        <w:tc>
          <w:tcPr>
            <w:tcW w:w="1099" w:type="dxa"/>
          </w:tcPr>
          <w:p>
            <w:pPr>
              <w:pStyle w:val="TableParagraph"/>
              <w:spacing w:before="122"/>
              <w:rPr>
                <w:rFonts w:ascii="Times New Roman"/>
                <w:b/>
                <w:sz w:val="22"/>
              </w:rPr>
            </w:pPr>
          </w:p>
          <w:p>
            <w:pPr>
              <w:pStyle w:val="TableParagraph"/>
              <w:spacing w:before="0"/>
              <w:ind w:right="97"/>
              <w:jc w:val="right"/>
              <w:rPr>
                <w:rFonts w:ascii="Times New Roman"/>
                <w:sz w:val="22"/>
              </w:rPr>
            </w:pPr>
            <w:r>
              <w:rPr>
                <w:rFonts w:ascii="Times New Roman"/>
                <w:spacing w:val="-2"/>
                <w:sz w:val="22"/>
              </w:rPr>
              <w:t>21,670.03</w:t>
            </w:r>
          </w:p>
        </w:tc>
        <w:tc>
          <w:tcPr>
            <w:tcW w:w="1440" w:type="dxa"/>
          </w:tcPr>
          <w:p>
            <w:pPr>
              <w:pStyle w:val="TableParagraph"/>
              <w:tabs>
                <w:tab w:pos="1158" w:val="left" w:leader="none"/>
              </w:tabs>
              <w:spacing w:line="247" w:lineRule="exact" w:before="0"/>
              <w:ind w:left="105"/>
              <w:rPr>
                <w:rFonts w:ascii="Times New Roman"/>
                <w:sz w:val="22"/>
              </w:rPr>
            </w:pPr>
            <w:r>
              <w:rPr>
                <w:rFonts w:ascii="Times New Roman"/>
                <w:spacing w:val="-2"/>
                <w:sz w:val="22"/>
              </w:rPr>
              <w:t>Health</w:t>
            </w:r>
            <w:r>
              <w:rPr>
                <w:rFonts w:ascii="Times New Roman"/>
                <w:sz w:val="22"/>
              </w:rPr>
              <w:tab/>
            </w:r>
            <w:r>
              <w:rPr>
                <w:rFonts w:ascii="Times New Roman"/>
                <w:spacing w:val="-10"/>
                <w:sz w:val="22"/>
              </w:rPr>
              <w:t>&amp;</w:t>
            </w:r>
          </w:p>
          <w:p>
            <w:pPr>
              <w:pStyle w:val="TableParagraph"/>
              <w:spacing w:before="128"/>
              <w:ind w:left="105"/>
              <w:rPr>
                <w:rFonts w:ascii="Times New Roman"/>
                <w:sz w:val="22"/>
              </w:rPr>
            </w:pPr>
            <w:r>
              <w:rPr>
                <w:rFonts w:ascii="Times New Roman"/>
                <w:spacing w:val="-2"/>
                <w:sz w:val="22"/>
              </w:rPr>
              <w:t>Safety</w:t>
            </w:r>
          </w:p>
        </w:tc>
        <w:tc>
          <w:tcPr>
            <w:tcW w:w="808" w:type="dxa"/>
          </w:tcPr>
          <w:p>
            <w:pPr>
              <w:pStyle w:val="TableParagraph"/>
              <w:spacing w:before="122"/>
              <w:rPr>
                <w:rFonts w:ascii="Times New Roman"/>
                <w:b/>
                <w:sz w:val="22"/>
              </w:rPr>
            </w:pPr>
          </w:p>
          <w:p>
            <w:pPr>
              <w:pStyle w:val="TableParagraph"/>
              <w:spacing w:before="0"/>
              <w:ind w:left="106"/>
              <w:rPr>
                <w:rFonts w:ascii="Times New Roman"/>
                <w:sz w:val="22"/>
              </w:rPr>
            </w:pPr>
            <w:r>
              <w:rPr/>
              <mc:AlternateContent>
                <mc:Choice Requires="wps">
                  <w:drawing>
                    <wp:anchor distT="0" distB="0" distL="0" distR="0" allowOverlap="1" layoutInCell="1" locked="0" behindDoc="1" simplePos="0" relativeHeight="480200192">
                      <wp:simplePos x="0" y="0"/>
                      <wp:positionH relativeFrom="column">
                        <wp:posOffset>342264</wp:posOffset>
                      </wp:positionH>
                      <wp:positionV relativeFrom="paragraph">
                        <wp:posOffset>-409326</wp:posOffset>
                      </wp:positionV>
                      <wp:extent cx="3329940" cy="3335020"/>
                      <wp:effectExtent l="0" t="0" r="0" b="0"/>
                      <wp:wrapNone/>
                      <wp:docPr id="144" name="Group 144"/>
                      <wp:cNvGraphicFramePr>
                        <a:graphicFrameLocks/>
                      </wp:cNvGraphicFramePr>
                      <a:graphic>
                        <a:graphicData uri="http://schemas.microsoft.com/office/word/2010/wordprocessingGroup">
                          <wpg:wgp>
                            <wpg:cNvPr id="144" name="Group 144"/>
                            <wpg:cNvGrpSpPr/>
                            <wpg:grpSpPr>
                              <a:xfrm>
                                <a:off x="0" y="0"/>
                                <a:ext cx="3329940" cy="3335020"/>
                                <a:chExt cx="3329940" cy="3335020"/>
                              </a:xfrm>
                            </wpg:grpSpPr>
                            <wps:wsp>
                              <wps:cNvPr id="145" name="Graphic 145"/>
                              <wps:cNvSpPr/>
                              <wps:spPr>
                                <a:xfrm>
                                  <a:off x="0" y="0"/>
                                  <a:ext cx="3329940" cy="3335020"/>
                                </a:xfrm>
                                <a:custGeom>
                                  <a:avLst/>
                                  <a:gdLst/>
                                  <a:ahLst/>
                                  <a:cxnLst/>
                                  <a:rect l="l" t="t" r="r" b="b"/>
                                  <a:pathLst>
                                    <a:path w="3329940" h="3335020">
                                      <a:moveTo>
                                        <a:pt x="525145" y="3298825"/>
                                      </a:moveTo>
                                      <a:lnTo>
                                        <a:pt x="44056" y="2812415"/>
                                      </a:lnTo>
                                      <a:lnTo>
                                        <a:pt x="35433" y="2808986"/>
                                      </a:lnTo>
                                      <a:lnTo>
                                        <a:pt x="32639" y="2809494"/>
                                      </a:lnTo>
                                      <a:lnTo>
                                        <a:pt x="1524" y="2838958"/>
                                      </a:lnTo>
                                      <a:lnTo>
                                        <a:pt x="0" y="2846705"/>
                                      </a:lnTo>
                                      <a:lnTo>
                                        <a:pt x="1778" y="2851150"/>
                                      </a:lnTo>
                                      <a:lnTo>
                                        <a:pt x="478790" y="3329178"/>
                                      </a:lnTo>
                                      <a:lnTo>
                                        <a:pt x="489458" y="3334512"/>
                                      </a:lnTo>
                                      <a:lnTo>
                                        <a:pt x="491998" y="3333623"/>
                                      </a:lnTo>
                                      <a:lnTo>
                                        <a:pt x="494665" y="3333115"/>
                                      </a:lnTo>
                                      <a:lnTo>
                                        <a:pt x="522605" y="3306699"/>
                                      </a:lnTo>
                                      <a:lnTo>
                                        <a:pt x="523748" y="3304159"/>
                                      </a:lnTo>
                                      <a:lnTo>
                                        <a:pt x="525145" y="3298825"/>
                                      </a:lnTo>
                                      <a:close/>
                                    </a:path>
                                    <a:path w="3329940" h="3335020">
                                      <a:moveTo>
                                        <a:pt x="705485" y="3118612"/>
                                      </a:moveTo>
                                      <a:lnTo>
                                        <a:pt x="705358" y="3116453"/>
                                      </a:lnTo>
                                      <a:lnTo>
                                        <a:pt x="703580" y="3112008"/>
                                      </a:lnTo>
                                      <a:lnTo>
                                        <a:pt x="702056" y="3109849"/>
                                      </a:lnTo>
                                      <a:lnTo>
                                        <a:pt x="272034" y="2679954"/>
                                      </a:lnTo>
                                      <a:lnTo>
                                        <a:pt x="359918" y="2592070"/>
                                      </a:lnTo>
                                      <a:lnTo>
                                        <a:pt x="360807" y="2590546"/>
                                      </a:lnTo>
                                      <a:lnTo>
                                        <a:pt x="360680" y="2586101"/>
                                      </a:lnTo>
                                      <a:lnTo>
                                        <a:pt x="360172" y="2583561"/>
                                      </a:lnTo>
                                      <a:lnTo>
                                        <a:pt x="358394" y="2580513"/>
                                      </a:lnTo>
                                      <a:lnTo>
                                        <a:pt x="357251" y="2577973"/>
                                      </a:lnTo>
                                      <a:lnTo>
                                        <a:pt x="354711" y="2574417"/>
                                      </a:lnTo>
                                      <a:lnTo>
                                        <a:pt x="348361" y="2567051"/>
                                      </a:lnTo>
                                      <a:lnTo>
                                        <a:pt x="344297" y="2562606"/>
                                      </a:lnTo>
                                      <a:lnTo>
                                        <a:pt x="339344" y="2557653"/>
                                      </a:lnTo>
                                      <a:lnTo>
                                        <a:pt x="334391" y="2552700"/>
                                      </a:lnTo>
                                      <a:lnTo>
                                        <a:pt x="305816" y="2535555"/>
                                      </a:lnTo>
                                      <a:lnTo>
                                        <a:pt x="304165" y="2536317"/>
                                      </a:lnTo>
                                      <a:lnTo>
                                        <a:pt x="87503" y="2752979"/>
                                      </a:lnTo>
                                      <a:lnTo>
                                        <a:pt x="86741" y="2754630"/>
                                      </a:lnTo>
                                      <a:lnTo>
                                        <a:pt x="86995" y="2756789"/>
                                      </a:lnTo>
                                      <a:lnTo>
                                        <a:pt x="86868" y="2759075"/>
                                      </a:lnTo>
                                      <a:lnTo>
                                        <a:pt x="87630" y="2761361"/>
                                      </a:lnTo>
                                      <a:lnTo>
                                        <a:pt x="90805" y="2767330"/>
                                      </a:lnTo>
                                      <a:lnTo>
                                        <a:pt x="93345" y="2770886"/>
                                      </a:lnTo>
                                      <a:lnTo>
                                        <a:pt x="96647" y="2774569"/>
                                      </a:lnTo>
                                      <a:lnTo>
                                        <a:pt x="103886" y="2783332"/>
                                      </a:lnTo>
                                      <a:lnTo>
                                        <a:pt x="113792" y="2793111"/>
                                      </a:lnTo>
                                      <a:lnTo>
                                        <a:pt x="118237" y="2797048"/>
                                      </a:lnTo>
                                      <a:lnTo>
                                        <a:pt x="122174" y="2800096"/>
                                      </a:lnTo>
                                      <a:lnTo>
                                        <a:pt x="125857" y="2803271"/>
                                      </a:lnTo>
                                      <a:lnTo>
                                        <a:pt x="129413" y="2805938"/>
                                      </a:lnTo>
                                      <a:lnTo>
                                        <a:pt x="135001" y="2808732"/>
                                      </a:lnTo>
                                      <a:lnTo>
                                        <a:pt x="137287" y="2809494"/>
                                      </a:lnTo>
                                      <a:lnTo>
                                        <a:pt x="139573" y="2809367"/>
                                      </a:lnTo>
                                      <a:lnTo>
                                        <a:pt x="141732" y="2809621"/>
                                      </a:lnTo>
                                      <a:lnTo>
                                        <a:pt x="143256" y="2808732"/>
                                      </a:lnTo>
                                      <a:lnTo>
                                        <a:pt x="231140" y="2720848"/>
                                      </a:lnTo>
                                      <a:lnTo>
                                        <a:pt x="661035" y="3150870"/>
                                      </a:lnTo>
                                      <a:lnTo>
                                        <a:pt x="663194" y="3152394"/>
                                      </a:lnTo>
                                      <a:lnTo>
                                        <a:pt x="667639" y="3154172"/>
                                      </a:lnTo>
                                      <a:lnTo>
                                        <a:pt x="669798" y="3154299"/>
                                      </a:lnTo>
                                      <a:lnTo>
                                        <a:pt x="672211" y="3153410"/>
                                      </a:lnTo>
                                      <a:lnTo>
                                        <a:pt x="675005" y="3152902"/>
                                      </a:lnTo>
                                      <a:lnTo>
                                        <a:pt x="704088" y="3123819"/>
                                      </a:lnTo>
                                      <a:lnTo>
                                        <a:pt x="704596" y="3121025"/>
                                      </a:lnTo>
                                      <a:lnTo>
                                        <a:pt x="705485" y="3118612"/>
                                      </a:lnTo>
                                      <a:close/>
                                    </a:path>
                                    <a:path w="3329940" h="3335020">
                                      <a:moveTo>
                                        <a:pt x="942975" y="2881122"/>
                                      </a:moveTo>
                                      <a:lnTo>
                                        <a:pt x="942721" y="2879090"/>
                                      </a:lnTo>
                                      <a:lnTo>
                                        <a:pt x="941070" y="2874518"/>
                                      </a:lnTo>
                                      <a:lnTo>
                                        <a:pt x="939419" y="2872486"/>
                                      </a:lnTo>
                                      <a:lnTo>
                                        <a:pt x="755523" y="2688590"/>
                                      </a:lnTo>
                                      <a:lnTo>
                                        <a:pt x="731456" y="2642971"/>
                                      </a:lnTo>
                                      <a:lnTo>
                                        <a:pt x="564261" y="2322957"/>
                                      </a:lnTo>
                                      <a:lnTo>
                                        <a:pt x="542036" y="2299335"/>
                                      </a:lnTo>
                                      <a:lnTo>
                                        <a:pt x="538607" y="2300478"/>
                                      </a:lnTo>
                                      <a:lnTo>
                                        <a:pt x="508635" y="2329688"/>
                                      </a:lnTo>
                                      <a:lnTo>
                                        <a:pt x="506095" y="2337562"/>
                                      </a:lnTo>
                                      <a:lnTo>
                                        <a:pt x="506095" y="2339975"/>
                                      </a:lnTo>
                                      <a:lnTo>
                                        <a:pt x="507238" y="2342515"/>
                                      </a:lnTo>
                                      <a:lnTo>
                                        <a:pt x="508127" y="2345436"/>
                                      </a:lnTo>
                                      <a:lnTo>
                                        <a:pt x="509397" y="2348103"/>
                                      </a:lnTo>
                                      <a:lnTo>
                                        <a:pt x="511556" y="2351151"/>
                                      </a:lnTo>
                                      <a:lnTo>
                                        <a:pt x="611378" y="2536698"/>
                                      </a:lnTo>
                                      <a:lnTo>
                                        <a:pt x="657898" y="2618384"/>
                                      </a:lnTo>
                                      <a:lnTo>
                                        <a:pt x="674116" y="2645664"/>
                                      </a:lnTo>
                                      <a:lnTo>
                                        <a:pt x="673608" y="2646172"/>
                                      </a:lnTo>
                                      <a:lnTo>
                                        <a:pt x="562864" y="2583053"/>
                                      </a:lnTo>
                                      <a:lnTo>
                                        <a:pt x="516750" y="2558097"/>
                                      </a:lnTo>
                                      <a:lnTo>
                                        <a:pt x="378333" y="2483739"/>
                                      </a:lnTo>
                                      <a:lnTo>
                                        <a:pt x="374904" y="2481707"/>
                                      </a:lnTo>
                                      <a:lnTo>
                                        <a:pt x="372110" y="2480818"/>
                                      </a:lnTo>
                                      <a:lnTo>
                                        <a:pt x="369443" y="2479548"/>
                                      </a:lnTo>
                                      <a:lnTo>
                                        <a:pt x="367030" y="2479040"/>
                                      </a:lnTo>
                                      <a:lnTo>
                                        <a:pt x="335026" y="2501011"/>
                                      </a:lnTo>
                                      <a:lnTo>
                                        <a:pt x="324993" y="2515616"/>
                                      </a:lnTo>
                                      <a:lnTo>
                                        <a:pt x="326390" y="2521839"/>
                                      </a:lnTo>
                                      <a:lnTo>
                                        <a:pt x="328168" y="2524633"/>
                                      </a:lnTo>
                                      <a:lnTo>
                                        <a:pt x="332105" y="2527554"/>
                                      </a:lnTo>
                                      <a:lnTo>
                                        <a:pt x="335788" y="2530729"/>
                                      </a:lnTo>
                                      <a:lnTo>
                                        <a:pt x="348996" y="2538222"/>
                                      </a:lnTo>
                                      <a:lnTo>
                                        <a:pt x="394614" y="2562288"/>
                                      </a:lnTo>
                                      <a:lnTo>
                                        <a:pt x="714629" y="2729484"/>
                                      </a:lnTo>
                                      <a:lnTo>
                                        <a:pt x="898525" y="2913380"/>
                                      </a:lnTo>
                                      <a:lnTo>
                                        <a:pt x="900557" y="2915031"/>
                                      </a:lnTo>
                                      <a:lnTo>
                                        <a:pt x="904875" y="2916936"/>
                                      </a:lnTo>
                                      <a:lnTo>
                                        <a:pt x="907161" y="2916936"/>
                                      </a:lnTo>
                                      <a:lnTo>
                                        <a:pt x="909701" y="2915920"/>
                                      </a:lnTo>
                                      <a:lnTo>
                                        <a:pt x="912495" y="2915412"/>
                                      </a:lnTo>
                                      <a:lnTo>
                                        <a:pt x="941451" y="2886456"/>
                                      </a:lnTo>
                                      <a:lnTo>
                                        <a:pt x="941959" y="2883662"/>
                                      </a:lnTo>
                                      <a:lnTo>
                                        <a:pt x="942975" y="2881122"/>
                                      </a:lnTo>
                                      <a:close/>
                                    </a:path>
                                    <a:path w="3329940" h="3335020">
                                      <a:moveTo>
                                        <a:pt x="1367942" y="2417813"/>
                                      </a:moveTo>
                                      <a:lnTo>
                                        <a:pt x="1364157" y="2369756"/>
                                      </a:lnTo>
                                      <a:lnTo>
                                        <a:pt x="1347812" y="2318664"/>
                                      </a:lnTo>
                                      <a:lnTo>
                                        <a:pt x="1320190" y="2264702"/>
                                      </a:lnTo>
                                      <a:lnTo>
                                        <a:pt x="1296162" y="2228646"/>
                                      </a:lnTo>
                                      <a:lnTo>
                                        <a:pt x="1296162" y="2400427"/>
                                      </a:lnTo>
                                      <a:lnTo>
                                        <a:pt x="1293622" y="2417127"/>
                                      </a:lnTo>
                                      <a:lnTo>
                                        <a:pt x="1266952" y="2461641"/>
                                      </a:lnTo>
                                      <a:lnTo>
                                        <a:pt x="1223137" y="2488895"/>
                                      </a:lnTo>
                                      <a:lnTo>
                                        <a:pt x="1190536" y="2492451"/>
                                      </a:lnTo>
                                      <a:lnTo>
                                        <a:pt x="1173314" y="2490686"/>
                                      </a:lnTo>
                                      <a:lnTo>
                                        <a:pt x="1118285" y="2470531"/>
                                      </a:lnTo>
                                      <a:lnTo>
                                        <a:pt x="1079284" y="2446655"/>
                                      </a:lnTo>
                                      <a:lnTo>
                                        <a:pt x="1038402" y="2414752"/>
                                      </a:lnTo>
                                      <a:lnTo>
                                        <a:pt x="996111" y="2376932"/>
                                      </a:lnTo>
                                      <a:lnTo>
                                        <a:pt x="955332" y="2336114"/>
                                      </a:lnTo>
                                      <a:lnTo>
                                        <a:pt x="920242" y="2296274"/>
                                      </a:lnTo>
                                      <a:lnTo>
                                        <a:pt x="889723" y="2256117"/>
                                      </a:lnTo>
                                      <a:lnTo>
                                        <a:pt x="866863" y="2216874"/>
                                      </a:lnTo>
                                      <a:lnTo>
                                        <a:pt x="851293" y="2178964"/>
                                      </a:lnTo>
                                      <a:lnTo>
                                        <a:pt x="844677" y="2125599"/>
                                      </a:lnTo>
                                      <a:lnTo>
                                        <a:pt x="847178" y="2108974"/>
                                      </a:lnTo>
                                      <a:lnTo>
                                        <a:pt x="873379" y="2064893"/>
                                      </a:lnTo>
                                      <a:lnTo>
                                        <a:pt x="916990" y="2037943"/>
                                      </a:lnTo>
                                      <a:lnTo>
                                        <a:pt x="949934" y="2034514"/>
                                      </a:lnTo>
                                      <a:lnTo>
                                        <a:pt x="967219" y="2036356"/>
                                      </a:lnTo>
                                      <a:lnTo>
                                        <a:pt x="1022248" y="2056193"/>
                                      </a:lnTo>
                                      <a:lnTo>
                                        <a:pt x="1061300" y="2079586"/>
                                      </a:lnTo>
                                      <a:lnTo>
                                        <a:pt x="1101813" y="2110676"/>
                                      </a:lnTo>
                                      <a:lnTo>
                                        <a:pt x="1143228" y="2147595"/>
                                      </a:lnTo>
                                      <a:lnTo>
                                        <a:pt x="1183487" y="2187930"/>
                                      </a:lnTo>
                                      <a:lnTo>
                                        <a:pt x="1218996" y="2228227"/>
                                      </a:lnTo>
                                      <a:lnTo>
                                        <a:pt x="1249934" y="2268728"/>
                                      </a:lnTo>
                                      <a:lnTo>
                                        <a:pt x="1273302" y="2308225"/>
                                      </a:lnTo>
                                      <a:lnTo>
                                        <a:pt x="1289265" y="2346426"/>
                                      </a:lnTo>
                                      <a:lnTo>
                                        <a:pt x="1296162" y="2400427"/>
                                      </a:lnTo>
                                      <a:lnTo>
                                        <a:pt x="1296162" y="2228646"/>
                                      </a:lnTo>
                                      <a:lnTo>
                                        <a:pt x="1257477" y="2178964"/>
                                      </a:lnTo>
                                      <a:lnTo>
                                        <a:pt x="1231544" y="2149729"/>
                                      </a:lnTo>
                                      <a:lnTo>
                                        <a:pt x="1202817" y="2119884"/>
                                      </a:lnTo>
                                      <a:lnTo>
                                        <a:pt x="1173149" y="2091245"/>
                                      </a:lnTo>
                                      <a:lnTo>
                                        <a:pt x="1144168" y="2065312"/>
                                      </a:lnTo>
                                      <a:lnTo>
                                        <a:pt x="1105725" y="2034514"/>
                                      </a:lnTo>
                                      <a:lnTo>
                                        <a:pt x="1088390" y="2021586"/>
                                      </a:lnTo>
                                      <a:lnTo>
                                        <a:pt x="1035380" y="1989416"/>
                                      </a:lnTo>
                                      <a:lnTo>
                                        <a:pt x="985520" y="1968754"/>
                                      </a:lnTo>
                                      <a:lnTo>
                                        <a:pt x="939076" y="1960105"/>
                                      </a:lnTo>
                                      <a:lnTo>
                                        <a:pt x="916990" y="1960283"/>
                                      </a:lnTo>
                                      <a:lnTo>
                                        <a:pt x="875182" y="1969109"/>
                                      </a:lnTo>
                                      <a:lnTo>
                                        <a:pt x="837450" y="1990661"/>
                                      </a:lnTo>
                                      <a:lnTo>
                                        <a:pt x="803986" y="2024367"/>
                                      </a:lnTo>
                                      <a:lnTo>
                                        <a:pt x="782040" y="2064181"/>
                                      </a:lnTo>
                                      <a:lnTo>
                                        <a:pt x="773722" y="2108568"/>
                                      </a:lnTo>
                                      <a:lnTo>
                                        <a:pt x="774014" y="2132114"/>
                                      </a:lnTo>
                                      <a:lnTo>
                                        <a:pt x="783717" y="2181352"/>
                                      </a:lnTo>
                                      <a:lnTo>
                                        <a:pt x="805561" y="2233866"/>
                                      </a:lnTo>
                                      <a:lnTo>
                                        <a:pt x="838454" y="2289048"/>
                                      </a:lnTo>
                                      <a:lnTo>
                                        <a:pt x="882180" y="2345893"/>
                                      </a:lnTo>
                                      <a:lnTo>
                                        <a:pt x="907719" y="2374747"/>
                                      </a:lnTo>
                                      <a:lnTo>
                                        <a:pt x="935736" y="2403856"/>
                                      </a:lnTo>
                                      <a:lnTo>
                                        <a:pt x="965898" y="2433015"/>
                                      </a:lnTo>
                                      <a:lnTo>
                                        <a:pt x="995299" y="2459342"/>
                                      </a:lnTo>
                                      <a:lnTo>
                                        <a:pt x="1051814" y="2503678"/>
                                      </a:lnTo>
                                      <a:lnTo>
                                        <a:pt x="1105154" y="2536558"/>
                                      </a:lnTo>
                                      <a:lnTo>
                                        <a:pt x="1155065" y="2557526"/>
                                      </a:lnTo>
                                      <a:lnTo>
                                        <a:pt x="1201508" y="2566581"/>
                                      </a:lnTo>
                                      <a:lnTo>
                                        <a:pt x="1223670" y="2566530"/>
                                      </a:lnTo>
                                      <a:lnTo>
                                        <a:pt x="1265859" y="2557983"/>
                                      </a:lnTo>
                                      <a:lnTo>
                                        <a:pt x="1304175" y="2536228"/>
                                      </a:lnTo>
                                      <a:lnTo>
                                        <a:pt x="1337906" y="2502179"/>
                                      </a:lnTo>
                                      <a:lnTo>
                                        <a:pt x="1359636" y="2462212"/>
                                      </a:lnTo>
                                      <a:lnTo>
                                        <a:pt x="1365250" y="2440432"/>
                                      </a:lnTo>
                                      <a:lnTo>
                                        <a:pt x="1367942" y="2417813"/>
                                      </a:lnTo>
                                      <a:close/>
                                    </a:path>
                                    <a:path w="3329940" h="3335020">
                                      <a:moveTo>
                                        <a:pt x="1556512" y="2267458"/>
                                      </a:moveTo>
                                      <a:lnTo>
                                        <a:pt x="1556385" y="2265299"/>
                                      </a:lnTo>
                                      <a:lnTo>
                                        <a:pt x="1554480" y="2260473"/>
                                      </a:lnTo>
                                      <a:lnTo>
                                        <a:pt x="1553083" y="2258695"/>
                                      </a:lnTo>
                                      <a:lnTo>
                                        <a:pt x="1345565" y="2051177"/>
                                      </a:lnTo>
                                      <a:lnTo>
                                        <a:pt x="1453388" y="1943354"/>
                                      </a:lnTo>
                                      <a:lnTo>
                                        <a:pt x="1453769" y="1941576"/>
                                      </a:lnTo>
                                      <a:lnTo>
                                        <a:pt x="1453769" y="1939290"/>
                                      </a:lnTo>
                                      <a:lnTo>
                                        <a:pt x="1427607" y="1903603"/>
                                      </a:lnTo>
                                      <a:lnTo>
                                        <a:pt x="1402207" y="1887855"/>
                                      </a:lnTo>
                                      <a:lnTo>
                                        <a:pt x="1400302" y="1888109"/>
                                      </a:lnTo>
                                      <a:lnTo>
                                        <a:pt x="1398905" y="1888871"/>
                                      </a:lnTo>
                                      <a:lnTo>
                                        <a:pt x="1291082" y="1996694"/>
                                      </a:lnTo>
                                      <a:lnTo>
                                        <a:pt x="1123188" y="1828800"/>
                                      </a:lnTo>
                                      <a:lnTo>
                                        <a:pt x="1237234" y="1714754"/>
                                      </a:lnTo>
                                      <a:lnTo>
                                        <a:pt x="1237869" y="1713484"/>
                                      </a:lnTo>
                                      <a:lnTo>
                                        <a:pt x="1237742" y="1709039"/>
                                      </a:lnTo>
                                      <a:lnTo>
                                        <a:pt x="1216787" y="1680337"/>
                                      </a:lnTo>
                                      <a:lnTo>
                                        <a:pt x="1211834" y="1675384"/>
                                      </a:lnTo>
                                      <a:lnTo>
                                        <a:pt x="1199642" y="1664589"/>
                                      </a:lnTo>
                                      <a:lnTo>
                                        <a:pt x="1195832" y="1662303"/>
                                      </a:lnTo>
                                      <a:lnTo>
                                        <a:pt x="1189863" y="1659128"/>
                                      </a:lnTo>
                                      <a:lnTo>
                                        <a:pt x="1185291" y="1658366"/>
                                      </a:lnTo>
                                      <a:lnTo>
                                        <a:pt x="1182878" y="1658493"/>
                                      </a:lnTo>
                                      <a:lnTo>
                                        <a:pt x="1181608" y="1659001"/>
                                      </a:lnTo>
                                      <a:lnTo>
                                        <a:pt x="1038225" y="1802384"/>
                                      </a:lnTo>
                                      <a:lnTo>
                                        <a:pt x="1036447" y="1807972"/>
                                      </a:lnTo>
                                      <a:lnTo>
                                        <a:pt x="1037209" y="1814830"/>
                                      </a:lnTo>
                                      <a:lnTo>
                                        <a:pt x="1512189" y="2299716"/>
                                      </a:lnTo>
                                      <a:lnTo>
                                        <a:pt x="1520825" y="2303145"/>
                                      </a:lnTo>
                                      <a:lnTo>
                                        <a:pt x="1523365" y="2302256"/>
                                      </a:lnTo>
                                      <a:lnTo>
                                        <a:pt x="1526159" y="2301748"/>
                                      </a:lnTo>
                                      <a:lnTo>
                                        <a:pt x="1555242" y="2272665"/>
                                      </a:lnTo>
                                      <a:lnTo>
                                        <a:pt x="1555750" y="2269871"/>
                                      </a:lnTo>
                                      <a:lnTo>
                                        <a:pt x="1556512" y="2267458"/>
                                      </a:lnTo>
                                      <a:close/>
                                    </a:path>
                                    <a:path w="3329940" h="3335020">
                                      <a:moveTo>
                                        <a:pt x="1890903" y="1933067"/>
                                      </a:moveTo>
                                      <a:lnTo>
                                        <a:pt x="1890776" y="1930908"/>
                                      </a:lnTo>
                                      <a:lnTo>
                                        <a:pt x="1889125" y="1926463"/>
                                      </a:lnTo>
                                      <a:lnTo>
                                        <a:pt x="1887474" y="1924304"/>
                                      </a:lnTo>
                                      <a:lnTo>
                                        <a:pt x="1885569" y="1922399"/>
                                      </a:lnTo>
                                      <a:lnTo>
                                        <a:pt x="1409827" y="1446657"/>
                                      </a:lnTo>
                                      <a:lnTo>
                                        <a:pt x="1407795" y="1445133"/>
                                      </a:lnTo>
                                      <a:lnTo>
                                        <a:pt x="1403350" y="1443355"/>
                                      </a:lnTo>
                                      <a:lnTo>
                                        <a:pt x="1401191" y="1443228"/>
                                      </a:lnTo>
                                      <a:lnTo>
                                        <a:pt x="1398397" y="1443736"/>
                                      </a:lnTo>
                                      <a:lnTo>
                                        <a:pt x="1367282" y="1473200"/>
                                      </a:lnTo>
                                      <a:lnTo>
                                        <a:pt x="1365758" y="1480947"/>
                                      </a:lnTo>
                                      <a:lnTo>
                                        <a:pt x="1367536" y="1485265"/>
                                      </a:lnTo>
                                      <a:lnTo>
                                        <a:pt x="1846580" y="1965325"/>
                                      </a:lnTo>
                                      <a:lnTo>
                                        <a:pt x="1855216" y="1968754"/>
                                      </a:lnTo>
                                      <a:lnTo>
                                        <a:pt x="1857756" y="1967865"/>
                                      </a:lnTo>
                                      <a:lnTo>
                                        <a:pt x="1860550" y="1967357"/>
                                      </a:lnTo>
                                      <a:lnTo>
                                        <a:pt x="1889633" y="1938274"/>
                                      </a:lnTo>
                                      <a:lnTo>
                                        <a:pt x="1890141" y="1935480"/>
                                      </a:lnTo>
                                      <a:lnTo>
                                        <a:pt x="1890903" y="1933067"/>
                                      </a:lnTo>
                                      <a:close/>
                                    </a:path>
                                    <a:path w="3329940" h="3335020">
                                      <a:moveTo>
                                        <a:pt x="2115566" y="1662417"/>
                                      </a:moveTo>
                                      <a:lnTo>
                                        <a:pt x="2110435" y="1619986"/>
                                      </a:lnTo>
                                      <a:lnTo>
                                        <a:pt x="2092477" y="1575422"/>
                                      </a:lnTo>
                                      <a:lnTo>
                                        <a:pt x="2069744" y="1540560"/>
                                      </a:lnTo>
                                      <a:lnTo>
                                        <a:pt x="2045893" y="1512912"/>
                                      </a:lnTo>
                                      <a:lnTo>
                                        <a:pt x="2045893" y="1641132"/>
                                      </a:lnTo>
                                      <a:lnTo>
                                        <a:pt x="2045690" y="1650009"/>
                                      </a:lnTo>
                                      <a:lnTo>
                                        <a:pt x="2029675" y="1689112"/>
                                      </a:lnTo>
                                      <a:lnTo>
                                        <a:pt x="1963928" y="1755521"/>
                                      </a:lnTo>
                                      <a:lnTo>
                                        <a:pt x="1789938" y="1581531"/>
                                      </a:lnTo>
                                      <a:lnTo>
                                        <a:pt x="1826628" y="1545031"/>
                                      </a:lnTo>
                                      <a:lnTo>
                                        <a:pt x="1838833" y="1532763"/>
                                      </a:lnTo>
                                      <a:lnTo>
                                        <a:pt x="1876679" y="1506347"/>
                                      </a:lnTo>
                                      <a:lnTo>
                                        <a:pt x="1905546" y="1501813"/>
                                      </a:lnTo>
                                      <a:lnTo>
                                        <a:pt x="1915541" y="1502664"/>
                                      </a:lnTo>
                                      <a:lnTo>
                                        <a:pt x="1956435" y="1518031"/>
                                      </a:lnTo>
                                      <a:lnTo>
                                        <a:pt x="1988616" y="1542186"/>
                                      </a:lnTo>
                                      <a:lnTo>
                                        <a:pt x="2018042" y="1573237"/>
                                      </a:lnTo>
                                      <a:lnTo>
                                        <a:pt x="2040331" y="1613128"/>
                                      </a:lnTo>
                                      <a:lnTo>
                                        <a:pt x="2045893" y="1641132"/>
                                      </a:lnTo>
                                      <a:lnTo>
                                        <a:pt x="2045893" y="1512912"/>
                                      </a:lnTo>
                                      <a:lnTo>
                                        <a:pt x="2038985" y="1505712"/>
                                      </a:lnTo>
                                      <a:lnTo>
                                        <a:pt x="2034870" y="1501813"/>
                                      </a:lnTo>
                                      <a:lnTo>
                                        <a:pt x="2026373" y="1493748"/>
                                      </a:lnTo>
                                      <a:lnTo>
                                        <a:pt x="1988058" y="1464437"/>
                                      </a:lnTo>
                                      <a:lnTo>
                                        <a:pt x="1950605" y="1444815"/>
                                      </a:lnTo>
                                      <a:lnTo>
                                        <a:pt x="1904288" y="1434160"/>
                                      </a:lnTo>
                                      <a:lnTo>
                                        <a:pt x="1893443" y="1433957"/>
                                      </a:lnTo>
                                      <a:lnTo>
                                        <a:pt x="1883257" y="1435023"/>
                                      </a:lnTo>
                                      <a:lnTo>
                                        <a:pt x="1873669" y="1437055"/>
                                      </a:lnTo>
                                      <a:lnTo>
                                        <a:pt x="1864626" y="1440014"/>
                                      </a:lnTo>
                                      <a:lnTo>
                                        <a:pt x="1856105" y="1443863"/>
                                      </a:lnTo>
                                      <a:lnTo>
                                        <a:pt x="1857248" y="1435315"/>
                                      </a:lnTo>
                                      <a:lnTo>
                                        <a:pt x="1857768" y="1426578"/>
                                      </a:lnTo>
                                      <a:lnTo>
                                        <a:pt x="1857540" y="1417637"/>
                                      </a:lnTo>
                                      <a:lnTo>
                                        <a:pt x="1856486" y="1408430"/>
                                      </a:lnTo>
                                      <a:lnTo>
                                        <a:pt x="1844802" y="1371092"/>
                                      </a:lnTo>
                                      <a:lnTo>
                                        <a:pt x="1823085" y="1334135"/>
                                      </a:lnTo>
                                      <a:lnTo>
                                        <a:pt x="1804289" y="1310906"/>
                                      </a:lnTo>
                                      <a:lnTo>
                                        <a:pt x="1804289" y="1433690"/>
                                      </a:lnTo>
                                      <a:lnTo>
                                        <a:pt x="1804149" y="1442173"/>
                                      </a:lnTo>
                                      <a:lnTo>
                                        <a:pt x="1784134" y="1482940"/>
                                      </a:lnTo>
                                      <a:lnTo>
                                        <a:pt x="1737741" y="1529334"/>
                                      </a:lnTo>
                                      <a:lnTo>
                                        <a:pt x="1643672" y="1435315"/>
                                      </a:lnTo>
                                      <a:lnTo>
                                        <a:pt x="1577848" y="1369568"/>
                                      </a:lnTo>
                                      <a:lnTo>
                                        <a:pt x="1620139" y="1327277"/>
                                      </a:lnTo>
                                      <a:lnTo>
                                        <a:pt x="1653794" y="1304417"/>
                                      </a:lnTo>
                                      <a:lnTo>
                                        <a:pt x="1669923" y="1301203"/>
                                      </a:lnTo>
                                      <a:lnTo>
                                        <a:pt x="1678152" y="1301229"/>
                                      </a:lnTo>
                                      <a:lnTo>
                                        <a:pt x="1720977" y="1317244"/>
                                      </a:lnTo>
                                      <a:lnTo>
                                        <a:pt x="1756537" y="1346581"/>
                                      </a:lnTo>
                                      <a:lnTo>
                                        <a:pt x="1784477" y="1380363"/>
                                      </a:lnTo>
                                      <a:lnTo>
                                        <a:pt x="1801368" y="1416177"/>
                                      </a:lnTo>
                                      <a:lnTo>
                                        <a:pt x="1804289" y="1433690"/>
                                      </a:lnTo>
                                      <a:lnTo>
                                        <a:pt x="1804289" y="1310906"/>
                                      </a:lnTo>
                                      <a:lnTo>
                                        <a:pt x="1800694" y="1306855"/>
                                      </a:lnTo>
                                      <a:lnTo>
                                        <a:pt x="1795233" y="1301203"/>
                                      </a:lnTo>
                                      <a:lnTo>
                                        <a:pt x="1792097" y="1297940"/>
                                      </a:lnTo>
                                      <a:lnTo>
                                        <a:pt x="1762861" y="1271676"/>
                                      </a:lnTo>
                                      <a:lnTo>
                                        <a:pt x="1719008" y="1243393"/>
                                      </a:lnTo>
                                      <a:lnTo>
                                        <a:pt x="1676654" y="1229614"/>
                                      </a:lnTo>
                                      <a:lnTo>
                                        <a:pt x="1662836" y="1228305"/>
                                      </a:lnTo>
                                      <a:lnTo>
                                        <a:pt x="1649247" y="1228826"/>
                                      </a:lnTo>
                                      <a:lnTo>
                                        <a:pt x="1609585" y="1240345"/>
                                      </a:lnTo>
                                      <a:lnTo>
                                        <a:pt x="1569085" y="1271524"/>
                                      </a:lnTo>
                                      <a:lnTo>
                                        <a:pt x="1538376" y="1302258"/>
                                      </a:lnTo>
                                      <a:lnTo>
                                        <a:pt x="1498981" y="1341501"/>
                                      </a:lnTo>
                                      <a:lnTo>
                                        <a:pt x="1495425" y="1345184"/>
                                      </a:lnTo>
                                      <a:lnTo>
                                        <a:pt x="1493774" y="1350645"/>
                                      </a:lnTo>
                                      <a:lnTo>
                                        <a:pt x="1494536" y="1357503"/>
                                      </a:lnTo>
                                      <a:lnTo>
                                        <a:pt x="1950720" y="1823720"/>
                                      </a:lnTo>
                                      <a:lnTo>
                                        <a:pt x="1983613" y="1840484"/>
                                      </a:lnTo>
                                      <a:lnTo>
                                        <a:pt x="1989074" y="1838833"/>
                                      </a:lnTo>
                                      <a:lnTo>
                                        <a:pt x="2072386" y="1755521"/>
                                      </a:lnTo>
                                      <a:lnTo>
                                        <a:pt x="2073148" y="1754759"/>
                                      </a:lnTo>
                                      <a:lnTo>
                                        <a:pt x="2099945" y="1719580"/>
                                      </a:lnTo>
                                      <a:lnTo>
                                        <a:pt x="2113407" y="1682496"/>
                                      </a:lnTo>
                                      <a:lnTo>
                                        <a:pt x="2114816" y="1672539"/>
                                      </a:lnTo>
                                      <a:lnTo>
                                        <a:pt x="2115566" y="1662417"/>
                                      </a:lnTo>
                                      <a:close/>
                                    </a:path>
                                    <a:path w="3329940" h="3335020">
                                      <a:moveTo>
                                        <a:pt x="2472563" y="1355344"/>
                                      </a:moveTo>
                                      <a:lnTo>
                                        <a:pt x="2471801" y="1352296"/>
                                      </a:lnTo>
                                      <a:lnTo>
                                        <a:pt x="2471039" y="1349121"/>
                                      </a:lnTo>
                                      <a:lnTo>
                                        <a:pt x="2469134" y="1345819"/>
                                      </a:lnTo>
                                      <a:lnTo>
                                        <a:pt x="2465705" y="1342263"/>
                                      </a:lnTo>
                                      <a:lnTo>
                                        <a:pt x="2462022" y="1339088"/>
                                      </a:lnTo>
                                      <a:lnTo>
                                        <a:pt x="2457069" y="1335786"/>
                                      </a:lnTo>
                                      <a:lnTo>
                                        <a:pt x="2450211" y="1331087"/>
                                      </a:lnTo>
                                      <a:lnTo>
                                        <a:pt x="2389911" y="1292733"/>
                                      </a:lnTo>
                                      <a:lnTo>
                                        <a:pt x="2212721" y="1181011"/>
                                      </a:lnTo>
                                      <a:lnTo>
                                        <a:pt x="2212721" y="1251331"/>
                                      </a:lnTo>
                                      <a:lnTo>
                                        <a:pt x="2105533" y="1358392"/>
                                      </a:lnTo>
                                      <a:lnTo>
                                        <a:pt x="2050288" y="1273009"/>
                                      </a:lnTo>
                                      <a:lnTo>
                                        <a:pt x="1940293" y="1101979"/>
                                      </a:lnTo>
                                      <a:lnTo>
                                        <a:pt x="1912620" y="1059307"/>
                                      </a:lnTo>
                                      <a:lnTo>
                                        <a:pt x="1912747" y="1059053"/>
                                      </a:lnTo>
                                      <a:lnTo>
                                        <a:pt x="1912874" y="1059053"/>
                                      </a:lnTo>
                                      <a:lnTo>
                                        <a:pt x="2212721" y="1251331"/>
                                      </a:lnTo>
                                      <a:lnTo>
                                        <a:pt x="2212721" y="1181011"/>
                                      </a:lnTo>
                                      <a:lnTo>
                                        <a:pt x="2019312" y="1059053"/>
                                      </a:lnTo>
                                      <a:lnTo>
                                        <a:pt x="1888363" y="975995"/>
                                      </a:lnTo>
                                      <a:lnTo>
                                        <a:pt x="1884934" y="973975"/>
                                      </a:lnTo>
                                      <a:lnTo>
                                        <a:pt x="1881505" y="972058"/>
                                      </a:lnTo>
                                      <a:lnTo>
                                        <a:pt x="1878457" y="971296"/>
                                      </a:lnTo>
                                      <a:lnTo>
                                        <a:pt x="1875409" y="970661"/>
                                      </a:lnTo>
                                      <a:lnTo>
                                        <a:pt x="1872869" y="970927"/>
                                      </a:lnTo>
                                      <a:lnTo>
                                        <a:pt x="1866265" y="972947"/>
                                      </a:lnTo>
                                      <a:lnTo>
                                        <a:pt x="1862836" y="974725"/>
                                      </a:lnTo>
                                      <a:lnTo>
                                        <a:pt x="1859153" y="977646"/>
                                      </a:lnTo>
                                      <a:lnTo>
                                        <a:pt x="1855343" y="980579"/>
                                      </a:lnTo>
                                      <a:lnTo>
                                        <a:pt x="1851025" y="984885"/>
                                      </a:lnTo>
                                      <a:lnTo>
                                        <a:pt x="1846072" y="989977"/>
                                      </a:lnTo>
                                      <a:lnTo>
                                        <a:pt x="1841373" y="994676"/>
                                      </a:lnTo>
                                      <a:lnTo>
                                        <a:pt x="1837436" y="998474"/>
                                      </a:lnTo>
                                      <a:lnTo>
                                        <a:pt x="1834769" y="1002030"/>
                                      </a:lnTo>
                                      <a:lnTo>
                                        <a:pt x="1832102" y="1005459"/>
                                      </a:lnTo>
                                      <a:lnTo>
                                        <a:pt x="1830197" y="1008900"/>
                                      </a:lnTo>
                                      <a:lnTo>
                                        <a:pt x="1829562" y="1011936"/>
                                      </a:lnTo>
                                      <a:lnTo>
                                        <a:pt x="1828546" y="1015111"/>
                                      </a:lnTo>
                                      <a:lnTo>
                                        <a:pt x="1828165" y="1017778"/>
                                      </a:lnTo>
                                      <a:lnTo>
                                        <a:pt x="1829054" y="1020572"/>
                                      </a:lnTo>
                                      <a:lnTo>
                                        <a:pt x="1829943" y="1023620"/>
                                      </a:lnTo>
                                      <a:lnTo>
                                        <a:pt x="1831467" y="1026680"/>
                                      </a:lnTo>
                                      <a:lnTo>
                                        <a:pt x="1833372" y="1030097"/>
                                      </a:lnTo>
                                      <a:lnTo>
                                        <a:pt x="1860816" y="1073238"/>
                                      </a:lnTo>
                                      <a:lnTo>
                                        <a:pt x="2060714" y="1390142"/>
                                      </a:lnTo>
                                      <a:lnTo>
                                        <a:pt x="2188591" y="1591945"/>
                                      </a:lnTo>
                                      <a:lnTo>
                                        <a:pt x="2193163" y="1598930"/>
                                      </a:lnTo>
                                      <a:lnTo>
                                        <a:pt x="2196592" y="1603883"/>
                                      </a:lnTo>
                                      <a:lnTo>
                                        <a:pt x="2200021" y="1607312"/>
                                      </a:lnTo>
                                      <a:lnTo>
                                        <a:pt x="2203196" y="1610868"/>
                                      </a:lnTo>
                                      <a:lnTo>
                                        <a:pt x="2206625" y="1612900"/>
                                      </a:lnTo>
                                      <a:lnTo>
                                        <a:pt x="2209673" y="1613662"/>
                                      </a:lnTo>
                                      <a:lnTo>
                                        <a:pt x="2212848" y="1614297"/>
                                      </a:lnTo>
                                      <a:lnTo>
                                        <a:pt x="2215896" y="1613535"/>
                                      </a:lnTo>
                                      <a:lnTo>
                                        <a:pt x="2244090" y="1586103"/>
                                      </a:lnTo>
                                      <a:lnTo>
                                        <a:pt x="2245614" y="1579880"/>
                                      </a:lnTo>
                                      <a:lnTo>
                                        <a:pt x="2245868" y="1577467"/>
                                      </a:lnTo>
                                      <a:lnTo>
                                        <a:pt x="2245995" y="1575054"/>
                                      </a:lnTo>
                                      <a:lnTo>
                                        <a:pt x="2244725" y="1572387"/>
                                      </a:lnTo>
                                      <a:lnTo>
                                        <a:pt x="2243963" y="1570228"/>
                                      </a:lnTo>
                                      <a:lnTo>
                                        <a:pt x="2242693" y="1567561"/>
                                      </a:lnTo>
                                      <a:lnTo>
                                        <a:pt x="2240915" y="1564767"/>
                                      </a:lnTo>
                                      <a:lnTo>
                                        <a:pt x="2147570" y="1420876"/>
                                      </a:lnTo>
                                      <a:lnTo>
                                        <a:pt x="2210130" y="1358392"/>
                                      </a:lnTo>
                                      <a:lnTo>
                                        <a:pt x="2275586" y="1292733"/>
                                      </a:lnTo>
                                      <a:lnTo>
                                        <a:pt x="2422144" y="1386586"/>
                                      </a:lnTo>
                                      <a:lnTo>
                                        <a:pt x="2425319" y="1388110"/>
                                      </a:lnTo>
                                      <a:lnTo>
                                        <a:pt x="2430018" y="1390142"/>
                                      </a:lnTo>
                                      <a:lnTo>
                                        <a:pt x="2432304" y="1390904"/>
                                      </a:lnTo>
                                      <a:lnTo>
                                        <a:pt x="2434463" y="1391158"/>
                                      </a:lnTo>
                                      <a:lnTo>
                                        <a:pt x="2436876" y="1390142"/>
                                      </a:lnTo>
                                      <a:lnTo>
                                        <a:pt x="2439543" y="1390015"/>
                                      </a:lnTo>
                                      <a:lnTo>
                                        <a:pt x="2442337" y="1388491"/>
                                      </a:lnTo>
                                      <a:lnTo>
                                        <a:pt x="2445766" y="1385824"/>
                                      </a:lnTo>
                                      <a:lnTo>
                                        <a:pt x="2449068" y="1383411"/>
                                      </a:lnTo>
                                      <a:lnTo>
                                        <a:pt x="2462911" y="1369568"/>
                                      </a:lnTo>
                                      <a:lnTo>
                                        <a:pt x="2466467" y="1365377"/>
                                      </a:lnTo>
                                      <a:lnTo>
                                        <a:pt x="2469007" y="1361821"/>
                                      </a:lnTo>
                                      <a:lnTo>
                                        <a:pt x="2471547" y="1358646"/>
                                      </a:lnTo>
                                      <a:lnTo>
                                        <a:pt x="2472563" y="1355344"/>
                                      </a:lnTo>
                                      <a:close/>
                                    </a:path>
                                    <a:path w="3329940" h="3335020">
                                      <a:moveTo>
                                        <a:pt x="2664663" y="1092631"/>
                                      </a:moveTo>
                                      <a:lnTo>
                                        <a:pt x="2658999" y="1043051"/>
                                      </a:lnTo>
                                      <a:lnTo>
                                        <a:pt x="2640546" y="990320"/>
                                      </a:lnTo>
                                      <a:lnTo>
                                        <a:pt x="2609342" y="933958"/>
                                      </a:lnTo>
                                      <a:lnTo>
                                        <a:pt x="2594699" y="912914"/>
                                      </a:lnTo>
                                      <a:lnTo>
                                        <a:pt x="2594699" y="1069695"/>
                                      </a:lnTo>
                                      <a:lnTo>
                                        <a:pt x="2594025" y="1086789"/>
                                      </a:lnTo>
                                      <a:lnTo>
                                        <a:pt x="2577439" y="1134833"/>
                                      </a:lnTo>
                                      <a:lnTo>
                                        <a:pt x="2553081" y="1164971"/>
                                      </a:lnTo>
                                      <a:lnTo>
                                        <a:pt x="2510917" y="1207008"/>
                                      </a:lnTo>
                                      <a:lnTo>
                                        <a:pt x="2126869" y="822833"/>
                                      </a:lnTo>
                                      <a:lnTo>
                                        <a:pt x="2168525" y="781177"/>
                                      </a:lnTo>
                                      <a:lnTo>
                                        <a:pt x="2200884" y="755675"/>
                                      </a:lnTo>
                                      <a:lnTo>
                                        <a:pt x="2252294" y="741337"/>
                                      </a:lnTo>
                                      <a:lnTo>
                                        <a:pt x="2270277" y="741540"/>
                                      </a:lnTo>
                                      <a:lnTo>
                                        <a:pt x="2326894" y="756031"/>
                                      </a:lnTo>
                                      <a:lnTo>
                                        <a:pt x="2366353" y="776071"/>
                                      </a:lnTo>
                                      <a:lnTo>
                                        <a:pt x="2406802" y="804291"/>
                                      </a:lnTo>
                                      <a:lnTo>
                                        <a:pt x="2447277" y="838517"/>
                                      </a:lnTo>
                                      <a:lnTo>
                                        <a:pt x="2491232" y="882484"/>
                                      </a:lnTo>
                                      <a:lnTo>
                                        <a:pt x="2531376" y="929297"/>
                                      </a:lnTo>
                                      <a:lnTo>
                                        <a:pt x="2561577" y="972908"/>
                                      </a:lnTo>
                                      <a:lnTo>
                                        <a:pt x="2581884" y="1013866"/>
                                      </a:lnTo>
                                      <a:lnTo>
                                        <a:pt x="2592946" y="1051890"/>
                                      </a:lnTo>
                                      <a:lnTo>
                                        <a:pt x="2594699" y="1069695"/>
                                      </a:lnTo>
                                      <a:lnTo>
                                        <a:pt x="2594699" y="912914"/>
                                      </a:lnTo>
                                      <a:lnTo>
                                        <a:pt x="2565260" y="874560"/>
                                      </a:lnTo>
                                      <a:lnTo>
                                        <a:pt x="2538222" y="843635"/>
                                      </a:lnTo>
                                      <a:lnTo>
                                        <a:pt x="2507869" y="811911"/>
                                      </a:lnTo>
                                      <a:lnTo>
                                        <a:pt x="2480132" y="785444"/>
                                      </a:lnTo>
                                      <a:lnTo>
                                        <a:pt x="2426766" y="741337"/>
                                      </a:lnTo>
                                      <a:lnTo>
                                        <a:pt x="2371674" y="705624"/>
                                      </a:lnTo>
                                      <a:lnTo>
                                        <a:pt x="2319731" y="682180"/>
                                      </a:lnTo>
                                      <a:lnTo>
                                        <a:pt x="2269960" y="669607"/>
                                      </a:lnTo>
                                      <a:lnTo>
                                        <a:pt x="2246071" y="667956"/>
                                      </a:lnTo>
                                      <a:lnTo>
                                        <a:pt x="2222868" y="669175"/>
                                      </a:lnTo>
                                      <a:lnTo>
                                        <a:pt x="2178520" y="680300"/>
                                      </a:lnTo>
                                      <a:lnTo>
                                        <a:pt x="2136546" y="706018"/>
                                      </a:lnTo>
                                      <a:lnTo>
                                        <a:pt x="2042922" y="797687"/>
                                      </a:lnTo>
                                      <a:lnTo>
                                        <a:pt x="2041271" y="803148"/>
                                      </a:lnTo>
                                      <a:lnTo>
                                        <a:pt x="2042033" y="810006"/>
                                      </a:lnTo>
                                      <a:lnTo>
                                        <a:pt x="2498217" y="1276223"/>
                                      </a:lnTo>
                                      <a:lnTo>
                                        <a:pt x="2531110" y="1292987"/>
                                      </a:lnTo>
                                      <a:lnTo>
                                        <a:pt x="2536571" y="1291336"/>
                                      </a:lnTo>
                                      <a:lnTo>
                                        <a:pt x="2605405" y="1222502"/>
                                      </a:lnTo>
                                      <a:lnTo>
                                        <a:pt x="2619375" y="1207008"/>
                                      </a:lnTo>
                                      <a:lnTo>
                                        <a:pt x="2623540" y="1202397"/>
                                      </a:lnTo>
                                      <a:lnTo>
                                        <a:pt x="2638336" y="1181696"/>
                                      </a:lnTo>
                                      <a:lnTo>
                                        <a:pt x="2649778" y="1160449"/>
                                      </a:lnTo>
                                      <a:lnTo>
                                        <a:pt x="2657856" y="1138682"/>
                                      </a:lnTo>
                                      <a:lnTo>
                                        <a:pt x="2662758" y="1116152"/>
                                      </a:lnTo>
                                      <a:lnTo>
                                        <a:pt x="2664663" y="1092631"/>
                                      </a:lnTo>
                                      <a:close/>
                                    </a:path>
                                    <a:path w="3329940" h="3335020">
                                      <a:moveTo>
                                        <a:pt x="3054858" y="773049"/>
                                      </a:moveTo>
                                      <a:lnTo>
                                        <a:pt x="3054096" y="770001"/>
                                      </a:lnTo>
                                      <a:lnTo>
                                        <a:pt x="3053334" y="766826"/>
                                      </a:lnTo>
                                      <a:lnTo>
                                        <a:pt x="3051429" y="763524"/>
                                      </a:lnTo>
                                      <a:lnTo>
                                        <a:pt x="2972371" y="710565"/>
                                      </a:lnTo>
                                      <a:lnTo>
                                        <a:pt x="2795016" y="598754"/>
                                      </a:lnTo>
                                      <a:lnTo>
                                        <a:pt x="2795016" y="668909"/>
                                      </a:lnTo>
                                      <a:lnTo>
                                        <a:pt x="2687828" y="776224"/>
                                      </a:lnTo>
                                      <a:lnTo>
                                        <a:pt x="2632583" y="690765"/>
                                      </a:lnTo>
                                      <a:lnTo>
                                        <a:pt x="2522588" y="519684"/>
                                      </a:lnTo>
                                      <a:lnTo>
                                        <a:pt x="2494915" y="477012"/>
                                      </a:lnTo>
                                      <a:lnTo>
                                        <a:pt x="2495169" y="476758"/>
                                      </a:lnTo>
                                      <a:lnTo>
                                        <a:pt x="2795016" y="668909"/>
                                      </a:lnTo>
                                      <a:lnTo>
                                        <a:pt x="2795016" y="598754"/>
                                      </a:lnTo>
                                      <a:lnTo>
                                        <a:pt x="2601544" y="476758"/>
                                      </a:lnTo>
                                      <a:lnTo>
                                        <a:pt x="2470658" y="393700"/>
                                      </a:lnTo>
                                      <a:lnTo>
                                        <a:pt x="2467229" y="391668"/>
                                      </a:lnTo>
                                      <a:lnTo>
                                        <a:pt x="2463800" y="389763"/>
                                      </a:lnTo>
                                      <a:lnTo>
                                        <a:pt x="2457704" y="388239"/>
                                      </a:lnTo>
                                      <a:lnTo>
                                        <a:pt x="2455037" y="388620"/>
                                      </a:lnTo>
                                      <a:lnTo>
                                        <a:pt x="2451735" y="389636"/>
                                      </a:lnTo>
                                      <a:lnTo>
                                        <a:pt x="2448560" y="390525"/>
                                      </a:lnTo>
                                      <a:lnTo>
                                        <a:pt x="2445131" y="392430"/>
                                      </a:lnTo>
                                      <a:lnTo>
                                        <a:pt x="2441448" y="395478"/>
                                      </a:lnTo>
                                      <a:lnTo>
                                        <a:pt x="2437638" y="398272"/>
                                      </a:lnTo>
                                      <a:lnTo>
                                        <a:pt x="2419731" y="416179"/>
                                      </a:lnTo>
                                      <a:lnTo>
                                        <a:pt x="2417191" y="419735"/>
                                      </a:lnTo>
                                      <a:lnTo>
                                        <a:pt x="2414397" y="423164"/>
                                      </a:lnTo>
                                      <a:lnTo>
                                        <a:pt x="2412619" y="426593"/>
                                      </a:lnTo>
                                      <a:lnTo>
                                        <a:pt x="2411730" y="429641"/>
                                      </a:lnTo>
                                      <a:lnTo>
                                        <a:pt x="2410714" y="432943"/>
                                      </a:lnTo>
                                      <a:lnTo>
                                        <a:pt x="2410460" y="435483"/>
                                      </a:lnTo>
                                      <a:lnTo>
                                        <a:pt x="2411476" y="438277"/>
                                      </a:lnTo>
                                      <a:lnTo>
                                        <a:pt x="2412111" y="441452"/>
                                      </a:lnTo>
                                      <a:lnTo>
                                        <a:pt x="2413762" y="444500"/>
                                      </a:lnTo>
                                      <a:lnTo>
                                        <a:pt x="2415667" y="447802"/>
                                      </a:lnTo>
                                      <a:lnTo>
                                        <a:pt x="2434272" y="477012"/>
                                      </a:lnTo>
                                      <a:lnTo>
                                        <a:pt x="2470543" y="534123"/>
                                      </a:lnTo>
                                      <a:lnTo>
                                        <a:pt x="2623248" y="776351"/>
                                      </a:lnTo>
                                      <a:lnTo>
                                        <a:pt x="2661374" y="836942"/>
                                      </a:lnTo>
                                      <a:lnTo>
                                        <a:pt x="2770886" y="1009777"/>
                                      </a:lnTo>
                                      <a:lnTo>
                                        <a:pt x="2775458" y="1016635"/>
                                      </a:lnTo>
                                      <a:lnTo>
                                        <a:pt x="2778887" y="1021461"/>
                                      </a:lnTo>
                                      <a:lnTo>
                                        <a:pt x="2782316" y="1024902"/>
                                      </a:lnTo>
                                      <a:lnTo>
                                        <a:pt x="2785491" y="1028700"/>
                                      </a:lnTo>
                                      <a:lnTo>
                                        <a:pt x="2788920" y="1030605"/>
                                      </a:lnTo>
                                      <a:lnTo>
                                        <a:pt x="2791968" y="1031379"/>
                                      </a:lnTo>
                                      <a:lnTo>
                                        <a:pt x="2795143" y="1032129"/>
                                      </a:lnTo>
                                      <a:lnTo>
                                        <a:pt x="2798064" y="1031252"/>
                                      </a:lnTo>
                                      <a:lnTo>
                                        <a:pt x="2824099" y="1006729"/>
                                      </a:lnTo>
                                      <a:lnTo>
                                        <a:pt x="2826385" y="1003808"/>
                                      </a:lnTo>
                                      <a:lnTo>
                                        <a:pt x="2827782" y="1000887"/>
                                      </a:lnTo>
                                      <a:lnTo>
                                        <a:pt x="2827909" y="997712"/>
                                      </a:lnTo>
                                      <a:lnTo>
                                        <a:pt x="2828163" y="995172"/>
                                      </a:lnTo>
                                      <a:lnTo>
                                        <a:pt x="2828290" y="992759"/>
                                      </a:lnTo>
                                      <a:lnTo>
                                        <a:pt x="2827020" y="990104"/>
                                      </a:lnTo>
                                      <a:lnTo>
                                        <a:pt x="2826258" y="987933"/>
                                      </a:lnTo>
                                      <a:lnTo>
                                        <a:pt x="2825115" y="985278"/>
                                      </a:lnTo>
                                      <a:lnTo>
                                        <a:pt x="2823210" y="982472"/>
                                      </a:lnTo>
                                      <a:lnTo>
                                        <a:pt x="2753233" y="874560"/>
                                      </a:lnTo>
                                      <a:lnTo>
                                        <a:pt x="2729738" y="838581"/>
                                      </a:lnTo>
                                      <a:lnTo>
                                        <a:pt x="2792247" y="776224"/>
                                      </a:lnTo>
                                      <a:lnTo>
                                        <a:pt x="2857881" y="710565"/>
                                      </a:lnTo>
                                      <a:lnTo>
                                        <a:pt x="3004566" y="804164"/>
                                      </a:lnTo>
                                      <a:lnTo>
                                        <a:pt x="3016758" y="808863"/>
                                      </a:lnTo>
                                      <a:lnTo>
                                        <a:pt x="3019171" y="807974"/>
                                      </a:lnTo>
                                      <a:lnTo>
                                        <a:pt x="3021711" y="807720"/>
                                      </a:lnTo>
                                      <a:lnTo>
                                        <a:pt x="3024632" y="806323"/>
                                      </a:lnTo>
                                      <a:lnTo>
                                        <a:pt x="3028188" y="803529"/>
                                      </a:lnTo>
                                      <a:lnTo>
                                        <a:pt x="3031363" y="801116"/>
                                      </a:lnTo>
                                      <a:lnTo>
                                        <a:pt x="3045206" y="787273"/>
                                      </a:lnTo>
                                      <a:lnTo>
                                        <a:pt x="3048635" y="783082"/>
                                      </a:lnTo>
                                      <a:lnTo>
                                        <a:pt x="3053842" y="776351"/>
                                      </a:lnTo>
                                      <a:lnTo>
                                        <a:pt x="3054858" y="773049"/>
                                      </a:lnTo>
                                      <a:close/>
                                    </a:path>
                                    <a:path w="3329940" h="3335020">
                                      <a:moveTo>
                                        <a:pt x="3329432" y="492252"/>
                                      </a:moveTo>
                                      <a:lnTo>
                                        <a:pt x="3291446" y="439039"/>
                                      </a:lnTo>
                                      <a:lnTo>
                                        <a:pt x="2855595" y="3302"/>
                                      </a:lnTo>
                                      <a:lnTo>
                                        <a:pt x="2853817" y="2032"/>
                                      </a:lnTo>
                                      <a:lnTo>
                                        <a:pt x="2851658" y="1143"/>
                                      </a:lnTo>
                                      <a:lnTo>
                                        <a:pt x="2849372" y="381"/>
                                      </a:lnTo>
                                      <a:lnTo>
                                        <a:pt x="2846705" y="0"/>
                                      </a:lnTo>
                                      <a:lnTo>
                                        <a:pt x="2841244" y="762"/>
                                      </a:lnTo>
                                      <a:lnTo>
                                        <a:pt x="2812161" y="29972"/>
                                      </a:lnTo>
                                      <a:lnTo>
                                        <a:pt x="2811145" y="35560"/>
                                      </a:lnTo>
                                      <a:lnTo>
                                        <a:pt x="2811653" y="37973"/>
                                      </a:lnTo>
                                      <a:lnTo>
                                        <a:pt x="2812669" y="40259"/>
                                      </a:lnTo>
                                      <a:lnTo>
                                        <a:pt x="2813431" y="42418"/>
                                      </a:lnTo>
                                      <a:lnTo>
                                        <a:pt x="2814574" y="44196"/>
                                      </a:lnTo>
                                      <a:lnTo>
                                        <a:pt x="3115132" y="344703"/>
                                      </a:lnTo>
                                      <a:lnTo>
                                        <a:pt x="3210560" y="438785"/>
                                      </a:lnTo>
                                      <a:lnTo>
                                        <a:pt x="3210433" y="439039"/>
                                      </a:lnTo>
                                      <a:lnTo>
                                        <a:pt x="3174898" y="420522"/>
                                      </a:lnTo>
                                      <a:lnTo>
                                        <a:pt x="3163189" y="414274"/>
                                      </a:lnTo>
                                      <a:lnTo>
                                        <a:pt x="3127946" y="396176"/>
                                      </a:lnTo>
                                      <a:lnTo>
                                        <a:pt x="3103930" y="383527"/>
                                      </a:lnTo>
                                      <a:lnTo>
                                        <a:pt x="3066669" y="364363"/>
                                      </a:lnTo>
                                      <a:lnTo>
                                        <a:pt x="3015107" y="338963"/>
                                      </a:lnTo>
                                      <a:lnTo>
                                        <a:pt x="2855811" y="259334"/>
                                      </a:lnTo>
                                      <a:lnTo>
                                        <a:pt x="2718574" y="190627"/>
                                      </a:lnTo>
                                      <a:lnTo>
                                        <a:pt x="2679446" y="177165"/>
                                      </a:lnTo>
                                      <a:lnTo>
                                        <a:pt x="2674112" y="177165"/>
                                      </a:lnTo>
                                      <a:lnTo>
                                        <a:pt x="2650744" y="189865"/>
                                      </a:lnTo>
                                      <a:lnTo>
                                        <a:pt x="2645765" y="194894"/>
                                      </a:lnTo>
                                      <a:lnTo>
                                        <a:pt x="2626360" y="214249"/>
                                      </a:lnTo>
                                      <a:lnTo>
                                        <a:pt x="2624836" y="220218"/>
                                      </a:lnTo>
                                      <a:lnTo>
                                        <a:pt x="2625471" y="228092"/>
                                      </a:lnTo>
                                      <a:lnTo>
                                        <a:pt x="3099181" y="712597"/>
                                      </a:lnTo>
                                      <a:lnTo>
                                        <a:pt x="3103118" y="714756"/>
                                      </a:lnTo>
                                      <a:lnTo>
                                        <a:pt x="3105785" y="715899"/>
                                      </a:lnTo>
                                      <a:lnTo>
                                        <a:pt x="3107817" y="716153"/>
                                      </a:lnTo>
                                      <a:lnTo>
                                        <a:pt x="3110357" y="715264"/>
                                      </a:lnTo>
                                      <a:lnTo>
                                        <a:pt x="3112897" y="715010"/>
                                      </a:lnTo>
                                      <a:lnTo>
                                        <a:pt x="3140837" y="688594"/>
                                      </a:lnTo>
                                      <a:lnTo>
                                        <a:pt x="3142488" y="683133"/>
                                      </a:lnTo>
                                      <a:lnTo>
                                        <a:pt x="3143377" y="680720"/>
                                      </a:lnTo>
                                      <a:lnTo>
                                        <a:pt x="3143377" y="678307"/>
                                      </a:lnTo>
                                      <a:lnTo>
                                        <a:pt x="3142234" y="675640"/>
                                      </a:lnTo>
                                      <a:lnTo>
                                        <a:pt x="3141472" y="673481"/>
                                      </a:lnTo>
                                      <a:lnTo>
                                        <a:pt x="3140202" y="671703"/>
                                      </a:lnTo>
                                      <a:lnTo>
                                        <a:pt x="3138170" y="669798"/>
                                      </a:lnTo>
                                      <a:lnTo>
                                        <a:pt x="2907258" y="438785"/>
                                      </a:lnTo>
                                      <a:lnTo>
                                        <a:pt x="2797632" y="329425"/>
                                      </a:lnTo>
                                      <a:lnTo>
                                        <a:pt x="2783205" y="315214"/>
                                      </a:lnTo>
                                      <a:lnTo>
                                        <a:pt x="2726436" y="259842"/>
                                      </a:lnTo>
                                      <a:lnTo>
                                        <a:pt x="2726944" y="259334"/>
                                      </a:lnTo>
                                      <a:lnTo>
                                        <a:pt x="2771521" y="283667"/>
                                      </a:lnTo>
                                      <a:lnTo>
                                        <a:pt x="2817723" y="307784"/>
                                      </a:lnTo>
                                      <a:lnTo>
                                        <a:pt x="3222244" y="509524"/>
                                      </a:lnTo>
                                      <a:lnTo>
                                        <a:pt x="3265284" y="528320"/>
                                      </a:lnTo>
                                      <a:lnTo>
                                        <a:pt x="3279394" y="530860"/>
                                      </a:lnTo>
                                      <a:lnTo>
                                        <a:pt x="3285985" y="532003"/>
                                      </a:lnTo>
                                      <a:lnTo>
                                        <a:pt x="3291840" y="531495"/>
                                      </a:lnTo>
                                      <a:lnTo>
                                        <a:pt x="3296158" y="529463"/>
                                      </a:lnTo>
                                      <a:lnTo>
                                        <a:pt x="3300730" y="527939"/>
                                      </a:lnTo>
                                      <a:lnTo>
                                        <a:pt x="3305302" y="524891"/>
                                      </a:lnTo>
                                      <a:lnTo>
                                        <a:pt x="3325368" y="504825"/>
                                      </a:lnTo>
                                      <a:lnTo>
                                        <a:pt x="3327133" y="502412"/>
                                      </a:lnTo>
                                      <a:lnTo>
                                        <a:pt x="3328035" y="498983"/>
                                      </a:lnTo>
                                      <a:lnTo>
                                        <a:pt x="3329051" y="495681"/>
                                      </a:lnTo>
                                      <a:lnTo>
                                        <a:pt x="3329432" y="492252"/>
                                      </a:lnTo>
                                      <a:close/>
                                    </a:path>
                                  </a:pathLst>
                                </a:custGeom>
                                <a:solidFill>
                                  <a:srgbClr val="FFC000">
                                    <a:alpha val="50195"/>
                                  </a:srgbClr>
                                </a:solidFill>
                              </wps:spPr>
                              <wps:bodyPr wrap="square" lIns="0" tIns="0" rIns="0" bIns="0" rtlCol="0">
                                <a:prstTxWarp prst="textNoShape">
                                  <a:avLst/>
                                </a:prstTxWarp>
                                <a:noAutofit/>
                              </wps:bodyPr>
                            </wps:wsp>
                          </wpg:wgp>
                        </a:graphicData>
                      </a:graphic>
                    </wp:anchor>
                  </w:drawing>
                </mc:Choice>
                <mc:Fallback>
                  <w:pict>
                    <v:group style="position:absolute;margin-left:26.949995pt;margin-top:-32.230469pt;width:262.2pt;height:262.6pt;mso-position-horizontal-relative:column;mso-position-vertical-relative:paragraph;z-index:-23116288" id="docshapegroup59" coordorigin="539,-645" coordsize="5244,5252">
                      <v:shape style="position:absolute;left:539;top:-645;width:5244;height:5252" id="docshape60" coordorigin="539,-645" coordsize="5244,5252" path="m1366,4550l1366,4547,1363,4540,1361,4537,1358,4534,608,3784,605,3782,598,3779,595,3779,590,3780,586,3781,577,3786,566,3794,554,3806,547,3816,541,3826,540,3830,539,3835,539,3838,542,3845,544,3849,1293,4598,1299,4604,1306,4606,1310,4607,1314,4605,1318,4604,1328,4599,1333,4596,1339,4591,1351,4579,1359,4568,1362,4563,1364,4559,1366,4550xm1650,4267l1650,4263,1647,4256,1645,4253,967,3576,1106,3437,1107,3435,1107,3428,1106,3424,1103,3419,1102,3415,1098,3410,1088,3398,1081,3391,1073,3383,1066,3375,1047,3359,1041,3355,1032,3349,1028,3349,1021,3348,1018,3350,677,3691,676,3693,676,3697,676,3700,677,3704,682,3713,686,3719,691,3725,703,3739,718,3754,725,3760,731,3765,737,3770,743,3774,752,3779,755,3780,759,3780,762,3780,765,3779,903,3640,1580,4317,1583,4320,1590,4323,1594,4323,1598,4321,1602,4321,1612,4315,1617,4312,1622,4307,1635,4295,1643,4284,1648,4275,1649,4270,1650,4267xm2024,3893l2024,3889,2021,3882,2018,3879,1729,3589,1691,3518,1428,3014,1416,2993,1412,2987,1407,2981,1402,2979,1393,2976,1387,2978,1381,2982,1367,2993,1352,3008,1340,3024,1338,3029,1337,3032,1336,3037,1336,3040,1338,3044,1339,3049,1341,3053,1345,3058,1502,3350,1575,3479,1601,3522,1600,3523,1425,3423,1353,3384,1135,3267,1129,3264,1125,3262,1121,3260,1117,3259,1108,3261,1105,3262,1100,3265,1095,3268,1082,3278,1067,3294,1052,3312,1051,3317,1053,3327,1056,3331,1062,3336,1068,3341,1089,3353,1160,3390,1664,3654,1954,3943,1957,3946,1964,3949,1968,3949,1972,3947,1976,3947,1986,3942,1996,3934,2008,3921,2013,3916,2016,3911,2022,3901,2022,3897,2024,3893xm2693,3163l2693,3126,2687,3087,2677,3048,2662,3007,2642,2965,2618,2922,2589,2878,2580,2865,2580,3136,2576,3162,2567,3187,2553,3210,2534,3232,2512,3251,2489,3265,2465,3275,2440,3279,2414,3281,2387,3278,2359,3271,2330,3260,2300,3246,2270,3229,2239,3208,2207,3185,2174,3158,2141,3129,2108,3099,2074,3065,2043,3034,2015,3003,1988,2972,1963,2940,1940,2908,1921,2877,1904,2847,1890,2816,1880,2787,1873,2758,1869,2730,1869,2703,1873,2677,1882,2652,1896,2629,1914,2607,1936,2588,1959,2574,1983,2565,2008,2560,2035,2559,2062,2562,2090,2569,2119,2579,2149,2593,2179,2610,2210,2630,2242,2653,2274,2679,2307,2707,2339,2737,2372,2769,2403,2801,2432,2833,2459,2864,2484,2896,2507,2928,2527,2960,2544,2990,2558,3021,2569,3051,2577,3080,2580,3108,2580,3136,2580,2865,2556,2833,2519,2787,2478,2741,2433,2694,2386,2649,2341,2608,2296,2571,2280,2559,2253,2539,2211,2511,2170,2488,2130,2470,2091,2456,2054,2447,2018,2442,1983,2442,1949,2447,1917,2456,1887,2471,1858,2490,1830,2515,1805,2543,1785,2574,1771,2606,1761,2640,1757,2676,1758,2713,1763,2751,1773,2791,1788,2831,1808,2873,1831,2916,1859,2960,1892,3005,1928,3050,1968,3095,2013,3141,2060,3187,2106,3228,2151,3265,2195,3298,2238,3326,2279,3350,2319,3369,2358,3383,2395,3393,2431,3397,2466,3397,2500,3393,2532,3384,2563,3369,2593,3349,2621,3325,2646,3296,2656,3281,2666,3265,2680,3233,2689,3199,2693,3163xm2990,2926l2990,2923,2987,2915,2985,2912,2658,2586,2828,2416,2828,2413,2828,2409,2827,2402,2823,2393,2819,2387,2803,2369,2787,2353,2768,2336,2763,2333,2754,2329,2751,2329,2747,2328,2744,2329,2742,2330,2572,2500,2308,2235,2487,2056,2488,2054,2488,2047,2487,2043,2483,2034,2479,2028,2463,2009,2455,2002,2447,1994,2428,1977,2422,1973,2413,1968,2406,1967,2402,1967,2400,1968,2174,2194,2171,2203,2172,2213,2175,2223,2180,2232,2187,2243,2198,2254,2920,2977,2923,2979,2931,2982,2934,2982,2938,2981,2942,2980,2952,2975,2963,2967,2975,2955,2980,2949,2983,2944,2988,2934,2989,2930,2990,2926xm3517,2400l3517,2396,3514,2389,3511,2386,3508,2383,2759,1634,2756,1631,2749,1628,2746,1628,2741,1629,2737,1630,2728,1635,2717,1643,2705,1655,2697,1666,2692,1675,2690,1684,2690,1688,2693,1694,2695,1698,3447,2450,3450,2453,3454,2454,3457,2456,3461,2456,3465,2454,3469,2454,3479,2449,3484,2445,3489,2440,3502,2428,3507,2422,3510,2417,3515,2408,3516,2403,3517,2400xm3871,1973l3871,1957,3869,1940,3866,1924,3863,1907,3857,1889,3851,1872,3843,1854,3834,1836,3824,1818,3812,1800,3798,1781,3784,1763,3768,1745,3761,1738,3761,1940,3761,1954,3759,1967,3755,1980,3751,1992,3744,2004,3735,2015,3725,2027,3632,2120,3358,1846,3416,1789,3435,1769,3441,1764,3450,1755,3465,1744,3480,1734,3494,1728,3509,1724,3524,1721,3540,1720,3556,1722,3571,1725,3587,1731,3604,1737,3620,1746,3637,1757,3653,1769,3671,1784,3688,1801,3704,1817,3717,1833,3729,1849,3738,1865,3746,1880,3752,1896,3757,1911,3760,1925,3761,1940,3761,1738,3750,1727,3744,1720,3730,1708,3710,1691,3690,1675,3670,1662,3650,1649,3630,1639,3611,1631,3607,1629,3592,1624,3574,1619,3556,1616,3538,1614,3521,1614,3505,1615,3490,1618,3475,1623,3462,1629,3464,1616,3465,1602,3464,1588,3463,1573,3459,1559,3455,1544,3450,1530,3444,1515,3437,1500,3429,1486,3420,1471,3410,1456,3399,1442,3387,1428,3380,1420,3380,1613,3380,1627,3378,1639,3375,1652,3369,1665,3360,1678,3349,1691,3276,1764,3127,1616,3024,1512,3090,1446,3104,1433,3117,1423,3131,1415,3143,1410,3156,1406,3169,1405,3182,1405,3195,1406,3208,1410,3222,1415,3235,1422,3249,1430,3263,1439,3277,1450,3291,1463,3305,1476,3317,1489,3329,1502,3339,1515,3349,1529,3358,1544,3366,1558,3371,1572,3376,1586,3379,1599,3380,1613,3380,1420,3375,1413,3366,1405,3361,1399,3338,1378,3315,1358,3292,1341,3269,1326,3246,1313,3224,1304,3201,1297,3179,1292,3158,1290,3136,1291,3115,1294,3095,1300,3074,1309,3053,1321,3031,1338,3010,1358,2962,1406,2900,1468,2894,1474,2891,1482,2893,1493,2895,1502,2900,1512,2908,1523,2918,1534,3611,2227,3622,2238,3633,2245,3642,2250,3651,2252,3663,2254,3671,2251,3803,2120,3804,2119,3817,2105,3828,2091,3838,2077,3846,2063,3853,2050,3859,2035,3864,2020,3867,2005,3869,1989,3871,1973xm4433,1490l4432,1485,4430,1480,4427,1475,4422,1469,4416,1464,4408,1459,4398,1452,4303,1391,4024,1215,4024,1326,3855,1495,3768,1360,3595,1091,3551,1024,3551,1023,3551,1023,4024,1326,4024,1215,3719,1023,3513,892,3507,889,3502,886,3497,885,3492,884,3488,884,3478,888,3473,890,3467,895,3461,900,3454,906,3446,914,3439,922,3433,928,3428,933,3424,939,3421,944,3420,949,3419,954,3418,958,3419,963,3421,967,3423,972,3426,978,3469,1046,3784,1545,3986,1862,3993,1873,3998,1881,4004,1887,4009,1892,4014,1895,4019,1897,4024,1898,4029,1896,4035,1893,4040,1889,4046,1883,4061,1869,4066,1863,4070,1858,4073,1853,4075,1849,4075,1843,4076,1840,4076,1836,4074,1832,4073,1828,4071,1824,4068,1820,3921,1593,4020,1495,4123,1391,4353,1539,4358,1541,4366,1545,4369,1546,4373,1546,4377,1545,4381,1544,4385,1542,4391,1538,4396,1534,4418,1512,4423,1506,4427,1500,4431,1495,4433,1490xm4735,1076l4733,1038,4726,998,4714,957,4697,915,4675,871,4648,826,4625,793,4625,1040,4624,1067,4619,1093,4611,1118,4598,1143,4581,1166,4560,1190,4493,1256,3888,651,3954,586,3979,563,4005,545,4031,533,4058,526,4086,523,4114,523,4143,527,4173,535,4203,546,4234,560,4266,578,4297,598,4329,622,4361,648,4393,676,4425,706,4462,745,4496,783,4525,819,4551,854,4573,888,4591,920,4605,952,4616,983,4622,1012,4625,1040,4625,793,4616,780,4579,733,4536,684,4488,634,4445,592,4401,555,4361,523,4358,521,4316,492,4274,467,4233,446,4192,430,4152,417,4114,410,4076,407,4040,409,4004,415,3970,427,3936,444,3904,467,3872,496,3756,612,3754,620,3755,631,3757,640,3762,650,3770,661,3780,672,4473,1365,4485,1376,4495,1383,4505,1388,4513,1390,4525,1392,4534,1389,4642,1281,4664,1256,4671,1249,4694,1216,4712,1183,4725,1149,4732,1113,4735,1076xm5350,573l5349,568,5347,563,5344,558,5339,552,5333,547,5315,535,5220,474,4941,298,4941,409,4772,578,4685,443,4512,174,4468,107,4468,106,4941,409,4941,298,4636,106,4430,-25,4424,-28,4419,-31,4409,-33,4405,-33,4400,-31,4395,-30,4390,-27,4384,-22,4378,-17,4350,11,4346,16,4341,22,4338,27,4337,32,4335,37,4335,41,4337,46,4338,51,4340,55,4343,61,4373,107,4430,197,4670,578,4730,673,4903,946,4910,956,4915,964,4921,969,4926,975,4931,978,4936,980,4941,981,4945,979,4952,976,4957,972,4963,966,4978,952,4983,946,4986,941,4990,936,4992,932,4992,927,4993,923,4993,919,4991,915,4990,911,4988,907,4985,903,4875,733,4838,676,4936,578,5040,474,5271,622,5275,624,5279,626,5283,628,5287,629,5290,629,5294,628,5298,627,5302,625,5308,621,5313,617,5335,595,5340,589,5348,578,5350,573xm5782,131l5780,118,5778,111,5774,104,5771,97,5764,89,5722,47,5036,-639,5033,-641,5030,-643,5026,-644,5022,-645,5013,-643,5009,-641,5004,-638,4999,-634,4994,-629,4982,-617,4977,-612,4973,-607,4970,-602,4968,-597,4966,-589,4967,-585,4968,-581,4970,-578,4971,-575,5445,-102,5595,46,5595,47,5539,18,5520,8,5465,-21,5427,-41,5368,-71,5287,-111,5036,-236,4820,-344,4809,-350,4799,-354,4789,-358,4778,-362,4768,-365,4759,-366,4750,-366,4742,-365,4735,-362,4728,-358,4721,-353,4713,-346,4706,-338,4675,-307,4673,-298,4674,-285,4676,-276,4681,-266,4689,-254,4699,-243,5420,478,5422,480,5426,481,5430,483,5433,483,5437,482,5441,481,5446,479,5451,476,5456,473,5461,468,5474,456,5479,450,5482,445,5485,440,5487,436,5488,431,5489,427,5489,424,5487,419,5486,416,5484,413,5481,410,5117,46,4945,-126,4922,-148,4833,-235,4833,-236,4880,-211,4904,-198,4952,-172,4976,-160,5613,158,5628,165,5642,171,5655,177,5666,182,5681,187,5694,190,5703,191,5714,193,5723,192,5730,189,5737,187,5744,182,5776,150,5779,147,5780,141,5782,136,5782,131xe" filled="true" fillcolor="#ffc000" stroked="false">
                        <v:path arrowok="t"/>
                        <v:fill opacity="32896f" type="solid"/>
                      </v:shape>
                      <w10:wrap type="none"/>
                    </v:group>
                  </w:pict>
                </mc:Fallback>
              </mc:AlternateContent>
            </w:r>
            <w:r>
              <w:rPr>
                <w:rFonts w:ascii="Times New Roman"/>
                <w:spacing w:val="-10"/>
                <w:sz w:val="22"/>
              </w:rPr>
              <w:t>*</w:t>
            </w:r>
          </w:p>
        </w:tc>
        <w:tc>
          <w:tcPr>
            <w:tcW w:w="810" w:type="dxa"/>
          </w:tcPr>
          <w:p>
            <w:pPr>
              <w:pStyle w:val="TableParagraph"/>
              <w:spacing w:before="0"/>
              <w:rPr>
                <w:rFonts w:ascii="Times New Roman"/>
                <w:sz w:val="22"/>
              </w:rPr>
            </w:pPr>
          </w:p>
        </w:tc>
        <w:tc>
          <w:tcPr>
            <w:tcW w:w="686" w:type="dxa"/>
          </w:tcPr>
          <w:p>
            <w:pPr>
              <w:pStyle w:val="TableParagraph"/>
              <w:spacing w:before="0"/>
              <w:rPr>
                <w:rFonts w:ascii="Times New Roman"/>
                <w:sz w:val="22"/>
              </w:rPr>
            </w:pPr>
          </w:p>
        </w:tc>
        <w:tc>
          <w:tcPr>
            <w:tcW w:w="789" w:type="dxa"/>
          </w:tcPr>
          <w:p>
            <w:pPr>
              <w:pStyle w:val="TableParagraph"/>
              <w:spacing w:before="122"/>
              <w:rPr>
                <w:rFonts w:ascii="Times New Roman"/>
                <w:b/>
                <w:sz w:val="22"/>
              </w:rPr>
            </w:pPr>
          </w:p>
          <w:p>
            <w:pPr>
              <w:pStyle w:val="TableParagraph"/>
              <w:spacing w:before="0"/>
              <w:ind w:left="111"/>
              <w:rPr>
                <w:rFonts w:ascii="Times New Roman"/>
                <w:sz w:val="22"/>
              </w:rPr>
            </w:pPr>
            <w:r>
              <w:rPr>
                <w:rFonts w:ascii="Times New Roman"/>
                <w:spacing w:val="-10"/>
                <w:sz w:val="22"/>
              </w:rPr>
              <w:t>*</w:t>
            </w:r>
          </w:p>
        </w:tc>
        <w:tc>
          <w:tcPr>
            <w:tcW w:w="727" w:type="dxa"/>
          </w:tcPr>
          <w:p>
            <w:pPr>
              <w:pStyle w:val="TableParagraph"/>
              <w:spacing w:before="0"/>
              <w:rPr>
                <w:rFonts w:ascii="Times New Roman"/>
                <w:sz w:val="22"/>
              </w:rPr>
            </w:pPr>
          </w:p>
        </w:tc>
        <w:tc>
          <w:tcPr>
            <w:tcW w:w="715" w:type="dxa"/>
          </w:tcPr>
          <w:p>
            <w:pPr>
              <w:pStyle w:val="TableParagraph"/>
              <w:spacing w:before="0"/>
              <w:rPr>
                <w:rFonts w:ascii="Times New Roman"/>
                <w:sz w:val="22"/>
              </w:rPr>
            </w:pPr>
          </w:p>
        </w:tc>
        <w:tc>
          <w:tcPr>
            <w:tcW w:w="735" w:type="dxa"/>
          </w:tcPr>
          <w:p>
            <w:pPr>
              <w:pStyle w:val="TableParagraph"/>
              <w:spacing w:before="0"/>
              <w:rPr>
                <w:rFonts w:ascii="Times New Roman"/>
                <w:sz w:val="22"/>
              </w:rPr>
            </w:pPr>
          </w:p>
        </w:tc>
        <w:tc>
          <w:tcPr>
            <w:tcW w:w="756" w:type="dxa"/>
          </w:tcPr>
          <w:p>
            <w:pPr>
              <w:pStyle w:val="TableParagraph"/>
              <w:spacing w:before="0"/>
              <w:rPr>
                <w:rFonts w:ascii="Times New Roman"/>
                <w:sz w:val="22"/>
              </w:rPr>
            </w:pPr>
          </w:p>
        </w:tc>
        <w:tc>
          <w:tcPr>
            <w:tcW w:w="811" w:type="dxa"/>
          </w:tcPr>
          <w:p>
            <w:pPr>
              <w:pStyle w:val="TableParagraph"/>
              <w:spacing w:before="0"/>
              <w:rPr>
                <w:rFonts w:ascii="Times New Roman"/>
                <w:sz w:val="22"/>
              </w:rPr>
            </w:pPr>
          </w:p>
        </w:tc>
      </w:tr>
      <w:tr>
        <w:trPr>
          <w:trHeight w:val="379" w:hRule="atLeast"/>
        </w:trPr>
        <w:tc>
          <w:tcPr>
            <w:tcW w:w="1099" w:type="dxa"/>
          </w:tcPr>
          <w:p>
            <w:pPr>
              <w:pStyle w:val="TableParagraph"/>
              <w:spacing w:line="247" w:lineRule="exact" w:before="0"/>
              <w:ind w:right="97"/>
              <w:jc w:val="right"/>
              <w:rPr>
                <w:rFonts w:ascii="Times New Roman"/>
                <w:sz w:val="22"/>
              </w:rPr>
            </w:pPr>
            <w:r>
              <w:rPr>
                <w:rFonts w:ascii="Times New Roman"/>
                <w:spacing w:val="-2"/>
                <w:sz w:val="22"/>
              </w:rPr>
              <w:t>18,525.65</w:t>
            </w:r>
          </w:p>
        </w:tc>
        <w:tc>
          <w:tcPr>
            <w:tcW w:w="1440" w:type="dxa"/>
          </w:tcPr>
          <w:p>
            <w:pPr>
              <w:pStyle w:val="TableParagraph"/>
              <w:spacing w:line="247" w:lineRule="exact" w:before="0"/>
              <w:ind w:left="105"/>
              <w:rPr>
                <w:rFonts w:ascii="Times New Roman"/>
                <w:sz w:val="22"/>
              </w:rPr>
            </w:pPr>
            <w:r>
              <w:rPr>
                <w:rFonts w:ascii="Times New Roman"/>
                <w:spacing w:val="-2"/>
                <w:sz w:val="22"/>
              </w:rPr>
              <w:t>Education</w:t>
            </w:r>
          </w:p>
        </w:tc>
        <w:tc>
          <w:tcPr>
            <w:tcW w:w="808" w:type="dxa"/>
          </w:tcPr>
          <w:p>
            <w:pPr>
              <w:pStyle w:val="TableParagraph"/>
              <w:spacing w:line="247" w:lineRule="exact" w:before="0"/>
              <w:ind w:left="106"/>
              <w:rPr>
                <w:rFonts w:ascii="Times New Roman"/>
                <w:sz w:val="22"/>
              </w:rPr>
            </w:pPr>
            <w:r>
              <w:rPr>
                <w:rFonts w:ascii="Times New Roman"/>
                <w:spacing w:val="-10"/>
                <w:sz w:val="22"/>
              </w:rPr>
              <w:t>*</w:t>
            </w:r>
          </w:p>
        </w:tc>
        <w:tc>
          <w:tcPr>
            <w:tcW w:w="810" w:type="dxa"/>
          </w:tcPr>
          <w:p>
            <w:pPr>
              <w:pStyle w:val="TableParagraph"/>
              <w:spacing w:line="247" w:lineRule="exact" w:before="0"/>
              <w:ind w:left="109"/>
              <w:rPr>
                <w:rFonts w:ascii="Times New Roman"/>
                <w:sz w:val="22"/>
              </w:rPr>
            </w:pPr>
            <w:r>
              <w:rPr>
                <w:rFonts w:ascii="Times New Roman"/>
                <w:spacing w:val="-10"/>
                <w:sz w:val="22"/>
              </w:rPr>
              <w:t>*</w:t>
            </w:r>
          </w:p>
        </w:tc>
        <w:tc>
          <w:tcPr>
            <w:tcW w:w="686" w:type="dxa"/>
          </w:tcPr>
          <w:p>
            <w:pPr>
              <w:pStyle w:val="TableParagraph"/>
              <w:spacing w:before="0"/>
              <w:rPr>
                <w:rFonts w:ascii="Times New Roman"/>
                <w:sz w:val="22"/>
              </w:rPr>
            </w:pPr>
          </w:p>
        </w:tc>
        <w:tc>
          <w:tcPr>
            <w:tcW w:w="789" w:type="dxa"/>
          </w:tcPr>
          <w:p>
            <w:pPr>
              <w:pStyle w:val="TableParagraph"/>
              <w:spacing w:before="0"/>
              <w:rPr>
                <w:rFonts w:ascii="Times New Roman"/>
                <w:sz w:val="22"/>
              </w:rPr>
            </w:pPr>
          </w:p>
        </w:tc>
        <w:tc>
          <w:tcPr>
            <w:tcW w:w="727" w:type="dxa"/>
          </w:tcPr>
          <w:p>
            <w:pPr>
              <w:pStyle w:val="TableParagraph"/>
              <w:spacing w:line="247" w:lineRule="exact" w:before="0"/>
              <w:ind w:left="112"/>
              <w:rPr>
                <w:rFonts w:ascii="Times New Roman"/>
                <w:sz w:val="22"/>
              </w:rPr>
            </w:pPr>
            <w:r>
              <w:rPr>
                <w:rFonts w:ascii="Times New Roman"/>
                <w:spacing w:val="-10"/>
                <w:sz w:val="22"/>
              </w:rPr>
              <w:t>*</w:t>
            </w:r>
          </w:p>
        </w:tc>
        <w:tc>
          <w:tcPr>
            <w:tcW w:w="715" w:type="dxa"/>
          </w:tcPr>
          <w:p>
            <w:pPr>
              <w:pStyle w:val="TableParagraph"/>
              <w:spacing w:before="0"/>
              <w:rPr>
                <w:rFonts w:ascii="Times New Roman"/>
                <w:sz w:val="22"/>
              </w:rPr>
            </w:pPr>
          </w:p>
        </w:tc>
        <w:tc>
          <w:tcPr>
            <w:tcW w:w="735" w:type="dxa"/>
          </w:tcPr>
          <w:p>
            <w:pPr>
              <w:pStyle w:val="TableParagraph"/>
              <w:spacing w:line="247" w:lineRule="exact" w:before="0"/>
              <w:ind w:left="112"/>
              <w:rPr>
                <w:rFonts w:ascii="Times New Roman"/>
                <w:sz w:val="22"/>
              </w:rPr>
            </w:pPr>
            <w:r>
              <w:rPr>
                <w:rFonts w:ascii="Times New Roman"/>
                <w:spacing w:val="-10"/>
                <w:sz w:val="22"/>
              </w:rPr>
              <w:t>*</w:t>
            </w:r>
          </w:p>
        </w:tc>
        <w:tc>
          <w:tcPr>
            <w:tcW w:w="756" w:type="dxa"/>
          </w:tcPr>
          <w:p>
            <w:pPr>
              <w:pStyle w:val="TableParagraph"/>
              <w:spacing w:before="0"/>
              <w:rPr>
                <w:rFonts w:ascii="Times New Roman"/>
                <w:sz w:val="22"/>
              </w:rPr>
            </w:pPr>
          </w:p>
        </w:tc>
        <w:tc>
          <w:tcPr>
            <w:tcW w:w="811" w:type="dxa"/>
          </w:tcPr>
          <w:p>
            <w:pPr>
              <w:pStyle w:val="TableParagraph"/>
              <w:spacing w:before="0"/>
              <w:rPr>
                <w:rFonts w:ascii="Times New Roman"/>
                <w:sz w:val="22"/>
              </w:rPr>
            </w:pPr>
          </w:p>
        </w:tc>
      </w:tr>
      <w:tr>
        <w:trPr>
          <w:trHeight w:val="378" w:hRule="atLeast"/>
        </w:trPr>
        <w:tc>
          <w:tcPr>
            <w:tcW w:w="1099" w:type="dxa"/>
          </w:tcPr>
          <w:p>
            <w:pPr>
              <w:pStyle w:val="TableParagraph"/>
              <w:spacing w:line="247" w:lineRule="exact" w:before="0"/>
              <w:ind w:right="97"/>
              <w:jc w:val="right"/>
              <w:rPr>
                <w:rFonts w:ascii="Times New Roman"/>
                <w:sz w:val="22"/>
              </w:rPr>
            </w:pPr>
            <w:r>
              <w:rPr>
                <w:rFonts w:ascii="Times New Roman"/>
                <w:spacing w:val="-2"/>
                <w:sz w:val="22"/>
              </w:rPr>
              <w:t>12,994.58</w:t>
            </w:r>
          </w:p>
        </w:tc>
        <w:tc>
          <w:tcPr>
            <w:tcW w:w="1440" w:type="dxa"/>
          </w:tcPr>
          <w:p>
            <w:pPr>
              <w:pStyle w:val="TableParagraph"/>
              <w:spacing w:line="247" w:lineRule="exact" w:before="0"/>
              <w:ind w:left="105"/>
              <w:rPr>
                <w:rFonts w:ascii="Times New Roman"/>
                <w:sz w:val="22"/>
              </w:rPr>
            </w:pPr>
            <w:r>
              <w:rPr>
                <w:rFonts w:ascii="Times New Roman"/>
                <w:spacing w:val="-2"/>
                <w:sz w:val="22"/>
              </w:rPr>
              <w:t>Agriculture</w:t>
            </w:r>
          </w:p>
        </w:tc>
        <w:tc>
          <w:tcPr>
            <w:tcW w:w="808" w:type="dxa"/>
          </w:tcPr>
          <w:p>
            <w:pPr>
              <w:pStyle w:val="TableParagraph"/>
              <w:spacing w:before="0"/>
              <w:rPr>
                <w:rFonts w:ascii="Times New Roman"/>
                <w:sz w:val="22"/>
              </w:rPr>
            </w:pPr>
          </w:p>
        </w:tc>
        <w:tc>
          <w:tcPr>
            <w:tcW w:w="810" w:type="dxa"/>
          </w:tcPr>
          <w:p>
            <w:pPr>
              <w:pStyle w:val="TableParagraph"/>
              <w:spacing w:line="247" w:lineRule="exact" w:before="0"/>
              <w:ind w:left="109"/>
              <w:rPr>
                <w:rFonts w:ascii="Times New Roman"/>
                <w:sz w:val="22"/>
              </w:rPr>
            </w:pPr>
            <w:r>
              <w:rPr>
                <w:rFonts w:ascii="Times New Roman"/>
                <w:spacing w:val="-10"/>
                <w:sz w:val="22"/>
              </w:rPr>
              <w:t>*</w:t>
            </w:r>
          </w:p>
        </w:tc>
        <w:tc>
          <w:tcPr>
            <w:tcW w:w="686" w:type="dxa"/>
          </w:tcPr>
          <w:p>
            <w:pPr>
              <w:pStyle w:val="TableParagraph"/>
              <w:spacing w:before="0"/>
              <w:rPr>
                <w:rFonts w:ascii="Times New Roman"/>
                <w:sz w:val="22"/>
              </w:rPr>
            </w:pPr>
          </w:p>
        </w:tc>
        <w:tc>
          <w:tcPr>
            <w:tcW w:w="789" w:type="dxa"/>
          </w:tcPr>
          <w:p>
            <w:pPr>
              <w:pStyle w:val="TableParagraph"/>
              <w:spacing w:before="0"/>
              <w:rPr>
                <w:rFonts w:ascii="Times New Roman"/>
                <w:sz w:val="22"/>
              </w:rPr>
            </w:pPr>
          </w:p>
        </w:tc>
        <w:tc>
          <w:tcPr>
            <w:tcW w:w="727" w:type="dxa"/>
          </w:tcPr>
          <w:p>
            <w:pPr>
              <w:pStyle w:val="TableParagraph"/>
              <w:spacing w:line="247" w:lineRule="exact" w:before="0"/>
              <w:ind w:left="112"/>
              <w:rPr>
                <w:rFonts w:ascii="Times New Roman"/>
                <w:sz w:val="22"/>
              </w:rPr>
            </w:pPr>
            <w:r>
              <w:rPr>
                <w:rFonts w:ascii="Times New Roman"/>
                <w:spacing w:val="-10"/>
                <w:sz w:val="22"/>
              </w:rPr>
              <w:t>*</w:t>
            </w:r>
          </w:p>
        </w:tc>
        <w:tc>
          <w:tcPr>
            <w:tcW w:w="715" w:type="dxa"/>
          </w:tcPr>
          <w:p>
            <w:pPr>
              <w:pStyle w:val="TableParagraph"/>
              <w:spacing w:before="0"/>
              <w:rPr>
                <w:rFonts w:ascii="Times New Roman"/>
                <w:sz w:val="22"/>
              </w:rPr>
            </w:pPr>
          </w:p>
        </w:tc>
        <w:tc>
          <w:tcPr>
            <w:tcW w:w="735" w:type="dxa"/>
          </w:tcPr>
          <w:p>
            <w:pPr>
              <w:pStyle w:val="TableParagraph"/>
              <w:spacing w:line="247" w:lineRule="exact" w:before="0"/>
              <w:ind w:left="112"/>
              <w:rPr>
                <w:rFonts w:ascii="Times New Roman"/>
                <w:sz w:val="22"/>
              </w:rPr>
            </w:pPr>
            <w:r>
              <w:rPr>
                <w:rFonts w:ascii="Times New Roman"/>
                <w:spacing w:val="-10"/>
                <w:sz w:val="22"/>
              </w:rPr>
              <w:t>*</w:t>
            </w:r>
          </w:p>
        </w:tc>
        <w:tc>
          <w:tcPr>
            <w:tcW w:w="756" w:type="dxa"/>
          </w:tcPr>
          <w:p>
            <w:pPr>
              <w:pStyle w:val="TableParagraph"/>
              <w:spacing w:before="0"/>
              <w:rPr>
                <w:rFonts w:ascii="Times New Roman"/>
                <w:sz w:val="22"/>
              </w:rPr>
            </w:pPr>
          </w:p>
        </w:tc>
        <w:tc>
          <w:tcPr>
            <w:tcW w:w="811" w:type="dxa"/>
          </w:tcPr>
          <w:p>
            <w:pPr>
              <w:pStyle w:val="TableParagraph"/>
              <w:spacing w:before="0"/>
              <w:rPr>
                <w:rFonts w:ascii="Times New Roman"/>
                <w:sz w:val="22"/>
              </w:rPr>
            </w:pPr>
          </w:p>
        </w:tc>
      </w:tr>
      <w:tr>
        <w:trPr>
          <w:trHeight w:val="760" w:hRule="atLeast"/>
        </w:trPr>
        <w:tc>
          <w:tcPr>
            <w:tcW w:w="1099" w:type="dxa"/>
          </w:tcPr>
          <w:p>
            <w:pPr>
              <w:pStyle w:val="TableParagraph"/>
              <w:spacing w:before="119"/>
              <w:rPr>
                <w:rFonts w:ascii="Times New Roman"/>
                <w:b/>
                <w:sz w:val="22"/>
              </w:rPr>
            </w:pPr>
          </w:p>
          <w:p>
            <w:pPr>
              <w:pStyle w:val="TableParagraph"/>
              <w:spacing w:before="1"/>
              <w:ind w:right="97"/>
              <w:jc w:val="right"/>
              <w:rPr>
                <w:rFonts w:ascii="Times New Roman"/>
                <w:sz w:val="22"/>
              </w:rPr>
            </w:pPr>
            <w:r>
              <w:rPr>
                <w:rFonts w:ascii="Times New Roman"/>
                <w:spacing w:val="-2"/>
                <w:sz w:val="22"/>
              </w:rPr>
              <w:t>22,662.87</w:t>
            </w:r>
          </w:p>
        </w:tc>
        <w:tc>
          <w:tcPr>
            <w:tcW w:w="1440" w:type="dxa"/>
          </w:tcPr>
          <w:p>
            <w:pPr>
              <w:pStyle w:val="TableParagraph"/>
              <w:tabs>
                <w:tab w:pos="1160" w:val="left" w:leader="none"/>
              </w:tabs>
              <w:spacing w:line="247" w:lineRule="exact" w:before="0"/>
              <w:ind w:left="105"/>
              <w:rPr>
                <w:rFonts w:ascii="Times New Roman"/>
                <w:sz w:val="22"/>
              </w:rPr>
            </w:pPr>
            <w:r>
              <w:rPr>
                <w:rFonts w:ascii="Times New Roman"/>
                <w:spacing w:val="-2"/>
                <w:sz w:val="22"/>
              </w:rPr>
              <w:t>Science</w:t>
            </w:r>
            <w:r>
              <w:rPr>
                <w:rFonts w:ascii="Times New Roman"/>
                <w:sz w:val="22"/>
              </w:rPr>
              <w:tab/>
            </w:r>
            <w:r>
              <w:rPr>
                <w:rFonts w:ascii="Times New Roman"/>
                <w:spacing w:val="-10"/>
                <w:sz w:val="22"/>
              </w:rPr>
              <w:t>&amp;</w:t>
            </w:r>
          </w:p>
          <w:p>
            <w:pPr>
              <w:pStyle w:val="TableParagraph"/>
              <w:spacing w:before="126"/>
              <w:ind w:left="105"/>
              <w:rPr>
                <w:rFonts w:ascii="Times New Roman"/>
                <w:sz w:val="22"/>
              </w:rPr>
            </w:pPr>
            <w:r>
              <w:rPr>
                <w:rFonts w:ascii="Times New Roman"/>
                <w:spacing w:val="-2"/>
                <w:sz w:val="22"/>
              </w:rPr>
              <w:t>Technology</w:t>
            </w:r>
          </w:p>
        </w:tc>
        <w:tc>
          <w:tcPr>
            <w:tcW w:w="808" w:type="dxa"/>
          </w:tcPr>
          <w:p>
            <w:pPr>
              <w:pStyle w:val="TableParagraph"/>
              <w:spacing w:line="247" w:lineRule="exact" w:before="0"/>
              <w:ind w:left="106"/>
              <w:rPr>
                <w:rFonts w:ascii="Times New Roman"/>
                <w:sz w:val="22"/>
              </w:rPr>
            </w:pPr>
            <w:r>
              <w:rPr>
                <w:rFonts w:ascii="Times New Roman"/>
                <w:spacing w:val="-10"/>
                <w:sz w:val="22"/>
              </w:rPr>
              <w:t>*</w:t>
            </w:r>
          </w:p>
        </w:tc>
        <w:tc>
          <w:tcPr>
            <w:tcW w:w="810" w:type="dxa"/>
          </w:tcPr>
          <w:p>
            <w:pPr>
              <w:pStyle w:val="TableParagraph"/>
              <w:spacing w:before="0"/>
              <w:rPr>
                <w:rFonts w:ascii="Times New Roman"/>
                <w:sz w:val="22"/>
              </w:rPr>
            </w:pPr>
          </w:p>
        </w:tc>
        <w:tc>
          <w:tcPr>
            <w:tcW w:w="686" w:type="dxa"/>
          </w:tcPr>
          <w:p>
            <w:pPr>
              <w:pStyle w:val="TableParagraph"/>
              <w:spacing w:before="0"/>
              <w:rPr>
                <w:rFonts w:ascii="Times New Roman"/>
                <w:sz w:val="22"/>
              </w:rPr>
            </w:pPr>
          </w:p>
        </w:tc>
        <w:tc>
          <w:tcPr>
            <w:tcW w:w="789" w:type="dxa"/>
          </w:tcPr>
          <w:p>
            <w:pPr>
              <w:pStyle w:val="TableParagraph"/>
              <w:spacing w:line="247" w:lineRule="exact" w:before="0"/>
              <w:ind w:left="111"/>
              <w:rPr>
                <w:rFonts w:ascii="Times New Roman"/>
                <w:sz w:val="22"/>
              </w:rPr>
            </w:pPr>
            <w:r>
              <w:rPr>
                <w:rFonts w:ascii="Times New Roman"/>
                <w:spacing w:val="-10"/>
                <w:sz w:val="22"/>
              </w:rPr>
              <w:t>*</w:t>
            </w:r>
          </w:p>
        </w:tc>
        <w:tc>
          <w:tcPr>
            <w:tcW w:w="727" w:type="dxa"/>
          </w:tcPr>
          <w:p>
            <w:pPr>
              <w:pStyle w:val="TableParagraph"/>
              <w:spacing w:before="0"/>
              <w:rPr>
                <w:rFonts w:ascii="Times New Roman"/>
                <w:sz w:val="22"/>
              </w:rPr>
            </w:pPr>
          </w:p>
        </w:tc>
        <w:tc>
          <w:tcPr>
            <w:tcW w:w="715" w:type="dxa"/>
          </w:tcPr>
          <w:p>
            <w:pPr>
              <w:pStyle w:val="TableParagraph"/>
              <w:spacing w:before="0"/>
              <w:rPr>
                <w:rFonts w:ascii="Times New Roman"/>
                <w:sz w:val="22"/>
              </w:rPr>
            </w:pPr>
          </w:p>
        </w:tc>
        <w:tc>
          <w:tcPr>
            <w:tcW w:w="735" w:type="dxa"/>
          </w:tcPr>
          <w:p>
            <w:pPr>
              <w:pStyle w:val="TableParagraph"/>
              <w:spacing w:before="0"/>
              <w:rPr>
                <w:rFonts w:ascii="Times New Roman"/>
                <w:sz w:val="22"/>
              </w:rPr>
            </w:pPr>
          </w:p>
        </w:tc>
        <w:tc>
          <w:tcPr>
            <w:tcW w:w="756" w:type="dxa"/>
          </w:tcPr>
          <w:p>
            <w:pPr>
              <w:pStyle w:val="TableParagraph"/>
              <w:spacing w:before="0"/>
              <w:rPr>
                <w:rFonts w:ascii="Times New Roman"/>
                <w:sz w:val="22"/>
              </w:rPr>
            </w:pPr>
          </w:p>
        </w:tc>
        <w:tc>
          <w:tcPr>
            <w:tcW w:w="811" w:type="dxa"/>
          </w:tcPr>
          <w:p>
            <w:pPr>
              <w:pStyle w:val="TableParagraph"/>
              <w:spacing w:before="0"/>
              <w:rPr>
                <w:rFonts w:ascii="Times New Roman"/>
                <w:sz w:val="22"/>
              </w:rPr>
            </w:pPr>
          </w:p>
        </w:tc>
      </w:tr>
      <w:tr>
        <w:trPr>
          <w:trHeight w:val="757" w:hRule="atLeast"/>
        </w:trPr>
        <w:tc>
          <w:tcPr>
            <w:tcW w:w="1099" w:type="dxa"/>
          </w:tcPr>
          <w:p>
            <w:pPr>
              <w:pStyle w:val="TableParagraph"/>
              <w:spacing w:before="119"/>
              <w:rPr>
                <w:rFonts w:ascii="Times New Roman"/>
                <w:b/>
                <w:sz w:val="22"/>
              </w:rPr>
            </w:pPr>
          </w:p>
          <w:p>
            <w:pPr>
              <w:pStyle w:val="TableParagraph"/>
              <w:spacing w:before="1"/>
              <w:ind w:right="97"/>
              <w:jc w:val="right"/>
              <w:rPr>
                <w:rFonts w:ascii="Times New Roman"/>
                <w:sz w:val="22"/>
              </w:rPr>
            </w:pPr>
            <w:r>
              <w:rPr>
                <w:rFonts w:ascii="Times New Roman"/>
                <w:spacing w:val="-2"/>
                <w:sz w:val="22"/>
              </w:rPr>
              <w:t>15,928.91</w:t>
            </w:r>
          </w:p>
        </w:tc>
        <w:tc>
          <w:tcPr>
            <w:tcW w:w="1440" w:type="dxa"/>
          </w:tcPr>
          <w:p>
            <w:pPr>
              <w:pStyle w:val="TableParagraph"/>
              <w:spacing w:line="247" w:lineRule="exact" w:before="0"/>
              <w:ind w:left="105"/>
              <w:rPr>
                <w:rFonts w:ascii="Times New Roman"/>
                <w:sz w:val="22"/>
              </w:rPr>
            </w:pPr>
            <w:r>
              <w:rPr>
                <w:rFonts w:ascii="Times New Roman"/>
                <w:sz w:val="22"/>
              </w:rPr>
              <w:t>Commerce</w:t>
            </w:r>
            <w:r>
              <w:rPr>
                <w:rFonts w:ascii="Times New Roman"/>
                <w:spacing w:val="27"/>
                <w:sz w:val="22"/>
              </w:rPr>
              <w:t> </w:t>
            </w:r>
            <w:r>
              <w:rPr>
                <w:rFonts w:ascii="Times New Roman"/>
                <w:spacing w:val="-10"/>
                <w:sz w:val="22"/>
              </w:rPr>
              <w:t>&amp;</w:t>
            </w:r>
          </w:p>
          <w:p>
            <w:pPr>
              <w:pStyle w:val="TableParagraph"/>
              <w:spacing w:before="126"/>
              <w:ind w:left="105"/>
              <w:rPr>
                <w:rFonts w:ascii="Times New Roman"/>
                <w:sz w:val="22"/>
              </w:rPr>
            </w:pPr>
            <w:r>
              <w:rPr>
                <w:rFonts w:ascii="Times New Roman"/>
                <w:spacing w:val="-2"/>
                <w:sz w:val="22"/>
              </w:rPr>
              <w:t>Industry</w:t>
            </w:r>
          </w:p>
        </w:tc>
        <w:tc>
          <w:tcPr>
            <w:tcW w:w="808" w:type="dxa"/>
          </w:tcPr>
          <w:p>
            <w:pPr>
              <w:pStyle w:val="TableParagraph"/>
              <w:spacing w:line="247" w:lineRule="exact" w:before="0"/>
              <w:ind w:left="106"/>
              <w:rPr>
                <w:rFonts w:ascii="Times New Roman"/>
                <w:sz w:val="22"/>
              </w:rPr>
            </w:pPr>
            <w:r>
              <w:rPr>
                <w:rFonts w:ascii="Times New Roman"/>
                <w:spacing w:val="-10"/>
                <w:sz w:val="22"/>
              </w:rPr>
              <w:t>*</w:t>
            </w:r>
          </w:p>
        </w:tc>
        <w:tc>
          <w:tcPr>
            <w:tcW w:w="810" w:type="dxa"/>
          </w:tcPr>
          <w:p>
            <w:pPr>
              <w:pStyle w:val="TableParagraph"/>
              <w:spacing w:line="247" w:lineRule="exact" w:before="0"/>
              <w:ind w:left="109"/>
              <w:rPr>
                <w:rFonts w:ascii="Times New Roman"/>
                <w:sz w:val="22"/>
              </w:rPr>
            </w:pPr>
            <w:r>
              <w:rPr>
                <w:rFonts w:ascii="Times New Roman"/>
                <w:spacing w:val="-10"/>
                <w:sz w:val="22"/>
              </w:rPr>
              <w:t>*</w:t>
            </w:r>
          </w:p>
        </w:tc>
        <w:tc>
          <w:tcPr>
            <w:tcW w:w="686" w:type="dxa"/>
          </w:tcPr>
          <w:p>
            <w:pPr>
              <w:pStyle w:val="TableParagraph"/>
              <w:spacing w:before="0"/>
              <w:rPr>
                <w:rFonts w:ascii="Times New Roman"/>
                <w:sz w:val="22"/>
              </w:rPr>
            </w:pPr>
          </w:p>
        </w:tc>
        <w:tc>
          <w:tcPr>
            <w:tcW w:w="789" w:type="dxa"/>
          </w:tcPr>
          <w:p>
            <w:pPr>
              <w:pStyle w:val="TableParagraph"/>
              <w:spacing w:before="0"/>
              <w:rPr>
                <w:rFonts w:ascii="Times New Roman"/>
                <w:sz w:val="22"/>
              </w:rPr>
            </w:pPr>
          </w:p>
        </w:tc>
        <w:tc>
          <w:tcPr>
            <w:tcW w:w="727" w:type="dxa"/>
          </w:tcPr>
          <w:p>
            <w:pPr>
              <w:pStyle w:val="TableParagraph"/>
              <w:spacing w:line="247" w:lineRule="exact" w:before="0"/>
              <w:ind w:left="112"/>
              <w:rPr>
                <w:rFonts w:ascii="Times New Roman"/>
                <w:sz w:val="22"/>
              </w:rPr>
            </w:pPr>
            <w:r>
              <w:rPr>
                <w:rFonts w:ascii="Times New Roman"/>
                <w:spacing w:val="-10"/>
                <w:sz w:val="22"/>
              </w:rPr>
              <w:t>*</w:t>
            </w:r>
          </w:p>
        </w:tc>
        <w:tc>
          <w:tcPr>
            <w:tcW w:w="715" w:type="dxa"/>
          </w:tcPr>
          <w:p>
            <w:pPr>
              <w:pStyle w:val="TableParagraph"/>
              <w:spacing w:before="0"/>
              <w:rPr>
                <w:rFonts w:ascii="Times New Roman"/>
                <w:sz w:val="22"/>
              </w:rPr>
            </w:pPr>
          </w:p>
        </w:tc>
        <w:tc>
          <w:tcPr>
            <w:tcW w:w="735" w:type="dxa"/>
          </w:tcPr>
          <w:p>
            <w:pPr>
              <w:pStyle w:val="TableParagraph"/>
              <w:spacing w:line="247" w:lineRule="exact" w:before="0"/>
              <w:ind w:left="112"/>
              <w:rPr>
                <w:rFonts w:ascii="Times New Roman"/>
                <w:sz w:val="22"/>
              </w:rPr>
            </w:pPr>
            <w:r>
              <w:rPr>
                <w:rFonts w:ascii="Times New Roman"/>
                <w:spacing w:val="-10"/>
                <w:sz w:val="22"/>
              </w:rPr>
              <w:t>*</w:t>
            </w:r>
          </w:p>
        </w:tc>
        <w:tc>
          <w:tcPr>
            <w:tcW w:w="756" w:type="dxa"/>
          </w:tcPr>
          <w:p>
            <w:pPr>
              <w:pStyle w:val="TableParagraph"/>
              <w:spacing w:before="0"/>
              <w:rPr>
                <w:rFonts w:ascii="Times New Roman"/>
                <w:sz w:val="22"/>
              </w:rPr>
            </w:pPr>
          </w:p>
        </w:tc>
        <w:tc>
          <w:tcPr>
            <w:tcW w:w="811" w:type="dxa"/>
          </w:tcPr>
          <w:p>
            <w:pPr>
              <w:pStyle w:val="TableParagraph"/>
              <w:spacing w:before="0"/>
              <w:rPr>
                <w:rFonts w:ascii="Times New Roman"/>
                <w:sz w:val="22"/>
              </w:rPr>
            </w:pPr>
          </w:p>
        </w:tc>
      </w:tr>
      <w:tr>
        <w:trPr>
          <w:trHeight w:val="757" w:hRule="atLeast"/>
        </w:trPr>
        <w:tc>
          <w:tcPr>
            <w:tcW w:w="1099" w:type="dxa"/>
          </w:tcPr>
          <w:p>
            <w:pPr>
              <w:pStyle w:val="TableParagraph"/>
              <w:spacing w:before="119"/>
              <w:rPr>
                <w:rFonts w:ascii="Times New Roman"/>
                <w:b/>
                <w:sz w:val="22"/>
              </w:rPr>
            </w:pPr>
          </w:p>
          <w:p>
            <w:pPr>
              <w:pStyle w:val="TableParagraph"/>
              <w:spacing w:before="1"/>
              <w:ind w:right="97"/>
              <w:jc w:val="right"/>
              <w:rPr>
                <w:rFonts w:ascii="Times New Roman"/>
                <w:sz w:val="22"/>
              </w:rPr>
            </w:pPr>
            <w:r>
              <w:rPr>
                <w:rFonts w:ascii="Times New Roman"/>
                <w:spacing w:val="-2"/>
                <w:sz w:val="22"/>
              </w:rPr>
              <w:t>23,096.66</w:t>
            </w:r>
          </w:p>
        </w:tc>
        <w:tc>
          <w:tcPr>
            <w:tcW w:w="1440" w:type="dxa"/>
          </w:tcPr>
          <w:p>
            <w:pPr>
              <w:pStyle w:val="TableParagraph"/>
              <w:tabs>
                <w:tab w:pos="1158" w:val="left" w:leader="none"/>
              </w:tabs>
              <w:spacing w:line="247" w:lineRule="exact" w:before="0"/>
              <w:ind w:left="105"/>
              <w:rPr>
                <w:rFonts w:ascii="Times New Roman"/>
                <w:sz w:val="22"/>
              </w:rPr>
            </w:pPr>
            <w:r>
              <w:rPr>
                <w:rFonts w:ascii="Times New Roman"/>
                <w:spacing w:val="-4"/>
                <w:sz w:val="22"/>
              </w:rPr>
              <w:t>Legal</w:t>
            </w:r>
            <w:r>
              <w:rPr>
                <w:rFonts w:ascii="Times New Roman"/>
                <w:sz w:val="22"/>
              </w:rPr>
              <w:tab/>
            </w:r>
            <w:r>
              <w:rPr>
                <w:rFonts w:ascii="Times New Roman"/>
                <w:spacing w:val="-10"/>
                <w:sz w:val="22"/>
              </w:rPr>
              <w:t>&amp;</w:t>
            </w:r>
          </w:p>
          <w:p>
            <w:pPr>
              <w:pStyle w:val="TableParagraph"/>
              <w:spacing w:before="126"/>
              <w:ind w:left="105"/>
              <w:rPr>
                <w:rFonts w:ascii="Times New Roman"/>
                <w:sz w:val="22"/>
              </w:rPr>
            </w:pPr>
            <w:r>
              <w:rPr>
                <w:rFonts w:ascii="Times New Roman"/>
                <w:spacing w:val="-2"/>
                <w:sz w:val="22"/>
              </w:rPr>
              <w:t>Security</w:t>
            </w:r>
          </w:p>
        </w:tc>
        <w:tc>
          <w:tcPr>
            <w:tcW w:w="808" w:type="dxa"/>
          </w:tcPr>
          <w:p>
            <w:pPr>
              <w:pStyle w:val="TableParagraph"/>
              <w:spacing w:line="247" w:lineRule="exact" w:before="0"/>
              <w:ind w:left="106"/>
              <w:rPr>
                <w:rFonts w:ascii="Times New Roman"/>
                <w:sz w:val="22"/>
              </w:rPr>
            </w:pPr>
            <w:r>
              <w:rPr>
                <w:rFonts w:ascii="Times New Roman"/>
                <w:spacing w:val="-10"/>
                <w:sz w:val="22"/>
              </w:rPr>
              <w:t>*</w:t>
            </w:r>
          </w:p>
        </w:tc>
        <w:tc>
          <w:tcPr>
            <w:tcW w:w="810" w:type="dxa"/>
          </w:tcPr>
          <w:p>
            <w:pPr>
              <w:pStyle w:val="TableParagraph"/>
              <w:spacing w:before="0"/>
              <w:rPr>
                <w:rFonts w:ascii="Times New Roman"/>
                <w:sz w:val="22"/>
              </w:rPr>
            </w:pPr>
          </w:p>
        </w:tc>
        <w:tc>
          <w:tcPr>
            <w:tcW w:w="686" w:type="dxa"/>
          </w:tcPr>
          <w:p>
            <w:pPr>
              <w:pStyle w:val="TableParagraph"/>
              <w:spacing w:before="0"/>
              <w:rPr>
                <w:rFonts w:ascii="Times New Roman"/>
                <w:sz w:val="22"/>
              </w:rPr>
            </w:pPr>
          </w:p>
        </w:tc>
        <w:tc>
          <w:tcPr>
            <w:tcW w:w="789" w:type="dxa"/>
          </w:tcPr>
          <w:p>
            <w:pPr>
              <w:pStyle w:val="TableParagraph"/>
              <w:spacing w:line="247" w:lineRule="exact" w:before="0"/>
              <w:ind w:left="111"/>
              <w:rPr>
                <w:rFonts w:ascii="Times New Roman"/>
                <w:sz w:val="22"/>
              </w:rPr>
            </w:pPr>
            <w:r>
              <w:rPr>
                <w:rFonts w:ascii="Times New Roman"/>
                <w:spacing w:val="-10"/>
                <w:sz w:val="22"/>
              </w:rPr>
              <w:t>*</w:t>
            </w:r>
          </w:p>
        </w:tc>
        <w:tc>
          <w:tcPr>
            <w:tcW w:w="727" w:type="dxa"/>
          </w:tcPr>
          <w:p>
            <w:pPr>
              <w:pStyle w:val="TableParagraph"/>
              <w:spacing w:before="0"/>
              <w:rPr>
                <w:rFonts w:ascii="Times New Roman"/>
                <w:sz w:val="22"/>
              </w:rPr>
            </w:pPr>
          </w:p>
        </w:tc>
        <w:tc>
          <w:tcPr>
            <w:tcW w:w="715" w:type="dxa"/>
          </w:tcPr>
          <w:p>
            <w:pPr>
              <w:pStyle w:val="TableParagraph"/>
              <w:spacing w:before="0"/>
              <w:rPr>
                <w:rFonts w:ascii="Times New Roman"/>
                <w:sz w:val="22"/>
              </w:rPr>
            </w:pPr>
          </w:p>
        </w:tc>
        <w:tc>
          <w:tcPr>
            <w:tcW w:w="735" w:type="dxa"/>
          </w:tcPr>
          <w:p>
            <w:pPr>
              <w:pStyle w:val="TableParagraph"/>
              <w:spacing w:before="0"/>
              <w:rPr>
                <w:rFonts w:ascii="Times New Roman"/>
                <w:sz w:val="22"/>
              </w:rPr>
            </w:pPr>
          </w:p>
        </w:tc>
        <w:tc>
          <w:tcPr>
            <w:tcW w:w="756" w:type="dxa"/>
          </w:tcPr>
          <w:p>
            <w:pPr>
              <w:pStyle w:val="TableParagraph"/>
              <w:spacing w:before="0"/>
              <w:rPr>
                <w:rFonts w:ascii="Times New Roman"/>
                <w:sz w:val="22"/>
              </w:rPr>
            </w:pPr>
          </w:p>
        </w:tc>
        <w:tc>
          <w:tcPr>
            <w:tcW w:w="811" w:type="dxa"/>
          </w:tcPr>
          <w:p>
            <w:pPr>
              <w:pStyle w:val="TableParagraph"/>
              <w:spacing w:before="0"/>
              <w:rPr>
                <w:rFonts w:ascii="Times New Roman"/>
                <w:sz w:val="22"/>
              </w:rPr>
            </w:pPr>
          </w:p>
        </w:tc>
      </w:tr>
      <w:tr>
        <w:trPr>
          <w:trHeight w:val="760" w:hRule="atLeast"/>
        </w:trPr>
        <w:tc>
          <w:tcPr>
            <w:tcW w:w="1099" w:type="dxa"/>
          </w:tcPr>
          <w:p>
            <w:pPr>
              <w:pStyle w:val="TableParagraph"/>
              <w:spacing w:before="122"/>
              <w:rPr>
                <w:rFonts w:ascii="Times New Roman"/>
                <w:b/>
                <w:sz w:val="22"/>
              </w:rPr>
            </w:pPr>
          </w:p>
          <w:p>
            <w:pPr>
              <w:pStyle w:val="TableParagraph"/>
              <w:spacing w:before="0"/>
              <w:ind w:right="97"/>
              <w:jc w:val="right"/>
              <w:rPr>
                <w:rFonts w:ascii="Times New Roman"/>
                <w:sz w:val="22"/>
              </w:rPr>
            </w:pPr>
            <w:r>
              <w:rPr>
                <w:rFonts w:ascii="Times New Roman"/>
                <w:spacing w:val="-2"/>
                <w:sz w:val="22"/>
              </w:rPr>
              <w:t>15,292.50</w:t>
            </w:r>
          </w:p>
        </w:tc>
        <w:tc>
          <w:tcPr>
            <w:tcW w:w="1440" w:type="dxa"/>
          </w:tcPr>
          <w:p>
            <w:pPr>
              <w:pStyle w:val="TableParagraph"/>
              <w:spacing w:line="249" w:lineRule="exact" w:before="0"/>
              <w:ind w:left="105"/>
              <w:rPr>
                <w:rFonts w:ascii="Times New Roman"/>
                <w:sz w:val="22"/>
              </w:rPr>
            </w:pPr>
            <w:r>
              <w:rPr>
                <w:rFonts w:ascii="Times New Roman"/>
                <w:spacing w:val="-2"/>
                <w:sz w:val="22"/>
              </w:rPr>
              <w:t>Information</w:t>
            </w:r>
          </w:p>
          <w:p>
            <w:pPr>
              <w:pStyle w:val="TableParagraph"/>
              <w:spacing w:before="126"/>
              <w:ind w:left="105"/>
              <w:rPr>
                <w:rFonts w:ascii="Times New Roman"/>
                <w:sz w:val="22"/>
              </w:rPr>
            </w:pPr>
            <w:r>
              <w:rPr>
                <w:rFonts w:ascii="Times New Roman"/>
                <w:spacing w:val="-2"/>
                <w:sz w:val="22"/>
              </w:rPr>
              <w:t>Management</w:t>
            </w:r>
          </w:p>
        </w:tc>
        <w:tc>
          <w:tcPr>
            <w:tcW w:w="808" w:type="dxa"/>
          </w:tcPr>
          <w:p>
            <w:pPr>
              <w:pStyle w:val="TableParagraph"/>
              <w:spacing w:line="249" w:lineRule="exact" w:before="0"/>
              <w:ind w:left="106"/>
              <w:rPr>
                <w:rFonts w:ascii="Times New Roman"/>
                <w:sz w:val="22"/>
              </w:rPr>
            </w:pPr>
            <w:r>
              <w:rPr>
                <w:rFonts w:ascii="Times New Roman"/>
                <w:spacing w:val="-10"/>
                <w:sz w:val="22"/>
              </w:rPr>
              <w:t>*</w:t>
            </w:r>
          </w:p>
        </w:tc>
        <w:tc>
          <w:tcPr>
            <w:tcW w:w="810" w:type="dxa"/>
          </w:tcPr>
          <w:p>
            <w:pPr>
              <w:pStyle w:val="TableParagraph"/>
              <w:spacing w:line="249" w:lineRule="exact" w:before="0"/>
              <w:ind w:left="109"/>
              <w:rPr>
                <w:rFonts w:ascii="Times New Roman"/>
                <w:sz w:val="22"/>
              </w:rPr>
            </w:pPr>
            <w:r>
              <w:rPr>
                <w:rFonts w:ascii="Times New Roman"/>
                <w:spacing w:val="-10"/>
                <w:sz w:val="22"/>
              </w:rPr>
              <w:t>*</w:t>
            </w:r>
          </w:p>
        </w:tc>
        <w:tc>
          <w:tcPr>
            <w:tcW w:w="686" w:type="dxa"/>
          </w:tcPr>
          <w:p>
            <w:pPr>
              <w:pStyle w:val="TableParagraph"/>
              <w:spacing w:before="0"/>
              <w:rPr>
                <w:rFonts w:ascii="Times New Roman"/>
                <w:sz w:val="22"/>
              </w:rPr>
            </w:pPr>
          </w:p>
        </w:tc>
        <w:tc>
          <w:tcPr>
            <w:tcW w:w="789" w:type="dxa"/>
          </w:tcPr>
          <w:p>
            <w:pPr>
              <w:pStyle w:val="TableParagraph"/>
              <w:spacing w:before="0"/>
              <w:rPr>
                <w:rFonts w:ascii="Times New Roman"/>
                <w:sz w:val="22"/>
              </w:rPr>
            </w:pPr>
          </w:p>
        </w:tc>
        <w:tc>
          <w:tcPr>
            <w:tcW w:w="727" w:type="dxa"/>
          </w:tcPr>
          <w:p>
            <w:pPr>
              <w:pStyle w:val="TableParagraph"/>
              <w:spacing w:line="249" w:lineRule="exact" w:before="0"/>
              <w:ind w:left="112"/>
              <w:rPr>
                <w:rFonts w:ascii="Times New Roman"/>
                <w:sz w:val="22"/>
              </w:rPr>
            </w:pPr>
            <w:r>
              <w:rPr>
                <w:rFonts w:ascii="Times New Roman"/>
                <w:spacing w:val="-10"/>
                <w:sz w:val="22"/>
              </w:rPr>
              <w:t>*</w:t>
            </w:r>
          </w:p>
        </w:tc>
        <w:tc>
          <w:tcPr>
            <w:tcW w:w="715" w:type="dxa"/>
          </w:tcPr>
          <w:p>
            <w:pPr>
              <w:pStyle w:val="TableParagraph"/>
              <w:spacing w:before="0"/>
              <w:rPr>
                <w:rFonts w:ascii="Times New Roman"/>
                <w:sz w:val="22"/>
              </w:rPr>
            </w:pPr>
          </w:p>
        </w:tc>
        <w:tc>
          <w:tcPr>
            <w:tcW w:w="735" w:type="dxa"/>
          </w:tcPr>
          <w:p>
            <w:pPr>
              <w:pStyle w:val="TableParagraph"/>
              <w:spacing w:line="249" w:lineRule="exact" w:before="0"/>
              <w:ind w:left="112"/>
              <w:rPr>
                <w:rFonts w:ascii="Times New Roman"/>
                <w:sz w:val="22"/>
              </w:rPr>
            </w:pPr>
            <w:r>
              <w:rPr>
                <w:rFonts w:ascii="Times New Roman"/>
                <w:spacing w:val="-10"/>
                <w:sz w:val="22"/>
              </w:rPr>
              <w:t>*</w:t>
            </w:r>
          </w:p>
        </w:tc>
        <w:tc>
          <w:tcPr>
            <w:tcW w:w="756" w:type="dxa"/>
          </w:tcPr>
          <w:p>
            <w:pPr>
              <w:pStyle w:val="TableParagraph"/>
              <w:spacing w:before="0"/>
              <w:rPr>
                <w:rFonts w:ascii="Times New Roman"/>
                <w:sz w:val="22"/>
              </w:rPr>
            </w:pPr>
          </w:p>
        </w:tc>
        <w:tc>
          <w:tcPr>
            <w:tcW w:w="811" w:type="dxa"/>
          </w:tcPr>
          <w:p>
            <w:pPr>
              <w:pStyle w:val="TableParagraph"/>
              <w:spacing w:before="0"/>
              <w:rPr>
                <w:rFonts w:ascii="Times New Roman"/>
                <w:sz w:val="22"/>
              </w:rPr>
            </w:pPr>
          </w:p>
        </w:tc>
      </w:tr>
      <w:tr>
        <w:trPr>
          <w:trHeight w:val="378" w:hRule="atLeast"/>
        </w:trPr>
        <w:tc>
          <w:tcPr>
            <w:tcW w:w="1099" w:type="dxa"/>
          </w:tcPr>
          <w:p>
            <w:pPr>
              <w:pStyle w:val="TableParagraph"/>
              <w:spacing w:line="247" w:lineRule="exact" w:before="0"/>
              <w:ind w:right="97"/>
              <w:jc w:val="right"/>
              <w:rPr>
                <w:rFonts w:ascii="Times New Roman"/>
                <w:sz w:val="22"/>
              </w:rPr>
            </w:pPr>
            <w:r>
              <w:rPr>
                <w:rFonts w:ascii="Times New Roman"/>
                <w:spacing w:val="-2"/>
                <w:sz w:val="22"/>
              </w:rPr>
              <w:t>16,384.37</w:t>
            </w:r>
          </w:p>
        </w:tc>
        <w:tc>
          <w:tcPr>
            <w:tcW w:w="1440" w:type="dxa"/>
          </w:tcPr>
          <w:p>
            <w:pPr>
              <w:pStyle w:val="TableParagraph"/>
              <w:spacing w:line="247" w:lineRule="exact" w:before="0"/>
              <w:ind w:left="105"/>
              <w:rPr>
                <w:rFonts w:ascii="Times New Roman"/>
                <w:sz w:val="22"/>
              </w:rPr>
            </w:pPr>
            <w:r>
              <w:rPr>
                <w:rFonts w:ascii="Times New Roman"/>
                <w:spacing w:val="-2"/>
                <w:sz w:val="22"/>
              </w:rPr>
              <w:t>Others</w:t>
            </w:r>
          </w:p>
        </w:tc>
        <w:tc>
          <w:tcPr>
            <w:tcW w:w="808" w:type="dxa"/>
          </w:tcPr>
          <w:p>
            <w:pPr>
              <w:pStyle w:val="TableParagraph"/>
              <w:spacing w:line="247" w:lineRule="exact" w:before="0"/>
              <w:ind w:left="106"/>
              <w:rPr>
                <w:rFonts w:ascii="Times New Roman"/>
                <w:sz w:val="22"/>
              </w:rPr>
            </w:pPr>
            <w:r>
              <w:rPr>
                <w:rFonts w:ascii="Times New Roman"/>
                <w:spacing w:val="-10"/>
                <w:sz w:val="22"/>
              </w:rPr>
              <w:t>*</w:t>
            </w:r>
          </w:p>
        </w:tc>
        <w:tc>
          <w:tcPr>
            <w:tcW w:w="810" w:type="dxa"/>
          </w:tcPr>
          <w:p>
            <w:pPr>
              <w:pStyle w:val="TableParagraph"/>
              <w:spacing w:before="0"/>
              <w:rPr>
                <w:rFonts w:ascii="Times New Roman"/>
                <w:sz w:val="22"/>
              </w:rPr>
            </w:pPr>
          </w:p>
        </w:tc>
        <w:tc>
          <w:tcPr>
            <w:tcW w:w="686" w:type="dxa"/>
          </w:tcPr>
          <w:p>
            <w:pPr>
              <w:pStyle w:val="TableParagraph"/>
              <w:spacing w:line="247" w:lineRule="exact" w:before="0"/>
              <w:ind w:left="108"/>
              <w:rPr>
                <w:rFonts w:ascii="Times New Roman"/>
                <w:sz w:val="22"/>
              </w:rPr>
            </w:pPr>
            <w:r>
              <w:rPr>
                <w:rFonts w:ascii="Times New Roman"/>
                <w:spacing w:val="-10"/>
                <w:sz w:val="22"/>
              </w:rPr>
              <w:t>*</w:t>
            </w:r>
          </w:p>
        </w:tc>
        <w:tc>
          <w:tcPr>
            <w:tcW w:w="789" w:type="dxa"/>
          </w:tcPr>
          <w:p>
            <w:pPr>
              <w:pStyle w:val="TableParagraph"/>
              <w:spacing w:before="0"/>
              <w:rPr>
                <w:rFonts w:ascii="Times New Roman"/>
                <w:sz w:val="22"/>
              </w:rPr>
            </w:pPr>
          </w:p>
        </w:tc>
        <w:tc>
          <w:tcPr>
            <w:tcW w:w="727" w:type="dxa"/>
          </w:tcPr>
          <w:p>
            <w:pPr>
              <w:pStyle w:val="TableParagraph"/>
              <w:spacing w:line="247" w:lineRule="exact" w:before="0"/>
              <w:ind w:left="112"/>
              <w:rPr>
                <w:rFonts w:ascii="Times New Roman"/>
                <w:sz w:val="22"/>
              </w:rPr>
            </w:pPr>
            <w:r>
              <w:rPr>
                <w:rFonts w:ascii="Times New Roman"/>
                <w:spacing w:val="-10"/>
                <w:sz w:val="22"/>
              </w:rPr>
              <w:t>*</w:t>
            </w:r>
          </w:p>
        </w:tc>
        <w:tc>
          <w:tcPr>
            <w:tcW w:w="715" w:type="dxa"/>
          </w:tcPr>
          <w:p>
            <w:pPr>
              <w:pStyle w:val="TableParagraph"/>
              <w:spacing w:before="0"/>
              <w:rPr>
                <w:rFonts w:ascii="Times New Roman"/>
                <w:sz w:val="22"/>
              </w:rPr>
            </w:pPr>
          </w:p>
        </w:tc>
        <w:tc>
          <w:tcPr>
            <w:tcW w:w="735" w:type="dxa"/>
          </w:tcPr>
          <w:p>
            <w:pPr>
              <w:pStyle w:val="TableParagraph"/>
              <w:spacing w:line="247" w:lineRule="exact" w:before="0"/>
              <w:ind w:left="112"/>
              <w:rPr>
                <w:rFonts w:ascii="Times New Roman"/>
                <w:sz w:val="22"/>
              </w:rPr>
            </w:pPr>
            <w:r>
              <w:rPr>
                <w:rFonts w:ascii="Times New Roman"/>
                <w:spacing w:val="-10"/>
                <w:sz w:val="22"/>
              </w:rPr>
              <w:t>*</w:t>
            </w:r>
          </w:p>
        </w:tc>
        <w:tc>
          <w:tcPr>
            <w:tcW w:w="756" w:type="dxa"/>
          </w:tcPr>
          <w:p>
            <w:pPr>
              <w:pStyle w:val="TableParagraph"/>
              <w:spacing w:before="0"/>
              <w:rPr>
                <w:rFonts w:ascii="Times New Roman"/>
                <w:sz w:val="22"/>
              </w:rPr>
            </w:pPr>
          </w:p>
        </w:tc>
        <w:tc>
          <w:tcPr>
            <w:tcW w:w="811" w:type="dxa"/>
          </w:tcPr>
          <w:p>
            <w:pPr>
              <w:pStyle w:val="TableParagraph"/>
              <w:spacing w:before="0"/>
              <w:rPr>
                <w:rFonts w:ascii="Times New Roman"/>
                <w:sz w:val="22"/>
              </w:rPr>
            </w:pPr>
          </w:p>
        </w:tc>
      </w:tr>
    </w:tbl>
    <w:p>
      <w:pPr>
        <w:pStyle w:val="BodyText"/>
        <w:spacing w:before="8"/>
        <w:rPr>
          <w:b/>
        </w:rPr>
      </w:pPr>
    </w:p>
    <w:p>
      <w:pPr>
        <w:spacing w:before="0"/>
        <w:ind w:left="1640" w:right="0" w:firstLine="0"/>
        <w:jc w:val="left"/>
        <w:rPr>
          <w:b/>
          <w:sz w:val="24"/>
        </w:rPr>
      </w:pPr>
      <w:r>
        <w:rPr/>
        <mc:AlternateContent>
          <mc:Choice Requires="wps">
            <w:drawing>
              <wp:anchor distT="0" distB="0" distL="0" distR="0" allowOverlap="1" layoutInCell="1" locked="0" behindDoc="1" simplePos="0" relativeHeight="480199680">
                <wp:simplePos x="0" y="0"/>
                <wp:positionH relativeFrom="page">
                  <wp:posOffset>1823212</wp:posOffset>
                </wp:positionH>
                <wp:positionV relativeFrom="paragraph">
                  <wp:posOffset>-582280</wp:posOffset>
                </wp:positionV>
                <wp:extent cx="1805939" cy="1827530"/>
                <wp:effectExtent l="0" t="0" r="0" b="0"/>
                <wp:wrapNone/>
                <wp:docPr id="146" name="Graphic 146"/>
                <wp:cNvGraphicFramePr>
                  <a:graphicFrameLocks/>
                </wp:cNvGraphicFramePr>
                <a:graphic>
                  <a:graphicData uri="http://schemas.microsoft.com/office/word/2010/wordprocessingShape">
                    <wps:wsp>
                      <wps:cNvPr id="146" name="Graphic 146"/>
                      <wps:cNvSpPr/>
                      <wps:spPr>
                        <a:xfrm>
                          <a:off x="0" y="0"/>
                          <a:ext cx="1805939" cy="1827530"/>
                        </a:xfrm>
                        <a:custGeom>
                          <a:avLst/>
                          <a:gdLst/>
                          <a:ahLst/>
                          <a:cxnLst/>
                          <a:rect l="l" t="t" r="r" b="b"/>
                          <a:pathLst>
                            <a:path w="1805939" h="1827530">
                              <a:moveTo>
                                <a:pt x="704596" y="1603121"/>
                              </a:moveTo>
                              <a:lnTo>
                                <a:pt x="230759" y="1114171"/>
                              </a:lnTo>
                              <a:lnTo>
                                <a:pt x="221869" y="1110869"/>
                              </a:lnTo>
                              <a:lnTo>
                                <a:pt x="216408" y="1111758"/>
                              </a:lnTo>
                              <a:lnTo>
                                <a:pt x="187452" y="1140714"/>
                              </a:lnTo>
                              <a:lnTo>
                                <a:pt x="186309" y="1146429"/>
                              </a:lnTo>
                              <a:lnTo>
                                <a:pt x="186944" y="1148842"/>
                              </a:lnTo>
                              <a:lnTo>
                                <a:pt x="188595" y="1153287"/>
                              </a:lnTo>
                              <a:lnTo>
                                <a:pt x="189738" y="1155192"/>
                              </a:lnTo>
                              <a:lnTo>
                                <a:pt x="474726" y="1440103"/>
                              </a:lnTo>
                              <a:lnTo>
                                <a:pt x="585724" y="1549654"/>
                              </a:lnTo>
                              <a:lnTo>
                                <a:pt x="585470" y="1549908"/>
                              </a:lnTo>
                              <a:lnTo>
                                <a:pt x="538480" y="1525143"/>
                              </a:lnTo>
                              <a:lnTo>
                                <a:pt x="441833" y="1475232"/>
                              </a:lnTo>
                              <a:lnTo>
                                <a:pt x="403466" y="1456436"/>
                              </a:lnTo>
                              <a:lnTo>
                                <a:pt x="342188" y="1425587"/>
                              </a:lnTo>
                              <a:lnTo>
                                <a:pt x="197586" y="1353616"/>
                              </a:lnTo>
                              <a:lnTo>
                                <a:pt x="93738" y="1301496"/>
                              </a:lnTo>
                              <a:lnTo>
                                <a:pt x="80200" y="1295323"/>
                              </a:lnTo>
                              <a:lnTo>
                                <a:pt x="66929" y="1290193"/>
                              </a:lnTo>
                              <a:lnTo>
                                <a:pt x="60325" y="1288554"/>
                              </a:lnTo>
                              <a:lnTo>
                                <a:pt x="54610" y="1288034"/>
                              </a:lnTo>
                              <a:lnTo>
                                <a:pt x="49403" y="1287907"/>
                              </a:lnTo>
                              <a:lnTo>
                                <a:pt x="44196" y="1288554"/>
                              </a:lnTo>
                              <a:lnTo>
                                <a:pt x="35433" y="1292733"/>
                              </a:lnTo>
                              <a:lnTo>
                                <a:pt x="30607" y="1295908"/>
                              </a:lnTo>
                              <a:lnTo>
                                <a:pt x="1524" y="1325003"/>
                              </a:lnTo>
                              <a:lnTo>
                                <a:pt x="0" y="1331214"/>
                              </a:lnTo>
                              <a:lnTo>
                                <a:pt x="762" y="1338834"/>
                              </a:lnTo>
                              <a:lnTo>
                                <a:pt x="474345" y="1823593"/>
                              </a:lnTo>
                              <a:lnTo>
                                <a:pt x="478282" y="1825625"/>
                              </a:lnTo>
                              <a:lnTo>
                                <a:pt x="480949" y="1826895"/>
                              </a:lnTo>
                              <a:lnTo>
                                <a:pt x="483108" y="1827022"/>
                              </a:lnTo>
                              <a:lnTo>
                                <a:pt x="485521" y="1826133"/>
                              </a:lnTo>
                              <a:lnTo>
                                <a:pt x="488061" y="1825879"/>
                              </a:lnTo>
                              <a:lnTo>
                                <a:pt x="517144" y="1796796"/>
                              </a:lnTo>
                              <a:lnTo>
                                <a:pt x="517652" y="1794002"/>
                              </a:lnTo>
                              <a:lnTo>
                                <a:pt x="518541" y="1791462"/>
                              </a:lnTo>
                              <a:lnTo>
                                <a:pt x="187172" y="1454467"/>
                              </a:lnTo>
                              <a:lnTo>
                                <a:pt x="101600" y="1370838"/>
                              </a:lnTo>
                              <a:lnTo>
                                <a:pt x="102108" y="1370330"/>
                              </a:lnTo>
                              <a:lnTo>
                                <a:pt x="131457" y="1386459"/>
                              </a:lnTo>
                              <a:lnTo>
                                <a:pt x="192913" y="1418704"/>
                              </a:lnTo>
                              <a:lnTo>
                                <a:pt x="316230" y="1480540"/>
                              </a:lnTo>
                              <a:lnTo>
                                <a:pt x="456920" y="1550250"/>
                              </a:lnTo>
                              <a:lnTo>
                                <a:pt x="606933" y="1625079"/>
                              </a:lnTo>
                              <a:lnTo>
                                <a:pt x="623747" y="1632546"/>
                              </a:lnTo>
                              <a:lnTo>
                                <a:pt x="640461" y="1639189"/>
                              </a:lnTo>
                              <a:lnTo>
                                <a:pt x="648335" y="1641094"/>
                              </a:lnTo>
                              <a:lnTo>
                                <a:pt x="661289" y="1642745"/>
                              </a:lnTo>
                              <a:lnTo>
                                <a:pt x="667004" y="1642237"/>
                              </a:lnTo>
                              <a:lnTo>
                                <a:pt x="671322" y="1640332"/>
                              </a:lnTo>
                              <a:lnTo>
                                <a:pt x="675894" y="1638808"/>
                              </a:lnTo>
                              <a:lnTo>
                                <a:pt x="680466" y="1635760"/>
                              </a:lnTo>
                              <a:lnTo>
                                <a:pt x="700405" y="1615821"/>
                              </a:lnTo>
                              <a:lnTo>
                                <a:pt x="702310" y="1613281"/>
                              </a:lnTo>
                              <a:lnTo>
                                <a:pt x="704215" y="1606550"/>
                              </a:lnTo>
                              <a:lnTo>
                                <a:pt x="704596" y="1603121"/>
                              </a:lnTo>
                              <a:close/>
                            </a:path>
                            <a:path w="1805939" h="1827530">
                              <a:moveTo>
                                <a:pt x="833628" y="1476502"/>
                              </a:moveTo>
                              <a:lnTo>
                                <a:pt x="833501" y="1474343"/>
                              </a:lnTo>
                              <a:lnTo>
                                <a:pt x="831850" y="1469898"/>
                              </a:lnTo>
                              <a:lnTo>
                                <a:pt x="830199" y="1467739"/>
                              </a:lnTo>
                              <a:lnTo>
                                <a:pt x="828167" y="1465834"/>
                              </a:lnTo>
                              <a:lnTo>
                                <a:pt x="352552" y="990092"/>
                              </a:lnTo>
                              <a:lnTo>
                                <a:pt x="350393" y="988441"/>
                              </a:lnTo>
                              <a:lnTo>
                                <a:pt x="345948" y="986790"/>
                              </a:lnTo>
                              <a:lnTo>
                                <a:pt x="343789" y="986663"/>
                              </a:lnTo>
                              <a:lnTo>
                                <a:pt x="340995" y="987171"/>
                              </a:lnTo>
                              <a:lnTo>
                                <a:pt x="309880" y="1016635"/>
                              </a:lnTo>
                              <a:lnTo>
                                <a:pt x="308483" y="1024255"/>
                              </a:lnTo>
                              <a:lnTo>
                                <a:pt x="310134" y="1028700"/>
                              </a:lnTo>
                              <a:lnTo>
                                <a:pt x="789178" y="1508760"/>
                              </a:lnTo>
                              <a:lnTo>
                                <a:pt x="797941" y="1512189"/>
                              </a:lnTo>
                              <a:lnTo>
                                <a:pt x="800354" y="1511300"/>
                              </a:lnTo>
                              <a:lnTo>
                                <a:pt x="803148" y="1510792"/>
                              </a:lnTo>
                              <a:lnTo>
                                <a:pt x="832231" y="1481709"/>
                              </a:lnTo>
                              <a:lnTo>
                                <a:pt x="832739" y="1478915"/>
                              </a:lnTo>
                              <a:lnTo>
                                <a:pt x="833628" y="1476502"/>
                              </a:lnTo>
                              <a:close/>
                            </a:path>
                            <a:path w="1805939" h="1827530">
                              <a:moveTo>
                                <a:pt x="1038225" y="1270381"/>
                              </a:moveTo>
                              <a:lnTo>
                                <a:pt x="1036701" y="1264158"/>
                              </a:lnTo>
                              <a:lnTo>
                                <a:pt x="1033272" y="1257808"/>
                              </a:lnTo>
                              <a:lnTo>
                                <a:pt x="977925" y="1171968"/>
                              </a:lnTo>
                              <a:lnTo>
                                <a:pt x="785482" y="870699"/>
                              </a:lnTo>
                              <a:lnTo>
                                <a:pt x="667004" y="686308"/>
                              </a:lnTo>
                              <a:lnTo>
                                <a:pt x="651891" y="675513"/>
                              </a:lnTo>
                              <a:lnTo>
                                <a:pt x="648843" y="676275"/>
                              </a:lnTo>
                              <a:lnTo>
                                <a:pt x="619252" y="704342"/>
                              </a:lnTo>
                              <a:lnTo>
                                <a:pt x="616839" y="712851"/>
                              </a:lnTo>
                              <a:lnTo>
                                <a:pt x="616966" y="715010"/>
                              </a:lnTo>
                              <a:lnTo>
                                <a:pt x="619379" y="720217"/>
                              </a:lnTo>
                              <a:lnTo>
                                <a:pt x="650862" y="767715"/>
                              </a:lnTo>
                              <a:lnTo>
                                <a:pt x="951992" y="1226947"/>
                              </a:lnTo>
                              <a:lnTo>
                                <a:pt x="909955" y="1199591"/>
                              </a:lnTo>
                              <a:lnTo>
                                <a:pt x="448183" y="899922"/>
                              </a:lnTo>
                              <a:lnTo>
                                <a:pt x="442341" y="896493"/>
                              </a:lnTo>
                              <a:lnTo>
                                <a:pt x="437515" y="894588"/>
                              </a:lnTo>
                              <a:lnTo>
                                <a:pt x="435102" y="894588"/>
                              </a:lnTo>
                              <a:lnTo>
                                <a:pt x="398399" y="926084"/>
                              </a:lnTo>
                              <a:lnTo>
                                <a:pt x="397129" y="929513"/>
                              </a:lnTo>
                              <a:lnTo>
                                <a:pt x="398145" y="936244"/>
                              </a:lnTo>
                              <a:lnTo>
                                <a:pt x="399669" y="939165"/>
                              </a:lnTo>
                              <a:lnTo>
                                <a:pt x="403352" y="942467"/>
                              </a:lnTo>
                              <a:lnTo>
                                <a:pt x="406781" y="945896"/>
                              </a:lnTo>
                              <a:lnTo>
                                <a:pt x="461899" y="981837"/>
                              </a:lnTo>
                              <a:lnTo>
                                <a:pt x="978154" y="1312037"/>
                              </a:lnTo>
                              <a:lnTo>
                                <a:pt x="984885" y="1315212"/>
                              </a:lnTo>
                              <a:lnTo>
                                <a:pt x="986917" y="1316355"/>
                              </a:lnTo>
                              <a:lnTo>
                                <a:pt x="988695" y="1316736"/>
                              </a:lnTo>
                              <a:lnTo>
                                <a:pt x="992886" y="1317129"/>
                              </a:lnTo>
                              <a:lnTo>
                                <a:pt x="994918" y="1316736"/>
                              </a:lnTo>
                              <a:lnTo>
                                <a:pt x="996696" y="1315720"/>
                              </a:lnTo>
                              <a:lnTo>
                                <a:pt x="998728" y="1315212"/>
                              </a:lnTo>
                              <a:lnTo>
                                <a:pt x="1029081" y="1289431"/>
                              </a:lnTo>
                              <a:lnTo>
                                <a:pt x="1037844" y="1273048"/>
                              </a:lnTo>
                              <a:lnTo>
                                <a:pt x="1038225" y="1270381"/>
                              </a:lnTo>
                              <a:close/>
                            </a:path>
                            <a:path w="1805939" h="1827530">
                              <a:moveTo>
                                <a:pt x="1361948" y="948817"/>
                              </a:moveTo>
                              <a:lnTo>
                                <a:pt x="1341120" y="918591"/>
                              </a:lnTo>
                              <a:lnTo>
                                <a:pt x="1336167" y="913638"/>
                              </a:lnTo>
                              <a:lnTo>
                                <a:pt x="1324102" y="902970"/>
                              </a:lnTo>
                              <a:lnTo>
                                <a:pt x="1320673" y="900938"/>
                              </a:lnTo>
                              <a:lnTo>
                                <a:pt x="1315085" y="898144"/>
                              </a:lnTo>
                              <a:lnTo>
                                <a:pt x="1310513" y="897382"/>
                              </a:lnTo>
                              <a:lnTo>
                                <a:pt x="1308100" y="897382"/>
                              </a:lnTo>
                              <a:lnTo>
                                <a:pt x="1306576" y="898271"/>
                              </a:lnTo>
                              <a:lnTo>
                                <a:pt x="1183259" y="1021588"/>
                              </a:lnTo>
                              <a:lnTo>
                                <a:pt x="1006602" y="844931"/>
                              </a:lnTo>
                              <a:lnTo>
                                <a:pt x="1111123" y="740410"/>
                              </a:lnTo>
                              <a:lnTo>
                                <a:pt x="1112012" y="738886"/>
                              </a:lnTo>
                              <a:lnTo>
                                <a:pt x="1112139" y="734822"/>
                              </a:lnTo>
                              <a:lnTo>
                                <a:pt x="1111631" y="732282"/>
                              </a:lnTo>
                              <a:lnTo>
                                <a:pt x="1083183" y="699008"/>
                              </a:lnTo>
                              <a:lnTo>
                                <a:pt x="1062101" y="686562"/>
                              </a:lnTo>
                              <a:lnTo>
                                <a:pt x="1059688" y="686562"/>
                              </a:lnTo>
                              <a:lnTo>
                                <a:pt x="1058037" y="687451"/>
                              </a:lnTo>
                              <a:lnTo>
                                <a:pt x="953516" y="791845"/>
                              </a:lnTo>
                              <a:lnTo>
                                <a:pt x="798703" y="637032"/>
                              </a:lnTo>
                              <a:lnTo>
                                <a:pt x="920369" y="515366"/>
                              </a:lnTo>
                              <a:lnTo>
                                <a:pt x="895604" y="476758"/>
                              </a:lnTo>
                              <a:lnTo>
                                <a:pt x="867410" y="459994"/>
                              </a:lnTo>
                              <a:lnTo>
                                <a:pt x="865759" y="460756"/>
                              </a:lnTo>
                              <a:lnTo>
                                <a:pt x="714756" y="611759"/>
                              </a:lnTo>
                              <a:lnTo>
                                <a:pt x="713105" y="617347"/>
                              </a:lnTo>
                              <a:lnTo>
                                <a:pt x="713867" y="624205"/>
                              </a:lnTo>
                              <a:lnTo>
                                <a:pt x="1170051" y="1090422"/>
                              </a:lnTo>
                              <a:lnTo>
                                <a:pt x="1203071" y="1107186"/>
                              </a:lnTo>
                              <a:lnTo>
                                <a:pt x="1208405" y="1105535"/>
                              </a:lnTo>
                              <a:lnTo>
                                <a:pt x="1361059" y="952881"/>
                              </a:lnTo>
                              <a:lnTo>
                                <a:pt x="1361948" y="951230"/>
                              </a:lnTo>
                              <a:lnTo>
                                <a:pt x="1361948" y="948817"/>
                              </a:lnTo>
                              <a:close/>
                            </a:path>
                            <a:path w="1805939" h="1827530">
                              <a:moveTo>
                                <a:pt x="1636395" y="673608"/>
                              </a:moveTo>
                              <a:lnTo>
                                <a:pt x="1597533" y="640842"/>
                              </a:lnTo>
                              <a:lnTo>
                                <a:pt x="1481048" y="571690"/>
                              </a:lnTo>
                              <a:lnTo>
                                <a:pt x="1469656" y="564896"/>
                              </a:lnTo>
                              <a:lnTo>
                                <a:pt x="1428013" y="541121"/>
                              </a:lnTo>
                              <a:lnTo>
                                <a:pt x="1390269" y="522782"/>
                              </a:lnTo>
                              <a:lnTo>
                                <a:pt x="1352118" y="511683"/>
                              </a:lnTo>
                              <a:lnTo>
                                <a:pt x="1350137" y="511302"/>
                              </a:lnTo>
                              <a:lnTo>
                                <a:pt x="1343113" y="510565"/>
                              </a:lnTo>
                              <a:lnTo>
                                <a:pt x="1336205" y="510400"/>
                              </a:lnTo>
                              <a:lnTo>
                                <a:pt x="1329461" y="510794"/>
                              </a:lnTo>
                              <a:lnTo>
                                <a:pt x="1322959" y="511683"/>
                              </a:lnTo>
                              <a:lnTo>
                                <a:pt x="1325600" y="501116"/>
                              </a:lnTo>
                              <a:lnTo>
                                <a:pt x="1327454" y="490220"/>
                              </a:lnTo>
                              <a:lnTo>
                                <a:pt x="1328508" y="479501"/>
                              </a:lnTo>
                              <a:lnTo>
                                <a:pt x="1328801" y="468503"/>
                              </a:lnTo>
                              <a:lnTo>
                                <a:pt x="1328356" y="457479"/>
                              </a:lnTo>
                              <a:lnTo>
                                <a:pt x="1317294" y="412000"/>
                              </a:lnTo>
                              <a:lnTo>
                                <a:pt x="1298829" y="376555"/>
                              </a:lnTo>
                              <a:lnTo>
                                <a:pt x="1270304" y="340448"/>
                              </a:lnTo>
                              <a:lnTo>
                                <a:pt x="1267625" y="337654"/>
                              </a:lnTo>
                              <a:lnTo>
                                <a:pt x="1267625" y="472033"/>
                              </a:lnTo>
                              <a:lnTo>
                                <a:pt x="1266507" y="481164"/>
                              </a:lnTo>
                              <a:lnTo>
                                <a:pt x="1250137" y="516648"/>
                              </a:lnTo>
                              <a:lnTo>
                                <a:pt x="1202690" y="564896"/>
                              </a:lnTo>
                              <a:lnTo>
                                <a:pt x="1036447" y="398526"/>
                              </a:lnTo>
                              <a:lnTo>
                                <a:pt x="1070991" y="363982"/>
                              </a:lnTo>
                              <a:lnTo>
                                <a:pt x="1102995" y="337947"/>
                              </a:lnTo>
                              <a:lnTo>
                                <a:pt x="1136802" y="331025"/>
                              </a:lnTo>
                              <a:lnTo>
                                <a:pt x="1150734" y="332752"/>
                              </a:lnTo>
                              <a:lnTo>
                                <a:pt x="1193228" y="353555"/>
                              </a:lnTo>
                              <a:lnTo>
                                <a:pt x="1222121" y="378460"/>
                              </a:lnTo>
                              <a:lnTo>
                                <a:pt x="1251712" y="415163"/>
                              </a:lnTo>
                              <a:lnTo>
                                <a:pt x="1266317" y="453263"/>
                              </a:lnTo>
                              <a:lnTo>
                                <a:pt x="1267625" y="472033"/>
                              </a:lnTo>
                              <a:lnTo>
                                <a:pt x="1267625" y="337654"/>
                              </a:lnTo>
                              <a:lnTo>
                                <a:pt x="1232890" y="304736"/>
                              </a:lnTo>
                              <a:lnTo>
                                <a:pt x="1194282" y="278231"/>
                              </a:lnTo>
                              <a:lnTo>
                                <a:pt x="1155700" y="262509"/>
                              </a:lnTo>
                              <a:lnTo>
                                <a:pt x="1118031" y="257517"/>
                              </a:lnTo>
                              <a:lnTo>
                                <a:pt x="1105789" y="258318"/>
                              </a:lnTo>
                              <a:lnTo>
                                <a:pt x="1058418" y="274320"/>
                              </a:lnTo>
                              <a:lnTo>
                                <a:pt x="1048131" y="281686"/>
                              </a:lnTo>
                              <a:lnTo>
                                <a:pt x="1042289" y="285877"/>
                              </a:lnTo>
                              <a:lnTo>
                                <a:pt x="989304" y="337362"/>
                              </a:lnTo>
                              <a:lnTo>
                                <a:pt x="953008" y="373634"/>
                              </a:lnTo>
                              <a:lnTo>
                                <a:pt x="951230" y="379222"/>
                              </a:lnTo>
                              <a:lnTo>
                                <a:pt x="951992" y="385953"/>
                              </a:lnTo>
                              <a:lnTo>
                                <a:pt x="953528" y="391896"/>
                              </a:lnTo>
                              <a:lnTo>
                                <a:pt x="1426972" y="870966"/>
                              </a:lnTo>
                              <a:lnTo>
                                <a:pt x="1431290" y="873379"/>
                              </a:lnTo>
                              <a:lnTo>
                                <a:pt x="1433576" y="874268"/>
                              </a:lnTo>
                              <a:lnTo>
                                <a:pt x="1435608" y="874395"/>
                              </a:lnTo>
                              <a:lnTo>
                                <a:pt x="1438148" y="873506"/>
                              </a:lnTo>
                              <a:lnTo>
                                <a:pt x="1440929" y="872998"/>
                              </a:lnTo>
                              <a:lnTo>
                                <a:pt x="1468742" y="846582"/>
                              </a:lnTo>
                              <a:lnTo>
                                <a:pt x="1470533" y="841121"/>
                              </a:lnTo>
                              <a:lnTo>
                                <a:pt x="1471155" y="838962"/>
                              </a:lnTo>
                              <a:lnTo>
                                <a:pt x="1471155" y="836549"/>
                              </a:lnTo>
                              <a:lnTo>
                                <a:pt x="1470393" y="834390"/>
                              </a:lnTo>
                              <a:lnTo>
                                <a:pt x="1469504" y="832104"/>
                              </a:lnTo>
                              <a:lnTo>
                                <a:pt x="1467866" y="830072"/>
                              </a:lnTo>
                              <a:lnTo>
                                <a:pt x="1465961" y="828040"/>
                              </a:lnTo>
                              <a:lnTo>
                                <a:pt x="1255776" y="617855"/>
                              </a:lnTo>
                              <a:lnTo>
                                <a:pt x="1269517" y="604240"/>
                              </a:lnTo>
                              <a:lnTo>
                                <a:pt x="1276350" y="597357"/>
                              </a:lnTo>
                              <a:lnTo>
                                <a:pt x="1283081" y="590423"/>
                              </a:lnTo>
                              <a:lnTo>
                                <a:pt x="1290307" y="584123"/>
                              </a:lnTo>
                              <a:lnTo>
                                <a:pt x="1331099" y="571690"/>
                              </a:lnTo>
                              <a:lnTo>
                                <a:pt x="1340243" y="572477"/>
                              </a:lnTo>
                              <a:lnTo>
                                <a:pt x="1380451" y="584746"/>
                              </a:lnTo>
                              <a:lnTo>
                                <a:pt x="1425778" y="609053"/>
                              </a:lnTo>
                              <a:lnTo>
                                <a:pt x="1546631" y="682269"/>
                              </a:lnTo>
                              <a:lnTo>
                                <a:pt x="1582801" y="704342"/>
                              </a:lnTo>
                              <a:lnTo>
                                <a:pt x="1586611" y="706755"/>
                              </a:lnTo>
                              <a:lnTo>
                                <a:pt x="1590040" y="708660"/>
                              </a:lnTo>
                              <a:lnTo>
                                <a:pt x="1592834" y="709676"/>
                              </a:lnTo>
                              <a:lnTo>
                                <a:pt x="1595501" y="710819"/>
                              </a:lnTo>
                              <a:lnTo>
                                <a:pt x="1598168" y="711200"/>
                              </a:lnTo>
                              <a:lnTo>
                                <a:pt x="1600962" y="710692"/>
                              </a:lnTo>
                              <a:lnTo>
                                <a:pt x="1604137" y="710438"/>
                              </a:lnTo>
                              <a:lnTo>
                                <a:pt x="1607058" y="709168"/>
                              </a:lnTo>
                              <a:lnTo>
                                <a:pt x="1610106" y="706882"/>
                              </a:lnTo>
                              <a:lnTo>
                                <a:pt x="1613154" y="704723"/>
                              </a:lnTo>
                              <a:lnTo>
                                <a:pt x="1616837" y="701675"/>
                              </a:lnTo>
                              <a:lnTo>
                                <a:pt x="1625600" y="692912"/>
                              </a:lnTo>
                              <a:lnTo>
                                <a:pt x="1629029" y="688721"/>
                              </a:lnTo>
                              <a:lnTo>
                                <a:pt x="1631442" y="685419"/>
                              </a:lnTo>
                              <a:lnTo>
                                <a:pt x="1633982" y="682244"/>
                              </a:lnTo>
                              <a:lnTo>
                                <a:pt x="1635379" y="679323"/>
                              </a:lnTo>
                              <a:lnTo>
                                <a:pt x="1636395" y="673608"/>
                              </a:lnTo>
                              <a:close/>
                            </a:path>
                            <a:path w="1805939" h="1827530">
                              <a:moveTo>
                                <a:pt x="1805901" y="464058"/>
                              </a:moveTo>
                              <a:lnTo>
                                <a:pt x="1795983" y="414362"/>
                              </a:lnTo>
                              <a:lnTo>
                                <a:pt x="1770214" y="362483"/>
                              </a:lnTo>
                              <a:lnTo>
                                <a:pt x="1743252" y="327583"/>
                              </a:lnTo>
                              <a:lnTo>
                                <a:pt x="1712290" y="296379"/>
                              </a:lnTo>
                              <a:lnTo>
                                <a:pt x="1669796" y="264922"/>
                              </a:lnTo>
                              <a:lnTo>
                                <a:pt x="1629410" y="247332"/>
                              </a:lnTo>
                              <a:lnTo>
                                <a:pt x="1591183" y="239636"/>
                              </a:lnTo>
                              <a:lnTo>
                                <a:pt x="1566291" y="238760"/>
                              </a:lnTo>
                              <a:lnTo>
                                <a:pt x="1554391" y="239356"/>
                              </a:lnTo>
                              <a:lnTo>
                                <a:pt x="1542554" y="240309"/>
                              </a:lnTo>
                              <a:lnTo>
                                <a:pt x="1530832" y="241566"/>
                              </a:lnTo>
                              <a:lnTo>
                                <a:pt x="1519301" y="243078"/>
                              </a:lnTo>
                              <a:lnTo>
                                <a:pt x="1485582" y="248259"/>
                              </a:lnTo>
                              <a:lnTo>
                                <a:pt x="1474470" y="249682"/>
                              </a:lnTo>
                              <a:lnTo>
                                <a:pt x="1463332" y="250850"/>
                              </a:lnTo>
                              <a:lnTo>
                                <a:pt x="1452410" y="251587"/>
                              </a:lnTo>
                              <a:lnTo>
                                <a:pt x="1441653" y="251764"/>
                              </a:lnTo>
                              <a:lnTo>
                                <a:pt x="1431036" y="251206"/>
                              </a:lnTo>
                              <a:lnTo>
                                <a:pt x="1388745" y="240792"/>
                              </a:lnTo>
                              <a:lnTo>
                                <a:pt x="1347343" y="211201"/>
                              </a:lnTo>
                              <a:lnTo>
                                <a:pt x="1319453" y="173558"/>
                              </a:lnTo>
                              <a:lnTo>
                                <a:pt x="1310005" y="135216"/>
                              </a:lnTo>
                              <a:lnTo>
                                <a:pt x="1310665" y="127533"/>
                              </a:lnTo>
                              <a:lnTo>
                                <a:pt x="1329182" y="92075"/>
                              </a:lnTo>
                              <a:lnTo>
                                <a:pt x="1367764" y="70053"/>
                              </a:lnTo>
                              <a:lnTo>
                                <a:pt x="1423797" y="63881"/>
                              </a:lnTo>
                              <a:lnTo>
                                <a:pt x="1428623" y="62865"/>
                              </a:lnTo>
                              <a:lnTo>
                                <a:pt x="1399667" y="17780"/>
                              </a:lnTo>
                              <a:lnTo>
                                <a:pt x="1368679" y="0"/>
                              </a:lnTo>
                              <a:lnTo>
                                <a:pt x="1362456" y="127"/>
                              </a:lnTo>
                              <a:lnTo>
                                <a:pt x="1319669" y="8661"/>
                              </a:lnTo>
                              <a:lnTo>
                                <a:pt x="1281379" y="31064"/>
                              </a:lnTo>
                              <a:lnTo>
                                <a:pt x="1252232" y="69189"/>
                              </a:lnTo>
                              <a:lnTo>
                                <a:pt x="1241742" y="108381"/>
                              </a:lnTo>
                              <a:lnTo>
                                <a:pt x="1241361" y="122262"/>
                              </a:lnTo>
                              <a:lnTo>
                                <a:pt x="1242695" y="136525"/>
                              </a:lnTo>
                              <a:lnTo>
                                <a:pt x="1255903" y="181317"/>
                              </a:lnTo>
                              <a:lnTo>
                                <a:pt x="1284427" y="227990"/>
                              </a:lnTo>
                              <a:lnTo>
                                <a:pt x="1311783" y="259080"/>
                              </a:lnTo>
                              <a:lnTo>
                                <a:pt x="1341412" y="285508"/>
                              </a:lnTo>
                              <a:lnTo>
                                <a:pt x="1383220" y="311569"/>
                              </a:lnTo>
                              <a:lnTo>
                                <a:pt x="1422908" y="326390"/>
                              </a:lnTo>
                              <a:lnTo>
                                <a:pt x="1460627" y="331876"/>
                              </a:lnTo>
                              <a:lnTo>
                                <a:pt x="1472946" y="332105"/>
                              </a:lnTo>
                              <a:lnTo>
                                <a:pt x="1485011" y="331647"/>
                              </a:lnTo>
                              <a:lnTo>
                                <a:pt x="1496745" y="330733"/>
                              </a:lnTo>
                              <a:lnTo>
                                <a:pt x="1519809" y="327914"/>
                              </a:lnTo>
                              <a:lnTo>
                                <a:pt x="1564640" y="321310"/>
                              </a:lnTo>
                              <a:lnTo>
                                <a:pt x="1575663" y="320243"/>
                              </a:lnTo>
                              <a:lnTo>
                                <a:pt x="1586458" y="319557"/>
                              </a:lnTo>
                              <a:lnTo>
                                <a:pt x="1597050" y="319366"/>
                              </a:lnTo>
                              <a:lnTo>
                                <a:pt x="1607439" y="319786"/>
                              </a:lnTo>
                              <a:lnTo>
                                <a:pt x="1649349" y="330454"/>
                              </a:lnTo>
                              <a:lnTo>
                                <a:pt x="1691259" y="360172"/>
                              </a:lnTo>
                              <a:lnTo>
                                <a:pt x="1721612" y="399161"/>
                              </a:lnTo>
                              <a:lnTo>
                                <a:pt x="1735074" y="437007"/>
                              </a:lnTo>
                              <a:lnTo>
                                <a:pt x="1735937" y="446341"/>
                              </a:lnTo>
                              <a:lnTo>
                                <a:pt x="1735721" y="455295"/>
                              </a:lnTo>
                              <a:lnTo>
                                <a:pt x="1719732" y="495769"/>
                              </a:lnTo>
                              <a:lnTo>
                                <a:pt x="1685658" y="522909"/>
                              </a:lnTo>
                              <a:lnTo>
                                <a:pt x="1647329" y="534479"/>
                              </a:lnTo>
                              <a:lnTo>
                                <a:pt x="1615414" y="537171"/>
                              </a:lnTo>
                              <a:lnTo>
                                <a:pt x="1600708" y="536956"/>
                              </a:lnTo>
                              <a:lnTo>
                                <a:pt x="1595120" y="538099"/>
                              </a:lnTo>
                              <a:lnTo>
                                <a:pt x="1591818" y="541274"/>
                              </a:lnTo>
                              <a:lnTo>
                                <a:pt x="1590929" y="542925"/>
                              </a:lnTo>
                              <a:lnTo>
                                <a:pt x="1590929" y="546735"/>
                              </a:lnTo>
                              <a:lnTo>
                                <a:pt x="1620037" y="582269"/>
                              </a:lnTo>
                              <a:lnTo>
                                <a:pt x="1655064" y="603250"/>
                              </a:lnTo>
                              <a:lnTo>
                                <a:pt x="1662176" y="603504"/>
                              </a:lnTo>
                              <a:lnTo>
                                <a:pt x="1677885" y="602589"/>
                              </a:lnTo>
                              <a:lnTo>
                                <a:pt x="1717840" y="592937"/>
                              </a:lnTo>
                              <a:lnTo>
                                <a:pt x="1751850" y="574421"/>
                              </a:lnTo>
                              <a:lnTo>
                                <a:pt x="1786839" y="536892"/>
                              </a:lnTo>
                              <a:lnTo>
                                <a:pt x="1803374" y="495046"/>
                              </a:lnTo>
                              <a:lnTo>
                                <a:pt x="1805520" y="479831"/>
                              </a:lnTo>
                              <a:lnTo>
                                <a:pt x="1805901" y="464058"/>
                              </a:lnTo>
                              <a:close/>
                            </a:path>
                          </a:pathLst>
                        </a:custGeom>
                        <a:solidFill>
                          <a:srgbClr val="FFC000">
                            <a:alpha val="50195"/>
                          </a:srgbClr>
                        </a:solidFill>
                      </wps:spPr>
                      <wps:bodyPr wrap="square" lIns="0" tIns="0" rIns="0" bIns="0" rtlCol="0">
                        <a:prstTxWarp prst="textNoShape">
                          <a:avLst/>
                        </a:prstTxWarp>
                        <a:noAutofit/>
                      </wps:bodyPr>
                    </wps:wsp>
                  </a:graphicData>
                </a:graphic>
              </wp:anchor>
            </w:drawing>
          </mc:Choice>
          <mc:Fallback>
            <w:pict>
              <v:shape style="position:absolute;margin-left:143.560013pt;margin-top:-45.848835pt;width:142.2pt;height:143.9pt;mso-position-horizontal-relative:page;mso-position-vertical-relative:paragraph;z-index:-23116800" id="docshape61" coordorigin="2871,-917" coordsize="2844,2878" path="m3981,1608l3979,1595,3976,1588,3969,1574,3963,1566,3955,1558,3235,838,3232,836,3225,833,3221,832,3212,834,3208,836,3192,848,3180,860,3169,875,3166,879,3165,888,3166,892,3168,899,3170,902,3619,1351,3794,1523,3793,1524,3719,1485,3567,1406,3507,1377,3410,1328,3182,1215,3019,1133,2998,1123,2977,1115,2966,1112,2957,1111,2949,1111,2941,1112,2927,1119,2919,1124,2874,1170,2871,1179,2872,1191,2875,1201,2879,1212,2887,1223,2898,1234,3618,1955,3621,1957,3624,1958,3629,1960,3632,1960,3636,1959,3640,1958,3650,1953,3655,1950,3660,1945,3673,1933,3677,1927,3681,1922,3686,1913,3686,1908,3688,1904,3688,1901,3685,1893,3683,1890,3166,1374,3031,1242,3032,1241,3078,1266,3175,1317,3369,1415,3591,1524,3827,1642,3853,1654,3880,1664,3892,1667,3913,1670,3922,1669,3928,1666,3936,1664,3943,1659,3974,1628,3977,1624,3980,1613,3981,1608xm4184,1408l4184,1405,4181,1398,4179,1394,4175,1391,3426,642,3423,640,3416,637,3413,637,3408,638,3404,639,3395,644,3384,652,3372,664,3364,674,3359,684,3358,688,3357,692,3357,696,3360,703,3362,707,4114,1459,4117,1461,4124,1464,4128,1464,4132,1463,4136,1462,4146,1457,4157,1449,4169,1437,4174,1431,4177,1426,4182,1416,4183,1412,4184,1408xm4506,1084l4504,1074,4498,1064,4411,929,4108,454,3922,164,3911,152,3907,150,3903,148,3898,147,3893,148,3887,151,3876,161,3854,182,3846,192,3844,197,3843,206,3843,209,3847,217,3896,292,4370,1015,4304,972,3577,500,3568,495,3560,492,3556,492,3548,493,3544,494,3535,501,3513,523,3499,541,3497,547,3498,557,3501,562,3506,567,3512,573,3520,578,3599,629,4412,1149,4419,1154,4422,1154,4425,1156,4428,1157,4435,1157,4438,1157,4441,1155,4444,1154,4448,1153,4464,1141,4492,1114,4500,1103,4503,1098,4506,1088,4506,1084xm5016,577l5015,570,5006,555,5001,549,4990,537,4983,530,4975,522,4956,505,4951,502,4942,497,4935,496,4931,496,4929,498,4735,692,4456,414,4621,249,4622,247,4623,240,4622,236,4618,228,4615,223,4599,205,4584,190,4577,184,4565,174,4560,170,4551,166,4547,165,4544,164,4540,164,4537,166,4373,330,4129,86,4321,-105,4322,-108,4322,-115,4320,-118,4316,-127,4307,-139,4297,-151,4282,-166,4268,-178,4262,-183,4257,-186,4248,-191,4244,-192,4237,-193,4235,-191,3997,46,3994,55,3995,66,3998,75,4003,85,4010,96,4021,107,4714,800,4725,811,4736,818,4745,823,4766,827,4774,824,5015,584,5016,581,5016,577xm5448,144l5448,141,5446,137,5445,134,5442,131,5439,128,5436,125,5431,121,5424,115,5418,112,5387,92,5204,-17,5186,-27,5154,-46,5137,-56,5120,-65,5089,-81,5075,-88,5061,-94,5047,-99,5034,-103,5021,-107,5009,-110,5001,-111,4997,-112,4986,-113,4975,-113,4965,-113,4955,-111,4959,-128,4962,-145,4963,-162,4964,-179,4963,-197,4961,-214,4957,-232,4952,-250,4946,-268,4938,-286,4928,-305,4917,-324,4903,-343,4888,-362,4872,-381,4867,-385,4867,-174,4866,-159,4862,-145,4857,-131,4850,-117,4840,-103,4828,-91,4765,-27,4503,-289,4558,-344,4567,-353,4576,-361,4584,-367,4591,-373,4600,-380,4608,-385,4618,-388,4640,-394,4661,-396,4683,-393,4705,-386,4728,-375,4750,-360,4773,-342,4796,-321,4809,-307,4821,-293,4832,-278,4842,-263,4851,-248,4857,-233,4862,-218,4865,-203,4867,-188,4867,-174,4867,-385,4858,-396,4853,-400,4833,-420,4813,-437,4793,-453,4772,-467,4752,-479,4732,-489,4712,-497,4691,-504,4671,-508,4651,-511,4632,-511,4613,-510,4593,-507,4575,-501,4556,-494,4538,-485,4530,-480,4522,-473,4513,-467,4506,-461,4498,-454,4490,-446,4481,-437,4429,-386,4372,-329,4369,-320,4370,-309,4373,-300,4378,-290,4385,-279,4396,-268,5118,455,5122,457,5125,458,5129,460,5132,460,5136,459,5140,458,5145,456,5150,453,5155,449,5160,445,5173,432,5178,426,5181,422,5184,416,5186,412,5187,408,5188,404,5188,400,5187,397,5185,393,5183,390,5180,387,4849,56,4870,35,4881,24,4892,13,4903,3,4915,-5,4927,-11,4940,-15,4954,-16,4967,-17,4982,-15,4997,-13,5012,-8,5029,-3,5045,4,5062,12,5080,21,5098,31,5117,42,5136,54,5307,157,5364,192,5370,196,5375,199,5380,201,5384,202,5388,203,5392,202,5397,202,5402,200,5407,196,5412,193,5417,188,5431,174,5437,168,5440,162,5444,157,5447,153,5448,144xm5715,-186l5713,-212,5707,-238,5700,-264,5689,-291,5676,-319,5659,-346,5639,-374,5616,-401,5591,-429,5568,-450,5545,-469,5523,-486,5501,-500,5479,-511,5458,-520,5437,-527,5417,-534,5397,-537,5377,-540,5357,-541,5338,-541,5319,-540,5300,-539,5282,-537,5264,-534,5211,-526,5193,-524,5176,-522,5158,-521,5142,-520,5125,-521,5108,-523,5091,-527,5075,-531,5058,-538,5042,-546,5026,-556,5009,-569,4993,-584,4982,-596,4973,-607,4964,-619,4956,-631,4949,-644,4944,-656,4939,-668,4936,-680,4935,-692,4934,-704,4935,-716,4938,-728,4942,-740,4948,-751,4955,-762,4964,-772,4976,-782,4987,-791,5000,-798,5012,-803,5025,-807,5038,-810,5050,-812,5061,-814,5084,-815,5113,-816,5121,-818,5125,-823,5126,-825,5125,-831,5124,-835,5113,-850,5103,-861,5075,-889,5053,-908,5046,-911,5033,-916,5027,-917,5017,-917,5003,-916,4992,-915,4982,-913,4960,-907,4949,-903,4939,-899,4928,-894,4917,-889,4907,-882,4898,-875,4889,-868,4881,-860,4866,-844,4853,-827,4843,-808,4835,-788,4830,-768,4827,-746,4826,-724,4828,-702,4833,-679,4840,-655,4849,-631,4861,-607,4876,-583,4894,-558,4914,-533,4937,-509,4961,-487,4984,-467,5006,-451,5028,-438,5050,-426,5071,-417,5092,-409,5112,-403,5132,-399,5152,-396,5171,-394,5191,-394,5210,-395,5228,-396,5265,-401,5335,-411,5353,-413,5370,-414,5386,-414,5403,-413,5419,-411,5436,-408,5452,-403,5469,-397,5485,-388,5502,-378,5518,-365,5535,-350,5549,-334,5562,-319,5573,-304,5582,-288,5590,-273,5596,-258,5601,-243,5604,-229,5605,-214,5605,-200,5603,-186,5599,-173,5594,-160,5588,-148,5579,-136,5570,-125,5556,-113,5541,-102,5526,-93,5510,-87,5495,-82,5480,-78,5465,-75,5452,-73,5439,-72,5426,-71,5415,-71,5392,-71,5383,-70,5378,-65,5377,-62,5377,-56,5378,-52,5383,-43,5387,-37,5404,-18,5422,0,5431,7,5438,14,5454,25,5462,29,5478,33,5489,33,5514,32,5525,30,5537,28,5550,25,5563,22,5576,17,5590,11,5603,4,5617,-3,5630,-12,5643,-23,5655,-34,5671,-52,5685,-71,5696,-92,5705,-114,5711,-137,5715,-161,5715,-186xe" filled="true" fillcolor="#ffc000" stroked="false">
                <v:path arrowok="t"/>
                <v:fill opacity="32896f" type="solid"/>
                <w10:wrap type="none"/>
              </v:shape>
            </w:pict>
          </mc:Fallback>
        </mc:AlternateContent>
      </w:r>
      <w:r>
        <w:rPr>
          <w:b/>
          <w:sz w:val="24"/>
        </w:rPr>
        <w:t>*Significant</w:t>
      </w:r>
      <w:r>
        <w:rPr>
          <w:b/>
          <w:spacing w:val="-4"/>
          <w:sz w:val="24"/>
        </w:rPr>
        <w:t> </w:t>
      </w:r>
      <w:r>
        <w:rPr>
          <w:b/>
          <w:sz w:val="24"/>
        </w:rPr>
        <w:t>difference</w:t>
      </w:r>
      <w:r>
        <w:rPr>
          <w:b/>
          <w:spacing w:val="-1"/>
          <w:sz w:val="24"/>
        </w:rPr>
        <w:t> </w:t>
      </w:r>
      <w:r>
        <w:rPr>
          <w:b/>
          <w:sz w:val="24"/>
        </w:rPr>
        <w:t>at</w:t>
      </w:r>
      <w:r>
        <w:rPr>
          <w:b/>
          <w:spacing w:val="-2"/>
          <w:sz w:val="24"/>
        </w:rPr>
        <w:t> </w:t>
      </w:r>
      <w:r>
        <w:rPr>
          <w:b/>
          <w:sz w:val="24"/>
        </w:rPr>
        <w:t>P&lt;0.05</w:t>
      </w:r>
      <w:r>
        <w:rPr>
          <w:b/>
          <w:spacing w:val="-2"/>
          <w:sz w:val="24"/>
        </w:rPr>
        <w:t> </w:t>
      </w:r>
      <w:r>
        <w:rPr>
          <w:b/>
          <w:sz w:val="24"/>
        </w:rPr>
        <w:t>alpha</w:t>
      </w:r>
      <w:r>
        <w:rPr>
          <w:b/>
          <w:spacing w:val="-1"/>
          <w:sz w:val="24"/>
        </w:rPr>
        <w:t> </w:t>
      </w:r>
      <w:r>
        <w:rPr>
          <w:b/>
          <w:spacing w:val="-2"/>
          <w:sz w:val="24"/>
        </w:rPr>
        <w:t>level</w:t>
      </w:r>
    </w:p>
    <w:p>
      <w:pPr>
        <w:pStyle w:val="BodyText"/>
        <w:spacing w:before="139"/>
        <w:rPr>
          <w:b/>
        </w:rPr>
      </w:pPr>
    </w:p>
    <w:p>
      <w:pPr>
        <w:pStyle w:val="BodyText"/>
        <w:spacing w:line="360" w:lineRule="auto"/>
        <w:ind w:left="920" w:right="1436" w:firstLine="720"/>
        <w:jc w:val="both"/>
      </w:pPr>
      <w:r>
        <w:rPr/>
        <mc:AlternateContent>
          <mc:Choice Requires="wps">
            <w:drawing>
              <wp:anchor distT="0" distB="0" distL="0" distR="0" allowOverlap="1" layoutInCell="1" locked="0" behindDoc="1" simplePos="0" relativeHeight="480199168">
                <wp:simplePos x="0" y="0"/>
                <wp:positionH relativeFrom="page">
                  <wp:posOffset>1503044</wp:posOffset>
                </wp:positionH>
                <wp:positionV relativeFrom="paragraph">
                  <wp:posOffset>402761</wp:posOffset>
                </wp:positionV>
                <wp:extent cx="652145" cy="654685"/>
                <wp:effectExtent l="0" t="0" r="0" b="0"/>
                <wp:wrapNone/>
                <wp:docPr id="147" name="Graphic 147"/>
                <wp:cNvGraphicFramePr>
                  <a:graphicFrameLocks/>
                </wp:cNvGraphicFramePr>
                <a:graphic>
                  <a:graphicData uri="http://schemas.microsoft.com/office/word/2010/wordprocessingShape">
                    <wps:wsp>
                      <wps:cNvPr id="147" name="Graphic 147"/>
                      <wps:cNvSpPr/>
                      <wps:spPr>
                        <a:xfrm>
                          <a:off x="0" y="0"/>
                          <a:ext cx="652145" cy="654685"/>
                        </a:xfrm>
                        <a:custGeom>
                          <a:avLst/>
                          <a:gdLst/>
                          <a:ahLst/>
                          <a:cxnLst/>
                          <a:rect l="l" t="t" r="r" b="b"/>
                          <a:pathLst>
                            <a:path w="652145" h="654685">
                              <a:moveTo>
                                <a:pt x="229107" y="0"/>
                              </a:moveTo>
                              <a:lnTo>
                                <a:pt x="196087" y="23876"/>
                              </a:lnTo>
                              <a:lnTo>
                                <a:pt x="191516" y="35306"/>
                              </a:lnTo>
                              <a:lnTo>
                                <a:pt x="191643" y="37465"/>
                              </a:lnTo>
                              <a:lnTo>
                                <a:pt x="193294" y="41910"/>
                              </a:lnTo>
                              <a:lnTo>
                                <a:pt x="194944" y="44069"/>
                              </a:lnTo>
                              <a:lnTo>
                                <a:pt x="498602" y="347726"/>
                              </a:lnTo>
                              <a:lnTo>
                                <a:pt x="514359" y="364122"/>
                              </a:lnTo>
                              <a:lnTo>
                                <a:pt x="540875" y="395678"/>
                              </a:lnTo>
                              <a:lnTo>
                                <a:pt x="568070" y="439816"/>
                              </a:lnTo>
                              <a:lnTo>
                                <a:pt x="581205" y="479940"/>
                              </a:lnTo>
                              <a:lnTo>
                                <a:pt x="582342" y="492347"/>
                              </a:lnTo>
                              <a:lnTo>
                                <a:pt x="581931" y="504324"/>
                              </a:lnTo>
                              <a:lnTo>
                                <a:pt x="564739" y="546913"/>
                              </a:lnTo>
                              <a:lnTo>
                                <a:pt x="527492" y="575242"/>
                              </a:lnTo>
                              <a:lnTo>
                                <a:pt x="492902" y="580850"/>
                              </a:lnTo>
                              <a:lnTo>
                                <a:pt x="480272" y="579717"/>
                              </a:lnTo>
                              <a:lnTo>
                                <a:pt x="439483" y="566674"/>
                              </a:lnTo>
                              <a:lnTo>
                                <a:pt x="393894" y="538605"/>
                              </a:lnTo>
                              <a:lnTo>
                                <a:pt x="361390" y="511311"/>
                              </a:lnTo>
                              <a:lnTo>
                                <a:pt x="44196" y="194818"/>
                              </a:lnTo>
                              <a:lnTo>
                                <a:pt x="42037" y="193167"/>
                              </a:lnTo>
                              <a:lnTo>
                                <a:pt x="4445" y="215519"/>
                              </a:lnTo>
                              <a:lnTo>
                                <a:pt x="0" y="226822"/>
                              </a:lnTo>
                              <a:lnTo>
                                <a:pt x="254" y="228854"/>
                              </a:lnTo>
                              <a:lnTo>
                                <a:pt x="311657" y="543814"/>
                              </a:lnTo>
                              <a:lnTo>
                                <a:pt x="356409" y="584342"/>
                              </a:lnTo>
                              <a:lnTo>
                                <a:pt x="399923" y="615823"/>
                              </a:lnTo>
                              <a:lnTo>
                                <a:pt x="441642" y="637698"/>
                              </a:lnTo>
                              <a:lnTo>
                                <a:pt x="480694" y="650240"/>
                              </a:lnTo>
                              <a:lnTo>
                                <a:pt x="517477" y="654240"/>
                              </a:lnTo>
                              <a:lnTo>
                                <a:pt x="534862" y="652847"/>
                              </a:lnTo>
                              <a:lnTo>
                                <a:pt x="582834" y="636285"/>
                              </a:lnTo>
                              <a:lnTo>
                                <a:pt x="622776" y="600473"/>
                              </a:lnTo>
                              <a:lnTo>
                                <a:pt x="647065" y="552450"/>
                              </a:lnTo>
                              <a:lnTo>
                                <a:pt x="651859" y="516699"/>
                              </a:lnTo>
                              <a:lnTo>
                                <a:pt x="650815" y="497836"/>
                              </a:lnTo>
                              <a:lnTo>
                                <a:pt x="641480" y="458136"/>
                              </a:lnTo>
                              <a:lnTo>
                                <a:pt x="623423" y="416417"/>
                              </a:lnTo>
                              <a:lnTo>
                                <a:pt x="596370" y="373175"/>
                              </a:lnTo>
                              <a:lnTo>
                                <a:pt x="560417" y="329031"/>
                              </a:lnTo>
                              <a:lnTo>
                                <a:pt x="235712" y="3302"/>
                              </a:lnTo>
                              <a:lnTo>
                                <a:pt x="233553" y="1651"/>
                              </a:lnTo>
                              <a:lnTo>
                                <a:pt x="229107" y="0"/>
                              </a:lnTo>
                              <a:close/>
                            </a:path>
                          </a:pathLst>
                        </a:custGeom>
                        <a:solidFill>
                          <a:srgbClr val="FFC000">
                            <a:alpha val="50195"/>
                          </a:srgbClr>
                        </a:solidFill>
                      </wps:spPr>
                      <wps:bodyPr wrap="square" lIns="0" tIns="0" rIns="0" bIns="0" rtlCol="0">
                        <a:prstTxWarp prst="textNoShape">
                          <a:avLst/>
                        </a:prstTxWarp>
                        <a:noAutofit/>
                      </wps:bodyPr>
                    </wps:wsp>
                  </a:graphicData>
                </a:graphic>
              </wp:anchor>
            </w:drawing>
          </mc:Choice>
          <mc:Fallback>
            <w:pict>
              <v:shape style="position:absolute;margin-left:118.349998pt;margin-top:31.713526pt;width:51.35pt;height:51.55pt;mso-position-horizontal-relative:page;mso-position-vertical-relative:paragraph;z-index:-23117312" id="docshape62" coordorigin="2367,634" coordsize="1027,1031" path="m2728,634l2676,672,2669,690,2669,693,2671,700,2674,704,3152,1182,3177,1208,3219,1257,3262,1327,3282,1390,3284,1410,3283,1428,3256,1496,3198,1540,3143,1549,3123,1547,3059,1527,2987,1482,2936,1439,2437,941,2433,938,2374,974,2367,991,2367,995,2858,1491,2928,1554,2997,1604,3062,1639,3124,1658,3182,1665,3209,1662,3285,1636,3348,1580,3386,1504,3394,1448,3392,1418,3377,1356,3349,1290,3306,1222,3250,1152,2738,639,2735,637,2728,634xe" filled="true" fillcolor="#ffc000" stroked="false">
                <v:path arrowok="t"/>
                <v:fill opacity="32896f" type="solid"/>
                <w10:wrap type="none"/>
              </v:shape>
            </w:pict>
          </mc:Fallback>
        </mc:AlternateContent>
      </w:r>
      <w:r>
        <w:rPr/>
        <w:t>Table 4.21 reveals that the asterisked columns and rows show the magnitude of significant differences across the different occupations.</w:t>
      </w:r>
      <w:r>
        <w:rPr>
          <w:spacing w:val="40"/>
        </w:rPr>
        <w:t> </w:t>
      </w:r>
      <w:r>
        <w:rPr/>
        <w:t>The result of Scheffe Post hoc test of significant differences among the different occupational categories shows significant differences between each pair of the following categories: Health and Safety and Education; Health and Safety</w:t>
      </w:r>
      <w:r>
        <w:rPr>
          <w:spacing w:val="-1"/>
        </w:rPr>
        <w:t> </w:t>
      </w:r>
      <w:r>
        <w:rPr/>
        <w:t>and Agriculture; Health and Safety and Commerce and Industry; and Information Management.</w:t>
      </w:r>
    </w:p>
    <w:p>
      <w:pPr>
        <w:spacing w:after="0" w:line="360" w:lineRule="auto"/>
        <w:jc w:val="both"/>
        <w:sectPr>
          <w:pgSz w:w="12240" w:h="15840"/>
          <w:pgMar w:header="0" w:footer="1015" w:top="1360" w:bottom="1200" w:left="1240" w:right="0"/>
        </w:sectPr>
      </w:pPr>
    </w:p>
    <w:p>
      <w:pPr>
        <w:pStyle w:val="BodyText"/>
        <w:tabs>
          <w:tab w:pos="2597" w:val="left" w:leader="none"/>
        </w:tabs>
        <w:spacing w:line="360" w:lineRule="auto" w:before="74"/>
        <w:ind w:left="920" w:right="1441"/>
      </w:pPr>
      <w:r>
        <w:rPr>
          <w:b/>
        </w:rPr>
        <w:t>Hypothesis</w:t>
      </w:r>
      <w:r>
        <w:rPr>
          <w:b/>
          <w:spacing w:val="40"/>
        </w:rPr>
        <w:t> </w:t>
      </w:r>
      <w:r>
        <w:rPr>
          <w:b/>
        </w:rPr>
        <w:t>3:</w:t>
        <w:tab/>
      </w:r>
      <w:r>
        <w:rPr/>
        <w:t>There</w:t>
      </w:r>
      <w:r>
        <w:rPr>
          <w:spacing w:val="40"/>
        </w:rPr>
        <w:t> </w:t>
      </w:r>
      <w:r>
        <w:rPr/>
        <w:t>is</w:t>
      </w:r>
      <w:r>
        <w:rPr>
          <w:spacing w:val="40"/>
        </w:rPr>
        <w:t> </w:t>
      </w:r>
      <w:r>
        <w:rPr/>
        <w:t>no</w:t>
      </w:r>
      <w:r>
        <w:rPr>
          <w:spacing w:val="40"/>
        </w:rPr>
        <w:t> </w:t>
      </w:r>
      <w:r>
        <w:rPr/>
        <w:t>significant</w:t>
      </w:r>
      <w:r>
        <w:rPr>
          <w:spacing w:val="40"/>
        </w:rPr>
        <w:t> </w:t>
      </w:r>
      <w:r>
        <w:rPr/>
        <w:t>difference</w:t>
      </w:r>
      <w:r>
        <w:rPr>
          <w:spacing w:val="40"/>
        </w:rPr>
        <w:t> </w:t>
      </w:r>
      <w:r>
        <w:rPr/>
        <w:t>in</w:t>
      </w:r>
      <w:r>
        <w:rPr>
          <w:spacing w:val="40"/>
        </w:rPr>
        <w:t> </w:t>
      </w:r>
      <w:r>
        <w:rPr/>
        <w:t>private</w:t>
      </w:r>
      <w:r>
        <w:rPr>
          <w:spacing w:val="40"/>
        </w:rPr>
        <w:t> </w:t>
      </w:r>
      <w:r>
        <w:rPr/>
        <w:t>returns</w:t>
      </w:r>
      <w:r>
        <w:rPr>
          <w:spacing w:val="40"/>
        </w:rPr>
        <w:t> </w:t>
      </w:r>
      <w:r>
        <w:rPr/>
        <w:t>to</w:t>
      </w:r>
      <w:r>
        <w:rPr>
          <w:spacing w:val="40"/>
        </w:rPr>
        <w:t> </w:t>
      </w:r>
      <w:r>
        <w:rPr/>
        <w:t>education</w:t>
      </w:r>
      <w:r>
        <w:rPr>
          <w:spacing w:val="40"/>
        </w:rPr>
        <w:t> </w:t>
      </w:r>
      <w:r>
        <w:rPr/>
        <w:t>on account of sector of employment in Nigeria.</w:t>
      </w:r>
    </w:p>
    <w:p>
      <w:pPr>
        <w:pStyle w:val="BodyText"/>
        <w:spacing w:before="10"/>
      </w:pPr>
    </w:p>
    <w:p>
      <w:pPr>
        <w:spacing w:line="360" w:lineRule="auto" w:before="0"/>
        <w:ind w:left="920" w:right="1441" w:firstLine="0"/>
        <w:jc w:val="left"/>
        <w:rPr>
          <w:b/>
          <w:sz w:val="24"/>
        </w:rPr>
      </w:pPr>
      <w:r>
        <w:rPr>
          <w:b/>
          <w:sz w:val="24"/>
          <w:u w:val="single"/>
        </w:rPr>
        <w:t>Table</w:t>
      </w:r>
      <w:r>
        <w:rPr>
          <w:b/>
          <w:spacing w:val="40"/>
          <w:sz w:val="24"/>
          <w:u w:val="single"/>
        </w:rPr>
        <w:t> </w:t>
      </w:r>
      <w:r>
        <w:rPr>
          <w:b/>
          <w:sz w:val="24"/>
          <w:u w:val="single"/>
        </w:rPr>
        <w:t>4.22:</w:t>
      </w:r>
      <w:r>
        <w:rPr>
          <w:b/>
          <w:spacing w:val="40"/>
          <w:sz w:val="24"/>
          <w:u w:val="single"/>
        </w:rPr>
        <w:t> </w:t>
      </w:r>
      <w:r>
        <w:rPr>
          <w:b/>
          <w:sz w:val="24"/>
          <w:u w:val="single"/>
        </w:rPr>
        <w:t>Results</w:t>
      </w:r>
      <w:r>
        <w:rPr>
          <w:b/>
          <w:spacing w:val="40"/>
          <w:sz w:val="24"/>
          <w:u w:val="single"/>
        </w:rPr>
        <w:t> </w:t>
      </w:r>
      <w:r>
        <w:rPr>
          <w:b/>
          <w:sz w:val="24"/>
          <w:u w:val="single"/>
        </w:rPr>
        <w:t>of</w:t>
      </w:r>
      <w:r>
        <w:rPr>
          <w:b/>
          <w:spacing w:val="40"/>
          <w:sz w:val="24"/>
          <w:u w:val="single"/>
        </w:rPr>
        <w:t> </w:t>
      </w:r>
      <w:r>
        <w:rPr>
          <w:b/>
          <w:sz w:val="24"/>
          <w:u w:val="single"/>
        </w:rPr>
        <w:t>analysis</w:t>
      </w:r>
      <w:r>
        <w:rPr>
          <w:b/>
          <w:spacing w:val="40"/>
          <w:sz w:val="24"/>
          <w:u w:val="single"/>
        </w:rPr>
        <w:t> </w:t>
      </w:r>
      <w:r>
        <w:rPr>
          <w:b/>
          <w:sz w:val="24"/>
          <w:u w:val="single"/>
        </w:rPr>
        <w:t>of</w:t>
      </w:r>
      <w:r>
        <w:rPr>
          <w:b/>
          <w:spacing w:val="40"/>
          <w:sz w:val="24"/>
          <w:u w:val="single"/>
        </w:rPr>
        <w:t> </w:t>
      </w:r>
      <w:r>
        <w:rPr>
          <w:b/>
          <w:sz w:val="24"/>
          <w:u w:val="single"/>
        </w:rPr>
        <w:t>variance</w:t>
      </w:r>
      <w:r>
        <w:rPr>
          <w:b/>
          <w:spacing w:val="40"/>
          <w:sz w:val="24"/>
          <w:u w:val="single"/>
        </w:rPr>
        <w:t> </w:t>
      </w:r>
      <w:r>
        <w:rPr>
          <w:b/>
          <w:sz w:val="24"/>
          <w:u w:val="single"/>
        </w:rPr>
        <w:t>on</w:t>
      </w:r>
      <w:r>
        <w:rPr>
          <w:b/>
          <w:spacing w:val="40"/>
          <w:sz w:val="24"/>
          <w:u w:val="single"/>
        </w:rPr>
        <w:t> </w:t>
      </w:r>
      <w:r>
        <w:rPr>
          <w:b/>
          <w:sz w:val="24"/>
          <w:u w:val="single"/>
        </w:rPr>
        <w:t>private</w:t>
      </w:r>
      <w:r>
        <w:rPr>
          <w:b/>
          <w:spacing w:val="40"/>
          <w:sz w:val="24"/>
          <w:u w:val="single"/>
        </w:rPr>
        <w:t> </w:t>
      </w:r>
      <w:r>
        <w:rPr>
          <w:b/>
          <w:sz w:val="24"/>
          <w:u w:val="single"/>
        </w:rPr>
        <w:t>returns</w:t>
      </w:r>
      <w:r>
        <w:rPr>
          <w:b/>
          <w:spacing w:val="40"/>
          <w:sz w:val="24"/>
          <w:u w:val="single"/>
        </w:rPr>
        <w:t> </w:t>
      </w:r>
      <w:r>
        <w:rPr>
          <w:b/>
          <w:sz w:val="24"/>
          <w:u w:val="single"/>
        </w:rPr>
        <w:t>to</w:t>
      </w:r>
      <w:r>
        <w:rPr>
          <w:b/>
          <w:spacing w:val="65"/>
          <w:sz w:val="24"/>
          <w:u w:val="single"/>
        </w:rPr>
        <w:t> </w:t>
      </w:r>
      <w:r>
        <w:rPr>
          <w:b/>
          <w:sz w:val="24"/>
          <w:u w:val="single"/>
        </w:rPr>
        <w:t>education</w:t>
      </w:r>
      <w:r>
        <w:rPr>
          <w:b/>
          <w:spacing w:val="40"/>
          <w:sz w:val="24"/>
          <w:u w:val="single"/>
        </w:rPr>
        <w:t> </w:t>
      </w:r>
      <w:r>
        <w:rPr>
          <w:b/>
          <w:sz w:val="24"/>
          <w:u w:val="single"/>
        </w:rPr>
        <w:t>on</w:t>
      </w:r>
      <w:r>
        <w:rPr>
          <w:b/>
          <w:spacing w:val="80"/>
          <w:sz w:val="24"/>
        </w:rPr>
        <w:t> </w:t>
      </w:r>
      <w:r>
        <w:rPr>
          <w:b/>
          <w:sz w:val="24"/>
          <w:u w:val="single"/>
        </w:rPr>
        <w:t>account of sector of employment</w:t>
      </w:r>
    </w:p>
    <w:p>
      <w:pPr>
        <w:pStyle w:val="Heading2"/>
        <w:tabs>
          <w:tab w:pos="3080" w:val="left" w:leader="none"/>
        </w:tabs>
        <w:spacing w:before="199"/>
      </w:pPr>
      <w:r>
        <w:rPr/>
        <w:drawing>
          <wp:anchor distT="0" distB="0" distL="0" distR="0" allowOverlap="1" layoutInCell="1" locked="0" behindDoc="1" simplePos="0" relativeHeight="480200704">
            <wp:simplePos x="0" y="0"/>
            <wp:positionH relativeFrom="page">
              <wp:posOffset>1503044</wp:posOffset>
            </wp:positionH>
            <wp:positionV relativeFrom="paragraph">
              <wp:posOffset>370944</wp:posOffset>
            </wp:positionV>
            <wp:extent cx="5084699" cy="5027104"/>
            <wp:effectExtent l="0" t="0" r="0" b="0"/>
            <wp:wrapNone/>
            <wp:docPr id="148" name="Image 148"/>
            <wp:cNvGraphicFramePr>
              <a:graphicFrameLocks/>
            </wp:cNvGraphicFramePr>
            <a:graphic>
              <a:graphicData uri="http://schemas.openxmlformats.org/drawingml/2006/picture">
                <pic:pic>
                  <pic:nvPicPr>
                    <pic:cNvPr id="148" name="Image 148"/>
                    <pic:cNvPicPr/>
                  </pic:nvPicPr>
                  <pic:blipFill>
                    <a:blip r:embed="rId5" cstate="print"/>
                    <a:stretch>
                      <a:fillRect/>
                    </a:stretch>
                  </pic:blipFill>
                  <pic:spPr>
                    <a:xfrm>
                      <a:off x="0" y="0"/>
                      <a:ext cx="5084699" cy="5027104"/>
                    </a:xfrm>
                    <a:prstGeom prst="rect">
                      <a:avLst/>
                    </a:prstGeom>
                  </pic:spPr>
                </pic:pic>
              </a:graphicData>
            </a:graphic>
          </wp:anchor>
        </w:drawing>
      </w:r>
      <w:r>
        <w:rPr>
          <w:spacing w:val="-5"/>
        </w:rPr>
        <w:t>Eta</w:t>
      </w:r>
      <w:r>
        <w:rPr/>
        <w:tab/>
        <w:t>= </w:t>
      </w:r>
      <w:r>
        <w:rPr>
          <w:spacing w:val="-2"/>
        </w:rPr>
        <w:t>0.085</w:t>
      </w:r>
    </w:p>
    <w:p>
      <w:pPr>
        <w:pStyle w:val="BodyText"/>
        <w:spacing w:before="63"/>
        <w:rPr>
          <w:b/>
        </w:rPr>
      </w:pPr>
    </w:p>
    <w:p>
      <w:pPr>
        <w:tabs>
          <w:tab w:pos="3080" w:val="left" w:leader="none"/>
        </w:tabs>
        <w:spacing w:before="0"/>
        <w:ind w:left="1640" w:right="0" w:firstLine="0"/>
        <w:jc w:val="left"/>
        <w:rPr>
          <w:b/>
          <w:sz w:val="24"/>
        </w:rPr>
      </w:pPr>
      <w:r>
        <w:rPr>
          <w:b/>
          <w:sz w:val="24"/>
          <w:u w:val="single"/>
        </w:rPr>
        <w:t>Eta </w:t>
      </w:r>
      <w:r>
        <w:rPr>
          <w:b/>
          <w:spacing w:val="-2"/>
          <w:sz w:val="24"/>
          <w:u w:val="single"/>
        </w:rPr>
        <w:t>Square</w:t>
      </w:r>
      <w:r>
        <w:rPr>
          <w:b/>
          <w:sz w:val="24"/>
          <w:u w:val="single"/>
        </w:rPr>
        <w:tab/>
        <w:t>= </w:t>
      </w:r>
      <w:r>
        <w:rPr>
          <w:b/>
          <w:spacing w:val="-2"/>
          <w:sz w:val="24"/>
          <w:u w:val="single"/>
        </w:rPr>
        <w:t>0.007</w:t>
      </w:r>
    </w:p>
    <w:p>
      <w:pPr>
        <w:pStyle w:val="BodyText"/>
        <w:spacing w:before="109"/>
        <w:rPr>
          <w:b/>
          <w:sz w:val="20"/>
        </w:rPr>
      </w:pPr>
    </w:p>
    <w:tbl>
      <w:tblPr>
        <w:tblW w:w="0" w:type="auto"/>
        <w:jc w:val="left"/>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40"/>
        <w:gridCol w:w="2432"/>
        <w:gridCol w:w="901"/>
        <w:gridCol w:w="2161"/>
        <w:gridCol w:w="1082"/>
        <w:gridCol w:w="810"/>
      </w:tblGrid>
      <w:tr>
        <w:trPr>
          <w:trHeight w:val="674" w:hRule="atLeast"/>
        </w:trPr>
        <w:tc>
          <w:tcPr>
            <w:tcW w:w="1440" w:type="dxa"/>
          </w:tcPr>
          <w:p>
            <w:pPr>
              <w:pStyle w:val="TableParagraph"/>
              <w:spacing w:before="194"/>
              <w:ind w:left="107"/>
              <w:rPr>
                <w:rFonts w:ascii="Times New Roman"/>
                <w:sz w:val="24"/>
              </w:rPr>
            </w:pPr>
            <w:r>
              <w:rPr>
                <w:rFonts w:ascii="Times New Roman"/>
                <w:spacing w:val="-2"/>
                <w:sz w:val="24"/>
              </w:rPr>
              <w:t>Model</w:t>
            </w:r>
          </w:p>
        </w:tc>
        <w:tc>
          <w:tcPr>
            <w:tcW w:w="2432" w:type="dxa"/>
          </w:tcPr>
          <w:p>
            <w:pPr>
              <w:pStyle w:val="TableParagraph"/>
              <w:spacing w:before="194"/>
              <w:ind w:left="107"/>
              <w:rPr>
                <w:rFonts w:ascii="Times New Roman"/>
                <w:sz w:val="24"/>
              </w:rPr>
            </w:pPr>
            <w:r>
              <w:rPr>
                <w:rFonts w:ascii="Times New Roman"/>
                <w:sz w:val="24"/>
              </w:rPr>
              <w:t>Sum of </w:t>
            </w:r>
            <w:r>
              <w:rPr>
                <w:rFonts w:ascii="Times New Roman"/>
                <w:spacing w:val="-2"/>
                <w:sz w:val="24"/>
              </w:rPr>
              <w:t>Squares</w:t>
            </w:r>
          </w:p>
        </w:tc>
        <w:tc>
          <w:tcPr>
            <w:tcW w:w="901" w:type="dxa"/>
          </w:tcPr>
          <w:p>
            <w:pPr>
              <w:pStyle w:val="TableParagraph"/>
              <w:spacing w:before="194"/>
              <w:ind w:left="107"/>
              <w:rPr>
                <w:rFonts w:ascii="Times New Roman"/>
                <w:sz w:val="24"/>
              </w:rPr>
            </w:pPr>
            <w:r>
              <w:rPr>
                <w:rFonts w:ascii="Times New Roman"/>
                <w:spacing w:val="-5"/>
                <w:sz w:val="24"/>
              </w:rPr>
              <w:t>df</w:t>
            </w:r>
          </w:p>
        </w:tc>
        <w:tc>
          <w:tcPr>
            <w:tcW w:w="2161" w:type="dxa"/>
          </w:tcPr>
          <w:p>
            <w:pPr>
              <w:pStyle w:val="TableParagraph"/>
              <w:spacing w:before="194"/>
              <w:ind w:left="107"/>
              <w:rPr>
                <w:rFonts w:ascii="Times New Roman"/>
                <w:sz w:val="24"/>
              </w:rPr>
            </w:pPr>
            <w:r>
              <w:rPr>
                <w:rFonts w:ascii="Times New Roman"/>
                <w:sz w:val="24"/>
              </w:rPr>
              <w:t>Mean</w:t>
            </w:r>
            <w:r>
              <w:rPr>
                <w:rFonts w:ascii="Times New Roman"/>
                <w:spacing w:val="-2"/>
                <w:sz w:val="24"/>
              </w:rPr>
              <w:t> Square</w:t>
            </w:r>
          </w:p>
        </w:tc>
        <w:tc>
          <w:tcPr>
            <w:tcW w:w="1082" w:type="dxa"/>
          </w:tcPr>
          <w:p>
            <w:pPr>
              <w:pStyle w:val="TableParagraph"/>
              <w:spacing w:before="194"/>
              <w:ind w:left="106"/>
              <w:rPr>
                <w:rFonts w:ascii="Times New Roman"/>
                <w:sz w:val="24"/>
              </w:rPr>
            </w:pPr>
            <w:r>
              <w:rPr>
                <w:rFonts w:ascii="Times New Roman"/>
                <w:spacing w:val="-10"/>
                <w:sz w:val="24"/>
              </w:rPr>
              <w:t>F</w:t>
            </w:r>
          </w:p>
        </w:tc>
        <w:tc>
          <w:tcPr>
            <w:tcW w:w="810" w:type="dxa"/>
          </w:tcPr>
          <w:p>
            <w:pPr>
              <w:pStyle w:val="TableParagraph"/>
              <w:spacing w:before="194"/>
              <w:ind w:left="104"/>
              <w:rPr>
                <w:rFonts w:ascii="Times New Roman"/>
                <w:sz w:val="24"/>
              </w:rPr>
            </w:pPr>
            <w:r>
              <w:rPr>
                <w:rFonts w:ascii="Times New Roman"/>
                <w:spacing w:val="-4"/>
                <w:sz w:val="24"/>
              </w:rPr>
              <w:t>Sig.</w:t>
            </w:r>
          </w:p>
        </w:tc>
      </w:tr>
      <w:tr>
        <w:trPr>
          <w:trHeight w:val="1228" w:hRule="atLeast"/>
        </w:trPr>
        <w:tc>
          <w:tcPr>
            <w:tcW w:w="1440" w:type="dxa"/>
          </w:tcPr>
          <w:p>
            <w:pPr>
              <w:pStyle w:val="TableParagraph"/>
              <w:spacing w:before="195"/>
              <w:ind w:left="107"/>
              <w:rPr>
                <w:rFonts w:ascii="Times New Roman"/>
                <w:sz w:val="24"/>
              </w:rPr>
            </w:pPr>
            <w:r>
              <w:rPr>
                <w:rFonts w:ascii="Times New Roman"/>
                <w:spacing w:val="-2"/>
                <w:sz w:val="24"/>
              </w:rPr>
              <w:t>Between group (Combined)</w:t>
            </w:r>
          </w:p>
        </w:tc>
        <w:tc>
          <w:tcPr>
            <w:tcW w:w="2432" w:type="dxa"/>
          </w:tcPr>
          <w:p>
            <w:pPr>
              <w:pStyle w:val="TableParagraph"/>
              <w:spacing w:before="195"/>
              <w:ind w:left="347"/>
              <w:rPr>
                <w:rFonts w:ascii="Times New Roman"/>
                <w:sz w:val="24"/>
              </w:rPr>
            </w:pPr>
            <w:r>
              <w:rPr>
                <w:rFonts w:ascii="Times New Roman"/>
                <w:spacing w:val="-2"/>
                <w:sz w:val="24"/>
              </w:rPr>
              <w:t>119300184407.792</w:t>
            </w:r>
          </w:p>
        </w:tc>
        <w:tc>
          <w:tcPr>
            <w:tcW w:w="901" w:type="dxa"/>
          </w:tcPr>
          <w:p>
            <w:pPr>
              <w:pStyle w:val="TableParagraph"/>
              <w:spacing w:before="195"/>
              <w:ind w:left="107"/>
              <w:rPr>
                <w:rFonts w:ascii="Times New Roman"/>
                <w:sz w:val="24"/>
              </w:rPr>
            </w:pPr>
            <w:r>
              <w:rPr>
                <w:rFonts w:ascii="Times New Roman"/>
                <w:spacing w:val="-10"/>
                <w:sz w:val="24"/>
              </w:rPr>
              <w:t>1</w:t>
            </w:r>
          </w:p>
        </w:tc>
        <w:tc>
          <w:tcPr>
            <w:tcW w:w="2161" w:type="dxa"/>
          </w:tcPr>
          <w:p>
            <w:pPr>
              <w:pStyle w:val="TableParagraph"/>
              <w:spacing w:before="195"/>
              <w:ind w:left="107"/>
              <w:rPr>
                <w:rFonts w:ascii="Times New Roman"/>
                <w:sz w:val="24"/>
              </w:rPr>
            </w:pPr>
            <w:r>
              <w:rPr>
                <w:rFonts w:ascii="Times New Roman"/>
                <w:spacing w:val="-2"/>
                <w:sz w:val="24"/>
              </w:rPr>
              <w:t>119300184407.792</w:t>
            </w:r>
          </w:p>
        </w:tc>
        <w:tc>
          <w:tcPr>
            <w:tcW w:w="1082" w:type="dxa"/>
          </w:tcPr>
          <w:p>
            <w:pPr>
              <w:pStyle w:val="TableParagraph"/>
              <w:spacing w:before="195"/>
              <w:ind w:left="106"/>
              <w:rPr>
                <w:rFonts w:ascii="Times New Roman"/>
                <w:sz w:val="24"/>
              </w:rPr>
            </w:pPr>
            <w:r>
              <w:rPr>
                <w:rFonts w:ascii="Times New Roman"/>
                <w:spacing w:val="-2"/>
                <w:sz w:val="24"/>
              </w:rPr>
              <w:t>117.558</w:t>
            </w:r>
          </w:p>
        </w:tc>
        <w:tc>
          <w:tcPr>
            <w:tcW w:w="810" w:type="dxa"/>
          </w:tcPr>
          <w:p>
            <w:pPr>
              <w:pStyle w:val="TableParagraph"/>
              <w:spacing w:before="195"/>
              <w:ind w:left="104"/>
              <w:rPr>
                <w:rFonts w:ascii="Times New Roman"/>
                <w:sz w:val="24"/>
              </w:rPr>
            </w:pPr>
            <w:r>
              <w:rPr>
                <w:rFonts w:ascii="Times New Roman"/>
                <w:spacing w:val="-2"/>
                <w:sz w:val="24"/>
              </w:rPr>
              <w:t>0.000</w:t>
            </w:r>
          </w:p>
        </w:tc>
      </w:tr>
      <w:tr>
        <w:trPr>
          <w:trHeight w:val="952" w:hRule="atLeast"/>
        </w:trPr>
        <w:tc>
          <w:tcPr>
            <w:tcW w:w="1440" w:type="dxa"/>
          </w:tcPr>
          <w:p>
            <w:pPr>
              <w:pStyle w:val="TableParagraph"/>
              <w:spacing w:line="242" w:lineRule="auto" w:before="193"/>
              <w:ind w:left="107" w:right="608"/>
              <w:rPr>
                <w:rFonts w:ascii="Times New Roman"/>
                <w:sz w:val="24"/>
              </w:rPr>
            </w:pPr>
            <w:r>
              <w:rPr>
                <w:rFonts w:ascii="Times New Roman"/>
                <w:spacing w:val="-2"/>
                <w:sz w:val="24"/>
              </w:rPr>
              <w:t>Within Groups</w:t>
            </w:r>
          </w:p>
        </w:tc>
        <w:tc>
          <w:tcPr>
            <w:tcW w:w="2432" w:type="dxa"/>
          </w:tcPr>
          <w:p>
            <w:pPr>
              <w:pStyle w:val="TableParagraph"/>
              <w:spacing w:before="193"/>
              <w:ind w:left="107"/>
              <w:rPr>
                <w:rFonts w:ascii="Times New Roman"/>
                <w:sz w:val="24"/>
              </w:rPr>
            </w:pPr>
            <w:r>
              <w:rPr>
                <w:rFonts w:ascii="Times New Roman"/>
                <w:spacing w:val="-2"/>
                <w:sz w:val="24"/>
              </w:rPr>
              <w:t>16359962465705.070</w:t>
            </w:r>
          </w:p>
        </w:tc>
        <w:tc>
          <w:tcPr>
            <w:tcW w:w="901" w:type="dxa"/>
          </w:tcPr>
          <w:p>
            <w:pPr>
              <w:pStyle w:val="TableParagraph"/>
              <w:spacing w:before="193"/>
              <w:ind w:left="107"/>
              <w:rPr>
                <w:rFonts w:ascii="Times New Roman"/>
                <w:sz w:val="24"/>
              </w:rPr>
            </w:pPr>
            <w:r>
              <w:rPr>
                <w:rFonts w:ascii="Times New Roman"/>
                <w:spacing w:val="-2"/>
                <w:sz w:val="24"/>
              </w:rPr>
              <w:t>16121</w:t>
            </w:r>
          </w:p>
        </w:tc>
        <w:tc>
          <w:tcPr>
            <w:tcW w:w="2161" w:type="dxa"/>
          </w:tcPr>
          <w:p>
            <w:pPr>
              <w:pStyle w:val="TableParagraph"/>
              <w:spacing w:before="193"/>
              <w:ind w:left="287"/>
              <w:rPr>
                <w:rFonts w:ascii="Times New Roman"/>
                <w:sz w:val="24"/>
              </w:rPr>
            </w:pPr>
            <w:r>
              <w:rPr>
                <w:rFonts w:ascii="Times New Roman"/>
                <w:spacing w:val="-2"/>
                <w:sz w:val="24"/>
              </w:rPr>
              <w:t>1014823054.755</w:t>
            </w:r>
          </w:p>
        </w:tc>
        <w:tc>
          <w:tcPr>
            <w:tcW w:w="1082" w:type="dxa"/>
          </w:tcPr>
          <w:p>
            <w:pPr>
              <w:pStyle w:val="TableParagraph"/>
              <w:spacing w:before="0"/>
              <w:rPr>
                <w:rFonts w:ascii="Times New Roman"/>
                <w:sz w:val="24"/>
              </w:rPr>
            </w:pPr>
          </w:p>
        </w:tc>
        <w:tc>
          <w:tcPr>
            <w:tcW w:w="810" w:type="dxa"/>
          </w:tcPr>
          <w:p>
            <w:pPr>
              <w:pStyle w:val="TableParagraph"/>
              <w:spacing w:before="0"/>
              <w:rPr>
                <w:rFonts w:ascii="Times New Roman"/>
                <w:sz w:val="24"/>
              </w:rPr>
            </w:pPr>
          </w:p>
        </w:tc>
      </w:tr>
      <w:tr>
        <w:trPr>
          <w:trHeight w:val="676" w:hRule="atLeast"/>
        </w:trPr>
        <w:tc>
          <w:tcPr>
            <w:tcW w:w="1440" w:type="dxa"/>
          </w:tcPr>
          <w:p>
            <w:pPr>
              <w:pStyle w:val="TableParagraph"/>
              <w:spacing w:before="193"/>
              <w:ind w:left="107"/>
              <w:rPr>
                <w:rFonts w:ascii="Times New Roman"/>
                <w:sz w:val="24"/>
              </w:rPr>
            </w:pPr>
            <w:r>
              <w:rPr>
                <w:rFonts w:ascii="Times New Roman"/>
                <w:spacing w:val="-2"/>
                <w:sz w:val="24"/>
              </w:rPr>
              <w:t>Total</w:t>
            </w:r>
          </w:p>
        </w:tc>
        <w:tc>
          <w:tcPr>
            <w:tcW w:w="2432" w:type="dxa"/>
          </w:tcPr>
          <w:p>
            <w:pPr>
              <w:pStyle w:val="TableParagraph"/>
              <w:spacing w:before="193"/>
              <w:ind w:left="107"/>
              <w:rPr>
                <w:rFonts w:ascii="Times New Roman"/>
                <w:sz w:val="24"/>
              </w:rPr>
            </w:pPr>
            <w:r>
              <w:rPr>
                <w:rFonts w:ascii="Times New Roman"/>
                <w:spacing w:val="-2"/>
                <w:sz w:val="24"/>
              </w:rPr>
              <w:t>16479262650112.860</w:t>
            </w:r>
          </w:p>
        </w:tc>
        <w:tc>
          <w:tcPr>
            <w:tcW w:w="901" w:type="dxa"/>
          </w:tcPr>
          <w:p>
            <w:pPr>
              <w:pStyle w:val="TableParagraph"/>
              <w:spacing w:before="193"/>
              <w:ind w:left="107"/>
              <w:rPr>
                <w:rFonts w:ascii="Times New Roman"/>
                <w:sz w:val="24"/>
              </w:rPr>
            </w:pPr>
            <w:r>
              <w:rPr>
                <w:rFonts w:ascii="Times New Roman"/>
                <w:spacing w:val="-2"/>
                <w:sz w:val="24"/>
              </w:rPr>
              <w:t>16122</w:t>
            </w:r>
          </w:p>
        </w:tc>
        <w:tc>
          <w:tcPr>
            <w:tcW w:w="4053" w:type="dxa"/>
            <w:gridSpan w:val="3"/>
          </w:tcPr>
          <w:p>
            <w:pPr>
              <w:pStyle w:val="TableParagraph"/>
              <w:spacing w:before="0"/>
              <w:rPr>
                <w:rFonts w:ascii="Times New Roman"/>
                <w:sz w:val="24"/>
              </w:rPr>
            </w:pPr>
          </w:p>
        </w:tc>
      </w:tr>
    </w:tbl>
    <w:p>
      <w:pPr>
        <w:pStyle w:val="BodyText"/>
        <w:rPr>
          <w:b/>
        </w:rPr>
      </w:pPr>
    </w:p>
    <w:p>
      <w:pPr>
        <w:pStyle w:val="BodyText"/>
        <w:spacing w:line="360" w:lineRule="auto" w:before="1"/>
        <w:ind w:left="920" w:right="1440" w:firstLine="720"/>
        <w:jc w:val="both"/>
      </w:pPr>
      <w:r>
        <w:rPr/>
        <w:t>Table 4.22 shows that the significant level for private returns to education on account of employment sector is less than 0.05.</w:t>
      </w:r>
      <w:r>
        <w:rPr>
          <w:spacing w:val="40"/>
        </w:rPr>
        <w:t> </w:t>
      </w:r>
      <w:r>
        <w:rPr/>
        <w:t>This implies</w:t>
      </w:r>
      <w:r>
        <w:rPr>
          <w:spacing w:val="-1"/>
        </w:rPr>
        <w:t> </w:t>
      </w:r>
      <w:r>
        <w:rPr/>
        <w:t>that the two sectors: private and public differ. Eta square represents the proportion of variation accounted for by the differences among the groups. In this study, differences between the sector of employment account for 0.7% of the variation in private returns.</w:t>
      </w:r>
      <w:r>
        <w:rPr>
          <w:spacing w:val="40"/>
        </w:rPr>
        <w:t> </w:t>
      </w:r>
      <w:r>
        <w:rPr/>
        <w:t>The null hypothesis is therefore rejected.</w:t>
      </w:r>
    </w:p>
    <w:p>
      <w:pPr>
        <w:spacing w:after="0" w:line="360" w:lineRule="auto"/>
        <w:jc w:val="both"/>
        <w:sectPr>
          <w:pgSz w:w="12240" w:h="15840"/>
          <w:pgMar w:header="0" w:footer="1015" w:top="1360" w:bottom="1200" w:left="1240" w:right="0"/>
        </w:sectPr>
      </w:pPr>
    </w:p>
    <w:p>
      <w:pPr>
        <w:pStyle w:val="BodyText"/>
        <w:spacing w:line="360" w:lineRule="auto" w:before="74"/>
        <w:ind w:left="920" w:right="1441"/>
      </w:pPr>
      <w:r>
        <w:rPr>
          <w:b/>
        </w:rPr>
        <w:t>Hypothesis</w:t>
      </w:r>
      <w:r>
        <w:rPr>
          <w:b/>
          <w:spacing w:val="25"/>
        </w:rPr>
        <w:t> </w:t>
      </w:r>
      <w:r>
        <w:rPr>
          <w:b/>
        </w:rPr>
        <w:t>4:</w:t>
      </w:r>
      <w:r>
        <w:rPr>
          <w:b/>
          <w:spacing w:val="25"/>
        </w:rPr>
        <w:t> </w:t>
      </w:r>
      <w:r>
        <w:rPr/>
        <w:t>There is</w:t>
      </w:r>
      <w:r>
        <w:rPr>
          <w:spacing w:val="28"/>
        </w:rPr>
        <w:t> </w:t>
      </w:r>
      <w:r>
        <w:rPr/>
        <w:t>no</w:t>
      </w:r>
      <w:r>
        <w:rPr>
          <w:spacing w:val="25"/>
        </w:rPr>
        <w:t> </w:t>
      </w:r>
      <w:r>
        <w:rPr/>
        <w:t>significant</w:t>
      </w:r>
      <w:r>
        <w:rPr>
          <w:spacing w:val="26"/>
        </w:rPr>
        <w:t> </w:t>
      </w:r>
      <w:r>
        <w:rPr/>
        <w:t>difference</w:t>
      </w:r>
      <w:r>
        <w:rPr>
          <w:spacing w:val="26"/>
        </w:rPr>
        <w:t> </w:t>
      </w:r>
      <w:r>
        <w:rPr/>
        <w:t>in</w:t>
      </w:r>
      <w:r>
        <w:rPr>
          <w:spacing w:val="26"/>
        </w:rPr>
        <w:t> </w:t>
      </w:r>
      <w:r>
        <w:rPr/>
        <w:t>private</w:t>
      </w:r>
      <w:r>
        <w:rPr>
          <w:spacing w:val="24"/>
        </w:rPr>
        <w:t> </w:t>
      </w:r>
      <w:r>
        <w:rPr/>
        <w:t>returns</w:t>
      </w:r>
      <w:r>
        <w:rPr>
          <w:spacing w:val="25"/>
        </w:rPr>
        <w:t> </w:t>
      </w:r>
      <w:r>
        <w:rPr/>
        <w:t>to</w:t>
      </w:r>
      <w:r>
        <w:rPr>
          <w:spacing w:val="26"/>
        </w:rPr>
        <w:t> </w:t>
      </w:r>
      <w:r>
        <w:rPr/>
        <w:t>schooling among the three levels of education in Nigeria.</w:t>
      </w:r>
    </w:p>
    <w:p>
      <w:pPr>
        <w:pStyle w:val="Heading2"/>
        <w:spacing w:line="360" w:lineRule="auto" w:before="205"/>
        <w:ind w:left="920" w:right="1441"/>
      </w:pPr>
      <w:r>
        <w:rPr/>
        <mc:AlternateContent>
          <mc:Choice Requires="wps">
            <w:drawing>
              <wp:anchor distT="0" distB="0" distL="0" distR="0" allowOverlap="1" layoutInCell="1" locked="0" behindDoc="1" simplePos="0" relativeHeight="480202240">
                <wp:simplePos x="0" y="0"/>
                <wp:positionH relativeFrom="page">
                  <wp:posOffset>3258311</wp:posOffset>
                </wp:positionH>
                <wp:positionV relativeFrom="paragraph">
                  <wp:posOffset>1078274</wp:posOffset>
                </wp:positionV>
                <wp:extent cx="3329940" cy="3335020"/>
                <wp:effectExtent l="0" t="0" r="0" b="0"/>
                <wp:wrapNone/>
                <wp:docPr id="149" name="Graphic 149"/>
                <wp:cNvGraphicFramePr>
                  <a:graphicFrameLocks/>
                </wp:cNvGraphicFramePr>
                <a:graphic>
                  <a:graphicData uri="http://schemas.microsoft.com/office/word/2010/wordprocessingShape">
                    <wps:wsp>
                      <wps:cNvPr id="149" name="Graphic 149"/>
                      <wps:cNvSpPr/>
                      <wps:spPr>
                        <a:xfrm>
                          <a:off x="0" y="0"/>
                          <a:ext cx="3329940" cy="3335020"/>
                        </a:xfrm>
                        <a:custGeom>
                          <a:avLst/>
                          <a:gdLst/>
                          <a:ahLst/>
                          <a:cxnLst/>
                          <a:rect l="l" t="t" r="r" b="b"/>
                          <a:pathLst>
                            <a:path w="3329940" h="3335020">
                              <a:moveTo>
                                <a:pt x="525145" y="3298825"/>
                              </a:moveTo>
                              <a:lnTo>
                                <a:pt x="44056" y="2812415"/>
                              </a:lnTo>
                              <a:lnTo>
                                <a:pt x="35433" y="2808986"/>
                              </a:lnTo>
                              <a:lnTo>
                                <a:pt x="32639" y="2809494"/>
                              </a:lnTo>
                              <a:lnTo>
                                <a:pt x="1524" y="2838958"/>
                              </a:lnTo>
                              <a:lnTo>
                                <a:pt x="0" y="2846705"/>
                              </a:lnTo>
                              <a:lnTo>
                                <a:pt x="1778" y="2851150"/>
                              </a:lnTo>
                              <a:lnTo>
                                <a:pt x="478790" y="3329178"/>
                              </a:lnTo>
                              <a:lnTo>
                                <a:pt x="489458" y="3334512"/>
                              </a:lnTo>
                              <a:lnTo>
                                <a:pt x="491998" y="3333623"/>
                              </a:lnTo>
                              <a:lnTo>
                                <a:pt x="494665" y="3333115"/>
                              </a:lnTo>
                              <a:lnTo>
                                <a:pt x="522605" y="3306699"/>
                              </a:lnTo>
                              <a:lnTo>
                                <a:pt x="523748" y="3304159"/>
                              </a:lnTo>
                              <a:lnTo>
                                <a:pt x="525145" y="3298825"/>
                              </a:lnTo>
                              <a:close/>
                            </a:path>
                            <a:path w="3329940" h="3335020">
                              <a:moveTo>
                                <a:pt x="705485" y="3118612"/>
                              </a:moveTo>
                              <a:lnTo>
                                <a:pt x="705358" y="3116453"/>
                              </a:lnTo>
                              <a:lnTo>
                                <a:pt x="703580" y="3112008"/>
                              </a:lnTo>
                              <a:lnTo>
                                <a:pt x="702056" y="3109849"/>
                              </a:lnTo>
                              <a:lnTo>
                                <a:pt x="272034" y="2679954"/>
                              </a:lnTo>
                              <a:lnTo>
                                <a:pt x="359918" y="2592070"/>
                              </a:lnTo>
                              <a:lnTo>
                                <a:pt x="360807" y="2590546"/>
                              </a:lnTo>
                              <a:lnTo>
                                <a:pt x="360680" y="2586101"/>
                              </a:lnTo>
                              <a:lnTo>
                                <a:pt x="360172" y="2583561"/>
                              </a:lnTo>
                              <a:lnTo>
                                <a:pt x="358394" y="2580513"/>
                              </a:lnTo>
                              <a:lnTo>
                                <a:pt x="357251" y="2577973"/>
                              </a:lnTo>
                              <a:lnTo>
                                <a:pt x="354711" y="2574417"/>
                              </a:lnTo>
                              <a:lnTo>
                                <a:pt x="348361" y="2567051"/>
                              </a:lnTo>
                              <a:lnTo>
                                <a:pt x="344297" y="2562606"/>
                              </a:lnTo>
                              <a:lnTo>
                                <a:pt x="339344" y="2557653"/>
                              </a:lnTo>
                              <a:lnTo>
                                <a:pt x="334391" y="2552700"/>
                              </a:lnTo>
                              <a:lnTo>
                                <a:pt x="305816" y="2535555"/>
                              </a:lnTo>
                              <a:lnTo>
                                <a:pt x="304165" y="2536317"/>
                              </a:lnTo>
                              <a:lnTo>
                                <a:pt x="87503" y="2752979"/>
                              </a:lnTo>
                              <a:lnTo>
                                <a:pt x="86741" y="2754630"/>
                              </a:lnTo>
                              <a:lnTo>
                                <a:pt x="86995" y="2756789"/>
                              </a:lnTo>
                              <a:lnTo>
                                <a:pt x="86868" y="2759075"/>
                              </a:lnTo>
                              <a:lnTo>
                                <a:pt x="87630" y="2761361"/>
                              </a:lnTo>
                              <a:lnTo>
                                <a:pt x="90805" y="2767330"/>
                              </a:lnTo>
                              <a:lnTo>
                                <a:pt x="93345" y="2770886"/>
                              </a:lnTo>
                              <a:lnTo>
                                <a:pt x="96647" y="2774569"/>
                              </a:lnTo>
                              <a:lnTo>
                                <a:pt x="103886" y="2783332"/>
                              </a:lnTo>
                              <a:lnTo>
                                <a:pt x="113792" y="2793111"/>
                              </a:lnTo>
                              <a:lnTo>
                                <a:pt x="118237" y="2797048"/>
                              </a:lnTo>
                              <a:lnTo>
                                <a:pt x="122174" y="2800096"/>
                              </a:lnTo>
                              <a:lnTo>
                                <a:pt x="125857" y="2803271"/>
                              </a:lnTo>
                              <a:lnTo>
                                <a:pt x="129413" y="2805938"/>
                              </a:lnTo>
                              <a:lnTo>
                                <a:pt x="135001" y="2808732"/>
                              </a:lnTo>
                              <a:lnTo>
                                <a:pt x="137287" y="2809494"/>
                              </a:lnTo>
                              <a:lnTo>
                                <a:pt x="139573" y="2809367"/>
                              </a:lnTo>
                              <a:lnTo>
                                <a:pt x="141732" y="2809621"/>
                              </a:lnTo>
                              <a:lnTo>
                                <a:pt x="143256" y="2808732"/>
                              </a:lnTo>
                              <a:lnTo>
                                <a:pt x="231140" y="2720848"/>
                              </a:lnTo>
                              <a:lnTo>
                                <a:pt x="661035" y="3150870"/>
                              </a:lnTo>
                              <a:lnTo>
                                <a:pt x="663194" y="3152394"/>
                              </a:lnTo>
                              <a:lnTo>
                                <a:pt x="667639" y="3154172"/>
                              </a:lnTo>
                              <a:lnTo>
                                <a:pt x="669798" y="3154299"/>
                              </a:lnTo>
                              <a:lnTo>
                                <a:pt x="672211" y="3153410"/>
                              </a:lnTo>
                              <a:lnTo>
                                <a:pt x="675005" y="3152902"/>
                              </a:lnTo>
                              <a:lnTo>
                                <a:pt x="704088" y="3123819"/>
                              </a:lnTo>
                              <a:lnTo>
                                <a:pt x="704596" y="3121025"/>
                              </a:lnTo>
                              <a:lnTo>
                                <a:pt x="705485" y="3118612"/>
                              </a:lnTo>
                              <a:close/>
                            </a:path>
                            <a:path w="3329940" h="3335020">
                              <a:moveTo>
                                <a:pt x="942975" y="2881122"/>
                              </a:moveTo>
                              <a:lnTo>
                                <a:pt x="942721" y="2879090"/>
                              </a:lnTo>
                              <a:lnTo>
                                <a:pt x="941070" y="2874518"/>
                              </a:lnTo>
                              <a:lnTo>
                                <a:pt x="939419" y="2872486"/>
                              </a:lnTo>
                              <a:lnTo>
                                <a:pt x="755523" y="2688590"/>
                              </a:lnTo>
                              <a:lnTo>
                                <a:pt x="731456" y="2642971"/>
                              </a:lnTo>
                              <a:lnTo>
                                <a:pt x="564261" y="2322957"/>
                              </a:lnTo>
                              <a:lnTo>
                                <a:pt x="542036" y="2299335"/>
                              </a:lnTo>
                              <a:lnTo>
                                <a:pt x="538607" y="2300478"/>
                              </a:lnTo>
                              <a:lnTo>
                                <a:pt x="508635" y="2329688"/>
                              </a:lnTo>
                              <a:lnTo>
                                <a:pt x="506095" y="2337562"/>
                              </a:lnTo>
                              <a:lnTo>
                                <a:pt x="506095" y="2339975"/>
                              </a:lnTo>
                              <a:lnTo>
                                <a:pt x="507238" y="2342515"/>
                              </a:lnTo>
                              <a:lnTo>
                                <a:pt x="508127" y="2345436"/>
                              </a:lnTo>
                              <a:lnTo>
                                <a:pt x="509397" y="2348103"/>
                              </a:lnTo>
                              <a:lnTo>
                                <a:pt x="511556" y="2351151"/>
                              </a:lnTo>
                              <a:lnTo>
                                <a:pt x="611378" y="2536698"/>
                              </a:lnTo>
                              <a:lnTo>
                                <a:pt x="657898" y="2618384"/>
                              </a:lnTo>
                              <a:lnTo>
                                <a:pt x="674116" y="2645664"/>
                              </a:lnTo>
                              <a:lnTo>
                                <a:pt x="673608" y="2646172"/>
                              </a:lnTo>
                              <a:lnTo>
                                <a:pt x="562864" y="2583053"/>
                              </a:lnTo>
                              <a:lnTo>
                                <a:pt x="516750" y="2558097"/>
                              </a:lnTo>
                              <a:lnTo>
                                <a:pt x="378333" y="2483739"/>
                              </a:lnTo>
                              <a:lnTo>
                                <a:pt x="374904" y="2481707"/>
                              </a:lnTo>
                              <a:lnTo>
                                <a:pt x="372110" y="2480818"/>
                              </a:lnTo>
                              <a:lnTo>
                                <a:pt x="369443" y="2479548"/>
                              </a:lnTo>
                              <a:lnTo>
                                <a:pt x="367030" y="2479040"/>
                              </a:lnTo>
                              <a:lnTo>
                                <a:pt x="335026" y="2501011"/>
                              </a:lnTo>
                              <a:lnTo>
                                <a:pt x="324993" y="2515616"/>
                              </a:lnTo>
                              <a:lnTo>
                                <a:pt x="326390" y="2521839"/>
                              </a:lnTo>
                              <a:lnTo>
                                <a:pt x="328168" y="2524633"/>
                              </a:lnTo>
                              <a:lnTo>
                                <a:pt x="332105" y="2527554"/>
                              </a:lnTo>
                              <a:lnTo>
                                <a:pt x="335788" y="2530729"/>
                              </a:lnTo>
                              <a:lnTo>
                                <a:pt x="348996" y="2538222"/>
                              </a:lnTo>
                              <a:lnTo>
                                <a:pt x="394614" y="2562288"/>
                              </a:lnTo>
                              <a:lnTo>
                                <a:pt x="714629" y="2729484"/>
                              </a:lnTo>
                              <a:lnTo>
                                <a:pt x="898525" y="2913380"/>
                              </a:lnTo>
                              <a:lnTo>
                                <a:pt x="900557" y="2915031"/>
                              </a:lnTo>
                              <a:lnTo>
                                <a:pt x="904875" y="2916936"/>
                              </a:lnTo>
                              <a:lnTo>
                                <a:pt x="907161" y="2916936"/>
                              </a:lnTo>
                              <a:lnTo>
                                <a:pt x="909701" y="2915920"/>
                              </a:lnTo>
                              <a:lnTo>
                                <a:pt x="912495" y="2915412"/>
                              </a:lnTo>
                              <a:lnTo>
                                <a:pt x="941451" y="2886456"/>
                              </a:lnTo>
                              <a:lnTo>
                                <a:pt x="941959" y="2883662"/>
                              </a:lnTo>
                              <a:lnTo>
                                <a:pt x="942975" y="2881122"/>
                              </a:lnTo>
                              <a:close/>
                            </a:path>
                            <a:path w="3329940" h="3335020">
                              <a:moveTo>
                                <a:pt x="1367942" y="2417813"/>
                              </a:moveTo>
                              <a:lnTo>
                                <a:pt x="1364157" y="2369756"/>
                              </a:lnTo>
                              <a:lnTo>
                                <a:pt x="1347812" y="2318664"/>
                              </a:lnTo>
                              <a:lnTo>
                                <a:pt x="1320190" y="2264702"/>
                              </a:lnTo>
                              <a:lnTo>
                                <a:pt x="1296162" y="2228646"/>
                              </a:lnTo>
                              <a:lnTo>
                                <a:pt x="1296162" y="2400427"/>
                              </a:lnTo>
                              <a:lnTo>
                                <a:pt x="1293622" y="2417127"/>
                              </a:lnTo>
                              <a:lnTo>
                                <a:pt x="1266952" y="2461641"/>
                              </a:lnTo>
                              <a:lnTo>
                                <a:pt x="1223137" y="2488895"/>
                              </a:lnTo>
                              <a:lnTo>
                                <a:pt x="1190536" y="2492451"/>
                              </a:lnTo>
                              <a:lnTo>
                                <a:pt x="1173314" y="2490686"/>
                              </a:lnTo>
                              <a:lnTo>
                                <a:pt x="1118285" y="2470531"/>
                              </a:lnTo>
                              <a:lnTo>
                                <a:pt x="1079284" y="2446655"/>
                              </a:lnTo>
                              <a:lnTo>
                                <a:pt x="1038402" y="2414752"/>
                              </a:lnTo>
                              <a:lnTo>
                                <a:pt x="996111" y="2376932"/>
                              </a:lnTo>
                              <a:lnTo>
                                <a:pt x="955332" y="2336114"/>
                              </a:lnTo>
                              <a:lnTo>
                                <a:pt x="920242" y="2296274"/>
                              </a:lnTo>
                              <a:lnTo>
                                <a:pt x="889723" y="2256117"/>
                              </a:lnTo>
                              <a:lnTo>
                                <a:pt x="866863" y="2216874"/>
                              </a:lnTo>
                              <a:lnTo>
                                <a:pt x="851293" y="2178964"/>
                              </a:lnTo>
                              <a:lnTo>
                                <a:pt x="844677" y="2125599"/>
                              </a:lnTo>
                              <a:lnTo>
                                <a:pt x="847178" y="2108974"/>
                              </a:lnTo>
                              <a:lnTo>
                                <a:pt x="873379" y="2064893"/>
                              </a:lnTo>
                              <a:lnTo>
                                <a:pt x="916990" y="2037943"/>
                              </a:lnTo>
                              <a:lnTo>
                                <a:pt x="949934" y="2034514"/>
                              </a:lnTo>
                              <a:lnTo>
                                <a:pt x="967219" y="2036356"/>
                              </a:lnTo>
                              <a:lnTo>
                                <a:pt x="1022248" y="2056193"/>
                              </a:lnTo>
                              <a:lnTo>
                                <a:pt x="1061300" y="2079586"/>
                              </a:lnTo>
                              <a:lnTo>
                                <a:pt x="1101813" y="2110676"/>
                              </a:lnTo>
                              <a:lnTo>
                                <a:pt x="1143228" y="2147595"/>
                              </a:lnTo>
                              <a:lnTo>
                                <a:pt x="1183487" y="2187930"/>
                              </a:lnTo>
                              <a:lnTo>
                                <a:pt x="1218996" y="2228227"/>
                              </a:lnTo>
                              <a:lnTo>
                                <a:pt x="1249934" y="2268728"/>
                              </a:lnTo>
                              <a:lnTo>
                                <a:pt x="1273302" y="2308225"/>
                              </a:lnTo>
                              <a:lnTo>
                                <a:pt x="1289265" y="2346426"/>
                              </a:lnTo>
                              <a:lnTo>
                                <a:pt x="1296162" y="2400427"/>
                              </a:lnTo>
                              <a:lnTo>
                                <a:pt x="1296162" y="2228646"/>
                              </a:lnTo>
                              <a:lnTo>
                                <a:pt x="1257477" y="2178964"/>
                              </a:lnTo>
                              <a:lnTo>
                                <a:pt x="1231544" y="2149729"/>
                              </a:lnTo>
                              <a:lnTo>
                                <a:pt x="1202817" y="2119884"/>
                              </a:lnTo>
                              <a:lnTo>
                                <a:pt x="1173149" y="2091245"/>
                              </a:lnTo>
                              <a:lnTo>
                                <a:pt x="1144168" y="2065312"/>
                              </a:lnTo>
                              <a:lnTo>
                                <a:pt x="1105725" y="2034514"/>
                              </a:lnTo>
                              <a:lnTo>
                                <a:pt x="1088390" y="2021586"/>
                              </a:lnTo>
                              <a:lnTo>
                                <a:pt x="1035380" y="1989416"/>
                              </a:lnTo>
                              <a:lnTo>
                                <a:pt x="985520" y="1968754"/>
                              </a:lnTo>
                              <a:lnTo>
                                <a:pt x="939076" y="1960105"/>
                              </a:lnTo>
                              <a:lnTo>
                                <a:pt x="916990" y="1960283"/>
                              </a:lnTo>
                              <a:lnTo>
                                <a:pt x="875182" y="1969109"/>
                              </a:lnTo>
                              <a:lnTo>
                                <a:pt x="837450" y="1990661"/>
                              </a:lnTo>
                              <a:lnTo>
                                <a:pt x="803986" y="2024367"/>
                              </a:lnTo>
                              <a:lnTo>
                                <a:pt x="782040" y="2064181"/>
                              </a:lnTo>
                              <a:lnTo>
                                <a:pt x="773722" y="2108568"/>
                              </a:lnTo>
                              <a:lnTo>
                                <a:pt x="774014" y="2132114"/>
                              </a:lnTo>
                              <a:lnTo>
                                <a:pt x="783717" y="2181352"/>
                              </a:lnTo>
                              <a:lnTo>
                                <a:pt x="805561" y="2233866"/>
                              </a:lnTo>
                              <a:lnTo>
                                <a:pt x="838454" y="2289048"/>
                              </a:lnTo>
                              <a:lnTo>
                                <a:pt x="882180" y="2345893"/>
                              </a:lnTo>
                              <a:lnTo>
                                <a:pt x="907719" y="2374747"/>
                              </a:lnTo>
                              <a:lnTo>
                                <a:pt x="935736" y="2403856"/>
                              </a:lnTo>
                              <a:lnTo>
                                <a:pt x="965898" y="2433015"/>
                              </a:lnTo>
                              <a:lnTo>
                                <a:pt x="995299" y="2459342"/>
                              </a:lnTo>
                              <a:lnTo>
                                <a:pt x="1051814" y="2503678"/>
                              </a:lnTo>
                              <a:lnTo>
                                <a:pt x="1105154" y="2536558"/>
                              </a:lnTo>
                              <a:lnTo>
                                <a:pt x="1155065" y="2557526"/>
                              </a:lnTo>
                              <a:lnTo>
                                <a:pt x="1201508" y="2566581"/>
                              </a:lnTo>
                              <a:lnTo>
                                <a:pt x="1223670" y="2566530"/>
                              </a:lnTo>
                              <a:lnTo>
                                <a:pt x="1265859" y="2557983"/>
                              </a:lnTo>
                              <a:lnTo>
                                <a:pt x="1304175" y="2536228"/>
                              </a:lnTo>
                              <a:lnTo>
                                <a:pt x="1337906" y="2502179"/>
                              </a:lnTo>
                              <a:lnTo>
                                <a:pt x="1359636" y="2462212"/>
                              </a:lnTo>
                              <a:lnTo>
                                <a:pt x="1365250" y="2440432"/>
                              </a:lnTo>
                              <a:lnTo>
                                <a:pt x="1367942" y="2417813"/>
                              </a:lnTo>
                              <a:close/>
                            </a:path>
                            <a:path w="3329940" h="3335020">
                              <a:moveTo>
                                <a:pt x="1556512" y="2267458"/>
                              </a:moveTo>
                              <a:lnTo>
                                <a:pt x="1556385" y="2265299"/>
                              </a:lnTo>
                              <a:lnTo>
                                <a:pt x="1554480" y="2260473"/>
                              </a:lnTo>
                              <a:lnTo>
                                <a:pt x="1553083" y="2258695"/>
                              </a:lnTo>
                              <a:lnTo>
                                <a:pt x="1345565" y="2051177"/>
                              </a:lnTo>
                              <a:lnTo>
                                <a:pt x="1453388" y="1943354"/>
                              </a:lnTo>
                              <a:lnTo>
                                <a:pt x="1453769" y="1941576"/>
                              </a:lnTo>
                              <a:lnTo>
                                <a:pt x="1453769" y="1939290"/>
                              </a:lnTo>
                              <a:lnTo>
                                <a:pt x="1427607" y="1903603"/>
                              </a:lnTo>
                              <a:lnTo>
                                <a:pt x="1402207" y="1887855"/>
                              </a:lnTo>
                              <a:lnTo>
                                <a:pt x="1400302" y="1888109"/>
                              </a:lnTo>
                              <a:lnTo>
                                <a:pt x="1398905" y="1888871"/>
                              </a:lnTo>
                              <a:lnTo>
                                <a:pt x="1291082" y="1996694"/>
                              </a:lnTo>
                              <a:lnTo>
                                <a:pt x="1123188" y="1828800"/>
                              </a:lnTo>
                              <a:lnTo>
                                <a:pt x="1237234" y="1714754"/>
                              </a:lnTo>
                              <a:lnTo>
                                <a:pt x="1237869" y="1713484"/>
                              </a:lnTo>
                              <a:lnTo>
                                <a:pt x="1237742" y="1709039"/>
                              </a:lnTo>
                              <a:lnTo>
                                <a:pt x="1216787" y="1680337"/>
                              </a:lnTo>
                              <a:lnTo>
                                <a:pt x="1211834" y="1675384"/>
                              </a:lnTo>
                              <a:lnTo>
                                <a:pt x="1199642" y="1664589"/>
                              </a:lnTo>
                              <a:lnTo>
                                <a:pt x="1195832" y="1662303"/>
                              </a:lnTo>
                              <a:lnTo>
                                <a:pt x="1189863" y="1659128"/>
                              </a:lnTo>
                              <a:lnTo>
                                <a:pt x="1185291" y="1658366"/>
                              </a:lnTo>
                              <a:lnTo>
                                <a:pt x="1182878" y="1658493"/>
                              </a:lnTo>
                              <a:lnTo>
                                <a:pt x="1181608" y="1659001"/>
                              </a:lnTo>
                              <a:lnTo>
                                <a:pt x="1038225" y="1802384"/>
                              </a:lnTo>
                              <a:lnTo>
                                <a:pt x="1036447" y="1807972"/>
                              </a:lnTo>
                              <a:lnTo>
                                <a:pt x="1037209" y="1814830"/>
                              </a:lnTo>
                              <a:lnTo>
                                <a:pt x="1512189" y="2299716"/>
                              </a:lnTo>
                              <a:lnTo>
                                <a:pt x="1520825" y="2303145"/>
                              </a:lnTo>
                              <a:lnTo>
                                <a:pt x="1523365" y="2302256"/>
                              </a:lnTo>
                              <a:lnTo>
                                <a:pt x="1526159" y="2301748"/>
                              </a:lnTo>
                              <a:lnTo>
                                <a:pt x="1555242" y="2272665"/>
                              </a:lnTo>
                              <a:lnTo>
                                <a:pt x="1555750" y="2269871"/>
                              </a:lnTo>
                              <a:lnTo>
                                <a:pt x="1556512" y="2267458"/>
                              </a:lnTo>
                              <a:close/>
                            </a:path>
                            <a:path w="3329940" h="3335020">
                              <a:moveTo>
                                <a:pt x="1890903" y="1933067"/>
                              </a:moveTo>
                              <a:lnTo>
                                <a:pt x="1890776" y="1930908"/>
                              </a:lnTo>
                              <a:lnTo>
                                <a:pt x="1889125" y="1926463"/>
                              </a:lnTo>
                              <a:lnTo>
                                <a:pt x="1887474" y="1924304"/>
                              </a:lnTo>
                              <a:lnTo>
                                <a:pt x="1885569" y="1922399"/>
                              </a:lnTo>
                              <a:lnTo>
                                <a:pt x="1409827" y="1446657"/>
                              </a:lnTo>
                              <a:lnTo>
                                <a:pt x="1407795" y="1445133"/>
                              </a:lnTo>
                              <a:lnTo>
                                <a:pt x="1403350" y="1443355"/>
                              </a:lnTo>
                              <a:lnTo>
                                <a:pt x="1401191" y="1443228"/>
                              </a:lnTo>
                              <a:lnTo>
                                <a:pt x="1398397" y="1443736"/>
                              </a:lnTo>
                              <a:lnTo>
                                <a:pt x="1367282" y="1473200"/>
                              </a:lnTo>
                              <a:lnTo>
                                <a:pt x="1365758" y="1480947"/>
                              </a:lnTo>
                              <a:lnTo>
                                <a:pt x="1367536" y="1485265"/>
                              </a:lnTo>
                              <a:lnTo>
                                <a:pt x="1846580" y="1965325"/>
                              </a:lnTo>
                              <a:lnTo>
                                <a:pt x="1855216" y="1968754"/>
                              </a:lnTo>
                              <a:lnTo>
                                <a:pt x="1857756" y="1967865"/>
                              </a:lnTo>
                              <a:lnTo>
                                <a:pt x="1860550" y="1967357"/>
                              </a:lnTo>
                              <a:lnTo>
                                <a:pt x="1889633" y="1938274"/>
                              </a:lnTo>
                              <a:lnTo>
                                <a:pt x="1890141" y="1935480"/>
                              </a:lnTo>
                              <a:lnTo>
                                <a:pt x="1890903" y="1933067"/>
                              </a:lnTo>
                              <a:close/>
                            </a:path>
                            <a:path w="3329940" h="3335020">
                              <a:moveTo>
                                <a:pt x="2115566" y="1662417"/>
                              </a:moveTo>
                              <a:lnTo>
                                <a:pt x="2110435" y="1619986"/>
                              </a:lnTo>
                              <a:lnTo>
                                <a:pt x="2092477" y="1575422"/>
                              </a:lnTo>
                              <a:lnTo>
                                <a:pt x="2069744" y="1540560"/>
                              </a:lnTo>
                              <a:lnTo>
                                <a:pt x="2045893" y="1512912"/>
                              </a:lnTo>
                              <a:lnTo>
                                <a:pt x="2045893" y="1641132"/>
                              </a:lnTo>
                              <a:lnTo>
                                <a:pt x="2045690" y="1650009"/>
                              </a:lnTo>
                              <a:lnTo>
                                <a:pt x="2029675" y="1689112"/>
                              </a:lnTo>
                              <a:lnTo>
                                <a:pt x="1963928" y="1755521"/>
                              </a:lnTo>
                              <a:lnTo>
                                <a:pt x="1789938" y="1581531"/>
                              </a:lnTo>
                              <a:lnTo>
                                <a:pt x="1826628" y="1545031"/>
                              </a:lnTo>
                              <a:lnTo>
                                <a:pt x="1838833" y="1532763"/>
                              </a:lnTo>
                              <a:lnTo>
                                <a:pt x="1876679" y="1506347"/>
                              </a:lnTo>
                              <a:lnTo>
                                <a:pt x="1905546" y="1501813"/>
                              </a:lnTo>
                              <a:lnTo>
                                <a:pt x="1915541" y="1502664"/>
                              </a:lnTo>
                              <a:lnTo>
                                <a:pt x="1956435" y="1518031"/>
                              </a:lnTo>
                              <a:lnTo>
                                <a:pt x="1988616" y="1542186"/>
                              </a:lnTo>
                              <a:lnTo>
                                <a:pt x="2018042" y="1573237"/>
                              </a:lnTo>
                              <a:lnTo>
                                <a:pt x="2040331" y="1613128"/>
                              </a:lnTo>
                              <a:lnTo>
                                <a:pt x="2045893" y="1641132"/>
                              </a:lnTo>
                              <a:lnTo>
                                <a:pt x="2045893" y="1512912"/>
                              </a:lnTo>
                              <a:lnTo>
                                <a:pt x="2038985" y="1505712"/>
                              </a:lnTo>
                              <a:lnTo>
                                <a:pt x="2034870" y="1501813"/>
                              </a:lnTo>
                              <a:lnTo>
                                <a:pt x="2026373" y="1493748"/>
                              </a:lnTo>
                              <a:lnTo>
                                <a:pt x="1988058" y="1464437"/>
                              </a:lnTo>
                              <a:lnTo>
                                <a:pt x="1950605" y="1444815"/>
                              </a:lnTo>
                              <a:lnTo>
                                <a:pt x="1904288" y="1434160"/>
                              </a:lnTo>
                              <a:lnTo>
                                <a:pt x="1893443" y="1433957"/>
                              </a:lnTo>
                              <a:lnTo>
                                <a:pt x="1883257" y="1435023"/>
                              </a:lnTo>
                              <a:lnTo>
                                <a:pt x="1873669" y="1437055"/>
                              </a:lnTo>
                              <a:lnTo>
                                <a:pt x="1864626" y="1440014"/>
                              </a:lnTo>
                              <a:lnTo>
                                <a:pt x="1856105" y="1443863"/>
                              </a:lnTo>
                              <a:lnTo>
                                <a:pt x="1857248" y="1435315"/>
                              </a:lnTo>
                              <a:lnTo>
                                <a:pt x="1857768" y="1426578"/>
                              </a:lnTo>
                              <a:lnTo>
                                <a:pt x="1857540" y="1417637"/>
                              </a:lnTo>
                              <a:lnTo>
                                <a:pt x="1856486" y="1408430"/>
                              </a:lnTo>
                              <a:lnTo>
                                <a:pt x="1844802" y="1371092"/>
                              </a:lnTo>
                              <a:lnTo>
                                <a:pt x="1823085" y="1334135"/>
                              </a:lnTo>
                              <a:lnTo>
                                <a:pt x="1804289" y="1310906"/>
                              </a:lnTo>
                              <a:lnTo>
                                <a:pt x="1804289" y="1433690"/>
                              </a:lnTo>
                              <a:lnTo>
                                <a:pt x="1804149" y="1442173"/>
                              </a:lnTo>
                              <a:lnTo>
                                <a:pt x="1784134" y="1482940"/>
                              </a:lnTo>
                              <a:lnTo>
                                <a:pt x="1737741" y="1529334"/>
                              </a:lnTo>
                              <a:lnTo>
                                <a:pt x="1643672" y="1435315"/>
                              </a:lnTo>
                              <a:lnTo>
                                <a:pt x="1577848" y="1369568"/>
                              </a:lnTo>
                              <a:lnTo>
                                <a:pt x="1620139" y="1327277"/>
                              </a:lnTo>
                              <a:lnTo>
                                <a:pt x="1653794" y="1304417"/>
                              </a:lnTo>
                              <a:lnTo>
                                <a:pt x="1669923" y="1301203"/>
                              </a:lnTo>
                              <a:lnTo>
                                <a:pt x="1678152" y="1301229"/>
                              </a:lnTo>
                              <a:lnTo>
                                <a:pt x="1720977" y="1317244"/>
                              </a:lnTo>
                              <a:lnTo>
                                <a:pt x="1756537" y="1346581"/>
                              </a:lnTo>
                              <a:lnTo>
                                <a:pt x="1784477" y="1380363"/>
                              </a:lnTo>
                              <a:lnTo>
                                <a:pt x="1801368" y="1416177"/>
                              </a:lnTo>
                              <a:lnTo>
                                <a:pt x="1804289" y="1433690"/>
                              </a:lnTo>
                              <a:lnTo>
                                <a:pt x="1804289" y="1310906"/>
                              </a:lnTo>
                              <a:lnTo>
                                <a:pt x="1800694" y="1306855"/>
                              </a:lnTo>
                              <a:lnTo>
                                <a:pt x="1795233" y="1301203"/>
                              </a:lnTo>
                              <a:lnTo>
                                <a:pt x="1792097" y="1297940"/>
                              </a:lnTo>
                              <a:lnTo>
                                <a:pt x="1762861" y="1271676"/>
                              </a:lnTo>
                              <a:lnTo>
                                <a:pt x="1719008" y="1243393"/>
                              </a:lnTo>
                              <a:lnTo>
                                <a:pt x="1676654" y="1229614"/>
                              </a:lnTo>
                              <a:lnTo>
                                <a:pt x="1662836" y="1228305"/>
                              </a:lnTo>
                              <a:lnTo>
                                <a:pt x="1649247" y="1228826"/>
                              </a:lnTo>
                              <a:lnTo>
                                <a:pt x="1609585" y="1240345"/>
                              </a:lnTo>
                              <a:lnTo>
                                <a:pt x="1569085" y="1271524"/>
                              </a:lnTo>
                              <a:lnTo>
                                <a:pt x="1538376" y="1302258"/>
                              </a:lnTo>
                              <a:lnTo>
                                <a:pt x="1498981" y="1341501"/>
                              </a:lnTo>
                              <a:lnTo>
                                <a:pt x="1495425" y="1345184"/>
                              </a:lnTo>
                              <a:lnTo>
                                <a:pt x="1493774" y="1350645"/>
                              </a:lnTo>
                              <a:lnTo>
                                <a:pt x="1494536" y="1357503"/>
                              </a:lnTo>
                              <a:lnTo>
                                <a:pt x="1950720" y="1823720"/>
                              </a:lnTo>
                              <a:lnTo>
                                <a:pt x="1983613" y="1840484"/>
                              </a:lnTo>
                              <a:lnTo>
                                <a:pt x="1989074" y="1838833"/>
                              </a:lnTo>
                              <a:lnTo>
                                <a:pt x="2072386" y="1755521"/>
                              </a:lnTo>
                              <a:lnTo>
                                <a:pt x="2073148" y="1754759"/>
                              </a:lnTo>
                              <a:lnTo>
                                <a:pt x="2099945" y="1719580"/>
                              </a:lnTo>
                              <a:lnTo>
                                <a:pt x="2113407" y="1682496"/>
                              </a:lnTo>
                              <a:lnTo>
                                <a:pt x="2114816" y="1672539"/>
                              </a:lnTo>
                              <a:lnTo>
                                <a:pt x="2115566" y="1662417"/>
                              </a:lnTo>
                              <a:close/>
                            </a:path>
                            <a:path w="3329940" h="3335020">
                              <a:moveTo>
                                <a:pt x="2472563" y="1355344"/>
                              </a:moveTo>
                              <a:lnTo>
                                <a:pt x="2471801" y="1352296"/>
                              </a:lnTo>
                              <a:lnTo>
                                <a:pt x="2471039" y="1349121"/>
                              </a:lnTo>
                              <a:lnTo>
                                <a:pt x="2469134" y="1345819"/>
                              </a:lnTo>
                              <a:lnTo>
                                <a:pt x="2465705" y="1342263"/>
                              </a:lnTo>
                              <a:lnTo>
                                <a:pt x="2462022" y="1339088"/>
                              </a:lnTo>
                              <a:lnTo>
                                <a:pt x="2457069" y="1335786"/>
                              </a:lnTo>
                              <a:lnTo>
                                <a:pt x="2450211" y="1331087"/>
                              </a:lnTo>
                              <a:lnTo>
                                <a:pt x="2389911" y="1292733"/>
                              </a:lnTo>
                              <a:lnTo>
                                <a:pt x="2212721" y="1181011"/>
                              </a:lnTo>
                              <a:lnTo>
                                <a:pt x="2212721" y="1251331"/>
                              </a:lnTo>
                              <a:lnTo>
                                <a:pt x="2105533" y="1358392"/>
                              </a:lnTo>
                              <a:lnTo>
                                <a:pt x="2050288" y="1273009"/>
                              </a:lnTo>
                              <a:lnTo>
                                <a:pt x="1940293" y="1101979"/>
                              </a:lnTo>
                              <a:lnTo>
                                <a:pt x="1912620" y="1059307"/>
                              </a:lnTo>
                              <a:lnTo>
                                <a:pt x="1912747" y="1059053"/>
                              </a:lnTo>
                              <a:lnTo>
                                <a:pt x="1912874" y="1059053"/>
                              </a:lnTo>
                              <a:lnTo>
                                <a:pt x="2212721" y="1251331"/>
                              </a:lnTo>
                              <a:lnTo>
                                <a:pt x="2212721" y="1181011"/>
                              </a:lnTo>
                              <a:lnTo>
                                <a:pt x="2019312" y="1059053"/>
                              </a:lnTo>
                              <a:lnTo>
                                <a:pt x="1888363" y="975995"/>
                              </a:lnTo>
                              <a:lnTo>
                                <a:pt x="1884934" y="973975"/>
                              </a:lnTo>
                              <a:lnTo>
                                <a:pt x="1881505" y="972058"/>
                              </a:lnTo>
                              <a:lnTo>
                                <a:pt x="1878457" y="971296"/>
                              </a:lnTo>
                              <a:lnTo>
                                <a:pt x="1875409" y="970661"/>
                              </a:lnTo>
                              <a:lnTo>
                                <a:pt x="1872869" y="970927"/>
                              </a:lnTo>
                              <a:lnTo>
                                <a:pt x="1866265" y="972947"/>
                              </a:lnTo>
                              <a:lnTo>
                                <a:pt x="1862836" y="974725"/>
                              </a:lnTo>
                              <a:lnTo>
                                <a:pt x="1859153" y="977646"/>
                              </a:lnTo>
                              <a:lnTo>
                                <a:pt x="1855343" y="980579"/>
                              </a:lnTo>
                              <a:lnTo>
                                <a:pt x="1851025" y="984885"/>
                              </a:lnTo>
                              <a:lnTo>
                                <a:pt x="1846072" y="989977"/>
                              </a:lnTo>
                              <a:lnTo>
                                <a:pt x="1841373" y="994676"/>
                              </a:lnTo>
                              <a:lnTo>
                                <a:pt x="1837436" y="998474"/>
                              </a:lnTo>
                              <a:lnTo>
                                <a:pt x="1834769" y="1002030"/>
                              </a:lnTo>
                              <a:lnTo>
                                <a:pt x="1832102" y="1005459"/>
                              </a:lnTo>
                              <a:lnTo>
                                <a:pt x="1830197" y="1008900"/>
                              </a:lnTo>
                              <a:lnTo>
                                <a:pt x="1829562" y="1011936"/>
                              </a:lnTo>
                              <a:lnTo>
                                <a:pt x="1828546" y="1015111"/>
                              </a:lnTo>
                              <a:lnTo>
                                <a:pt x="1828165" y="1017778"/>
                              </a:lnTo>
                              <a:lnTo>
                                <a:pt x="1829054" y="1020572"/>
                              </a:lnTo>
                              <a:lnTo>
                                <a:pt x="1829943" y="1023620"/>
                              </a:lnTo>
                              <a:lnTo>
                                <a:pt x="1831467" y="1026680"/>
                              </a:lnTo>
                              <a:lnTo>
                                <a:pt x="1833372" y="1030097"/>
                              </a:lnTo>
                              <a:lnTo>
                                <a:pt x="1860816" y="1073238"/>
                              </a:lnTo>
                              <a:lnTo>
                                <a:pt x="2060714" y="1390142"/>
                              </a:lnTo>
                              <a:lnTo>
                                <a:pt x="2188591" y="1591945"/>
                              </a:lnTo>
                              <a:lnTo>
                                <a:pt x="2193163" y="1598930"/>
                              </a:lnTo>
                              <a:lnTo>
                                <a:pt x="2196592" y="1603883"/>
                              </a:lnTo>
                              <a:lnTo>
                                <a:pt x="2200021" y="1607312"/>
                              </a:lnTo>
                              <a:lnTo>
                                <a:pt x="2203196" y="1610868"/>
                              </a:lnTo>
                              <a:lnTo>
                                <a:pt x="2206625" y="1612900"/>
                              </a:lnTo>
                              <a:lnTo>
                                <a:pt x="2209673" y="1613662"/>
                              </a:lnTo>
                              <a:lnTo>
                                <a:pt x="2212848" y="1614297"/>
                              </a:lnTo>
                              <a:lnTo>
                                <a:pt x="2215896" y="1613535"/>
                              </a:lnTo>
                              <a:lnTo>
                                <a:pt x="2244090" y="1586103"/>
                              </a:lnTo>
                              <a:lnTo>
                                <a:pt x="2245614" y="1579880"/>
                              </a:lnTo>
                              <a:lnTo>
                                <a:pt x="2245868" y="1577467"/>
                              </a:lnTo>
                              <a:lnTo>
                                <a:pt x="2245995" y="1575054"/>
                              </a:lnTo>
                              <a:lnTo>
                                <a:pt x="2244725" y="1572387"/>
                              </a:lnTo>
                              <a:lnTo>
                                <a:pt x="2243963" y="1570228"/>
                              </a:lnTo>
                              <a:lnTo>
                                <a:pt x="2242693" y="1567561"/>
                              </a:lnTo>
                              <a:lnTo>
                                <a:pt x="2240915" y="1564767"/>
                              </a:lnTo>
                              <a:lnTo>
                                <a:pt x="2147570" y="1420876"/>
                              </a:lnTo>
                              <a:lnTo>
                                <a:pt x="2210130" y="1358392"/>
                              </a:lnTo>
                              <a:lnTo>
                                <a:pt x="2275586" y="1292733"/>
                              </a:lnTo>
                              <a:lnTo>
                                <a:pt x="2422144" y="1386586"/>
                              </a:lnTo>
                              <a:lnTo>
                                <a:pt x="2425319" y="1388110"/>
                              </a:lnTo>
                              <a:lnTo>
                                <a:pt x="2430018" y="1390142"/>
                              </a:lnTo>
                              <a:lnTo>
                                <a:pt x="2432304" y="1390904"/>
                              </a:lnTo>
                              <a:lnTo>
                                <a:pt x="2434463" y="1391158"/>
                              </a:lnTo>
                              <a:lnTo>
                                <a:pt x="2436876" y="1390142"/>
                              </a:lnTo>
                              <a:lnTo>
                                <a:pt x="2439543" y="1390015"/>
                              </a:lnTo>
                              <a:lnTo>
                                <a:pt x="2442337" y="1388491"/>
                              </a:lnTo>
                              <a:lnTo>
                                <a:pt x="2445766" y="1385824"/>
                              </a:lnTo>
                              <a:lnTo>
                                <a:pt x="2449068" y="1383411"/>
                              </a:lnTo>
                              <a:lnTo>
                                <a:pt x="2462911" y="1369568"/>
                              </a:lnTo>
                              <a:lnTo>
                                <a:pt x="2466467" y="1365377"/>
                              </a:lnTo>
                              <a:lnTo>
                                <a:pt x="2469007" y="1361821"/>
                              </a:lnTo>
                              <a:lnTo>
                                <a:pt x="2471547" y="1358646"/>
                              </a:lnTo>
                              <a:lnTo>
                                <a:pt x="2472563" y="1355344"/>
                              </a:lnTo>
                              <a:close/>
                            </a:path>
                            <a:path w="3329940" h="3335020">
                              <a:moveTo>
                                <a:pt x="2664663" y="1092631"/>
                              </a:moveTo>
                              <a:lnTo>
                                <a:pt x="2658999" y="1043051"/>
                              </a:lnTo>
                              <a:lnTo>
                                <a:pt x="2640546" y="990320"/>
                              </a:lnTo>
                              <a:lnTo>
                                <a:pt x="2609342" y="933958"/>
                              </a:lnTo>
                              <a:lnTo>
                                <a:pt x="2594699" y="912914"/>
                              </a:lnTo>
                              <a:lnTo>
                                <a:pt x="2594699" y="1069695"/>
                              </a:lnTo>
                              <a:lnTo>
                                <a:pt x="2594025" y="1086789"/>
                              </a:lnTo>
                              <a:lnTo>
                                <a:pt x="2577439" y="1134833"/>
                              </a:lnTo>
                              <a:lnTo>
                                <a:pt x="2553081" y="1164971"/>
                              </a:lnTo>
                              <a:lnTo>
                                <a:pt x="2510917" y="1207008"/>
                              </a:lnTo>
                              <a:lnTo>
                                <a:pt x="2126869" y="822833"/>
                              </a:lnTo>
                              <a:lnTo>
                                <a:pt x="2168525" y="781177"/>
                              </a:lnTo>
                              <a:lnTo>
                                <a:pt x="2200884" y="755675"/>
                              </a:lnTo>
                              <a:lnTo>
                                <a:pt x="2252294" y="741337"/>
                              </a:lnTo>
                              <a:lnTo>
                                <a:pt x="2270277" y="741540"/>
                              </a:lnTo>
                              <a:lnTo>
                                <a:pt x="2326894" y="756031"/>
                              </a:lnTo>
                              <a:lnTo>
                                <a:pt x="2366353" y="776071"/>
                              </a:lnTo>
                              <a:lnTo>
                                <a:pt x="2406802" y="804291"/>
                              </a:lnTo>
                              <a:lnTo>
                                <a:pt x="2447277" y="838517"/>
                              </a:lnTo>
                              <a:lnTo>
                                <a:pt x="2491232" y="882484"/>
                              </a:lnTo>
                              <a:lnTo>
                                <a:pt x="2531376" y="929297"/>
                              </a:lnTo>
                              <a:lnTo>
                                <a:pt x="2561577" y="972908"/>
                              </a:lnTo>
                              <a:lnTo>
                                <a:pt x="2581884" y="1013866"/>
                              </a:lnTo>
                              <a:lnTo>
                                <a:pt x="2592946" y="1051890"/>
                              </a:lnTo>
                              <a:lnTo>
                                <a:pt x="2594699" y="1069695"/>
                              </a:lnTo>
                              <a:lnTo>
                                <a:pt x="2594699" y="912914"/>
                              </a:lnTo>
                              <a:lnTo>
                                <a:pt x="2565260" y="874560"/>
                              </a:lnTo>
                              <a:lnTo>
                                <a:pt x="2538222" y="843635"/>
                              </a:lnTo>
                              <a:lnTo>
                                <a:pt x="2507869" y="811911"/>
                              </a:lnTo>
                              <a:lnTo>
                                <a:pt x="2480132" y="785444"/>
                              </a:lnTo>
                              <a:lnTo>
                                <a:pt x="2426766" y="741337"/>
                              </a:lnTo>
                              <a:lnTo>
                                <a:pt x="2371674" y="705624"/>
                              </a:lnTo>
                              <a:lnTo>
                                <a:pt x="2319731" y="682180"/>
                              </a:lnTo>
                              <a:lnTo>
                                <a:pt x="2269960" y="669607"/>
                              </a:lnTo>
                              <a:lnTo>
                                <a:pt x="2246071" y="667956"/>
                              </a:lnTo>
                              <a:lnTo>
                                <a:pt x="2222868" y="669175"/>
                              </a:lnTo>
                              <a:lnTo>
                                <a:pt x="2178520" y="680300"/>
                              </a:lnTo>
                              <a:lnTo>
                                <a:pt x="2136546" y="706018"/>
                              </a:lnTo>
                              <a:lnTo>
                                <a:pt x="2042922" y="797687"/>
                              </a:lnTo>
                              <a:lnTo>
                                <a:pt x="2041271" y="803148"/>
                              </a:lnTo>
                              <a:lnTo>
                                <a:pt x="2042033" y="810006"/>
                              </a:lnTo>
                              <a:lnTo>
                                <a:pt x="2498217" y="1276223"/>
                              </a:lnTo>
                              <a:lnTo>
                                <a:pt x="2531110" y="1292987"/>
                              </a:lnTo>
                              <a:lnTo>
                                <a:pt x="2536571" y="1291336"/>
                              </a:lnTo>
                              <a:lnTo>
                                <a:pt x="2605405" y="1222502"/>
                              </a:lnTo>
                              <a:lnTo>
                                <a:pt x="2619375" y="1207008"/>
                              </a:lnTo>
                              <a:lnTo>
                                <a:pt x="2623540" y="1202397"/>
                              </a:lnTo>
                              <a:lnTo>
                                <a:pt x="2638336" y="1181696"/>
                              </a:lnTo>
                              <a:lnTo>
                                <a:pt x="2649778" y="1160449"/>
                              </a:lnTo>
                              <a:lnTo>
                                <a:pt x="2657856" y="1138682"/>
                              </a:lnTo>
                              <a:lnTo>
                                <a:pt x="2662758" y="1116152"/>
                              </a:lnTo>
                              <a:lnTo>
                                <a:pt x="2664663" y="1092631"/>
                              </a:lnTo>
                              <a:close/>
                            </a:path>
                            <a:path w="3329940" h="3335020">
                              <a:moveTo>
                                <a:pt x="3054858" y="773049"/>
                              </a:moveTo>
                              <a:lnTo>
                                <a:pt x="3054096" y="770001"/>
                              </a:lnTo>
                              <a:lnTo>
                                <a:pt x="3053334" y="766826"/>
                              </a:lnTo>
                              <a:lnTo>
                                <a:pt x="3051429" y="763524"/>
                              </a:lnTo>
                              <a:lnTo>
                                <a:pt x="2972371" y="710565"/>
                              </a:lnTo>
                              <a:lnTo>
                                <a:pt x="2795016" y="598754"/>
                              </a:lnTo>
                              <a:lnTo>
                                <a:pt x="2795016" y="668909"/>
                              </a:lnTo>
                              <a:lnTo>
                                <a:pt x="2687828" y="776224"/>
                              </a:lnTo>
                              <a:lnTo>
                                <a:pt x="2632583" y="690765"/>
                              </a:lnTo>
                              <a:lnTo>
                                <a:pt x="2522588" y="519684"/>
                              </a:lnTo>
                              <a:lnTo>
                                <a:pt x="2494915" y="477012"/>
                              </a:lnTo>
                              <a:lnTo>
                                <a:pt x="2495169" y="476758"/>
                              </a:lnTo>
                              <a:lnTo>
                                <a:pt x="2795016" y="668909"/>
                              </a:lnTo>
                              <a:lnTo>
                                <a:pt x="2795016" y="598754"/>
                              </a:lnTo>
                              <a:lnTo>
                                <a:pt x="2601544" y="476758"/>
                              </a:lnTo>
                              <a:lnTo>
                                <a:pt x="2470658" y="393700"/>
                              </a:lnTo>
                              <a:lnTo>
                                <a:pt x="2467229" y="391668"/>
                              </a:lnTo>
                              <a:lnTo>
                                <a:pt x="2463800" y="389763"/>
                              </a:lnTo>
                              <a:lnTo>
                                <a:pt x="2457704" y="388239"/>
                              </a:lnTo>
                              <a:lnTo>
                                <a:pt x="2455037" y="388620"/>
                              </a:lnTo>
                              <a:lnTo>
                                <a:pt x="2451735" y="389636"/>
                              </a:lnTo>
                              <a:lnTo>
                                <a:pt x="2448560" y="390525"/>
                              </a:lnTo>
                              <a:lnTo>
                                <a:pt x="2445131" y="392430"/>
                              </a:lnTo>
                              <a:lnTo>
                                <a:pt x="2441448" y="395478"/>
                              </a:lnTo>
                              <a:lnTo>
                                <a:pt x="2437638" y="398272"/>
                              </a:lnTo>
                              <a:lnTo>
                                <a:pt x="2419731" y="416179"/>
                              </a:lnTo>
                              <a:lnTo>
                                <a:pt x="2417191" y="419735"/>
                              </a:lnTo>
                              <a:lnTo>
                                <a:pt x="2414397" y="423164"/>
                              </a:lnTo>
                              <a:lnTo>
                                <a:pt x="2412619" y="426593"/>
                              </a:lnTo>
                              <a:lnTo>
                                <a:pt x="2411730" y="429641"/>
                              </a:lnTo>
                              <a:lnTo>
                                <a:pt x="2410714" y="432943"/>
                              </a:lnTo>
                              <a:lnTo>
                                <a:pt x="2410460" y="435483"/>
                              </a:lnTo>
                              <a:lnTo>
                                <a:pt x="2411476" y="438277"/>
                              </a:lnTo>
                              <a:lnTo>
                                <a:pt x="2412111" y="441452"/>
                              </a:lnTo>
                              <a:lnTo>
                                <a:pt x="2413762" y="444500"/>
                              </a:lnTo>
                              <a:lnTo>
                                <a:pt x="2415667" y="447802"/>
                              </a:lnTo>
                              <a:lnTo>
                                <a:pt x="2434272" y="477012"/>
                              </a:lnTo>
                              <a:lnTo>
                                <a:pt x="2470543" y="534123"/>
                              </a:lnTo>
                              <a:lnTo>
                                <a:pt x="2623248" y="776351"/>
                              </a:lnTo>
                              <a:lnTo>
                                <a:pt x="2661374" y="836942"/>
                              </a:lnTo>
                              <a:lnTo>
                                <a:pt x="2770886" y="1009777"/>
                              </a:lnTo>
                              <a:lnTo>
                                <a:pt x="2775458" y="1016635"/>
                              </a:lnTo>
                              <a:lnTo>
                                <a:pt x="2778887" y="1021461"/>
                              </a:lnTo>
                              <a:lnTo>
                                <a:pt x="2782316" y="1024902"/>
                              </a:lnTo>
                              <a:lnTo>
                                <a:pt x="2785491" y="1028700"/>
                              </a:lnTo>
                              <a:lnTo>
                                <a:pt x="2788920" y="1030605"/>
                              </a:lnTo>
                              <a:lnTo>
                                <a:pt x="2791968" y="1031379"/>
                              </a:lnTo>
                              <a:lnTo>
                                <a:pt x="2795143" y="1032129"/>
                              </a:lnTo>
                              <a:lnTo>
                                <a:pt x="2798064" y="1031252"/>
                              </a:lnTo>
                              <a:lnTo>
                                <a:pt x="2824099" y="1006729"/>
                              </a:lnTo>
                              <a:lnTo>
                                <a:pt x="2826385" y="1003808"/>
                              </a:lnTo>
                              <a:lnTo>
                                <a:pt x="2827782" y="1000887"/>
                              </a:lnTo>
                              <a:lnTo>
                                <a:pt x="2827909" y="997712"/>
                              </a:lnTo>
                              <a:lnTo>
                                <a:pt x="2828163" y="995172"/>
                              </a:lnTo>
                              <a:lnTo>
                                <a:pt x="2828290" y="992759"/>
                              </a:lnTo>
                              <a:lnTo>
                                <a:pt x="2827020" y="990104"/>
                              </a:lnTo>
                              <a:lnTo>
                                <a:pt x="2826258" y="987933"/>
                              </a:lnTo>
                              <a:lnTo>
                                <a:pt x="2825115" y="985278"/>
                              </a:lnTo>
                              <a:lnTo>
                                <a:pt x="2823210" y="982472"/>
                              </a:lnTo>
                              <a:lnTo>
                                <a:pt x="2753233" y="874560"/>
                              </a:lnTo>
                              <a:lnTo>
                                <a:pt x="2729738" y="838581"/>
                              </a:lnTo>
                              <a:lnTo>
                                <a:pt x="2792247" y="776224"/>
                              </a:lnTo>
                              <a:lnTo>
                                <a:pt x="2857881" y="710565"/>
                              </a:lnTo>
                              <a:lnTo>
                                <a:pt x="3004566" y="804164"/>
                              </a:lnTo>
                              <a:lnTo>
                                <a:pt x="3016758" y="808863"/>
                              </a:lnTo>
                              <a:lnTo>
                                <a:pt x="3019171" y="807974"/>
                              </a:lnTo>
                              <a:lnTo>
                                <a:pt x="3021711" y="807720"/>
                              </a:lnTo>
                              <a:lnTo>
                                <a:pt x="3024632" y="806323"/>
                              </a:lnTo>
                              <a:lnTo>
                                <a:pt x="3028188" y="803529"/>
                              </a:lnTo>
                              <a:lnTo>
                                <a:pt x="3031363" y="801116"/>
                              </a:lnTo>
                              <a:lnTo>
                                <a:pt x="3045206" y="787273"/>
                              </a:lnTo>
                              <a:lnTo>
                                <a:pt x="3048635" y="783082"/>
                              </a:lnTo>
                              <a:lnTo>
                                <a:pt x="3053842" y="776351"/>
                              </a:lnTo>
                              <a:lnTo>
                                <a:pt x="3054858" y="773049"/>
                              </a:lnTo>
                              <a:close/>
                            </a:path>
                            <a:path w="3329940" h="3335020">
                              <a:moveTo>
                                <a:pt x="3329432" y="492252"/>
                              </a:moveTo>
                              <a:lnTo>
                                <a:pt x="3291446" y="439039"/>
                              </a:lnTo>
                              <a:lnTo>
                                <a:pt x="2855595" y="3302"/>
                              </a:lnTo>
                              <a:lnTo>
                                <a:pt x="2853817" y="2032"/>
                              </a:lnTo>
                              <a:lnTo>
                                <a:pt x="2851658" y="1143"/>
                              </a:lnTo>
                              <a:lnTo>
                                <a:pt x="2849372" y="381"/>
                              </a:lnTo>
                              <a:lnTo>
                                <a:pt x="2846705" y="0"/>
                              </a:lnTo>
                              <a:lnTo>
                                <a:pt x="2841244" y="762"/>
                              </a:lnTo>
                              <a:lnTo>
                                <a:pt x="2812161" y="29972"/>
                              </a:lnTo>
                              <a:lnTo>
                                <a:pt x="2811145" y="35560"/>
                              </a:lnTo>
                              <a:lnTo>
                                <a:pt x="2811653" y="37973"/>
                              </a:lnTo>
                              <a:lnTo>
                                <a:pt x="2812669" y="40259"/>
                              </a:lnTo>
                              <a:lnTo>
                                <a:pt x="2813431" y="42418"/>
                              </a:lnTo>
                              <a:lnTo>
                                <a:pt x="2814574" y="44196"/>
                              </a:lnTo>
                              <a:lnTo>
                                <a:pt x="3115132" y="344703"/>
                              </a:lnTo>
                              <a:lnTo>
                                <a:pt x="3210560" y="438785"/>
                              </a:lnTo>
                              <a:lnTo>
                                <a:pt x="3210433" y="439039"/>
                              </a:lnTo>
                              <a:lnTo>
                                <a:pt x="3174898" y="420522"/>
                              </a:lnTo>
                              <a:lnTo>
                                <a:pt x="3163189" y="414274"/>
                              </a:lnTo>
                              <a:lnTo>
                                <a:pt x="3127946" y="396176"/>
                              </a:lnTo>
                              <a:lnTo>
                                <a:pt x="3103930" y="383527"/>
                              </a:lnTo>
                              <a:lnTo>
                                <a:pt x="3066669" y="364363"/>
                              </a:lnTo>
                              <a:lnTo>
                                <a:pt x="3015107" y="338963"/>
                              </a:lnTo>
                              <a:lnTo>
                                <a:pt x="2855811" y="259334"/>
                              </a:lnTo>
                              <a:lnTo>
                                <a:pt x="2718574" y="190627"/>
                              </a:lnTo>
                              <a:lnTo>
                                <a:pt x="2679446" y="177165"/>
                              </a:lnTo>
                              <a:lnTo>
                                <a:pt x="2674112" y="177165"/>
                              </a:lnTo>
                              <a:lnTo>
                                <a:pt x="2650744" y="189865"/>
                              </a:lnTo>
                              <a:lnTo>
                                <a:pt x="2645765" y="194894"/>
                              </a:lnTo>
                              <a:lnTo>
                                <a:pt x="2626360" y="214249"/>
                              </a:lnTo>
                              <a:lnTo>
                                <a:pt x="2624836" y="220218"/>
                              </a:lnTo>
                              <a:lnTo>
                                <a:pt x="2625471" y="228092"/>
                              </a:lnTo>
                              <a:lnTo>
                                <a:pt x="3099181" y="712597"/>
                              </a:lnTo>
                              <a:lnTo>
                                <a:pt x="3103118" y="714756"/>
                              </a:lnTo>
                              <a:lnTo>
                                <a:pt x="3105785" y="715899"/>
                              </a:lnTo>
                              <a:lnTo>
                                <a:pt x="3107817" y="716153"/>
                              </a:lnTo>
                              <a:lnTo>
                                <a:pt x="3110357" y="715264"/>
                              </a:lnTo>
                              <a:lnTo>
                                <a:pt x="3112897" y="715010"/>
                              </a:lnTo>
                              <a:lnTo>
                                <a:pt x="3140837" y="688594"/>
                              </a:lnTo>
                              <a:lnTo>
                                <a:pt x="3142488" y="683133"/>
                              </a:lnTo>
                              <a:lnTo>
                                <a:pt x="3143377" y="680720"/>
                              </a:lnTo>
                              <a:lnTo>
                                <a:pt x="3143377" y="678307"/>
                              </a:lnTo>
                              <a:lnTo>
                                <a:pt x="3142234" y="675640"/>
                              </a:lnTo>
                              <a:lnTo>
                                <a:pt x="3141472" y="673481"/>
                              </a:lnTo>
                              <a:lnTo>
                                <a:pt x="3140202" y="671703"/>
                              </a:lnTo>
                              <a:lnTo>
                                <a:pt x="3138170" y="669798"/>
                              </a:lnTo>
                              <a:lnTo>
                                <a:pt x="2907258" y="438785"/>
                              </a:lnTo>
                              <a:lnTo>
                                <a:pt x="2797632" y="329425"/>
                              </a:lnTo>
                              <a:lnTo>
                                <a:pt x="2783205" y="315214"/>
                              </a:lnTo>
                              <a:lnTo>
                                <a:pt x="2726436" y="259842"/>
                              </a:lnTo>
                              <a:lnTo>
                                <a:pt x="2726944" y="259334"/>
                              </a:lnTo>
                              <a:lnTo>
                                <a:pt x="2771521" y="283667"/>
                              </a:lnTo>
                              <a:lnTo>
                                <a:pt x="2817723" y="307784"/>
                              </a:lnTo>
                              <a:lnTo>
                                <a:pt x="3222244" y="509524"/>
                              </a:lnTo>
                              <a:lnTo>
                                <a:pt x="3265284" y="528320"/>
                              </a:lnTo>
                              <a:lnTo>
                                <a:pt x="3279394" y="530860"/>
                              </a:lnTo>
                              <a:lnTo>
                                <a:pt x="3285985" y="532003"/>
                              </a:lnTo>
                              <a:lnTo>
                                <a:pt x="3291840" y="531495"/>
                              </a:lnTo>
                              <a:lnTo>
                                <a:pt x="3296158" y="529463"/>
                              </a:lnTo>
                              <a:lnTo>
                                <a:pt x="3300730" y="527939"/>
                              </a:lnTo>
                              <a:lnTo>
                                <a:pt x="3305302" y="524891"/>
                              </a:lnTo>
                              <a:lnTo>
                                <a:pt x="3325368" y="504825"/>
                              </a:lnTo>
                              <a:lnTo>
                                <a:pt x="3327133" y="502412"/>
                              </a:lnTo>
                              <a:lnTo>
                                <a:pt x="3328035" y="498983"/>
                              </a:lnTo>
                              <a:lnTo>
                                <a:pt x="3329051" y="495681"/>
                              </a:lnTo>
                              <a:lnTo>
                                <a:pt x="3329432" y="492252"/>
                              </a:lnTo>
                              <a:close/>
                            </a:path>
                          </a:pathLst>
                        </a:custGeom>
                        <a:solidFill>
                          <a:srgbClr val="FFC000">
                            <a:alpha val="50195"/>
                          </a:srgbClr>
                        </a:solidFill>
                      </wps:spPr>
                      <wps:bodyPr wrap="square" lIns="0" tIns="0" rIns="0" bIns="0" rtlCol="0">
                        <a:prstTxWarp prst="textNoShape">
                          <a:avLst/>
                        </a:prstTxWarp>
                        <a:noAutofit/>
                      </wps:bodyPr>
                    </wps:wsp>
                  </a:graphicData>
                </a:graphic>
              </wp:anchor>
            </w:drawing>
          </mc:Choice>
          <mc:Fallback>
            <w:pict>
              <v:shape style="position:absolute;margin-left:256.559998pt;margin-top:84.903488pt;width:262.2pt;height:262.6pt;mso-position-horizontal-relative:page;mso-position-vertical-relative:paragraph;z-index:-23114240" id="docshape63" coordorigin="5131,1698" coordsize="5244,5252" path="m5958,6893l5958,6890,5955,6883,5953,6879,5950,6876,5201,6127,5197,6125,5190,6122,5187,6122,5183,6122,5179,6124,5169,6129,5159,6137,5146,6149,5139,6159,5134,6169,5132,6173,5131,6177,5131,6181,5134,6188,5136,6192,5885,6941,5892,6946,5899,6949,5902,6949,5906,6948,5910,6947,5920,6942,5925,6939,5931,6934,5943,6921,5951,6911,5954,6905,5956,6901,5958,6893xm6242,6609l6242,6606,6239,6599,6237,6595,5560,5918,5698,5780,5699,5778,5699,5771,5698,5767,5696,5762,5694,5758,5690,5752,5680,5741,5673,5734,5666,5726,5658,5718,5639,5701,5633,5697,5624,5692,5620,5691,5613,5691,5610,5692,5269,6033,5268,6036,5268,6039,5268,6043,5269,6047,5274,6056,5278,6062,5283,6067,5295,6081,5310,6097,5317,6103,5324,6108,5329,6113,5335,6117,5344,6121,5347,6122,5351,6122,5354,6123,5357,6121,5495,5983,6172,6660,6176,6662,6183,6665,6186,6665,6190,6664,6194,6663,6204,6658,6209,6655,6215,6650,6227,6638,6235,6627,6240,6617,6241,6613,6242,6609xm6616,6235l6616,6232,6613,6225,6611,6222,6321,5932,6283,5860,6020,5356,6009,5336,6004,5330,5999,5324,5995,5321,5985,5319,5979,5321,5973,5325,5960,5336,5944,5351,5932,5367,5930,5371,5929,5375,5928,5379,5928,5383,5930,5387,5931,5392,5933,5396,5937,5401,6094,5693,6167,5822,6193,5864,6192,5865,6018,5766,5945,5727,5727,5609,5722,5606,5717,5605,5713,5603,5709,5602,5701,5603,5697,5605,5692,5607,5687,5611,5675,5621,5659,5637,5645,5655,5643,5660,5645,5669,5648,5674,5654,5678,5660,5683,5681,5695,5753,5733,6257,5996,6546,6286,6549,6289,6556,6292,6560,6292,6564,6290,6568,6289,6578,6284,6588,6276,6601,6264,6605,6258,6609,6253,6614,6244,6615,6239,6616,6235xm7285,5506l7285,5468,7279,5430,7269,5390,7254,5350,7234,5308,7210,5265,7182,5220,7172,5208,7172,5478,7168,5505,7159,5529,7145,5553,7126,5575,7104,5594,7081,5608,7057,5618,7032,5622,7006,5623,6979,5620,6951,5614,6922,5603,6892,5589,6862,5572,6831,5551,6799,5527,6766,5501,6733,5472,6700,5441,6666,5408,6636,5377,6607,5346,6580,5314,6555,5282,6532,5251,6513,5220,6496,5189,6483,5159,6472,5130,6465,5101,6461,5073,6461,5045,6465,5019,6474,4995,6488,4972,6507,4950,6528,4931,6551,4917,6575,4907,6601,4903,6627,4902,6654,4905,6682,4912,6711,4922,6741,4936,6772,4953,6803,4973,6834,4996,6866,5022,6899,5050,6932,5080,6964,5112,6995,5144,7024,5175,7051,5207,7076,5239,7100,5271,7120,5302,7136,5333,7150,5363,7162,5393,7169,5422,7172,5451,7172,5478,7172,5208,7149,5175,7111,5130,7071,5083,7025,5036,6979,4991,6933,4951,6889,4914,6873,4902,6845,4882,6803,4854,6762,4831,6722,4813,6683,4798,6646,4789,6610,4785,6575,4785,6542,4790,6509,4799,6479,4814,6450,4833,6423,4857,6397,4886,6377,4917,6363,4949,6354,4983,6350,5019,6350,5056,6355,5094,6365,5133,6381,5174,6400,5216,6423,5259,6452,5303,6484,5347,6520,5392,6561,5438,6605,5484,6652,5530,6699,5571,6744,5608,6788,5641,6830,5669,6872,5693,6912,5712,6950,5726,6987,5735,7023,5740,7058,5740,7092,5735,7125,5726,7156,5712,7185,5692,7213,5667,7238,5639,7248,5623,7258,5608,7272,5576,7281,5541,7285,5506xm7582,5269l7582,5265,7579,5258,7577,5255,7250,4928,7420,4758,7421,4756,7421,4752,7419,4745,7415,4736,7411,4730,7396,4712,7379,4696,7360,4679,7355,4676,7347,4672,7343,4671,7339,4671,7336,4671,7334,4673,7164,4842,6900,4578,7080,4398,7081,4396,7080,4389,7080,4385,7075,4377,7071,4371,7055,4352,7047,4344,7040,4336,7020,4319,7014,4316,7005,4311,6998,4310,6994,4310,6992,4311,6766,4536,6763,4545,6765,4556,6767,4565,6772,4575,6780,4586,6790,4597,7513,5320,7515,5322,7523,5325,7526,5325,7530,5324,7535,5323,7544,5318,7555,5309,7567,5297,7572,5291,7576,5287,7580,5277,7581,5273,7582,5269xm8109,4742l8109,4739,8106,4732,8104,4728,8101,4725,7351,3976,7348,3974,7341,3971,7338,3971,7333,3972,7330,3973,7320,3978,7309,3986,7297,3998,7290,4008,7284,4018,7282,4026,7282,4030,7285,4037,7287,4041,8039,4793,8043,4795,8046,4797,8050,4798,8053,4798,8057,4797,8061,4796,8071,4791,8076,4788,8082,4783,8094,4771,8099,4765,8102,4760,8107,4750,8108,4746,8109,4742xm8463,4316l8463,4300,8461,4283,8459,4266,8455,4249,8450,4232,8443,4214,8436,4197,8426,4179,8416,4161,8404,4142,8391,4124,8376,4106,8360,4088,8353,4081,8353,4283,8353,4297,8351,4310,8348,4322,8343,4334,8336,4346,8328,4358,8317,4369,8224,4463,7950,4189,8008,4131,8027,4112,8033,4106,8042,4098,8057,4086,8072,4077,8087,4070,8102,4066,8117,4064,8132,4063,8148,4064,8163,4068,8179,4073,8196,4080,8212,4089,8229,4099,8246,4112,8263,4127,8280,4143,8296,4159,8309,4176,8321,4192,8330,4207,8338,4223,8344,4238,8349,4253,8352,4268,8353,4283,8353,4081,8342,4069,8336,4063,8322,4050,8302,4033,8282,4018,8262,4004,8242,3992,8222,3982,8203,3973,8199,3972,8184,3967,8166,3962,8148,3958,8130,3957,8113,3956,8097,3958,8082,3961,8068,3966,8054,3972,8056,3958,8057,3945,8056,3931,8055,3916,8052,3902,8048,3887,8043,3872,8036,3857,8029,3843,8021,3828,8012,3814,8002,3799,7991,3785,7980,3770,7973,3762,7973,3956,7972,3969,7971,3982,7967,3995,7961,4008,7952,4021,7941,4033,7868,4106,7720,3958,7616,3855,7683,3788,7696,3776,7710,3765,7723,3758,7736,3752,7748,3749,7761,3747,7774,3747,7787,3749,7800,3753,7814,3758,7828,3764,7841,3772,7855,3782,7869,3793,7883,3805,7897,3819,7910,3831,7921,3845,7932,3858,7941,3872,7950,3886,7958,3901,7964,3915,7968,3928,7971,3942,7973,3956,7973,3762,7967,3756,7958,3747,7953,3742,7930,3720,7907,3701,7884,3683,7861,3668,7838,3656,7816,3646,7794,3639,7772,3634,7750,3632,7728,3633,7707,3637,7687,3642,7666,3651,7645,3664,7624,3681,7602,3700,7554,3749,7492,3811,7486,3816,7484,3825,7485,3836,7487,3845,7492,3855,7500,3866,7510,3877,8203,4570,8215,4580,8225,4588,8235,4593,8243,4595,8255,4596,8264,4594,8395,4463,8396,4461,8409,4448,8420,4434,8430,4420,8438,4406,8445,4392,8451,4378,8456,4363,8459,4348,8462,4332,8463,4316xm9025,3832l9024,3828,9023,3823,9020,3817,9014,3812,9008,3807,9001,3802,8990,3794,8895,3734,8616,3558,8616,3669,8447,3837,8360,3703,8187,3433,8143,3366,8143,3366,8144,3366,8616,3669,8616,3558,8311,3366,8105,3235,8100,3232,8094,3229,8089,3228,8085,3227,8081,3227,8070,3230,8065,3233,8059,3238,8053,3242,8046,3249,8038,3257,8031,3264,8025,3270,8021,3276,8016,3281,8013,3287,8012,3292,8011,3297,8010,3301,8012,3305,8013,3310,8015,3315,8018,3320,8062,3388,8376,3887,8578,4205,8585,4216,8590,4224,8596,4229,8601,4235,8606,4238,8611,4239,8616,4240,8621,4239,8627,4235,8632,4231,8639,4226,8653,4212,8658,4206,8662,4200,8665,4196,8667,4191,8668,4186,8668,4182,8668,4178,8666,4174,8665,4171,8663,4167,8660,4162,8513,3936,8612,3837,8715,3734,8946,3882,8951,3884,8958,3887,8962,3888,8965,3889,8969,3887,8973,3887,8977,3885,8983,3880,8988,3877,9010,3855,9015,3848,9019,3843,9023,3838,9025,3832xm9328,3419l9326,3380,9319,3341,9306,3300,9290,3258,9268,3214,9240,3169,9217,3136,9217,3383,9216,3410,9212,3435,9203,3461,9190,3485,9173,3509,9152,3533,9085,3599,8481,2994,8546,2928,8571,2906,8597,2888,8623,2876,8650,2868,8678,2866,8706,2866,8735,2870,8765,2877,8796,2889,8826,2903,8858,2920,8889,2941,8921,2965,8953,2991,8985,3019,9017,3049,9054,3088,9088,3125,9118,3162,9143,3196,9165,3230,9183,3263,9197,3295,9208,3325,9215,3355,9217,3383,9217,3136,9208,3123,9171,3075,9128,3027,9081,2977,9037,2935,8994,2897,8953,2866,8951,2864,8908,2834,8866,2809,8825,2789,8784,2772,8745,2760,8706,2753,8668,2750,8632,2752,8596,2758,8562,2769,8528,2787,8496,2810,8464,2839,8348,2954,8346,2963,8347,2974,8349,2983,8354,2993,8362,3003,8372,3015,9065,3708,9077,3718,9087,3726,9097,3730,9106,3732,9117,3734,9126,3732,9234,3623,9256,3599,9263,3592,9286,3559,9304,3526,9317,3491,9325,3456,9328,3419xm9942,2915l9941,2911,9940,2906,9937,2900,9931,2895,9925,2890,9907,2877,9812,2817,9533,2641,9533,2751,9364,2920,9277,2786,9104,2516,9060,2449,9061,2449,9533,2751,9533,2641,9228,2449,9022,2318,9017,2315,9011,2312,9002,2309,8997,2310,8992,2312,8987,2313,8982,2316,8976,2321,8970,2325,8942,2353,8938,2359,8933,2364,8931,2370,8929,2375,8928,2380,8927,2384,8929,2388,8930,2393,8932,2398,8935,2403,8965,2449,9022,2539,9262,2921,9322,3016,9495,3288,9502,3299,9507,3307,9513,3312,9518,3318,9523,3321,9528,3322,9533,3323,9538,3322,9544,3318,9549,3315,9556,3309,9570,3295,9575,3289,9579,3283,9582,3279,9584,3274,9585,3269,9585,3265,9585,3261,9583,3257,9582,3254,9580,3250,9577,3245,9467,3075,9430,3019,9528,2920,9632,2817,9863,2964,9868,2967,9872,2969,9875,2970,9879,2971,9882,2972,9886,2970,9890,2970,9894,2968,9900,2963,9905,2960,9927,2938,9932,2931,9940,2921,9942,2915xm10374,2473l10372,2461,10370,2454,10366,2446,10363,2439,10356,2431,10315,2389,9628,1703,9625,1701,9622,1700,9618,1699,9614,1698,9606,1699,9601,1702,9596,1705,9592,1709,9586,1713,9574,1725,9569,1731,9566,1736,9562,1741,9560,1745,9558,1754,9559,1758,9561,1761,9562,1765,9564,1768,10037,2241,10187,2389,10187,2389,10131,2360,10113,2350,10057,2322,10019,2302,9961,2272,9879,2232,9629,2106,9412,1998,9401,1993,9391,1989,9382,1985,9370,1981,9360,1978,9351,1977,9342,1977,9334,1978,9328,1981,9321,1984,9313,1989,9306,1997,9298,2005,9267,2035,9265,2045,9266,2057,9268,2067,9273,2077,9281,2088,9292,2100,10012,2820,10015,2822,10018,2824,10022,2825,10025,2826,10029,2824,10033,2824,10038,2822,10043,2819,10048,2815,10054,2811,10066,2798,10071,2792,10074,2788,10077,2782,10079,2778,10080,2774,10081,2770,10081,2766,10080,2762,10078,2759,10076,2756,10073,2753,9710,2389,9537,2217,9514,2194,9425,2107,9426,2106,9472,2132,9496,2145,9545,2170,9569,2183,10206,2500,10221,2508,10234,2514,10247,2519,10259,2524,10273,2530,10286,2533,10296,2534,10306,2536,10315,2535,10322,2532,10329,2529,10336,2525,10368,2493,10371,2489,10372,2484,10374,2479,10374,2473xe" filled="true" fillcolor="#ffc000" stroked="false">
                <v:path arrowok="t"/>
                <v:fill opacity="32896f" type="solid"/>
                <w10:wrap type="none"/>
              </v:shape>
            </w:pict>
          </mc:Fallback>
        </mc:AlternateContent>
      </w:r>
      <w:r>
        <w:rPr/>
        <w:t>Table</w:t>
      </w:r>
      <w:r>
        <w:rPr>
          <w:spacing w:val="31"/>
        </w:rPr>
        <w:t> </w:t>
      </w:r>
      <w:r>
        <w:rPr/>
        <w:t>4.23:</w:t>
      </w:r>
      <w:r>
        <w:rPr>
          <w:spacing w:val="31"/>
        </w:rPr>
        <w:t> </w:t>
      </w:r>
      <w:r>
        <w:rPr/>
        <w:t>Descriptive</w:t>
      </w:r>
      <w:r>
        <w:rPr>
          <w:spacing w:val="32"/>
        </w:rPr>
        <w:t> </w:t>
      </w:r>
      <w:r>
        <w:rPr/>
        <w:t>statistics</w:t>
      </w:r>
      <w:r>
        <w:rPr>
          <w:spacing w:val="31"/>
        </w:rPr>
        <w:t> </w:t>
      </w:r>
      <w:r>
        <w:rPr/>
        <w:t>of</w:t>
      </w:r>
      <w:r>
        <w:rPr>
          <w:spacing w:val="33"/>
        </w:rPr>
        <w:t> </w:t>
      </w:r>
      <w:r>
        <w:rPr/>
        <w:t>differences</w:t>
      </w:r>
      <w:r>
        <w:rPr>
          <w:spacing w:val="32"/>
        </w:rPr>
        <w:t> </w:t>
      </w:r>
      <w:r>
        <w:rPr/>
        <w:t>in</w:t>
      </w:r>
      <w:r>
        <w:rPr>
          <w:spacing w:val="32"/>
        </w:rPr>
        <w:t> </w:t>
      </w:r>
      <w:r>
        <w:rPr/>
        <w:t>earnings</w:t>
      </w:r>
      <w:r>
        <w:rPr>
          <w:spacing w:val="32"/>
        </w:rPr>
        <w:t> </w:t>
      </w:r>
      <w:r>
        <w:rPr/>
        <w:t>across</w:t>
      </w:r>
      <w:r>
        <w:rPr>
          <w:spacing w:val="32"/>
        </w:rPr>
        <w:t> </w:t>
      </w:r>
      <w:r>
        <w:rPr/>
        <w:t>the</w:t>
      </w:r>
      <w:r>
        <w:rPr>
          <w:spacing w:val="30"/>
        </w:rPr>
        <w:t> </w:t>
      </w:r>
      <w:r>
        <w:rPr/>
        <w:t>educational </w:t>
      </w:r>
      <w:r>
        <w:rPr>
          <w:spacing w:val="-2"/>
        </w:rPr>
        <w:t>levels</w:t>
      </w:r>
    </w:p>
    <w:p>
      <w:pPr>
        <w:pStyle w:val="BodyText"/>
        <w:spacing w:before="6" w:after="1"/>
        <w:rPr>
          <w:b/>
          <w:sz w:val="17"/>
        </w:rPr>
      </w:pPr>
    </w:p>
    <w:tbl>
      <w:tblPr>
        <w:tblW w:w="0" w:type="auto"/>
        <w:jc w:val="left"/>
        <w:tblInd w:w="19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01"/>
        <w:gridCol w:w="1260"/>
        <w:gridCol w:w="989"/>
        <w:gridCol w:w="1261"/>
        <w:gridCol w:w="1532"/>
      </w:tblGrid>
      <w:tr>
        <w:trPr>
          <w:trHeight w:val="1225" w:hRule="atLeast"/>
        </w:trPr>
        <w:tc>
          <w:tcPr>
            <w:tcW w:w="901" w:type="dxa"/>
          </w:tcPr>
          <w:p>
            <w:pPr>
              <w:pStyle w:val="TableParagraph"/>
              <w:spacing w:before="195"/>
              <w:ind w:left="105"/>
              <w:rPr>
                <w:rFonts w:ascii="Times New Roman"/>
                <w:sz w:val="24"/>
              </w:rPr>
            </w:pPr>
            <w:r>
              <w:rPr>
                <w:rFonts w:ascii="Times New Roman"/>
                <w:spacing w:val="-4"/>
                <w:sz w:val="24"/>
              </w:rPr>
              <w:t>Code</w:t>
            </w:r>
          </w:p>
        </w:tc>
        <w:tc>
          <w:tcPr>
            <w:tcW w:w="1260" w:type="dxa"/>
          </w:tcPr>
          <w:p>
            <w:pPr>
              <w:pStyle w:val="TableParagraph"/>
              <w:spacing w:line="360" w:lineRule="auto" w:before="193"/>
              <w:ind w:left="105" w:right="170"/>
              <w:rPr>
                <w:rFonts w:ascii="Times New Roman"/>
                <w:sz w:val="24"/>
              </w:rPr>
            </w:pPr>
            <w:r>
              <w:rPr>
                <w:rFonts w:ascii="Times New Roman"/>
                <w:sz w:val="24"/>
              </w:rPr>
              <w:t>Level of </w:t>
            </w:r>
            <w:r>
              <w:rPr>
                <w:rFonts w:ascii="Times New Roman"/>
                <w:spacing w:val="-2"/>
                <w:sz w:val="24"/>
              </w:rPr>
              <w:t>Education</w:t>
            </w:r>
          </w:p>
        </w:tc>
        <w:tc>
          <w:tcPr>
            <w:tcW w:w="989" w:type="dxa"/>
          </w:tcPr>
          <w:p>
            <w:pPr>
              <w:pStyle w:val="TableParagraph"/>
              <w:spacing w:line="360" w:lineRule="auto" w:before="193"/>
              <w:ind w:left="105" w:right="255"/>
              <w:rPr>
                <w:rFonts w:ascii="Times New Roman"/>
                <w:sz w:val="24"/>
              </w:rPr>
            </w:pPr>
            <w:r>
              <w:rPr>
                <w:rFonts w:ascii="Times New Roman"/>
                <w:sz w:val="24"/>
              </w:rPr>
              <w:t>No.</w:t>
            </w:r>
            <w:r>
              <w:rPr>
                <w:rFonts w:ascii="Times New Roman"/>
                <w:spacing w:val="-15"/>
                <w:sz w:val="24"/>
              </w:rPr>
              <w:t> </w:t>
            </w:r>
            <w:r>
              <w:rPr>
                <w:rFonts w:ascii="Times New Roman"/>
                <w:sz w:val="24"/>
              </w:rPr>
              <w:t>of </w:t>
            </w:r>
            <w:r>
              <w:rPr>
                <w:rFonts w:ascii="Times New Roman"/>
                <w:spacing w:val="-2"/>
                <w:sz w:val="24"/>
              </w:rPr>
              <w:t>Cases</w:t>
            </w:r>
          </w:p>
        </w:tc>
        <w:tc>
          <w:tcPr>
            <w:tcW w:w="1261" w:type="dxa"/>
          </w:tcPr>
          <w:p>
            <w:pPr>
              <w:pStyle w:val="TableParagraph"/>
              <w:spacing w:before="195"/>
              <w:ind w:left="107"/>
              <w:rPr>
                <w:rFonts w:ascii="Times New Roman"/>
                <w:sz w:val="24"/>
              </w:rPr>
            </w:pPr>
            <w:r>
              <w:rPr>
                <w:rFonts w:ascii="Times New Roman"/>
                <w:spacing w:val="-2"/>
                <w:sz w:val="24"/>
              </w:rPr>
              <w:t>Mean(N)</w:t>
            </w:r>
          </w:p>
        </w:tc>
        <w:tc>
          <w:tcPr>
            <w:tcW w:w="1532" w:type="dxa"/>
          </w:tcPr>
          <w:p>
            <w:pPr>
              <w:pStyle w:val="TableParagraph"/>
              <w:spacing w:line="360" w:lineRule="auto" w:before="193"/>
              <w:ind w:left="106" w:right="467"/>
              <w:rPr>
                <w:rFonts w:ascii="Times New Roman"/>
                <w:sz w:val="24"/>
              </w:rPr>
            </w:pPr>
            <w:r>
              <w:rPr>
                <w:rFonts w:ascii="Times New Roman"/>
                <w:spacing w:val="-2"/>
                <w:sz w:val="24"/>
              </w:rPr>
              <w:t>Standard Deviation</w:t>
            </w:r>
          </w:p>
        </w:tc>
      </w:tr>
      <w:tr>
        <w:trPr>
          <w:trHeight w:val="1228" w:hRule="atLeast"/>
        </w:trPr>
        <w:tc>
          <w:tcPr>
            <w:tcW w:w="901" w:type="dxa"/>
          </w:tcPr>
          <w:p>
            <w:pPr>
              <w:pStyle w:val="TableParagraph"/>
              <w:spacing w:before="198"/>
              <w:ind w:left="105"/>
              <w:rPr>
                <w:rFonts w:ascii="Times New Roman"/>
                <w:sz w:val="24"/>
              </w:rPr>
            </w:pPr>
            <w:r>
              <w:rPr>
                <w:rFonts w:ascii="Times New Roman"/>
                <w:spacing w:val="-10"/>
                <w:sz w:val="24"/>
              </w:rPr>
              <w:t>1</w:t>
            </w:r>
          </w:p>
        </w:tc>
        <w:tc>
          <w:tcPr>
            <w:tcW w:w="1260" w:type="dxa"/>
          </w:tcPr>
          <w:p>
            <w:pPr>
              <w:pStyle w:val="TableParagraph"/>
              <w:spacing w:line="360" w:lineRule="auto" w:before="195"/>
              <w:ind w:left="105" w:right="170"/>
              <w:rPr>
                <w:rFonts w:ascii="Times New Roman"/>
                <w:sz w:val="24"/>
              </w:rPr>
            </w:pPr>
            <w:r>
              <w:rPr>
                <w:rFonts w:ascii="Times New Roman"/>
                <w:spacing w:val="-6"/>
                <w:sz w:val="24"/>
              </w:rPr>
              <w:t>No </w:t>
            </w:r>
            <w:r>
              <w:rPr>
                <w:rFonts w:ascii="Times New Roman"/>
                <w:spacing w:val="-2"/>
                <w:sz w:val="24"/>
              </w:rPr>
              <w:t>Education</w:t>
            </w:r>
          </w:p>
        </w:tc>
        <w:tc>
          <w:tcPr>
            <w:tcW w:w="989" w:type="dxa"/>
          </w:tcPr>
          <w:p>
            <w:pPr>
              <w:pStyle w:val="TableParagraph"/>
              <w:spacing w:before="129"/>
              <w:rPr>
                <w:rFonts w:ascii="Times New Roman"/>
                <w:b/>
                <w:sz w:val="24"/>
              </w:rPr>
            </w:pPr>
          </w:p>
          <w:p>
            <w:pPr>
              <w:pStyle w:val="TableParagraph"/>
              <w:spacing w:before="0"/>
              <w:ind w:right="213"/>
              <w:jc w:val="right"/>
              <w:rPr>
                <w:rFonts w:ascii="Times New Roman"/>
                <w:sz w:val="24"/>
              </w:rPr>
            </w:pPr>
            <w:r>
              <w:rPr>
                <w:rFonts w:ascii="Times New Roman"/>
                <w:spacing w:val="-2"/>
                <w:sz w:val="24"/>
              </w:rPr>
              <w:t>5,937</w:t>
            </w:r>
          </w:p>
        </w:tc>
        <w:tc>
          <w:tcPr>
            <w:tcW w:w="1261" w:type="dxa"/>
          </w:tcPr>
          <w:p>
            <w:pPr>
              <w:pStyle w:val="TableParagraph"/>
              <w:spacing w:before="129"/>
              <w:rPr>
                <w:rFonts w:ascii="Times New Roman"/>
                <w:b/>
                <w:sz w:val="24"/>
              </w:rPr>
            </w:pPr>
          </w:p>
          <w:p>
            <w:pPr>
              <w:pStyle w:val="TableParagraph"/>
              <w:spacing w:before="0"/>
              <w:ind w:left="107"/>
              <w:rPr>
                <w:rFonts w:ascii="Times New Roman"/>
                <w:sz w:val="24"/>
              </w:rPr>
            </w:pPr>
            <w:r>
              <w:rPr>
                <w:rFonts w:ascii="Times New Roman"/>
                <w:spacing w:val="-2"/>
                <w:sz w:val="24"/>
              </w:rPr>
              <w:t>11,063.24</w:t>
            </w:r>
          </w:p>
        </w:tc>
        <w:tc>
          <w:tcPr>
            <w:tcW w:w="1532" w:type="dxa"/>
          </w:tcPr>
          <w:p>
            <w:pPr>
              <w:pStyle w:val="TableParagraph"/>
              <w:spacing w:before="129"/>
              <w:rPr>
                <w:rFonts w:ascii="Times New Roman"/>
                <w:b/>
                <w:sz w:val="24"/>
              </w:rPr>
            </w:pPr>
          </w:p>
          <w:p>
            <w:pPr>
              <w:pStyle w:val="TableParagraph"/>
              <w:spacing w:before="0"/>
              <w:ind w:left="106"/>
              <w:rPr>
                <w:rFonts w:ascii="Times New Roman"/>
                <w:sz w:val="24"/>
              </w:rPr>
            </w:pPr>
            <w:r>
              <w:rPr>
                <w:rFonts w:ascii="Times New Roman"/>
                <w:spacing w:val="-2"/>
                <w:sz w:val="24"/>
              </w:rPr>
              <w:t>27851.479</w:t>
            </w:r>
          </w:p>
        </w:tc>
      </w:tr>
      <w:tr>
        <w:trPr>
          <w:trHeight w:val="815" w:hRule="atLeast"/>
        </w:trPr>
        <w:tc>
          <w:tcPr>
            <w:tcW w:w="901" w:type="dxa"/>
          </w:tcPr>
          <w:p>
            <w:pPr>
              <w:pStyle w:val="TableParagraph"/>
              <w:spacing w:before="195"/>
              <w:ind w:left="105"/>
              <w:rPr>
                <w:rFonts w:ascii="Times New Roman"/>
                <w:sz w:val="24"/>
              </w:rPr>
            </w:pPr>
            <w:r>
              <w:rPr>
                <w:rFonts w:ascii="Times New Roman"/>
                <w:spacing w:val="-10"/>
                <w:sz w:val="24"/>
              </w:rPr>
              <w:t>2</w:t>
            </w:r>
          </w:p>
        </w:tc>
        <w:tc>
          <w:tcPr>
            <w:tcW w:w="1260" w:type="dxa"/>
          </w:tcPr>
          <w:p>
            <w:pPr>
              <w:pStyle w:val="TableParagraph"/>
              <w:spacing w:before="195"/>
              <w:ind w:left="105"/>
              <w:rPr>
                <w:rFonts w:ascii="Times New Roman"/>
                <w:sz w:val="24"/>
              </w:rPr>
            </w:pPr>
            <w:r>
              <w:rPr>
                <w:rFonts w:ascii="Times New Roman"/>
                <w:spacing w:val="-2"/>
                <w:sz w:val="24"/>
              </w:rPr>
              <w:t>Primary</w:t>
            </w:r>
          </w:p>
        </w:tc>
        <w:tc>
          <w:tcPr>
            <w:tcW w:w="989" w:type="dxa"/>
          </w:tcPr>
          <w:p>
            <w:pPr>
              <w:pStyle w:val="TableParagraph"/>
              <w:spacing w:before="195"/>
              <w:ind w:right="213"/>
              <w:jc w:val="right"/>
              <w:rPr>
                <w:rFonts w:ascii="Times New Roman"/>
                <w:sz w:val="24"/>
              </w:rPr>
            </w:pPr>
            <w:r>
              <w:rPr>
                <w:rFonts w:ascii="Times New Roman"/>
                <w:spacing w:val="-2"/>
                <w:sz w:val="24"/>
              </w:rPr>
              <w:t>4,910</w:t>
            </w:r>
          </w:p>
        </w:tc>
        <w:tc>
          <w:tcPr>
            <w:tcW w:w="1261" w:type="dxa"/>
          </w:tcPr>
          <w:p>
            <w:pPr>
              <w:pStyle w:val="TableParagraph"/>
              <w:spacing w:before="195"/>
              <w:ind w:left="107"/>
              <w:rPr>
                <w:rFonts w:ascii="Times New Roman"/>
                <w:sz w:val="24"/>
              </w:rPr>
            </w:pPr>
            <w:r>
              <w:rPr>
                <w:rFonts w:ascii="Times New Roman"/>
                <w:spacing w:val="-2"/>
                <w:sz w:val="24"/>
              </w:rPr>
              <w:t>11,256.78</w:t>
            </w:r>
          </w:p>
        </w:tc>
        <w:tc>
          <w:tcPr>
            <w:tcW w:w="1532" w:type="dxa"/>
          </w:tcPr>
          <w:p>
            <w:pPr>
              <w:pStyle w:val="TableParagraph"/>
              <w:spacing w:before="195"/>
              <w:ind w:left="106"/>
              <w:rPr>
                <w:rFonts w:ascii="Times New Roman"/>
                <w:sz w:val="24"/>
              </w:rPr>
            </w:pPr>
            <w:r>
              <w:rPr>
                <w:rFonts w:ascii="Times New Roman"/>
                <w:spacing w:val="-2"/>
                <w:sz w:val="24"/>
              </w:rPr>
              <w:t>15901.404</w:t>
            </w:r>
          </w:p>
        </w:tc>
      </w:tr>
      <w:tr>
        <w:trPr>
          <w:trHeight w:val="813" w:hRule="atLeast"/>
        </w:trPr>
        <w:tc>
          <w:tcPr>
            <w:tcW w:w="901" w:type="dxa"/>
          </w:tcPr>
          <w:p>
            <w:pPr>
              <w:pStyle w:val="TableParagraph"/>
              <w:spacing w:before="195"/>
              <w:ind w:left="105"/>
              <w:rPr>
                <w:rFonts w:ascii="Times New Roman"/>
                <w:sz w:val="24"/>
              </w:rPr>
            </w:pPr>
            <w:r>
              <w:rPr>
                <w:rFonts w:ascii="Times New Roman"/>
                <w:spacing w:val="-10"/>
                <w:sz w:val="24"/>
              </w:rPr>
              <w:t>3</w:t>
            </w:r>
          </w:p>
        </w:tc>
        <w:tc>
          <w:tcPr>
            <w:tcW w:w="1260" w:type="dxa"/>
          </w:tcPr>
          <w:p>
            <w:pPr>
              <w:pStyle w:val="TableParagraph"/>
              <w:spacing w:before="195"/>
              <w:ind w:left="105"/>
              <w:rPr>
                <w:rFonts w:ascii="Times New Roman"/>
                <w:sz w:val="24"/>
              </w:rPr>
            </w:pPr>
            <w:r>
              <w:rPr>
                <w:rFonts w:ascii="Times New Roman"/>
                <w:spacing w:val="-2"/>
                <w:sz w:val="24"/>
              </w:rPr>
              <w:t>Secondary</w:t>
            </w:r>
          </w:p>
        </w:tc>
        <w:tc>
          <w:tcPr>
            <w:tcW w:w="989" w:type="dxa"/>
          </w:tcPr>
          <w:p>
            <w:pPr>
              <w:pStyle w:val="TableParagraph"/>
              <w:spacing w:before="195"/>
              <w:ind w:right="213"/>
              <w:jc w:val="right"/>
              <w:rPr>
                <w:rFonts w:ascii="Times New Roman"/>
                <w:sz w:val="24"/>
              </w:rPr>
            </w:pPr>
            <w:r>
              <w:rPr>
                <w:rFonts w:ascii="Times New Roman"/>
                <w:spacing w:val="-2"/>
                <w:sz w:val="24"/>
              </w:rPr>
              <w:t>4,873</w:t>
            </w:r>
          </w:p>
        </w:tc>
        <w:tc>
          <w:tcPr>
            <w:tcW w:w="1261" w:type="dxa"/>
          </w:tcPr>
          <w:p>
            <w:pPr>
              <w:pStyle w:val="TableParagraph"/>
              <w:spacing w:before="195"/>
              <w:ind w:left="107"/>
              <w:rPr>
                <w:rFonts w:ascii="Times New Roman"/>
                <w:sz w:val="24"/>
              </w:rPr>
            </w:pPr>
            <w:r>
              <w:rPr>
                <w:rFonts w:ascii="Times New Roman"/>
                <w:spacing w:val="-2"/>
                <w:sz w:val="24"/>
              </w:rPr>
              <w:t>12,905.25</w:t>
            </w:r>
          </w:p>
        </w:tc>
        <w:tc>
          <w:tcPr>
            <w:tcW w:w="1532" w:type="dxa"/>
          </w:tcPr>
          <w:p>
            <w:pPr>
              <w:pStyle w:val="TableParagraph"/>
              <w:spacing w:before="195"/>
              <w:ind w:left="106"/>
              <w:rPr>
                <w:rFonts w:ascii="Times New Roman"/>
                <w:sz w:val="24"/>
              </w:rPr>
            </w:pPr>
            <w:r>
              <w:rPr>
                <w:rFonts w:ascii="Times New Roman"/>
                <w:spacing w:val="-2"/>
                <w:sz w:val="24"/>
              </w:rPr>
              <w:t>21465.006</w:t>
            </w:r>
          </w:p>
        </w:tc>
      </w:tr>
      <w:tr>
        <w:trPr>
          <w:trHeight w:val="813" w:hRule="atLeast"/>
        </w:trPr>
        <w:tc>
          <w:tcPr>
            <w:tcW w:w="901" w:type="dxa"/>
          </w:tcPr>
          <w:p>
            <w:pPr>
              <w:pStyle w:val="TableParagraph"/>
              <w:spacing w:before="195"/>
              <w:ind w:left="105"/>
              <w:rPr>
                <w:rFonts w:ascii="Times New Roman"/>
                <w:sz w:val="24"/>
              </w:rPr>
            </w:pPr>
            <w:r>
              <w:rPr>
                <w:rFonts w:ascii="Times New Roman"/>
                <w:spacing w:val="-10"/>
                <w:sz w:val="24"/>
              </w:rPr>
              <w:t>4</w:t>
            </w:r>
          </w:p>
        </w:tc>
        <w:tc>
          <w:tcPr>
            <w:tcW w:w="1260" w:type="dxa"/>
          </w:tcPr>
          <w:p>
            <w:pPr>
              <w:pStyle w:val="TableParagraph"/>
              <w:spacing w:before="195"/>
              <w:ind w:left="105"/>
              <w:rPr>
                <w:rFonts w:ascii="Times New Roman"/>
                <w:sz w:val="24"/>
              </w:rPr>
            </w:pPr>
            <w:r>
              <w:rPr>
                <w:rFonts w:ascii="Times New Roman"/>
                <w:spacing w:val="-2"/>
                <w:sz w:val="24"/>
              </w:rPr>
              <w:t>University</w:t>
            </w:r>
          </w:p>
        </w:tc>
        <w:tc>
          <w:tcPr>
            <w:tcW w:w="989" w:type="dxa"/>
          </w:tcPr>
          <w:p>
            <w:pPr>
              <w:pStyle w:val="TableParagraph"/>
              <w:spacing w:before="195"/>
              <w:ind w:right="213"/>
              <w:jc w:val="right"/>
              <w:rPr>
                <w:rFonts w:ascii="Times New Roman"/>
                <w:sz w:val="24"/>
              </w:rPr>
            </w:pPr>
            <w:r>
              <w:rPr>
                <w:rFonts w:ascii="Times New Roman"/>
                <w:spacing w:val="-2"/>
                <w:sz w:val="24"/>
              </w:rPr>
              <w:t>3,073</w:t>
            </w:r>
          </w:p>
        </w:tc>
        <w:tc>
          <w:tcPr>
            <w:tcW w:w="1261" w:type="dxa"/>
          </w:tcPr>
          <w:p>
            <w:pPr>
              <w:pStyle w:val="TableParagraph"/>
              <w:spacing w:before="195"/>
              <w:ind w:left="107"/>
              <w:rPr>
                <w:rFonts w:ascii="Times New Roman"/>
                <w:sz w:val="24"/>
              </w:rPr>
            </w:pPr>
            <w:r>
              <w:rPr>
                <w:rFonts w:ascii="Times New Roman"/>
                <w:spacing w:val="-2"/>
                <w:sz w:val="24"/>
              </w:rPr>
              <w:t>23,437.90</w:t>
            </w:r>
          </w:p>
        </w:tc>
        <w:tc>
          <w:tcPr>
            <w:tcW w:w="1532" w:type="dxa"/>
          </w:tcPr>
          <w:p>
            <w:pPr>
              <w:pStyle w:val="TableParagraph"/>
              <w:spacing w:before="195"/>
              <w:ind w:left="106"/>
              <w:rPr>
                <w:rFonts w:ascii="Times New Roman"/>
                <w:sz w:val="24"/>
              </w:rPr>
            </w:pPr>
            <w:r>
              <w:rPr>
                <w:rFonts w:ascii="Times New Roman"/>
                <w:spacing w:val="-2"/>
                <w:sz w:val="24"/>
              </w:rPr>
              <w:t>28133.372</w:t>
            </w:r>
          </w:p>
        </w:tc>
      </w:tr>
      <w:tr>
        <w:trPr>
          <w:trHeight w:val="816" w:hRule="atLeast"/>
        </w:trPr>
        <w:tc>
          <w:tcPr>
            <w:tcW w:w="2161" w:type="dxa"/>
            <w:gridSpan w:val="2"/>
          </w:tcPr>
          <w:p>
            <w:pPr>
              <w:pStyle w:val="TableParagraph"/>
              <w:spacing w:before="196"/>
              <w:ind w:left="105"/>
              <w:rPr>
                <w:rFonts w:ascii="Times New Roman"/>
                <w:sz w:val="24"/>
              </w:rPr>
            </w:pPr>
            <w:r>
              <w:rPr>
                <w:rFonts w:ascii="Times New Roman"/>
                <w:spacing w:val="-2"/>
                <w:sz w:val="24"/>
              </w:rPr>
              <w:t>Total</w:t>
            </w:r>
          </w:p>
        </w:tc>
        <w:tc>
          <w:tcPr>
            <w:tcW w:w="989" w:type="dxa"/>
          </w:tcPr>
          <w:p>
            <w:pPr>
              <w:pStyle w:val="TableParagraph"/>
              <w:spacing w:before="196"/>
              <w:ind w:right="213"/>
              <w:jc w:val="right"/>
              <w:rPr>
                <w:rFonts w:ascii="Times New Roman"/>
                <w:sz w:val="24"/>
              </w:rPr>
            </w:pPr>
            <w:r>
              <w:rPr>
                <w:rFonts w:ascii="Times New Roman"/>
                <w:spacing w:val="-2"/>
                <w:sz w:val="24"/>
              </w:rPr>
              <w:t>18,793</w:t>
            </w:r>
          </w:p>
        </w:tc>
        <w:tc>
          <w:tcPr>
            <w:tcW w:w="1261" w:type="dxa"/>
          </w:tcPr>
          <w:p>
            <w:pPr>
              <w:pStyle w:val="TableParagraph"/>
              <w:spacing w:before="196"/>
              <w:ind w:left="107"/>
              <w:rPr>
                <w:rFonts w:ascii="Times New Roman"/>
                <w:sz w:val="24"/>
              </w:rPr>
            </w:pPr>
            <w:r>
              <w:rPr>
                <w:rFonts w:ascii="Times New Roman"/>
                <w:spacing w:val="-2"/>
                <w:sz w:val="24"/>
              </w:rPr>
              <w:t>13,614.92</w:t>
            </w:r>
          </w:p>
        </w:tc>
        <w:tc>
          <w:tcPr>
            <w:tcW w:w="1532" w:type="dxa"/>
          </w:tcPr>
          <w:p>
            <w:pPr>
              <w:pStyle w:val="TableParagraph"/>
              <w:spacing w:before="196"/>
              <w:ind w:left="106"/>
              <w:rPr>
                <w:rFonts w:ascii="Times New Roman"/>
                <w:sz w:val="24"/>
              </w:rPr>
            </w:pPr>
            <w:r>
              <w:rPr>
                <w:rFonts w:ascii="Times New Roman"/>
                <w:spacing w:val="-2"/>
                <w:sz w:val="24"/>
              </w:rPr>
              <w:t>24069.510</w:t>
            </w:r>
          </w:p>
        </w:tc>
      </w:tr>
    </w:tbl>
    <w:p>
      <w:pPr>
        <w:pStyle w:val="BodyText"/>
        <w:spacing w:before="1"/>
        <w:rPr>
          <w:b/>
        </w:rPr>
      </w:pPr>
    </w:p>
    <w:p>
      <w:pPr>
        <w:pStyle w:val="BodyText"/>
        <w:spacing w:line="360" w:lineRule="auto"/>
        <w:ind w:left="920" w:right="1435" w:firstLine="720"/>
        <w:jc w:val="both"/>
      </w:pPr>
      <w:r>
        <w:rPr/>
        <mc:AlternateContent>
          <mc:Choice Requires="wps">
            <w:drawing>
              <wp:anchor distT="0" distB="0" distL="0" distR="0" allowOverlap="1" layoutInCell="1" locked="0" behindDoc="1" simplePos="0" relativeHeight="480201216">
                <wp:simplePos x="0" y="0"/>
                <wp:positionH relativeFrom="page">
                  <wp:posOffset>1503044</wp:posOffset>
                </wp:positionH>
                <wp:positionV relativeFrom="paragraph">
                  <wp:posOffset>820561</wp:posOffset>
                </wp:positionV>
                <wp:extent cx="652145" cy="654685"/>
                <wp:effectExtent l="0" t="0" r="0" b="0"/>
                <wp:wrapNone/>
                <wp:docPr id="150" name="Graphic 150"/>
                <wp:cNvGraphicFramePr>
                  <a:graphicFrameLocks/>
                </wp:cNvGraphicFramePr>
                <a:graphic>
                  <a:graphicData uri="http://schemas.microsoft.com/office/word/2010/wordprocessingShape">
                    <wps:wsp>
                      <wps:cNvPr id="150" name="Graphic 150"/>
                      <wps:cNvSpPr/>
                      <wps:spPr>
                        <a:xfrm>
                          <a:off x="0" y="0"/>
                          <a:ext cx="652145" cy="654685"/>
                        </a:xfrm>
                        <a:custGeom>
                          <a:avLst/>
                          <a:gdLst/>
                          <a:ahLst/>
                          <a:cxnLst/>
                          <a:rect l="l" t="t" r="r" b="b"/>
                          <a:pathLst>
                            <a:path w="652145" h="654685">
                              <a:moveTo>
                                <a:pt x="229107" y="0"/>
                              </a:moveTo>
                              <a:lnTo>
                                <a:pt x="196087" y="23876"/>
                              </a:lnTo>
                              <a:lnTo>
                                <a:pt x="191516" y="35306"/>
                              </a:lnTo>
                              <a:lnTo>
                                <a:pt x="191643" y="37465"/>
                              </a:lnTo>
                              <a:lnTo>
                                <a:pt x="193294" y="41910"/>
                              </a:lnTo>
                              <a:lnTo>
                                <a:pt x="194944" y="44069"/>
                              </a:lnTo>
                              <a:lnTo>
                                <a:pt x="498602" y="347726"/>
                              </a:lnTo>
                              <a:lnTo>
                                <a:pt x="514359" y="364122"/>
                              </a:lnTo>
                              <a:lnTo>
                                <a:pt x="540875" y="395678"/>
                              </a:lnTo>
                              <a:lnTo>
                                <a:pt x="568070" y="439816"/>
                              </a:lnTo>
                              <a:lnTo>
                                <a:pt x="581205" y="479940"/>
                              </a:lnTo>
                              <a:lnTo>
                                <a:pt x="582342" y="492347"/>
                              </a:lnTo>
                              <a:lnTo>
                                <a:pt x="581931" y="504324"/>
                              </a:lnTo>
                              <a:lnTo>
                                <a:pt x="564739" y="546913"/>
                              </a:lnTo>
                              <a:lnTo>
                                <a:pt x="527492" y="575242"/>
                              </a:lnTo>
                              <a:lnTo>
                                <a:pt x="492902" y="580850"/>
                              </a:lnTo>
                              <a:lnTo>
                                <a:pt x="480272" y="579717"/>
                              </a:lnTo>
                              <a:lnTo>
                                <a:pt x="439483" y="566674"/>
                              </a:lnTo>
                              <a:lnTo>
                                <a:pt x="393894" y="538605"/>
                              </a:lnTo>
                              <a:lnTo>
                                <a:pt x="361390" y="511311"/>
                              </a:lnTo>
                              <a:lnTo>
                                <a:pt x="44196" y="194818"/>
                              </a:lnTo>
                              <a:lnTo>
                                <a:pt x="42037" y="193167"/>
                              </a:lnTo>
                              <a:lnTo>
                                <a:pt x="4445" y="215519"/>
                              </a:lnTo>
                              <a:lnTo>
                                <a:pt x="0" y="226822"/>
                              </a:lnTo>
                              <a:lnTo>
                                <a:pt x="254" y="228854"/>
                              </a:lnTo>
                              <a:lnTo>
                                <a:pt x="311657" y="543814"/>
                              </a:lnTo>
                              <a:lnTo>
                                <a:pt x="356409" y="584342"/>
                              </a:lnTo>
                              <a:lnTo>
                                <a:pt x="399923" y="615823"/>
                              </a:lnTo>
                              <a:lnTo>
                                <a:pt x="441642" y="637698"/>
                              </a:lnTo>
                              <a:lnTo>
                                <a:pt x="480694" y="650240"/>
                              </a:lnTo>
                              <a:lnTo>
                                <a:pt x="517477" y="654240"/>
                              </a:lnTo>
                              <a:lnTo>
                                <a:pt x="534862" y="652847"/>
                              </a:lnTo>
                              <a:lnTo>
                                <a:pt x="582834" y="636285"/>
                              </a:lnTo>
                              <a:lnTo>
                                <a:pt x="622776" y="600473"/>
                              </a:lnTo>
                              <a:lnTo>
                                <a:pt x="647065" y="552450"/>
                              </a:lnTo>
                              <a:lnTo>
                                <a:pt x="651859" y="516699"/>
                              </a:lnTo>
                              <a:lnTo>
                                <a:pt x="650815" y="497836"/>
                              </a:lnTo>
                              <a:lnTo>
                                <a:pt x="641480" y="458136"/>
                              </a:lnTo>
                              <a:lnTo>
                                <a:pt x="623423" y="416417"/>
                              </a:lnTo>
                              <a:lnTo>
                                <a:pt x="596370" y="373175"/>
                              </a:lnTo>
                              <a:lnTo>
                                <a:pt x="560417" y="329031"/>
                              </a:lnTo>
                              <a:lnTo>
                                <a:pt x="235712" y="3302"/>
                              </a:lnTo>
                              <a:lnTo>
                                <a:pt x="233553" y="1651"/>
                              </a:lnTo>
                              <a:lnTo>
                                <a:pt x="229107" y="0"/>
                              </a:lnTo>
                              <a:close/>
                            </a:path>
                          </a:pathLst>
                        </a:custGeom>
                        <a:solidFill>
                          <a:srgbClr val="FFC000">
                            <a:alpha val="50195"/>
                          </a:srgbClr>
                        </a:solidFill>
                      </wps:spPr>
                      <wps:bodyPr wrap="square" lIns="0" tIns="0" rIns="0" bIns="0" rtlCol="0">
                        <a:prstTxWarp prst="textNoShape">
                          <a:avLst/>
                        </a:prstTxWarp>
                        <a:noAutofit/>
                      </wps:bodyPr>
                    </wps:wsp>
                  </a:graphicData>
                </a:graphic>
              </wp:anchor>
            </w:drawing>
          </mc:Choice>
          <mc:Fallback>
            <w:pict>
              <v:shape style="position:absolute;margin-left:118.349998pt;margin-top:64.611176pt;width:51.35pt;height:51.55pt;mso-position-horizontal-relative:page;mso-position-vertical-relative:paragraph;z-index:-23115264" id="docshape64" coordorigin="2367,1292" coordsize="1027,1031" path="m2728,1292l2676,1330,2669,1348,2669,1351,2671,1358,2674,1362,3152,1840,3177,1866,3219,1915,3262,1985,3282,2048,3284,2068,3283,2086,3256,2154,3198,2198,3143,2207,3123,2205,3059,2185,2987,2140,2936,2097,2437,1599,2433,1596,2374,1632,2367,1649,2367,1653,2858,2149,2928,2212,2997,2262,3062,2296,3124,2316,3182,2323,3209,2320,3285,2294,3348,2238,3386,2162,3394,2106,3392,2076,3377,2014,3349,1948,3306,1880,3250,1810,2738,1297,2735,1295,2728,1292xe" filled="true" fillcolor="#ffc000" stroked="false">
                <v:path arrowok="t"/>
                <v:fill opacity="32896f" type="solid"/>
                <w10:wrap type="none"/>
              </v:shape>
            </w:pict>
          </mc:Fallback>
        </mc:AlternateContent>
      </w:r>
      <w:r>
        <w:rPr/>
        <mc:AlternateContent>
          <mc:Choice Requires="wps">
            <w:drawing>
              <wp:anchor distT="0" distB="0" distL="0" distR="0" allowOverlap="1" layoutInCell="1" locked="0" behindDoc="1" simplePos="0" relativeHeight="480201728">
                <wp:simplePos x="0" y="0"/>
                <wp:positionH relativeFrom="page">
                  <wp:posOffset>1823212</wp:posOffset>
                </wp:positionH>
                <wp:positionV relativeFrom="paragraph">
                  <wp:posOffset>-603235</wp:posOffset>
                </wp:positionV>
                <wp:extent cx="1805939" cy="1827530"/>
                <wp:effectExtent l="0" t="0" r="0" b="0"/>
                <wp:wrapNone/>
                <wp:docPr id="151" name="Graphic 151"/>
                <wp:cNvGraphicFramePr>
                  <a:graphicFrameLocks/>
                </wp:cNvGraphicFramePr>
                <a:graphic>
                  <a:graphicData uri="http://schemas.microsoft.com/office/word/2010/wordprocessingShape">
                    <wps:wsp>
                      <wps:cNvPr id="151" name="Graphic 151"/>
                      <wps:cNvSpPr/>
                      <wps:spPr>
                        <a:xfrm>
                          <a:off x="0" y="0"/>
                          <a:ext cx="1805939" cy="1827530"/>
                        </a:xfrm>
                        <a:custGeom>
                          <a:avLst/>
                          <a:gdLst/>
                          <a:ahLst/>
                          <a:cxnLst/>
                          <a:rect l="l" t="t" r="r" b="b"/>
                          <a:pathLst>
                            <a:path w="1805939" h="1827530">
                              <a:moveTo>
                                <a:pt x="704596" y="1603121"/>
                              </a:moveTo>
                              <a:lnTo>
                                <a:pt x="230759" y="1114171"/>
                              </a:lnTo>
                              <a:lnTo>
                                <a:pt x="221869" y="1110869"/>
                              </a:lnTo>
                              <a:lnTo>
                                <a:pt x="216408" y="1111758"/>
                              </a:lnTo>
                              <a:lnTo>
                                <a:pt x="187452" y="1140714"/>
                              </a:lnTo>
                              <a:lnTo>
                                <a:pt x="186309" y="1146429"/>
                              </a:lnTo>
                              <a:lnTo>
                                <a:pt x="186944" y="1148842"/>
                              </a:lnTo>
                              <a:lnTo>
                                <a:pt x="188595" y="1153287"/>
                              </a:lnTo>
                              <a:lnTo>
                                <a:pt x="189738" y="1155192"/>
                              </a:lnTo>
                              <a:lnTo>
                                <a:pt x="474726" y="1440103"/>
                              </a:lnTo>
                              <a:lnTo>
                                <a:pt x="585724" y="1549654"/>
                              </a:lnTo>
                              <a:lnTo>
                                <a:pt x="585470" y="1549908"/>
                              </a:lnTo>
                              <a:lnTo>
                                <a:pt x="538480" y="1525143"/>
                              </a:lnTo>
                              <a:lnTo>
                                <a:pt x="441833" y="1475232"/>
                              </a:lnTo>
                              <a:lnTo>
                                <a:pt x="403466" y="1456436"/>
                              </a:lnTo>
                              <a:lnTo>
                                <a:pt x="342188" y="1425587"/>
                              </a:lnTo>
                              <a:lnTo>
                                <a:pt x="197586" y="1353616"/>
                              </a:lnTo>
                              <a:lnTo>
                                <a:pt x="93738" y="1301496"/>
                              </a:lnTo>
                              <a:lnTo>
                                <a:pt x="80200" y="1295323"/>
                              </a:lnTo>
                              <a:lnTo>
                                <a:pt x="66929" y="1290193"/>
                              </a:lnTo>
                              <a:lnTo>
                                <a:pt x="60325" y="1288554"/>
                              </a:lnTo>
                              <a:lnTo>
                                <a:pt x="54610" y="1288034"/>
                              </a:lnTo>
                              <a:lnTo>
                                <a:pt x="49403" y="1287907"/>
                              </a:lnTo>
                              <a:lnTo>
                                <a:pt x="44196" y="1288554"/>
                              </a:lnTo>
                              <a:lnTo>
                                <a:pt x="35433" y="1292733"/>
                              </a:lnTo>
                              <a:lnTo>
                                <a:pt x="30607" y="1295908"/>
                              </a:lnTo>
                              <a:lnTo>
                                <a:pt x="1524" y="1325003"/>
                              </a:lnTo>
                              <a:lnTo>
                                <a:pt x="0" y="1331214"/>
                              </a:lnTo>
                              <a:lnTo>
                                <a:pt x="762" y="1338834"/>
                              </a:lnTo>
                              <a:lnTo>
                                <a:pt x="474345" y="1823593"/>
                              </a:lnTo>
                              <a:lnTo>
                                <a:pt x="478282" y="1825625"/>
                              </a:lnTo>
                              <a:lnTo>
                                <a:pt x="480949" y="1826895"/>
                              </a:lnTo>
                              <a:lnTo>
                                <a:pt x="483108" y="1827022"/>
                              </a:lnTo>
                              <a:lnTo>
                                <a:pt x="485521" y="1826133"/>
                              </a:lnTo>
                              <a:lnTo>
                                <a:pt x="488061" y="1825879"/>
                              </a:lnTo>
                              <a:lnTo>
                                <a:pt x="517144" y="1796796"/>
                              </a:lnTo>
                              <a:lnTo>
                                <a:pt x="517652" y="1794002"/>
                              </a:lnTo>
                              <a:lnTo>
                                <a:pt x="518541" y="1791462"/>
                              </a:lnTo>
                              <a:lnTo>
                                <a:pt x="187172" y="1454467"/>
                              </a:lnTo>
                              <a:lnTo>
                                <a:pt x="101600" y="1370838"/>
                              </a:lnTo>
                              <a:lnTo>
                                <a:pt x="102108" y="1370330"/>
                              </a:lnTo>
                              <a:lnTo>
                                <a:pt x="131457" y="1386459"/>
                              </a:lnTo>
                              <a:lnTo>
                                <a:pt x="192913" y="1418704"/>
                              </a:lnTo>
                              <a:lnTo>
                                <a:pt x="316230" y="1480540"/>
                              </a:lnTo>
                              <a:lnTo>
                                <a:pt x="456920" y="1550250"/>
                              </a:lnTo>
                              <a:lnTo>
                                <a:pt x="606933" y="1625079"/>
                              </a:lnTo>
                              <a:lnTo>
                                <a:pt x="623747" y="1632546"/>
                              </a:lnTo>
                              <a:lnTo>
                                <a:pt x="640461" y="1639189"/>
                              </a:lnTo>
                              <a:lnTo>
                                <a:pt x="648335" y="1641094"/>
                              </a:lnTo>
                              <a:lnTo>
                                <a:pt x="661289" y="1642745"/>
                              </a:lnTo>
                              <a:lnTo>
                                <a:pt x="667004" y="1642237"/>
                              </a:lnTo>
                              <a:lnTo>
                                <a:pt x="671322" y="1640332"/>
                              </a:lnTo>
                              <a:lnTo>
                                <a:pt x="675894" y="1638808"/>
                              </a:lnTo>
                              <a:lnTo>
                                <a:pt x="680466" y="1635760"/>
                              </a:lnTo>
                              <a:lnTo>
                                <a:pt x="700405" y="1615821"/>
                              </a:lnTo>
                              <a:lnTo>
                                <a:pt x="702310" y="1613281"/>
                              </a:lnTo>
                              <a:lnTo>
                                <a:pt x="704215" y="1606550"/>
                              </a:lnTo>
                              <a:lnTo>
                                <a:pt x="704596" y="1603121"/>
                              </a:lnTo>
                              <a:close/>
                            </a:path>
                            <a:path w="1805939" h="1827530">
                              <a:moveTo>
                                <a:pt x="833628" y="1476502"/>
                              </a:moveTo>
                              <a:lnTo>
                                <a:pt x="833501" y="1474343"/>
                              </a:lnTo>
                              <a:lnTo>
                                <a:pt x="831850" y="1469898"/>
                              </a:lnTo>
                              <a:lnTo>
                                <a:pt x="830199" y="1467739"/>
                              </a:lnTo>
                              <a:lnTo>
                                <a:pt x="828167" y="1465834"/>
                              </a:lnTo>
                              <a:lnTo>
                                <a:pt x="352552" y="990092"/>
                              </a:lnTo>
                              <a:lnTo>
                                <a:pt x="350393" y="988441"/>
                              </a:lnTo>
                              <a:lnTo>
                                <a:pt x="345948" y="986790"/>
                              </a:lnTo>
                              <a:lnTo>
                                <a:pt x="343789" y="986663"/>
                              </a:lnTo>
                              <a:lnTo>
                                <a:pt x="340995" y="987171"/>
                              </a:lnTo>
                              <a:lnTo>
                                <a:pt x="309880" y="1016635"/>
                              </a:lnTo>
                              <a:lnTo>
                                <a:pt x="308483" y="1024255"/>
                              </a:lnTo>
                              <a:lnTo>
                                <a:pt x="310134" y="1028700"/>
                              </a:lnTo>
                              <a:lnTo>
                                <a:pt x="789178" y="1508760"/>
                              </a:lnTo>
                              <a:lnTo>
                                <a:pt x="797941" y="1512189"/>
                              </a:lnTo>
                              <a:lnTo>
                                <a:pt x="800354" y="1511300"/>
                              </a:lnTo>
                              <a:lnTo>
                                <a:pt x="803148" y="1510792"/>
                              </a:lnTo>
                              <a:lnTo>
                                <a:pt x="832231" y="1481709"/>
                              </a:lnTo>
                              <a:lnTo>
                                <a:pt x="832739" y="1478915"/>
                              </a:lnTo>
                              <a:lnTo>
                                <a:pt x="833628" y="1476502"/>
                              </a:lnTo>
                              <a:close/>
                            </a:path>
                            <a:path w="1805939" h="1827530">
                              <a:moveTo>
                                <a:pt x="1038225" y="1270381"/>
                              </a:moveTo>
                              <a:lnTo>
                                <a:pt x="1036701" y="1264158"/>
                              </a:lnTo>
                              <a:lnTo>
                                <a:pt x="1033272" y="1257808"/>
                              </a:lnTo>
                              <a:lnTo>
                                <a:pt x="977925" y="1171968"/>
                              </a:lnTo>
                              <a:lnTo>
                                <a:pt x="785482" y="870699"/>
                              </a:lnTo>
                              <a:lnTo>
                                <a:pt x="667004" y="686308"/>
                              </a:lnTo>
                              <a:lnTo>
                                <a:pt x="651891" y="675513"/>
                              </a:lnTo>
                              <a:lnTo>
                                <a:pt x="648843" y="676275"/>
                              </a:lnTo>
                              <a:lnTo>
                                <a:pt x="619252" y="704342"/>
                              </a:lnTo>
                              <a:lnTo>
                                <a:pt x="616839" y="712851"/>
                              </a:lnTo>
                              <a:lnTo>
                                <a:pt x="616966" y="715010"/>
                              </a:lnTo>
                              <a:lnTo>
                                <a:pt x="619379" y="720217"/>
                              </a:lnTo>
                              <a:lnTo>
                                <a:pt x="650862" y="767715"/>
                              </a:lnTo>
                              <a:lnTo>
                                <a:pt x="951992" y="1226947"/>
                              </a:lnTo>
                              <a:lnTo>
                                <a:pt x="909955" y="1199591"/>
                              </a:lnTo>
                              <a:lnTo>
                                <a:pt x="448183" y="899922"/>
                              </a:lnTo>
                              <a:lnTo>
                                <a:pt x="442341" y="896493"/>
                              </a:lnTo>
                              <a:lnTo>
                                <a:pt x="437515" y="894588"/>
                              </a:lnTo>
                              <a:lnTo>
                                <a:pt x="435102" y="894588"/>
                              </a:lnTo>
                              <a:lnTo>
                                <a:pt x="398399" y="926084"/>
                              </a:lnTo>
                              <a:lnTo>
                                <a:pt x="397129" y="929513"/>
                              </a:lnTo>
                              <a:lnTo>
                                <a:pt x="398145" y="936244"/>
                              </a:lnTo>
                              <a:lnTo>
                                <a:pt x="399669" y="939165"/>
                              </a:lnTo>
                              <a:lnTo>
                                <a:pt x="403352" y="942467"/>
                              </a:lnTo>
                              <a:lnTo>
                                <a:pt x="406781" y="945896"/>
                              </a:lnTo>
                              <a:lnTo>
                                <a:pt x="461899" y="981837"/>
                              </a:lnTo>
                              <a:lnTo>
                                <a:pt x="978154" y="1312037"/>
                              </a:lnTo>
                              <a:lnTo>
                                <a:pt x="984885" y="1315212"/>
                              </a:lnTo>
                              <a:lnTo>
                                <a:pt x="986917" y="1316355"/>
                              </a:lnTo>
                              <a:lnTo>
                                <a:pt x="988695" y="1316736"/>
                              </a:lnTo>
                              <a:lnTo>
                                <a:pt x="992886" y="1317129"/>
                              </a:lnTo>
                              <a:lnTo>
                                <a:pt x="994918" y="1316736"/>
                              </a:lnTo>
                              <a:lnTo>
                                <a:pt x="996696" y="1315720"/>
                              </a:lnTo>
                              <a:lnTo>
                                <a:pt x="998728" y="1315212"/>
                              </a:lnTo>
                              <a:lnTo>
                                <a:pt x="1029081" y="1289431"/>
                              </a:lnTo>
                              <a:lnTo>
                                <a:pt x="1037844" y="1273048"/>
                              </a:lnTo>
                              <a:lnTo>
                                <a:pt x="1038225" y="1270381"/>
                              </a:lnTo>
                              <a:close/>
                            </a:path>
                            <a:path w="1805939" h="1827530">
                              <a:moveTo>
                                <a:pt x="1361948" y="948817"/>
                              </a:moveTo>
                              <a:lnTo>
                                <a:pt x="1341120" y="918591"/>
                              </a:lnTo>
                              <a:lnTo>
                                <a:pt x="1336167" y="913638"/>
                              </a:lnTo>
                              <a:lnTo>
                                <a:pt x="1324102" y="902970"/>
                              </a:lnTo>
                              <a:lnTo>
                                <a:pt x="1320673" y="900938"/>
                              </a:lnTo>
                              <a:lnTo>
                                <a:pt x="1315085" y="898144"/>
                              </a:lnTo>
                              <a:lnTo>
                                <a:pt x="1310513" y="897382"/>
                              </a:lnTo>
                              <a:lnTo>
                                <a:pt x="1308100" y="897382"/>
                              </a:lnTo>
                              <a:lnTo>
                                <a:pt x="1306576" y="898271"/>
                              </a:lnTo>
                              <a:lnTo>
                                <a:pt x="1183259" y="1021588"/>
                              </a:lnTo>
                              <a:lnTo>
                                <a:pt x="1006602" y="844931"/>
                              </a:lnTo>
                              <a:lnTo>
                                <a:pt x="1111123" y="740410"/>
                              </a:lnTo>
                              <a:lnTo>
                                <a:pt x="1112012" y="738886"/>
                              </a:lnTo>
                              <a:lnTo>
                                <a:pt x="1112139" y="734822"/>
                              </a:lnTo>
                              <a:lnTo>
                                <a:pt x="1111631" y="732282"/>
                              </a:lnTo>
                              <a:lnTo>
                                <a:pt x="1083183" y="699008"/>
                              </a:lnTo>
                              <a:lnTo>
                                <a:pt x="1062101" y="686562"/>
                              </a:lnTo>
                              <a:lnTo>
                                <a:pt x="1059688" y="686562"/>
                              </a:lnTo>
                              <a:lnTo>
                                <a:pt x="1058037" y="687451"/>
                              </a:lnTo>
                              <a:lnTo>
                                <a:pt x="953516" y="791845"/>
                              </a:lnTo>
                              <a:lnTo>
                                <a:pt x="798703" y="637032"/>
                              </a:lnTo>
                              <a:lnTo>
                                <a:pt x="920369" y="515366"/>
                              </a:lnTo>
                              <a:lnTo>
                                <a:pt x="895604" y="476758"/>
                              </a:lnTo>
                              <a:lnTo>
                                <a:pt x="867410" y="459994"/>
                              </a:lnTo>
                              <a:lnTo>
                                <a:pt x="865759" y="460756"/>
                              </a:lnTo>
                              <a:lnTo>
                                <a:pt x="714756" y="611759"/>
                              </a:lnTo>
                              <a:lnTo>
                                <a:pt x="713105" y="617347"/>
                              </a:lnTo>
                              <a:lnTo>
                                <a:pt x="713867" y="624205"/>
                              </a:lnTo>
                              <a:lnTo>
                                <a:pt x="1170051" y="1090422"/>
                              </a:lnTo>
                              <a:lnTo>
                                <a:pt x="1203071" y="1107186"/>
                              </a:lnTo>
                              <a:lnTo>
                                <a:pt x="1208405" y="1105535"/>
                              </a:lnTo>
                              <a:lnTo>
                                <a:pt x="1361059" y="952881"/>
                              </a:lnTo>
                              <a:lnTo>
                                <a:pt x="1361948" y="951230"/>
                              </a:lnTo>
                              <a:lnTo>
                                <a:pt x="1361948" y="948817"/>
                              </a:lnTo>
                              <a:close/>
                            </a:path>
                            <a:path w="1805939" h="1827530">
                              <a:moveTo>
                                <a:pt x="1636395" y="673608"/>
                              </a:moveTo>
                              <a:lnTo>
                                <a:pt x="1597533" y="640842"/>
                              </a:lnTo>
                              <a:lnTo>
                                <a:pt x="1481048" y="571690"/>
                              </a:lnTo>
                              <a:lnTo>
                                <a:pt x="1469656" y="564896"/>
                              </a:lnTo>
                              <a:lnTo>
                                <a:pt x="1428013" y="541121"/>
                              </a:lnTo>
                              <a:lnTo>
                                <a:pt x="1390269" y="522782"/>
                              </a:lnTo>
                              <a:lnTo>
                                <a:pt x="1352118" y="511683"/>
                              </a:lnTo>
                              <a:lnTo>
                                <a:pt x="1350137" y="511302"/>
                              </a:lnTo>
                              <a:lnTo>
                                <a:pt x="1343113" y="510565"/>
                              </a:lnTo>
                              <a:lnTo>
                                <a:pt x="1336205" y="510400"/>
                              </a:lnTo>
                              <a:lnTo>
                                <a:pt x="1329461" y="510794"/>
                              </a:lnTo>
                              <a:lnTo>
                                <a:pt x="1322959" y="511683"/>
                              </a:lnTo>
                              <a:lnTo>
                                <a:pt x="1325600" y="501116"/>
                              </a:lnTo>
                              <a:lnTo>
                                <a:pt x="1327454" y="490220"/>
                              </a:lnTo>
                              <a:lnTo>
                                <a:pt x="1328508" y="479501"/>
                              </a:lnTo>
                              <a:lnTo>
                                <a:pt x="1328801" y="468503"/>
                              </a:lnTo>
                              <a:lnTo>
                                <a:pt x="1328356" y="457479"/>
                              </a:lnTo>
                              <a:lnTo>
                                <a:pt x="1317294" y="412000"/>
                              </a:lnTo>
                              <a:lnTo>
                                <a:pt x="1298829" y="376555"/>
                              </a:lnTo>
                              <a:lnTo>
                                <a:pt x="1270304" y="340448"/>
                              </a:lnTo>
                              <a:lnTo>
                                <a:pt x="1267625" y="337654"/>
                              </a:lnTo>
                              <a:lnTo>
                                <a:pt x="1267625" y="472033"/>
                              </a:lnTo>
                              <a:lnTo>
                                <a:pt x="1266507" y="481164"/>
                              </a:lnTo>
                              <a:lnTo>
                                <a:pt x="1250137" y="516648"/>
                              </a:lnTo>
                              <a:lnTo>
                                <a:pt x="1202690" y="564896"/>
                              </a:lnTo>
                              <a:lnTo>
                                <a:pt x="1036447" y="398526"/>
                              </a:lnTo>
                              <a:lnTo>
                                <a:pt x="1070991" y="363982"/>
                              </a:lnTo>
                              <a:lnTo>
                                <a:pt x="1102995" y="337947"/>
                              </a:lnTo>
                              <a:lnTo>
                                <a:pt x="1136802" y="331025"/>
                              </a:lnTo>
                              <a:lnTo>
                                <a:pt x="1150734" y="332752"/>
                              </a:lnTo>
                              <a:lnTo>
                                <a:pt x="1193228" y="353555"/>
                              </a:lnTo>
                              <a:lnTo>
                                <a:pt x="1222121" y="378460"/>
                              </a:lnTo>
                              <a:lnTo>
                                <a:pt x="1251712" y="415163"/>
                              </a:lnTo>
                              <a:lnTo>
                                <a:pt x="1266317" y="453263"/>
                              </a:lnTo>
                              <a:lnTo>
                                <a:pt x="1267625" y="472033"/>
                              </a:lnTo>
                              <a:lnTo>
                                <a:pt x="1267625" y="337654"/>
                              </a:lnTo>
                              <a:lnTo>
                                <a:pt x="1232890" y="304736"/>
                              </a:lnTo>
                              <a:lnTo>
                                <a:pt x="1194282" y="278231"/>
                              </a:lnTo>
                              <a:lnTo>
                                <a:pt x="1155700" y="262509"/>
                              </a:lnTo>
                              <a:lnTo>
                                <a:pt x="1118031" y="257517"/>
                              </a:lnTo>
                              <a:lnTo>
                                <a:pt x="1105789" y="258318"/>
                              </a:lnTo>
                              <a:lnTo>
                                <a:pt x="1058418" y="274320"/>
                              </a:lnTo>
                              <a:lnTo>
                                <a:pt x="1048131" y="281686"/>
                              </a:lnTo>
                              <a:lnTo>
                                <a:pt x="1042289" y="285877"/>
                              </a:lnTo>
                              <a:lnTo>
                                <a:pt x="989304" y="337362"/>
                              </a:lnTo>
                              <a:lnTo>
                                <a:pt x="953008" y="373634"/>
                              </a:lnTo>
                              <a:lnTo>
                                <a:pt x="951230" y="379222"/>
                              </a:lnTo>
                              <a:lnTo>
                                <a:pt x="951992" y="385953"/>
                              </a:lnTo>
                              <a:lnTo>
                                <a:pt x="953528" y="391896"/>
                              </a:lnTo>
                              <a:lnTo>
                                <a:pt x="1426972" y="870966"/>
                              </a:lnTo>
                              <a:lnTo>
                                <a:pt x="1431290" y="873379"/>
                              </a:lnTo>
                              <a:lnTo>
                                <a:pt x="1433576" y="874268"/>
                              </a:lnTo>
                              <a:lnTo>
                                <a:pt x="1435608" y="874395"/>
                              </a:lnTo>
                              <a:lnTo>
                                <a:pt x="1438148" y="873506"/>
                              </a:lnTo>
                              <a:lnTo>
                                <a:pt x="1440929" y="872998"/>
                              </a:lnTo>
                              <a:lnTo>
                                <a:pt x="1468742" y="846582"/>
                              </a:lnTo>
                              <a:lnTo>
                                <a:pt x="1470533" y="841121"/>
                              </a:lnTo>
                              <a:lnTo>
                                <a:pt x="1471155" y="838962"/>
                              </a:lnTo>
                              <a:lnTo>
                                <a:pt x="1471155" y="836549"/>
                              </a:lnTo>
                              <a:lnTo>
                                <a:pt x="1470393" y="834390"/>
                              </a:lnTo>
                              <a:lnTo>
                                <a:pt x="1469504" y="832104"/>
                              </a:lnTo>
                              <a:lnTo>
                                <a:pt x="1467866" y="830072"/>
                              </a:lnTo>
                              <a:lnTo>
                                <a:pt x="1465961" y="828040"/>
                              </a:lnTo>
                              <a:lnTo>
                                <a:pt x="1255776" y="617855"/>
                              </a:lnTo>
                              <a:lnTo>
                                <a:pt x="1269517" y="604240"/>
                              </a:lnTo>
                              <a:lnTo>
                                <a:pt x="1276350" y="597357"/>
                              </a:lnTo>
                              <a:lnTo>
                                <a:pt x="1283081" y="590423"/>
                              </a:lnTo>
                              <a:lnTo>
                                <a:pt x="1290307" y="584123"/>
                              </a:lnTo>
                              <a:lnTo>
                                <a:pt x="1331099" y="571690"/>
                              </a:lnTo>
                              <a:lnTo>
                                <a:pt x="1340243" y="572477"/>
                              </a:lnTo>
                              <a:lnTo>
                                <a:pt x="1380451" y="584746"/>
                              </a:lnTo>
                              <a:lnTo>
                                <a:pt x="1425778" y="609053"/>
                              </a:lnTo>
                              <a:lnTo>
                                <a:pt x="1546631" y="682269"/>
                              </a:lnTo>
                              <a:lnTo>
                                <a:pt x="1582801" y="704342"/>
                              </a:lnTo>
                              <a:lnTo>
                                <a:pt x="1586611" y="706755"/>
                              </a:lnTo>
                              <a:lnTo>
                                <a:pt x="1590040" y="708660"/>
                              </a:lnTo>
                              <a:lnTo>
                                <a:pt x="1592834" y="709676"/>
                              </a:lnTo>
                              <a:lnTo>
                                <a:pt x="1595501" y="710819"/>
                              </a:lnTo>
                              <a:lnTo>
                                <a:pt x="1598168" y="711200"/>
                              </a:lnTo>
                              <a:lnTo>
                                <a:pt x="1600962" y="710692"/>
                              </a:lnTo>
                              <a:lnTo>
                                <a:pt x="1604137" y="710438"/>
                              </a:lnTo>
                              <a:lnTo>
                                <a:pt x="1607058" y="709168"/>
                              </a:lnTo>
                              <a:lnTo>
                                <a:pt x="1610106" y="706882"/>
                              </a:lnTo>
                              <a:lnTo>
                                <a:pt x="1613154" y="704723"/>
                              </a:lnTo>
                              <a:lnTo>
                                <a:pt x="1616837" y="701675"/>
                              </a:lnTo>
                              <a:lnTo>
                                <a:pt x="1625600" y="692912"/>
                              </a:lnTo>
                              <a:lnTo>
                                <a:pt x="1629029" y="688721"/>
                              </a:lnTo>
                              <a:lnTo>
                                <a:pt x="1631442" y="685419"/>
                              </a:lnTo>
                              <a:lnTo>
                                <a:pt x="1633982" y="682244"/>
                              </a:lnTo>
                              <a:lnTo>
                                <a:pt x="1635379" y="679323"/>
                              </a:lnTo>
                              <a:lnTo>
                                <a:pt x="1636395" y="673608"/>
                              </a:lnTo>
                              <a:close/>
                            </a:path>
                            <a:path w="1805939" h="1827530">
                              <a:moveTo>
                                <a:pt x="1805901" y="464058"/>
                              </a:moveTo>
                              <a:lnTo>
                                <a:pt x="1795983" y="414362"/>
                              </a:lnTo>
                              <a:lnTo>
                                <a:pt x="1770214" y="362483"/>
                              </a:lnTo>
                              <a:lnTo>
                                <a:pt x="1743252" y="327583"/>
                              </a:lnTo>
                              <a:lnTo>
                                <a:pt x="1712290" y="296379"/>
                              </a:lnTo>
                              <a:lnTo>
                                <a:pt x="1669796" y="264922"/>
                              </a:lnTo>
                              <a:lnTo>
                                <a:pt x="1629410" y="247332"/>
                              </a:lnTo>
                              <a:lnTo>
                                <a:pt x="1591183" y="239636"/>
                              </a:lnTo>
                              <a:lnTo>
                                <a:pt x="1566291" y="238760"/>
                              </a:lnTo>
                              <a:lnTo>
                                <a:pt x="1554391" y="239356"/>
                              </a:lnTo>
                              <a:lnTo>
                                <a:pt x="1542554" y="240309"/>
                              </a:lnTo>
                              <a:lnTo>
                                <a:pt x="1530832" y="241566"/>
                              </a:lnTo>
                              <a:lnTo>
                                <a:pt x="1519301" y="243078"/>
                              </a:lnTo>
                              <a:lnTo>
                                <a:pt x="1485582" y="248259"/>
                              </a:lnTo>
                              <a:lnTo>
                                <a:pt x="1474470" y="249682"/>
                              </a:lnTo>
                              <a:lnTo>
                                <a:pt x="1463332" y="250850"/>
                              </a:lnTo>
                              <a:lnTo>
                                <a:pt x="1452410" y="251587"/>
                              </a:lnTo>
                              <a:lnTo>
                                <a:pt x="1441653" y="251764"/>
                              </a:lnTo>
                              <a:lnTo>
                                <a:pt x="1431036" y="251206"/>
                              </a:lnTo>
                              <a:lnTo>
                                <a:pt x="1388745" y="240792"/>
                              </a:lnTo>
                              <a:lnTo>
                                <a:pt x="1347343" y="211201"/>
                              </a:lnTo>
                              <a:lnTo>
                                <a:pt x="1319453" y="173558"/>
                              </a:lnTo>
                              <a:lnTo>
                                <a:pt x="1310005" y="135216"/>
                              </a:lnTo>
                              <a:lnTo>
                                <a:pt x="1310665" y="127533"/>
                              </a:lnTo>
                              <a:lnTo>
                                <a:pt x="1329182" y="92075"/>
                              </a:lnTo>
                              <a:lnTo>
                                <a:pt x="1367764" y="70053"/>
                              </a:lnTo>
                              <a:lnTo>
                                <a:pt x="1423797" y="63881"/>
                              </a:lnTo>
                              <a:lnTo>
                                <a:pt x="1428623" y="62865"/>
                              </a:lnTo>
                              <a:lnTo>
                                <a:pt x="1399667" y="17780"/>
                              </a:lnTo>
                              <a:lnTo>
                                <a:pt x="1368679" y="0"/>
                              </a:lnTo>
                              <a:lnTo>
                                <a:pt x="1362456" y="127"/>
                              </a:lnTo>
                              <a:lnTo>
                                <a:pt x="1319669" y="8661"/>
                              </a:lnTo>
                              <a:lnTo>
                                <a:pt x="1281379" y="31064"/>
                              </a:lnTo>
                              <a:lnTo>
                                <a:pt x="1252232" y="69189"/>
                              </a:lnTo>
                              <a:lnTo>
                                <a:pt x="1241742" y="108381"/>
                              </a:lnTo>
                              <a:lnTo>
                                <a:pt x="1241361" y="122262"/>
                              </a:lnTo>
                              <a:lnTo>
                                <a:pt x="1242695" y="136525"/>
                              </a:lnTo>
                              <a:lnTo>
                                <a:pt x="1255903" y="181317"/>
                              </a:lnTo>
                              <a:lnTo>
                                <a:pt x="1284427" y="227990"/>
                              </a:lnTo>
                              <a:lnTo>
                                <a:pt x="1311783" y="259080"/>
                              </a:lnTo>
                              <a:lnTo>
                                <a:pt x="1341412" y="285508"/>
                              </a:lnTo>
                              <a:lnTo>
                                <a:pt x="1383220" y="311569"/>
                              </a:lnTo>
                              <a:lnTo>
                                <a:pt x="1422908" y="326390"/>
                              </a:lnTo>
                              <a:lnTo>
                                <a:pt x="1460627" y="331876"/>
                              </a:lnTo>
                              <a:lnTo>
                                <a:pt x="1472946" y="332105"/>
                              </a:lnTo>
                              <a:lnTo>
                                <a:pt x="1485011" y="331647"/>
                              </a:lnTo>
                              <a:lnTo>
                                <a:pt x="1496745" y="330733"/>
                              </a:lnTo>
                              <a:lnTo>
                                <a:pt x="1519809" y="327914"/>
                              </a:lnTo>
                              <a:lnTo>
                                <a:pt x="1564640" y="321310"/>
                              </a:lnTo>
                              <a:lnTo>
                                <a:pt x="1575663" y="320243"/>
                              </a:lnTo>
                              <a:lnTo>
                                <a:pt x="1586458" y="319557"/>
                              </a:lnTo>
                              <a:lnTo>
                                <a:pt x="1597050" y="319366"/>
                              </a:lnTo>
                              <a:lnTo>
                                <a:pt x="1607439" y="319786"/>
                              </a:lnTo>
                              <a:lnTo>
                                <a:pt x="1649349" y="330454"/>
                              </a:lnTo>
                              <a:lnTo>
                                <a:pt x="1691259" y="360172"/>
                              </a:lnTo>
                              <a:lnTo>
                                <a:pt x="1721612" y="399161"/>
                              </a:lnTo>
                              <a:lnTo>
                                <a:pt x="1735074" y="437007"/>
                              </a:lnTo>
                              <a:lnTo>
                                <a:pt x="1735937" y="446341"/>
                              </a:lnTo>
                              <a:lnTo>
                                <a:pt x="1735721" y="455295"/>
                              </a:lnTo>
                              <a:lnTo>
                                <a:pt x="1719732" y="495769"/>
                              </a:lnTo>
                              <a:lnTo>
                                <a:pt x="1685658" y="522909"/>
                              </a:lnTo>
                              <a:lnTo>
                                <a:pt x="1647329" y="534479"/>
                              </a:lnTo>
                              <a:lnTo>
                                <a:pt x="1615414" y="537171"/>
                              </a:lnTo>
                              <a:lnTo>
                                <a:pt x="1600708" y="536956"/>
                              </a:lnTo>
                              <a:lnTo>
                                <a:pt x="1595120" y="538099"/>
                              </a:lnTo>
                              <a:lnTo>
                                <a:pt x="1591818" y="541274"/>
                              </a:lnTo>
                              <a:lnTo>
                                <a:pt x="1590929" y="542925"/>
                              </a:lnTo>
                              <a:lnTo>
                                <a:pt x="1590929" y="546735"/>
                              </a:lnTo>
                              <a:lnTo>
                                <a:pt x="1620037" y="582269"/>
                              </a:lnTo>
                              <a:lnTo>
                                <a:pt x="1655064" y="603250"/>
                              </a:lnTo>
                              <a:lnTo>
                                <a:pt x="1662176" y="603504"/>
                              </a:lnTo>
                              <a:lnTo>
                                <a:pt x="1677885" y="602589"/>
                              </a:lnTo>
                              <a:lnTo>
                                <a:pt x="1717840" y="592937"/>
                              </a:lnTo>
                              <a:lnTo>
                                <a:pt x="1751850" y="574421"/>
                              </a:lnTo>
                              <a:lnTo>
                                <a:pt x="1786839" y="536892"/>
                              </a:lnTo>
                              <a:lnTo>
                                <a:pt x="1803374" y="495046"/>
                              </a:lnTo>
                              <a:lnTo>
                                <a:pt x="1805520" y="479831"/>
                              </a:lnTo>
                              <a:lnTo>
                                <a:pt x="1805901" y="464058"/>
                              </a:lnTo>
                              <a:close/>
                            </a:path>
                          </a:pathLst>
                        </a:custGeom>
                        <a:solidFill>
                          <a:srgbClr val="FFC000">
                            <a:alpha val="50195"/>
                          </a:srgbClr>
                        </a:solidFill>
                      </wps:spPr>
                      <wps:bodyPr wrap="square" lIns="0" tIns="0" rIns="0" bIns="0" rtlCol="0">
                        <a:prstTxWarp prst="textNoShape">
                          <a:avLst/>
                        </a:prstTxWarp>
                        <a:noAutofit/>
                      </wps:bodyPr>
                    </wps:wsp>
                  </a:graphicData>
                </a:graphic>
              </wp:anchor>
            </w:drawing>
          </mc:Choice>
          <mc:Fallback>
            <w:pict>
              <v:shape style="position:absolute;margin-left:143.560013pt;margin-top:-47.49884pt;width:142.2pt;height:143.9pt;mso-position-horizontal-relative:page;mso-position-vertical-relative:paragraph;z-index:-23114752" id="docshape65" coordorigin="2871,-950" coordsize="2844,2878" path="m3981,1575l3979,1562,3976,1555,3969,1541,3963,1533,3955,1525,3235,805,3232,803,3225,800,3221,799,3212,801,3208,803,3192,815,3180,827,3169,842,3166,846,3165,855,3166,859,3168,866,3170,869,3619,1318,3794,1490,3793,1491,3719,1452,3567,1373,3507,1344,3410,1295,3182,1182,3019,1100,2998,1090,2977,1082,2966,1079,2957,1078,2949,1078,2941,1079,2927,1086,2919,1091,2874,1137,2871,1146,2872,1158,2875,1168,2879,1179,2887,1190,2898,1201,3618,1922,3621,1924,3624,1925,3629,1927,3632,1927,3636,1926,3640,1925,3650,1920,3655,1917,3660,1912,3673,1900,3677,1894,3681,1889,3686,1880,3686,1875,3688,1871,3688,1868,3685,1860,3683,1857,3166,1341,3031,1209,3032,1208,3078,1233,3175,1284,3369,1382,3591,1491,3827,1609,3853,1621,3880,1631,3892,1634,3913,1637,3922,1636,3928,1633,3936,1631,3943,1626,3974,1595,3977,1591,3980,1580,3981,1575xm4184,1375l4184,1372,4181,1365,4179,1361,4175,1358,3426,609,3423,607,3416,604,3413,604,3408,605,3404,606,3395,611,3384,619,3372,631,3364,641,3359,651,3358,655,3357,659,3357,663,3360,670,3362,674,4114,1426,4117,1428,4124,1431,4128,1431,4132,1430,4136,1429,4146,1424,4157,1416,4169,1404,4174,1398,4177,1393,4182,1383,4183,1379,4184,1375xm4506,1051l4504,1041,4498,1031,4411,896,4108,421,3922,131,3911,119,3907,117,3903,115,3898,114,3893,115,3887,118,3876,128,3854,149,3846,159,3844,164,3843,173,3843,176,3847,184,3896,259,4370,982,4304,939,3577,467,3568,462,3560,459,3556,459,3548,460,3544,461,3535,468,3513,490,3499,508,3497,514,3498,524,3501,529,3506,534,3512,540,3520,545,3599,596,4412,1116,4419,1121,4422,1121,4425,1123,4428,1124,4435,1124,4438,1124,4441,1122,4444,1121,4448,1120,4464,1108,4492,1081,4500,1070,4503,1065,4506,1055,4506,1051xm5016,544l5015,537,5006,522,5001,516,4990,504,4983,497,4975,489,4956,472,4951,469,4942,464,4935,463,4931,463,4929,465,4735,659,4456,381,4621,216,4622,214,4623,207,4622,203,4618,195,4615,190,4599,172,4584,157,4577,151,4565,141,4560,137,4551,133,4547,132,4544,131,4540,131,4537,133,4373,297,4129,53,4321,-138,4322,-141,4322,-148,4320,-151,4316,-160,4307,-172,4297,-184,4282,-199,4268,-211,4262,-216,4257,-219,4248,-224,4244,-225,4237,-226,4235,-224,3997,13,3994,22,3995,33,3998,42,4003,52,4010,63,4021,74,4714,767,4725,778,4736,785,4745,790,4766,794,4774,791,5015,551,5016,548,5016,544xm5448,111l5448,108,5446,104,5445,101,5442,98,5439,95,5436,92,5431,88,5424,82,5418,79,5387,59,5204,-50,5186,-60,5154,-79,5137,-89,5120,-98,5089,-114,5075,-121,5061,-127,5047,-132,5034,-136,5021,-140,5009,-143,5001,-144,4997,-145,4986,-146,4975,-146,4965,-146,4955,-144,4959,-161,4962,-178,4963,-195,4964,-212,4963,-230,4961,-247,4957,-265,4952,-283,4946,-301,4938,-319,4928,-338,4917,-357,4903,-376,4888,-395,4872,-414,4867,-418,4867,-207,4866,-192,4862,-178,4857,-164,4850,-150,4840,-136,4828,-124,4765,-60,4503,-322,4558,-377,4567,-386,4576,-394,4584,-400,4591,-406,4600,-413,4608,-418,4618,-421,4640,-427,4661,-429,4683,-426,4705,-419,4728,-408,4750,-393,4773,-375,4796,-354,4809,-340,4821,-326,4832,-311,4842,-296,4851,-281,4857,-266,4862,-251,4865,-236,4867,-221,4867,-207,4867,-418,4858,-429,4853,-433,4833,-453,4813,-470,4793,-486,4772,-500,4752,-512,4732,-522,4712,-530,4691,-537,4671,-541,4651,-544,4632,-544,4613,-543,4593,-540,4575,-534,4556,-527,4538,-518,4530,-513,4522,-506,4513,-500,4506,-494,4498,-487,4490,-479,4481,-470,4429,-419,4372,-362,4369,-353,4370,-342,4373,-333,4378,-323,4385,-312,4396,-301,5118,422,5122,424,5125,425,5129,427,5132,427,5136,426,5140,425,5145,423,5150,420,5155,416,5160,412,5173,399,5178,393,5181,389,5184,383,5186,379,5187,375,5188,371,5188,367,5187,364,5185,360,5183,357,5180,354,4849,23,4870,2,4881,-9,4892,-20,4903,-30,4915,-38,4927,-44,4940,-48,4954,-49,4967,-50,4982,-48,4997,-46,5012,-41,5029,-36,5045,-29,5062,-21,5080,-12,5098,-2,5117,9,5136,21,5307,124,5364,159,5370,163,5375,166,5380,168,5384,169,5388,170,5392,169,5397,169,5402,167,5407,163,5412,160,5417,155,5431,141,5437,135,5440,129,5444,124,5447,120,5448,111xm5715,-219l5713,-245,5707,-271,5700,-297,5689,-324,5676,-352,5659,-379,5639,-407,5616,-434,5591,-462,5568,-483,5545,-502,5523,-519,5501,-533,5479,-544,5458,-553,5437,-560,5417,-567,5397,-570,5377,-573,5357,-574,5338,-574,5319,-573,5300,-572,5282,-570,5264,-567,5211,-559,5193,-557,5176,-555,5158,-554,5142,-553,5125,-554,5108,-556,5091,-560,5075,-564,5058,-571,5042,-579,5026,-589,5009,-602,4993,-617,4982,-629,4973,-640,4964,-652,4956,-664,4949,-677,4944,-689,4939,-701,4936,-713,4935,-725,4934,-737,4935,-749,4938,-761,4942,-773,4948,-784,4955,-795,4964,-805,4976,-815,4987,-824,5000,-831,5012,-836,5025,-840,5038,-843,5050,-845,5061,-847,5084,-848,5113,-849,5121,-851,5125,-856,5126,-858,5125,-864,5124,-868,5113,-883,5103,-894,5075,-922,5053,-941,5046,-944,5033,-949,5027,-950,5017,-950,5003,-949,4992,-948,4982,-946,4960,-940,4949,-936,4939,-932,4928,-927,4917,-922,4907,-915,4898,-908,4889,-901,4881,-893,4866,-877,4853,-860,4843,-841,4835,-821,4830,-801,4827,-779,4826,-757,4828,-735,4833,-712,4840,-688,4849,-664,4861,-640,4876,-616,4894,-591,4914,-566,4937,-542,4961,-520,4984,-500,5006,-484,5028,-471,5050,-459,5071,-450,5092,-442,5112,-436,5132,-432,5152,-429,5171,-427,5191,-427,5210,-428,5228,-429,5265,-434,5335,-444,5353,-446,5370,-447,5386,-447,5403,-446,5419,-444,5436,-441,5452,-436,5469,-430,5485,-421,5502,-411,5518,-398,5535,-383,5549,-367,5562,-352,5573,-337,5582,-321,5590,-306,5596,-291,5601,-276,5604,-262,5605,-247,5605,-233,5603,-219,5599,-206,5594,-193,5588,-181,5579,-169,5570,-158,5556,-146,5541,-135,5526,-126,5510,-120,5495,-115,5480,-111,5465,-108,5452,-106,5439,-105,5426,-104,5415,-104,5392,-104,5383,-103,5378,-98,5377,-95,5377,-89,5378,-85,5383,-76,5387,-70,5404,-51,5422,-33,5431,-26,5438,-19,5454,-8,5462,-4,5478,0,5489,0,5514,-1,5525,-3,5537,-5,5550,-8,5563,-11,5576,-16,5590,-22,5603,-29,5617,-36,5630,-45,5643,-56,5655,-67,5671,-85,5685,-104,5696,-125,5705,-147,5711,-170,5715,-194,5715,-219xe" filled="true" fillcolor="#ffc000" stroked="false">
                <v:path arrowok="t"/>
                <v:fill opacity="32896f" type="solid"/>
                <w10:wrap type="none"/>
              </v:shape>
            </w:pict>
          </mc:Fallback>
        </mc:AlternateContent>
      </w:r>
      <w:r>
        <w:rPr/>
        <w:t>The results of differences in private earnings to education on account of levels of education are presented in Table 4.23. This Table shows the magnitude of significant differences across the four categories in which level of education was grouped observing 18,793 Nigerian workers comprising: 5,937 with no formal education, 4,910 with</w:t>
      </w:r>
      <w:r>
        <w:rPr>
          <w:spacing w:val="80"/>
        </w:rPr>
        <w:t> </w:t>
      </w:r>
      <w:r>
        <w:rPr/>
        <w:t>primary school certificate, 4,873 with secondary education and 3,073 with first degree. It contains the mean and standard deviation of earnings across the three educational levels. Educational level was classified into four, which are those without formal education, primary school, secondary school and university. The 5, 937 respondents who did not have formal education had a mean of N11,063.24, while 4,910 respondents who had primary education had a mean of N11,256.78. Also, secondary school holders which comprised</w:t>
      </w:r>
      <w:r>
        <w:rPr>
          <w:spacing w:val="24"/>
        </w:rPr>
        <w:t> </w:t>
      </w:r>
      <w:r>
        <w:rPr/>
        <w:t>4,873</w:t>
      </w:r>
      <w:r>
        <w:rPr>
          <w:spacing w:val="25"/>
        </w:rPr>
        <w:t> </w:t>
      </w:r>
      <w:r>
        <w:rPr/>
        <w:t>respondents</w:t>
      </w:r>
      <w:r>
        <w:rPr>
          <w:spacing w:val="25"/>
        </w:rPr>
        <w:t> </w:t>
      </w:r>
      <w:r>
        <w:rPr/>
        <w:t>had</w:t>
      </w:r>
      <w:r>
        <w:rPr>
          <w:spacing w:val="25"/>
        </w:rPr>
        <w:t> </w:t>
      </w:r>
      <w:r>
        <w:rPr/>
        <w:t>a</w:t>
      </w:r>
      <w:r>
        <w:rPr>
          <w:spacing w:val="24"/>
        </w:rPr>
        <w:t> </w:t>
      </w:r>
      <w:r>
        <w:rPr/>
        <w:t>mean</w:t>
      </w:r>
      <w:r>
        <w:rPr>
          <w:spacing w:val="26"/>
        </w:rPr>
        <w:t> </w:t>
      </w:r>
      <w:r>
        <w:rPr/>
        <w:t>of</w:t>
      </w:r>
      <w:r>
        <w:rPr>
          <w:spacing w:val="27"/>
        </w:rPr>
        <w:t> </w:t>
      </w:r>
      <w:r>
        <w:rPr/>
        <w:t>N12,905.25,</w:t>
      </w:r>
      <w:r>
        <w:rPr>
          <w:spacing w:val="25"/>
        </w:rPr>
        <w:t> </w:t>
      </w:r>
      <w:r>
        <w:rPr/>
        <w:t>while</w:t>
      </w:r>
      <w:r>
        <w:rPr>
          <w:spacing w:val="24"/>
        </w:rPr>
        <w:t> </w:t>
      </w:r>
      <w:r>
        <w:rPr/>
        <w:t>3,073</w:t>
      </w:r>
      <w:r>
        <w:rPr>
          <w:spacing w:val="25"/>
        </w:rPr>
        <w:t> </w:t>
      </w:r>
      <w:r>
        <w:rPr/>
        <w:t>respondents</w:t>
      </w:r>
      <w:r>
        <w:rPr>
          <w:spacing w:val="26"/>
        </w:rPr>
        <w:t> </w:t>
      </w:r>
      <w:r>
        <w:rPr>
          <w:spacing w:val="-4"/>
        </w:rPr>
        <w:t>with</w:t>
      </w:r>
    </w:p>
    <w:p>
      <w:pPr>
        <w:spacing w:after="0" w:line="360" w:lineRule="auto"/>
        <w:jc w:val="both"/>
        <w:sectPr>
          <w:pgSz w:w="12240" w:h="15840"/>
          <w:pgMar w:header="0" w:footer="1015" w:top="1360" w:bottom="1200" w:left="1240" w:right="0"/>
        </w:sectPr>
      </w:pPr>
    </w:p>
    <w:p>
      <w:pPr>
        <w:pStyle w:val="BodyText"/>
        <w:spacing w:line="360" w:lineRule="auto" w:before="74"/>
        <w:ind w:left="920" w:right="1441"/>
      </w:pPr>
      <w:r>
        <w:rPr/>
        <w:t>university degree had a mean of N23,437.90, thus having a total of 18,793 respondents</w:t>
      </w:r>
      <w:r>
        <w:rPr>
          <w:spacing w:val="80"/>
        </w:rPr>
        <w:t> </w:t>
      </w:r>
      <w:r>
        <w:rPr/>
        <w:t>with a total group mean of N13,614.92.</w:t>
      </w:r>
    </w:p>
    <w:p>
      <w:pPr>
        <w:pStyle w:val="BodyText"/>
        <w:spacing w:before="10"/>
      </w:pPr>
    </w:p>
    <w:p>
      <w:pPr>
        <w:spacing w:line="360" w:lineRule="auto" w:before="0"/>
        <w:ind w:left="920" w:right="1441" w:firstLine="0"/>
        <w:jc w:val="left"/>
        <w:rPr>
          <w:b/>
          <w:sz w:val="24"/>
        </w:rPr>
      </w:pPr>
      <w:r>
        <w:rPr>
          <w:b/>
          <w:sz w:val="24"/>
          <w:u w:val="single"/>
        </w:rPr>
        <w:t>Table</w:t>
      </w:r>
      <w:r>
        <w:rPr>
          <w:b/>
          <w:spacing w:val="25"/>
          <w:sz w:val="24"/>
          <w:u w:val="single"/>
        </w:rPr>
        <w:t> </w:t>
      </w:r>
      <w:r>
        <w:rPr>
          <w:b/>
          <w:sz w:val="24"/>
          <w:u w:val="single"/>
        </w:rPr>
        <w:t>4.24: Results</w:t>
      </w:r>
      <w:r>
        <w:rPr>
          <w:b/>
          <w:spacing w:val="25"/>
          <w:sz w:val="24"/>
          <w:u w:val="single"/>
        </w:rPr>
        <w:t> </w:t>
      </w:r>
      <w:r>
        <w:rPr>
          <w:b/>
          <w:sz w:val="24"/>
          <w:u w:val="single"/>
        </w:rPr>
        <w:t>of</w:t>
      </w:r>
      <w:r>
        <w:rPr>
          <w:b/>
          <w:spacing w:val="27"/>
          <w:sz w:val="24"/>
          <w:u w:val="single"/>
        </w:rPr>
        <w:t> </w:t>
      </w:r>
      <w:r>
        <w:rPr>
          <w:b/>
          <w:sz w:val="24"/>
          <w:u w:val="single"/>
        </w:rPr>
        <w:t>analysis</w:t>
      </w:r>
      <w:r>
        <w:rPr>
          <w:b/>
          <w:spacing w:val="25"/>
          <w:sz w:val="24"/>
          <w:u w:val="single"/>
        </w:rPr>
        <w:t> </w:t>
      </w:r>
      <w:r>
        <w:rPr>
          <w:b/>
          <w:sz w:val="24"/>
          <w:u w:val="single"/>
        </w:rPr>
        <w:t>of</w:t>
      </w:r>
      <w:r>
        <w:rPr>
          <w:b/>
          <w:spacing w:val="27"/>
          <w:sz w:val="24"/>
          <w:u w:val="single"/>
        </w:rPr>
        <w:t> </w:t>
      </w:r>
      <w:r>
        <w:rPr>
          <w:b/>
          <w:sz w:val="24"/>
          <w:u w:val="single"/>
        </w:rPr>
        <w:t>variance on private returns</w:t>
      </w:r>
      <w:r>
        <w:rPr>
          <w:b/>
          <w:spacing w:val="26"/>
          <w:sz w:val="24"/>
          <w:u w:val="single"/>
        </w:rPr>
        <w:t> </w:t>
      </w:r>
      <w:r>
        <w:rPr>
          <w:b/>
          <w:sz w:val="24"/>
          <w:u w:val="single"/>
        </w:rPr>
        <w:t>to</w:t>
      </w:r>
      <w:r>
        <w:rPr>
          <w:b/>
          <w:spacing w:val="27"/>
          <w:sz w:val="24"/>
          <w:u w:val="single"/>
        </w:rPr>
        <w:t> </w:t>
      </w:r>
      <w:r>
        <w:rPr>
          <w:b/>
          <w:sz w:val="24"/>
          <w:u w:val="single"/>
        </w:rPr>
        <w:t>education</w:t>
      </w:r>
      <w:r>
        <w:rPr>
          <w:b/>
          <w:spacing w:val="26"/>
          <w:sz w:val="24"/>
          <w:u w:val="single"/>
        </w:rPr>
        <w:t> </w:t>
      </w:r>
      <w:r>
        <w:rPr>
          <w:b/>
          <w:sz w:val="24"/>
          <w:u w:val="single"/>
        </w:rPr>
        <w:t>among</w:t>
      </w:r>
      <w:r>
        <w:rPr>
          <w:b/>
          <w:sz w:val="24"/>
        </w:rPr>
        <w:t> </w:t>
      </w:r>
      <w:r>
        <w:rPr>
          <w:b/>
          <w:sz w:val="24"/>
          <w:u w:val="single"/>
        </w:rPr>
        <w:t>the different levels of education</w:t>
      </w:r>
    </w:p>
    <w:p>
      <w:pPr>
        <w:pStyle w:val="Heading1"/>
        <w:tabs>
          <w:tab w:pos="3080" w:val="left" w:leader="none"/>
        </w:tabs>
        <w:jc w:val="left"/>
      </w:pPr>
      <w:r>
        <w:rPr>
          <w:spacing w:val="-10"/>
        </w:rPr>
        <w:t>R</w:t>
      </w:r>
      <w:r>
        <w:rPr/>
        <w:tab/>
        <w:t>= </w:t>
      </w:r>
      <w:r>
        <w:rPr>
          <w:spacing w:val="-2"/>
        </w:rPr>
        <w:t>0.148</w:t>
      </w:r>
    </w:p>
    <w:p>
      <w:pPr>
        <w:tabs>
          <w:tab w:pos="3080" w:val="left" w:leader="none"/>
        </w:tabs>
        <w:spacing w:before="137"/>
        <w:ind w:left="1640" w:right="0" w:firstLine="0"/>
        <w:jc w:val="left"/>
        <w:rPr>
          <w:b/>
          <w:sz w:val="24"/>
        </w:rPr>
      </w:pPr>
      <w:r>
        <w:rPr/>
        <w:drawing>
          <wp:anchor distT="0" distB="0" distL="0" distR="0" allowOverlap="1" layoutInCell="1" locked="0" behindDoc="1" simplePos="0" relativeHeight="480202752">
            <wp:simplePos x="0" y="0"/>
            <wp:positionH relativeFrom="page">
              <wp:posOffset>1503044</wp:posOffset>
            </wp:positionH>
            <wp:positionV relativeFrom="paragraph">
              <wp:posOffset>195699</wp:posOffset>
            </wp:positionV>
            <wp:extent cx="5084699" cy="5027104"/>
            <wp:effectExtent l="0" t="0" r="0" b="0"/>
            <wp:wrapNone/>
            <wp:docPr id="152" name="Image 152"/>
            <wp:cNvGraphicFramePr>
              <a:graphicFrameLocks/>
            </wp:cNvGraphicFramePr>
            <a:graphic>
              <a:graphicData uri="http://schemas.openxmlformats.org/drawingml/2006/picture">
                <pic:pic>
                  <pic:nvPicPr>
                    <pic:cNvPr id="152" name="Image 152"/>
                    <pic:cNvPicPr/>
                  </pic:nvPicPr>
                  <pic:blipFill>
                    <a:blip r:embed="rId5" cstate="print"/>
                    <a:stretch>
                      <a:fillRect/>
                    </a:stretch>
                  </pic:blipFill>
                  <pic:spPr>
                    <a:xfrm>
                      <a:off x="0" y="0"/>
                      <a:ext cx="5084699" cy="5027104"/>
                    </a:xfrm>
                    <a:prstGeom prst="rect">
                      <a:avLst/>
                    </a:prstGeom>
                  </pic:spPr>
                </pic:pic>
              </a:graphicData>
            </a:graphic>
          </wp:anchor>
        </w:drawing>
      </w:r>
      <w:r>
        <w:rPr>
          <w:b/>
          <w:spacing w:val="-5"/>
          <w:sz w:val="24"/>
        </w:rPr>
        <w:t>R</w:t>
      </w:r>
      <w:r>
        <w:rPr>
          <w:b/>
          <w:spacing w:val="-5"/>
          <w:sz w:val="24"/>
          <w:vertAlign w:val="superscript"/>
        </w:rPr>
        <w:t>2</w:t>
      </w:r>
      <w:r>
        <w:rPr>
          <w:b/>
          <w:sz w:val="24"/>
          <w:vertAlign w:val="baseline"/>
        </w:rPr>
        <w:tab/>
        <w:t>= </w:t>
      </w:r>
      <w:r>
        <w:rPr>
          <w:b/>
          <w:spacing w:val="-2"/>
          <w:sz w:val="24"/>
          <w:vertAlign w:val="baseline"/>
        </w:rPr>
        <w:t>0.022</w:t>
      </w:r>
    </w:p>
    <w:p>
      <w:pPr>
        <w:pStyle w:val="Heading2"/>
        <w:tabs>
          <w:tab w:pos="3080" w:val="left" w:leader="none"/>
        </w:tabs>
        <w:spacing w:before="139"/>
      </w:pPr>
      <w:r>
        <w:rPr>
          <w:spacing w:val="-5"/>
        </w:rPr>
        <w:t>Eta</w:t>
      </w:r>
      <w:r>
        <w:rPr/>
        <w:tab/>
        <w:t>= </w:t>
      </w:r>
      <w:r>
        <w:rPr>
          <w:spacing w:val="-2"/>
        </w:rPr>
        <w:t>0.183</w:t>
      </w:r>
    </w:p>
    <w:p>
      <w:pPr>
        <w:tabs>
          <w:tab w:pos="3080" w:val="left" w:leader="none"/>
        </w:tabs>
        <w:spacing w:before="137"/>
        <w:ind w:left="1640" w:right="0" w:firstLine="0"/>
        <w:jc w:val="left"/>
        <w:rPr>
          <w:b/>
          <w:sz w:val="24"/>
        </w:rPr>
      </w:pPr>
      <w:r>
        <w:rPr>
          <w:b/>
          <w:sz w:val="24"/>
          <w:u w:val="single"/>
        </w:rPr>
        <w:t>Eta </w:t>
      </w:r>
      <w:r>
        <w:rPr>
          <w:b/>
          <w:spacing w:val="-2"/>
          <w:sz w:val="24"/>
          <w:u w:val="single"/>
        </w:rPr>
        <w:t>Square</w:t>
      </w:r>
      <w:r>
        <w:rPr>
          <w:b/>
          <w:sz w:val="24"/>
          <w:u w:val="single"/>
        </w:rPr>
        <w:tab/>
        <w:t>= </w:t>
      </w:r>
      <w:r>
        <w:rPr>
          <w:b/>
          <w:spacing w:val="-2"/>
          <w:sz w:val="24"/>
          <w:u w:val="single"/>
        </w:rPr>
        <w:t>0.034</w:t>
      </w:r>
    </w:p>
    <w:p>
      <w:pPr>
        <w:pStyle w:val="BodyText"/>
        <w:spacing w:before="2"/>
        <w:rPr>
          <w:b/>
          <w:sz w:val="12"/>
        </w:rPr>
      </w:pPr>
    </w:p>
    <w:tbl>
      <w:tblPr>
        <w:tblW w:w="0" w:type="auto"/>
        <w:jc w:val="left"/>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60"/>
        <w:gridCol w:w="1441"/>
        <w:gridCol w:w="1532"/>
        <w:gridCol w:w="990"/>
        <w:gridCol w:w="1532"/>
        <w:gridCol w:w="1081"/>
        <w:gridCol w:w="809"/>
      </w:tblGrid>
      <w:tr>
        <w:trPr>
          <w:trHeight w:val="828" w:hRule="atLeast"/>
        </w:trPr>
        <w:tc>
          <w:tcPr>
            <w:tcW w:w="1260" w:type="dxa"/>
            <w:vMerge w:val="restart"/>
          </w:tcPr>
          <w:p>
            <w:pPr>
              <w:pStyle w:val="TableParagraph"/>
              <w:spacing w:before="0"/>
              <w:rPr>
                <w:rFonts w:ascii="Times New Roman"/>
                <w:b/>
                <w:sz w:val="24"/>
              </w:rPr>
            </w:pPr>
          </w:p>
          <w:p>
            <w:pPr>
              <w:pStyle w:val="TableParagraph"/>
              <w:spacing w:before="270"/>
              <w:rPr>
                <w:rFonts w:ascii="Times New Roman"/>
                <w:b/>
                <w:sz w:val="24"/>
              </w:rPr>
            </w:pPr>
          </w:p>
          <w:p>
            <w:pPr>
              <w:pStyle w:val="TableParagraph"/>
              <w:spacing w:line="360" w:lineRule="auto" w:before="0"/>
              <w:ind w:left="107" w:right="297"/>
              <w:rPr>
                <w:rFonts w:ascii="Times New Roman"/>
                <w:sz w:val="24"/>
              </w:rPr>
            </w:pPr>
            <w:r>
              <w:rPr>
                <w:rFonts w:ascii="Times New Roman"/>
                <w:spacing w:val="-2"/>
                <w:sz w:val="24"/>
              </w:rPr>
              <w:t>Between group</w:t>
            </w:r>
          </w:p>
        </w:tc>
        <w:tc>
          <w:tcPr>
            <w:tcW w:w="1441" w:type="dxa"/>
          </w:tcPr>
          <w:p>
            <w:pPr>
              <w:pStyle w:val="TableParagraph"/>
              <w:spacing w:before="0"/>
              <w:rPr>
                <w:rFonts w:ascii="Times New Roman"/>
                <w:sz w:val="22"/>
              </w:rPr>
            </w:pPr>
          </w:p>
        </w:tc>
        <w:tc>
          <w:tcPr>
            <w:tcW w:w="1532" w:type="dxa"/>
          </w:tcPr>
          <w:p>
            <w:pPr>
              <w:pStyle w:val="TableParagraph"/>
              <w:spacing w:line="271" w:lineRule="exact" w:before="0"/>
              <w:ind w:left="107"/>
              <w:rPr>
                <w:rFonts w:ascii="Times New Roman"/>
                <w:sz w:val="24"/>
              </w:rPr>
            </w:pPr>
            <w:r>
              <w:rPr>
                <w:rFonts w:ascii="Times New Roman"/>
                <w:sz w:val="24"/>
              </w:rPr>
              <w:t>Sum </w:t>
            </w:r>
            <w:r>
              <w:rPr>
                <w:rFonts w:ascii="Times New Roman"/>
                <w:spacing w:val="-5"/>
                <w:sz w:val="24"/>
              </w:rPr>
              <w:t>of</w:t>
            </w:r>
          </w:p>
          <w:p>
            <w:pPr>
              <w:pStyle w:val="TableParagraph"/>
              <w:spacing w:before="137"/>
              <w:ind w:left="107"/>
              <w:rPr>
                <w:rFonts w:ascii="Times New Roman"/>
                <w:sz w:val="24"/>
              </w:rPr>
            </w:pPr>
            <w:r>
              <w:rPr>
                <w:rFonts w:ascii="Times New Roman"/>
                <w:spacing w:val="-2"/>
                <w:sz w:val="24"/>
              </w:rPr>
              <w:t>Squares</w:t>
            </w:r>
          </w:p>
        </w:tc>
        <w:tc>
          <w:tcPr>
            <w:tcW w:w="990" w:type="dxa"/>
          </w:tcPr>
          <w:p>
            <w:pPr>
              <w:pStyle w:val="TableParagraph"/>
              <w:spacing w:line="271" w:lineRule="exact" w:before="0"/>
              <w:ind w:left="106"/>
              <w:rPr>
                <w:rFonts w:ascii="Times New Roman"/>
                <w:sz w:val="24"/>
              </w:rPr>
            </w:pPr>
            <w:r>
              <w:rPr>
                <w:rFonts w:ascii="Times New Roman"/>
                <w:spacing w:val="-5"/>
                <w:sz w:val="24"/>
              </w:rPr>
              <w:t>df</w:t>
            </w:r>
          </w:p>
        </w:tc>
        <w:tc>
          <w:tcPr>
            <w:tcW w:w="1532" w:type="dxa"/>
          </w:tcPr>
          <w:p>
            <w:pPr>
              <w:pStyle w:val="TableParagraph"/>
              <w:spacing w:line="271" w:lineRule="exact" w:before="0"/>
              <w:ind w:left="105"/>
              <w:rPr>
                <w:rFonts w:ascii="Times New Roman"/>
                <w:sz w:val="24"/>
              </w:rPr>
            </w:pPr>
            <w:r>
              <w:rPr>
                <w:rFonts w:ascii="Times New Roman"/>
                <w:sz w:val="24"/>
              </w:rPr>
              <w:t>Mean</w:t>
            </w:r>
            <w:r>
              <w:rPr>
                <w:rFonts w:ascii="Times New Roman"/>
                <w:spacing w:val="-2"/>
                <w:sz w:val="24"/>
              </w:rPr>
              <w:t> Square</w:t>
            </w:r>
          </w:p>
        </w:tc>
        <w:tc>
          <w:tcPr>
            <w:tcW w:w="1081" w:type="dxa"/>
          </w:tcPr>
          <w:p>
            <w:pPr>
              <w:pStyle w:val="TableParagraph"/>
              <w:spacing w:line="271" w:lineRule="exact" w:before="0"/>
              <w:ind w:left="105"/>
              <w:rPr>
                <w:rFonts w:ascii="Times New Roman"/>
                <w:sz w:val="24"/>
              </w:rPr>
            </w:pPr>
            <w:r>
              <w:rPr>
                <w:rFonts w:ascii="Times New Roman"/>
                <w:spacing w:val="-10"/>
                <w:sz w:val="24"/>
              </w:rPr>
              <w:t>F</w:t>
            </w:r>
          </w:p>
        </w:tc>
        <w:tc>
          <w:tcPr>
            <w:tcW w:w="809" w:type="dxa"/>
          </w:tcPr>
          <w:p>
            <w:pPr>
              <w:pStyle w:val="TableParagraph"/>
              <w:spacing w:line="271" w:lineRule="exact" w:before="0"/>
              <w:ind w:left="104"/>
              <w:rPr>
                <w:rFonts w:ascii="Times New Roman"/>
                <w:sz w:val="24"/>
              </w:rPr>
            </w:pPr>
            <w:r>
              <w:rPr>
                <w:rFonts w:ascii="Times New Roman"/>
                <w:spacing w:val="-4"/>
                <w:sz w:val="24"/>
              </w:rPr>
              <w:t>Sig.</w:t>
            </w:r>
          </w:p>
        </w:tc>
      </w:tr>
      <w:tr>
        <w:trPr>
          <w:trHeight w:val="412" w:hRule="atLeast"/>
        </w:trPr>
        <w:tc>
          <w:tcPr>
            <w:tcW w:w="1260" w:type="dxa"/>
            <w:vMerge/>
            <w:tcBorders>
              <w:top w:val="nil"/>
            </w:tcBorders>
          </w:tcPr>
          <w:p>
            <w:pPr>
              <w:rPr>
                <w:sz w:val="2"/>
                <w:szCs w:val="2"/>
              </w:rPr>
            </w:pPr>
          </w:p>
        </w:tc>
        <w:tc>
          <w:tcPr>
            <w:tcW w:w="1441" w:type="dxa"/>
          </w:tcPr>
          <w:p>
            <w:pPr>
              <w:pStyle w:val="TableParagraph"/>
              <w:spacing w:line="270" w:lineRule="exact" w:before="0"/>
              <w:ind w:left="107"/>
              <w:rPr>
                <w:rFonts w:ascii="Times New Roman"/>
                <w:sz w:val="24"/>
              </w:rPr>
            </w:pPr>
            <w:r>
              <w:rPr>
                <w:rFonts w:ascii="Times New Roman"/>
                <w:spacing w:val="-2"/>
                <w:sz w:val="24"/>
              </w:rPr>
              <w:t>Combined</w:t>
            </w:r>
          </w:p>
        </w:tc>
        <w:tc>
          <w:tcPr>
            <w:tcW w:w="1532" w:type="dxa"/>
          </w:tcPr>
          <w:p>
            <w:pPr>
              <w:pStyle w:val="TableParagraph"/>
              <w:spacing w:line="270" w:lineRule="exact" w:before="0"/>
              <w:ind w:right="124"/>
              <w:jc w:val="center"/>
              <w:rPr>
                <w:rFonts w:ascii="Times New Roman"/>
                <w:sz w:val="24"/>
              </w:rPr>
            </w:pPr>
            <w:r>
              <w:rPr>
                <w:rFonts w:ascii="Times New Roman"/>
                <w:spacing w:val="-2"/>
                <w:sz w:val="24"/>
              </w:rPr>
              <w:t>3.6493E+11</w:t>
            </w:r>
          </w:p>
        </w:tc>
        <w:tc>
          <w:tcPr>
            <w:tcW w:w="990" w:type="dxa"/>
          </w:tcPr>
          <w:p>
            <w:pPr>
              <w:pStyle w:val="TableParagraph"/>
              <w:spacing w:line="270" w:lineRule="exact" w:before="0"/>
              <w:ind w:left="106"/>
              <w:rPr>
                <w:rFonts w:ascii="Times New Roman"/>
                <w:sz w:val="24"/>
              </w:rPr>
            </w:pPr>
            <w:r>
              <w:rPr>
                <w:rFonts w:ascii="Times New Roman"/>
                <w:spacing w:val="-10"/>
                <w:sz w:val="24"/>
              </w:rPr>
              <w:t>3</w:t>
            </w:r>
          </w:p>
        </w:tc>
        <w:tc>
          <w:tcPr>
            <w:tcW w:w="1532" w:type="dxa"/>
          </w:tcPr>
          <w:p>
            <w:pPr>
              <w:pStyle w:val="TableParagraph"/>
              <w:spacing w:line="270" w:lineRule="exact" w:before="0"/>
              <w:ind w:left="105"/>
              <w:rPr>
                <w:rFonts w:ascii="Times New Roman"/>
                <w:sz w:val="24"/>
              </w:rPr>
            </w:pPr>
            <w:r>
              <w:rPr>
                <w:rFonts w:ascii="Times New Roman"/>
                <w:spacing w:val="-2"/>
                <w:sz w:val="24"/>
              </w:rPr>
              <w:t>1.2164E+11</w:t>
            </w:r>
          </w:p>
        </w:tc>
        <w:tc>
          <w:tcPr>
            <w:tcW w:w="1081" w:type="dxa"/>
          </w:tcPr>
          <w:p>
            <w:pPr>
              <w:pStyle w:val="TableParagraph"/>
              <w:spacing w:line="270" w:lineRule="exact" w:before="0"/>
              <w:ind w:left="105"/>
              <w:rPr>
                <w:rFonts w:ascii="Times New Roman"/>
                <w:sz w:val="24"/>
              </w:rPr>
            </w:pPr>
            <w:r>
              <w:rPr>
                <w:rFonts w:ascii="Times New Roman"/>
                <w:spacing w:val="-2"/>
                <w:sz w:val="24"/>
              </w:rPr>
              <w:t>217.216</w:t>
            </w:r>
          </w:p>
        </w:tc>
        <w:tc>
          <w:tcPr>
            <w:tcW w:w="809" w:type="dxa"/>
          </w:tcPr>
          <w:p>
            <w:pPr>
              <w:pStyle w:val="TableParagraph"/>
              <w:spacing w:line="270" w:lineRule="exact" w:before="0"/>
              <w:ind w:left="104"/>
              <w:rPr>
                <w:rFonts w:ascii="Times New Roman"/>
                <w:sz w:val="24"/>
              </w:rPr>
            </w:pPr>
            <w:r>
              <w:rPr>
                <w:rFonts w:ascii="Times New Roman"/>
                <w:spacing w:val="-2"/>
                <w:sz w:val="24"/>
              </w:rPr>
              <w:t>0.000</w:t>
            </w:r>
          </w:p>
        </w:tc>
      </w:tr>
      <w:tr>
        <w:trPr>
          <w:trHeight w:val="414" w:hRule="atLeast"/>
        </w:trPr>
        <w:tc>
          <w:tcPr>
            <w:tcW w:w="1260" w:type="dxa"/>
            <w:vMerge/>
            <w:tcBorders>
              <w:top w:val="nil"/>
            </w:tcBorders>
          </w:tcPr>
          <w:p>
            <w:pPr>
              <w:rPr>
                <w:sz w:val="2"/>
                <w:szCs w:val="2"/>
              </w:rPr>
            </w:pPr>
          </w:p>
        </w:tc>
        <w:tc>
          <w:tcPr>
            <w:tcW w:w="1441" w:type="dxa"/>
          </w:tcPr>
          <w:p>
            <w:pPr>
              <w:pStyle w:val="TableParagraph"/>
              <w:spacing w:line="273" w:lineRule="exact" w:before="0"/>
              <w:ind w:left="107"/>
              <w:rPr>
                <w:rFonts w:ascii="Times New Roman"/>
                <w:sz w:val="24"/>
              </w:rPr>
            </w:pPr>
            <w:r>
              <w:rPr>
                <w:rFonts w:ascii="Times New Roman"/>
                <w:spacing w:val="-2"/>
                <w:sz w:val="24"/>
              </w:rPr>
              <w:t>Linearity</w:t>
            </w:r>
          </w:p>
        </w:tc>
        <w:tc>
          <w:tcPr>
            <w:tcW w:w="1532" w:type="dxa"/>
          </w:tcPr>
          <w:p>
            <w:pPr>
              <w:pStyle w:val="TableParagraph"/>
              <w:spacing w:line="273" w:lineRule="exact" w:before="0"/>
              <w:ind w:right="124"/>
              <w:jc w:val="center"/>
              <w:rPr>
                <w:rFonts w:ascii="Times New Roman"/>
                <w:sz w:val="24"/>
              </w:rPr>
            </w:pPr>
            <w:r>
              <w:rPr>
                <w:rFonts w:ascii="Times New Roman"/>
                <w:spacing w:val="-2"/>
                <w:sz w:val="24"/>
              </w:rPr>
              <w:t>2.3900E+11</w:t>
            </w:r>
          </w:p>
        </w:tc>
        <w:tc>
          <w:tcPr>
            <w:tcW w:w="990" w:type="dxa"/>
          </w:tcPr>
          <w:p>
            <w:pPr>
              <w:pStyle w:val="TableParagraph"/>
              <w:spacing w:line="273" w:lineRule="exact" w:before="0"/>
              <w:ind w:left="106"/>
              <w:rPr>
                <w:rFonts w:ascii="Times New Roman"/>
                <w:sz w:val="24"/>
              </w:rPr>
            </w:pPr>
            <w:r>
              <w:rPr>
                <w:rFonts w:ascii="Times New Roman"/>
                <w:spacing w:val="-10"/>
                <w:sz w:val="24"/>
              </w:rPr>
              <w:t>1</w:t>
            </w:r>
          </w:p>
        </w:tc>
        <w:tc>
          <w:tcPr>
            <w:tcW w:w="1532" w:type="dxa"/>
          </w:tcPr>
          <w:p>
            <w:pPr>
              <w:pStyle w:val="TableParagraph"/>
              <w:spacing w:line="273" w:lineRule="exact" w:before="0"/>
              <w:ind w:left="105"/>
              <w:rPr>
                <w:rFonts w:ascii="Times New Roman"/>
                <w:sz w:val="24"/>
              </w:rPr>
            </w:pPr>
            <w:r>
              <w:rPr>
                <w:rFonts w:ascii="Times New Roman"/>
                <w:spacing w:val="-2"/>
                <w:sz w:val="24"/>
              </w:rPr>
              <w:t>2.3900E+11</w:t>
            </w:r>
          </w:p>
        </w:tc>
        <w:tc>
          <w:tcPr>
            <w:tcW w:w="1081" w:type="dxa"/>
          </w:tcPr>
          <w:p>
            <w:pPr>
              <w:pStyle w:val="TableParagraph"/>
              <w:spacing w:line="273" w:lineRule="exact" w:before="0"/>
              <w:ind w:left="105"/>
              <w:rPr>
                <w:rFonts w:ascii="Times New Roman"/>
                <w:sz w:val="24"/>
              </w:rPr>
            </w:pPr>
            <w:r>
              <w:rPr>
                <w:rFonts w:ascii="Times New Roman"/>
                <w:spacing w:val="-2"/>
                <w:sz w:val="24"/>
              </w:rPr>
              <w:t>426.790</w:t>
            </w:r>
          </w:p>
        </w:tc>
        <w:tc>
          <w:tcPr>
            <w:tcW w:w="809" w:type="dxa"/>
          </w:tcPr>
          <w:p>
            <w:pPr>
              <w:pStyle w:val="TableParagraph"/>
              <w:spacing w:line="273" w:lineRule="exact" w:before="0"/>
              <w:ind w:left="104"/>
              <w:rPr>
                <w:rFonts w:ascii="Times New Roman"/>
                <w:sz w:val="24"/>
              </w:rPr>
            </w:pPr>
            <w:r>
              <w:rPr>
                <w:rFonts w:ascii="Times New Roman"/>
                <w:spacing w:val="-2"/>
                <w:sz w:val="24"/>
              </w:rPr>
              <w:t>0.000</w:t>
            </w:r>
          </w:p>
        </w:tc>
      </w:tr>
      <w:tr>
        <w:trPr>
          <w:trHeight w:val="1242" w:hRule="atLeast"/>
        </w:trPr>
        <w:tc>
          <w:tcPr>
            <w:tcW w:w="1260" w:type="dxa"/>
            <w:vMerge/>
            <w:tcBorders>
              <w:top w:val="nil"/>
            </w:tcBorders>
          </w:tcPr>
          <w:p>
            <w:pPr>
              <w:rPr>
                <w:sz w:val="2"/>
                <w:szCs w:val="2"/>
              </w:rPr>
            </w:pPr>
          </w:p>
        </w:tc>
        <w:tc>
          <w:tcPr>
            <w:tcW w:w="1441" w:type="dxa"/>
          </w:tcPr>
          <w:p>
            <w:pPr>
              <w:pStyle w:val="TableParagraph"/>
              <w:spacing w:line="270" w:lineRule="exact" w:before="0"/>
              <w:ind w:left="107"/>
              <w:rPr>
                <w:rFonts w:ascii="Times New Roman"/>
                <w:sz w:val="24"/>
              </w:rPr>
            </w:pPr>
            <w:r>
              <w:rPr>
                <w:rFonts w:ascii="Times New Roman"/>
                <w:spacing w:val="-2"/>
                <w:sz w:val="24"/>
              </w:rPr>
              <w:t>Deviation</w:t>
            </w:r>
          </w:p>
          <w:p>
            <w:pPr>
              <w:pStyle w:val="TableParagraph"/>
              <w:spacing w:line="410" w:lineRule="atLeast" w:before="5"/>
              <w:ind w:left="107" w:right="349"/>
              <w:rPr>
                <w:rFonts w:ascii="Times New Roman"/>
                <w:sz w:val="24"/>
              </w:rPr>
            </w:pPr>
            <w:r>
              <w:rPr>
                <w:rFonts w:ascii="Times New Roman"/>
                <w:spacing w:val="-4"/>
                <w:sz w:val="24"/>
              </w:rPr>
              <w:t>from </w:t>
            </w:r>
            <w:r>
              <w:rPr>
                <w:rFonts w:ascii="Times New Roman"/>
                <w:spacing w:val="-2"/>
                <w:sz w:val="24"/>
              </w:rPr>
              <w:t>Linearity</w:t>
            </w:r>
          </w:p>
        </w:tc>
        <w:tc>
          <w:tcPr>
            <w:tcW w:w="1532" w:type="dxa"/>
          </w:tcPr>
          <w:p>
            <w:pPr>
              <w:pStyle w:val="TableParagraph"/>
              <w:spacing w:line="270" w:lineRule="exact" w:before="0"/>
              <w:ind w:right="124"/>
              <w:jc w:val="center"/>
              <w:rPr>
                <w:rFonts w:ascii="Times New Roman"/>
                <w:sz w:val="24"/>
              </w:rPr>
            </w:pPr>
            <w:r>
              <w:rPr>
                <w:rFonts w:ascii="Times New Roman"/>
                <w:spacing w:val="-2"/>
                <w:sz w:val="24"/>
              </w:rPr>
              <w:t>1.2592E+11</w:t>
            </w:r>
          </w:p>
        </w:tc>
        <w:tc>
          <w:tcPr>
            <w:tcW w:w="990" w:type="dxa"/>
          </w:tcPr>
          <w:p>
            <w:pPr>
              <w:pStyle w:val="TableParagraph"/>
              <w:spacing w:line="270" w:lineRule="exact" w:before="0"/>
              <w:ind w:left="106"/>
              <w:rPr>
                <w:rFonts w:ascii="Times New Roman"/>
                <w:sz w:val="24"/>
              </w:rPr>
            </w:pPr>
            <w:r>
              <w:rPr>
                <w:rFonts w:ascii="Times New Roman"/>
                <w:spacing w:val="-10"/>
                <w:sz w:val="24"/>
              </w:rPr>
              <w:t>2</w:t>
            </w:r>
          </w:p>
        </w:tc>
        <w:tc>
          <w:tcPr>
            <w:tcW w:w="1532" w:type="dxa"/>
          </w:tcPr>
          <w:p>
            <w:pPr>
              <w:pStyle w:val="TableParagraph"/>
              <w:spacing w:line="270" w:lineRule="exact" w:before="0"/>
              <w:ind w:left="105"/>
              <w:rPr>
                <w:rFonts w:ascii="Times New Roman"/>
                <w:sz w:val="24"/>
              </w:rPr>
            </w:pPr>
            <w:r>
              <w:rPr>
                <w:rFonts w:ascii="Times New Roman"/>
                <w:spacing w:val="-2"/>
                <w:sz w:val="24"/>
              </w:rPr>
              <w:t>6.2962E+10</w:t>
            </w:r>
          </w:p>
        </w:tc>
        <w:tc>
          <w:tcPr>
            <w:tcW w:w="1081" w:type="dxa"/>
          </w:tcPr>
          <w:p>
            <w:pPr>
              <w:pStyle w:val="TableParagraph"/>
              <w:spacing w:line="270" w:lineRule="exact" w:before="0"/>
              <w:ind w:left="105"/>
              <w:rPr>
                <w:rFonts w:ascii="Times New Roman"/>
                <w:sz w:val="24"/>
              </w:rPr>
            </w:pPr>
            <w:r>
              <w:rPr>
                <w:rFonts w:ascii="Times New Roman"/>
                <w:spacing w:val="-2"/>
                <w:sz w:val="24"/>
              </w:rPr>
              <w:t>112.429</w:t>
            </w:r>
          </w:p>
        </w:tc>
        <w:tc>
          <w:tcPr>
            <w:tcW w:w="809" w:type="dxa"/>
          </w:tcPr>
          <w:p>
            <w:pPr>
              <w:pStyle w:val="TableParagraph"/>
              <w:spacing w:line="270" w:lineRule="exact" w:before="0"/>
              <w:ind w:left="104"/>
              <w:rPr>
                <w:rFonts w:ascii="Times New Roman"/>
                <w:sz w:val="24"/>
              </w:rPr>
            </w:pPr>
            <w:r>
              <w:rPr>
                <w:rFonts w:ascii="Times New Roman"/>
                <w:spacing w:val="-2"/>
                <w:sz w:val="24"/>
              </w:rPr>
              <w:t>0.000</w:t>
            </w:r>
          </w:p>
        </w:tc>
      </w:tr>
      <w:tr>
        <w:trPr>
          <w:trHeight w:val="412" w:hRule="atLeast"/>
        </w:trPr>
        <w:tc>
          <w:tcPr>
            <w:tcW w:w="2701" w:type="dxa"/>
            <w:gridSpan w:val="2"/>
          </w:tcPr>
          <w:p>
            <w:pPr>
              <w:pStyle w:val="TableParagraph"/>
              <w:spacing w:line="270" w:lineRule="exact" w:before="0"/>
              <w:ind w:left="107"/>
              <w:rPr>
                <w:rFonts w:ascii="Times New Roman"/>
                <w:sz w:val="24"/>
              </w:rPr>
            </w:pPr>
            <w:r>
              <w:rPr>
                <w:rFonts w:ascii="Times New Roman"/>
                <w:sz w:val="24"/>
              </w:rPr>
              <w:t>Within</w:t>
            </w:r>
            <w:r>
              <w:rPr>
                <w:rFonts w:ascii="Times New Roman"/>
                <w:spacing w:val="1"/>
                <w:sz w:val="24"/>
              </w:rPr>
              <w:t> </w:t>
            </w:r>
            <w:r>
              <w:rPr>
                <w:rFonts w:ascii="Times New Roman"/>
                <w:spacing w:val="-2"/>
                <w:sz w:val="24"/>
              </w:rPr>
              <w:t>Groups</w:t>
            </w:r>
          </w:p>
        </w:tc>
        <w:tc>
          <w:tcPr>
            <w:tcW w:w="1532" w:type="dxa"/>
          </w:tcPr>
          <w:p>
            <w:pPr>
              <w:pStyle w:val="TableParagraph"/>
              <w:spacing w:line="270" w:lineRule="exact" w:before="0"/>
              <w:ind w:right="124"/>
              <w:jc w:val="center"/>
              <w:rPr>
                <w:rFonts w:ascii="Times New Roman"/>
                <w:sz w:val="24"/>
              </w:rPr>
            </w:pPr>
            <w:r>
              <w:rPr>
                <w:rFonts w:ascii="Times New Roman"/>
                <w:spacing w:val="-2"/>
                <w:sz w:val="24"/>
              </w:rPr>
              <w:t>1.0522E+13</w:t>
            </w:r>
          </w:p>
        </w:tc>
        <w:tc>
          <w:tcPr>
            <w:tcW w:w="990" w:type="dxa"/>
          </w:tcPr>
          <w:p>
            <w:pPr>
              <w:pStyle w:val="TableParagraph"/>
              <w:spacing w:line="270" w:lineRule="exact" w:before="0"/>
              <w:ind w:left="106"/>
              <w:rPr>
                <w:rFonts w:ascii="Times New Roman"/>
                <w:sz w:val="24"/>
              </w:rPr>
            </w:pPr>
            <w:r>
              <w:rPr>
                <w:rFonts w:ascii="Times New Roman"/>
                <w:spacing w:val="-2"/>
                <w:sz w:val="24"/>
              </w:rPr>
              <w:t>18789</w:t>
            </w:r>
          </w:p>
        </w:tc>
        <w:tc>
          <w:tcPr>
            <w:tcW w:w="1532" w:type="dxa"/>
          </w:tcPr>
          <w:p>
            <w:pPr>
              <w:pStyle w:val="TableParagraph"/>
              <w:spacing w:line="270" w:lineRule="exact" w:before="0"/>
              <w:ind w:left="105"/>
              <w:rPr>
                <w:rFonts w:ascii="Times New Roman"/>
                <w:sz w:val="24"/>
              </w:rPr>
            </w:pPr>
            <w:r>
              <w:rPr>
                <w:rFonts w:ascii="Times New Roman"/>
                <w:spacing w:val="-2"/>
                <w:sz w:val="24"/>
              </w:rPr>
              <w:t>5.6001E+8</w:t>
            </w:r>
          </w:p>
        </w:tc>
        <w:tc>
          <w:tcPr>
            <w:tcW w:w="1081" w:type="dxa"/>
          </w:tcPr>
          <w:p>
            <w:pPr>
              <w:pStyle w:val="TableParagraph"/>
              <w:spacing w:before="0"/>
              <w:rPr>
                <w:rFonts w:ascii="Times New Roman"/>
                <w:sz w:val="22"/>
              </w:rPr>
            </w:pPr>
          </w:p>
        </w:tc>
        <w:tc>
          <w:tcPr>
            <w:tcW w:w="809" w:type="dxa"/>
          </w:tcPr>
          <w:p>
            <w:pPr>
              <w:pStyle w:val="TableParagraph"/>
              <w:spacing w:before="0"/>
              <w:rPr>
                <w:rFonts w:ascii="Times New Roman"/>
                <w:sz w:val="22"/>
              </w:rPr>
            </w:pPr>
          </w:p>
        </w:tc>
      </w:tr>
      <w:tr>
        <w:trPr>
          <w:trHeight w:val="415" w:hRule="atLeast"/>
        </w:trPr>
        <w:tc>
          <w:tcPr>
            <w:tcW w:w="2701" w:type="dxa"/>
            <w:gridSpan w:val="2"/>
          </w:tcPr>
          <w:p>
            <w:pPr>
              <w:pStyle w:val="TableParagraph"/>
              <w:spacing w:line="270" w:lineRule="exact" w:before="0"/>
              <w:ind w:left="107"/>
              <w:rPr>
                <w:rFonts w:ascii="Times New Roman"/>
                <w:sz w:val="24"/>
              </w:rPr>
            </w:pPr>
            <w:r>
              <w:rPr>
                <w:rFonts w:ascii="Times New Roman"/>
                <w:spacing w:val="-2"/>
                <w:sz w:val="24"/>
              </w:rPr>
              <w:t>Total</w:t>
            </w:r>
          </w:p>
        </w:tc>
        <w:tc>
          <w:tcPr>
            <w:tcW w:w="1532" w:type="dxa"/>
          </w:tcPr>
          <w:p>
            <w:pPr>
              <w:pStyle w:val="TableParagraph"/>
              <w:spacing w:line="270" w:lineRule="exact" w:before="0"/>
              <w:ind w:right="124"/>
              <w:jc w:val="center"/>
              <w:rPr>
                <w:rFonts w:ascii="Times New Roman"/>
                <w:sz w:val="24"/>
              </w:rPr>
            </w:pPr>
            <w:r>
              <w:rPr>
                <w:rFonts w:ascii="Times New Roman"/>
                <w:spacing w:val="-2"/>
                <w:sz w:val="24"/>
              </w:rPr>
              <w:t>1.0887E+13</w:t>
            </w:r>
          </w:p>
        </w:tc>
        <w:tc>
          <w:tcPr>
            <w:tcW w:w="990" w:type="dxa"/>
          </w:tcPr>
          <w:p>
            <w:pPr>
              <w:pStyle w:val="TableParagraph"/>
              <w:spacing w:line="270" w:lineRule="exact" w:before="0"/>
              <w:ind w:left="106"/>
              <w:rPr>
                <w:rFonts w:ascii="Times New Roman"/>
                <w:sz w:val="24"/>
              </w:rPr>
            </w:pPr>
            <w:r>
              <w:rPr>
                <w:rFonts w:ascii="Times New Roman"/>
                <w:spacing w:val="-2"/>
                <w:sz w:val="24"/>
              </w:rPr>
              <w:t>18792</w:t>
            </w:r>
          </w:p>
        </w:tc>
        <w:tc>
          <w:tcPr>
            <w:tcW w:w="1532" w:type="dxa"/>
          </w:tcPr>
          <w:p>
            <w:pPr>
              <w:pStyle w:val="TableParagraph"/>
              <w:spacing w:before="0"/>
              <w:rPr>
                <w:rFonts w:ascii="Times New Roman"/>
                <w:sz w:val="22"/>
              </w:rPr>
            </w:pPr>
          </w:p>
        </w:tc>
        <w:tc>
          <w:tcPr>
            <w:tcW w:w="1081" w:type="dxa"/>
          </w:tcPr>
          <w:p>
            <w:pPr>
              <w:pStyle w:val="TableParagraph"/>
              <w:spacing w:before="0"/>
              <w:rPr>
                <w:rFonts w:ascii="Times New Roman"/>
                <w:sz w:val="22"/>
              </w:rPr>
            </w:pPr>
          </w:p>
        </w:tc>
        <w:tc>
          <w:tcPr>
            <w:tcW w:w="809" w:type="dxa"/>
          </w:tcPr>
          <w:p>
            <w:pPr>
              <w:pStyle w:val="TableParagraph"/>
              <w:spacing w:before="0"/>
              <w:rPr>
                <w:rFonts w:ascii="Times New Roman"/>
                <w:sz w:val="22"/>
              </w:rPr>
            </w:pPr>
          </w:p>
        </w:tc>
      </w:tr>
    </w:tbl>
    <w:p>
      <w:pPr>
        <w:pStyle w:val="BodyText"/>
        <w:spacing w:before="135"/>
        <w:rPr>
          <w:b/>
        </w:rPr>
      </w:pPr>
    </w:p>
    <w:p>
      <w:pPr>
        <w:pStyle w:val="BodyText"/>
        <w:spacing w:line="360" w:lineRule="auto" w:before="1"/>
        <w:ind w:left="920" w:right="1436" w:firstLine="720"/>
        <w:jc w:val="both"/>
      </w:pPr>
      <w:r>
        <w:rPr/>
        <w:t>Table 4.24 indicates that there is a linear relationship between private returns to schooling and level of education.</w:t>
      </w:r>
      <w:r>
        <w:rPr>
          <w:spacing w:val="40"/>
        </w:rPr>
        <w:t> </w:t>
      </w:r>
      <w:r>
        <w:rPr/>
        <w:t>The test for linearity</w:t>
      </w:r>
      <w:r>
        <w:rPr>
          <w:spacing w:val="-2"/>
        </w:rPr>
        <w:t> </w:t>
      </w:r>
      <w:r>
        <w:rPr/>
        <w:t>has a significant probability</w:t>
      </w:r>
      <w:r>
        <w:rPr>
          <w:spacing w:val="-4"/>
        </w:rPr>
        <w:t> </w:t>
      </w:r>
      <w:r>
        <w:rPr/>
        <w:t>value smaller than 0.05.</w:t>
      </w:r>
      <w:r>
        <w:rPr>
          <w:spacing w:val="40"/>
        </w:rPr>
        <w:t> </w:t>
      </w:r>
      <w:r>
        <w:rPr/>
        <w:t>The null hypothesis is therefore rejected.</w:t>
      </w:r>
      <w:r>
        <w:rPr>
          <w:spacing w:val="40"/>
        </w:rPr>
        <w:t> </w:t>
      </w:r>
      <w:r>
        <w:rPr/>
        <w:t>R square reflects the proportion of variation in the dependent variable accounted for by the linear model.</w:t>
      </w:r>
      <w:r>
        <w:rPr>
          <w:spacing w:val="40"/>
        </w:rPr>
        <w:t> </w:t>
      </w:r>
      <w:r>
        <w:rPr/>
        <w:t>In this study, a linear relationship with level of education accounts for 2.2% of the variation in private returns to education, while the differences between level of education account for 3.4% of the variation in private returns.</w:t>
      </w:r>
    </w:p>
    <w:p>
      <w:pPr>
        <w:spacing w:after="0" w:line="360" w:lineRule="auto"/>
        <w:jc w:val="both"/>
        <w:sectPr>
          <w:pgSz w:w="12240" w:h="15840"/>
          <w:pgMar w:header="0" w:footer="1015" w:top="1360" w:bottom="1200" w:left="1240" w:right="0"/>
        </w:sectPr>
      </w:pPr>
    </w:p>
    <w:p>
      <w:pPr>
        <w:pStyle w:val="Heading2"/>
        <w:spacing w:line="360" w:lineRule="auto" w:before="79"/>
        <w:ind w:right="1441"/>
      </w:pPr>
      <w:r>
        <w:rPr/>
        <w:drawing>
          <wp:anchor distT="0" distB="0" distL="0" distR="0" allowOverlap="1" layoutInCell="1" locked="0" behindDoc="1" simplePos="0" relativeHeight="480203264">
            <wp:simplePos x="0" y="0"/>
            <wp:positionH relativeFrom="page">
              <wp:posOffset>1503044</wp:posOffset>
            </wp:positionH>
            <wp:positionV relativeFrom="paragraph">
              <wp:posOffset>1651000</wp:posOffset>
            </wp:positionV>
            <wp:extent cx="5084699" cy="5027104"/>
            <wp:effectExtent l="0" t="0" r="0" b="0"/>
            <wp:wrapNone/>
            <wp:docPr id="153" name="Image 153"/>
            <wp:cNvGraphicFramePr>
              <a:graphicFrameLocks/>
            </wp:cNvGraphicFramePr>
            <a:graphic>
              <a:graphicData uri="http://schemas.openxmlformats.org/drawingml/2006/picture">
                <pic:pic>
                  <pic:nvPicPr>
                    <pic:cNvPr id="153" name="Image 153"/>
                    <pic:cNvPicPr/>
                  </pic:nvPicPr>
                  <pic:blipFill>
                    <a:blip r:embed="rId5" cstate="print"/>
                    <a:stretch>
                      <a:fillRect/>
                    </a:stretch>
                  </pic:blipFill>
                  <pic:spPr>
                    <a:xfrm>
                      <a:off x="0" y="0"/>
                      <a:ext cx="5084699" cy="5027104"/>
                    </a:xfrm>
                    <a:prstGeom prst="rect">
                      <a:avLst/>
                    </a:prstGeom>
                  </pic:spPr>
                </pic:pic>
              </a:graphicData>
            </a:graphic>
          </wp:anchor>
        </w:drawing>
      </w:r>
      <w:r>
        <w:rPr/>
        <w:t>Table 4.25: Results of Scheffe post-hoc test showing homogeneous subsets of levels of education.</w:t>
      </w:r>
    </w:p>
    <w:p>
      <w:pPr>
        <w:pStyle w:val="BodyText"/>
        <w:spacing w:before="5"/>
        <w:rPr>
          <w:b/>
          <w:sz w:val="17"/>
        </w:rPr>
      </w:pPr>
    </w:p>
    <w:tbl>
      <w:tblPr>
        <w:tblW w:w="0" w:type="auto"/>
        <w:jc w:val="left"/>
        <w:tblInd w:w="17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21"/>
        <w:gridCol w:w="900"/>
        <w:gridCol w:w="1260"/>
        <w:gridCol w:w="1440"/>
        <w:gridCol w:w="1261"/>
      </w:tblGrid>
      <w:tr>
        <w:trPr>
          <w:trHeight w:val="414" w:hRule="atLeast"/>
        </w:trPr>
        <w:tc>
          <w:tcPr>
            <w:tcW w:w="1621" w:type="dxa"/>
            <w:vMerge w:val="restart"/>
          </w:tcPr>
          <w:p>
            <w:pPr>
              <w:pStyle w:val="TableParagraph"/>
              <w:spacing w:line="270" w:lineRule="exact" w:before="0"/>
              <w:ind w:left="105"/>
              <w:rPr>
                <w:rFonts w:ascii="Times New Roman"/>
                <w:sz w:val="24"/>
              </w:rPr>
            </w:pPr>
            <w:r>
              <w:rPr>
                <w:rFonts w:ascii="Times New Roman"/>
                <w:sz w:val="24"/>
              </w:rPr>
              <w:t>Level</w:t>
            </w:r>
            <w:r>
              <w:rPr>
                <w:rFonts w:ascii="Times New Roman"/>
                <w:spacing w:val="55"/>
                <w:sz w:val="24"/>
              </w:rPr>
              <w:t> </w:t>
            </w:r>
            <w:r>
              <w:rPr>
                <w:rFonts w:ascii="Times New Roman"/>
                <w:spacing w:val="-5"/>
                <w:sz w:val="24"/>
              </w:rPr>
              <w:t>of</w:t>
            </w:r>
          </w:p>
          <w:p>
            <w:pPr>
              <w:pStyle w:val="TableParagraph"/>
              <w:spacing w:before="139"/>
              <w:ind w:left="105"/>
              <w:rPr>
                <w:rFonts w:ascii="Times New Roman"/>
                <w:sz w:val="24"/>
              </w:rPr>
            </w:pPr>
            <w:r>
              <w:rPr>
                <w:rFonts w:ascii="Times New Roman"/>
                <w:spacing w:val="-2"/>
                <w:sz w:val="24"/>
              </w:rPr>
              <w:t>Education</w:t>
            </w:r>
          </w:p>
        </w:tc>
        <w:tc>
          <w:tcPr>
            <w:tcW w:w="900" w:type="dxa"/>
            <w:vMerge w:val="restart"/>
          </w:tcPr>
          <w:p>
            <w:pPr>
              <w:pStyle w:val="TableParagraph"/>
              <w:spacing w:line="270" w:lineRule="exact" w:before="0"/>
              <w:ind w:left="105"/>
              <w:rPr>
                <w:rFonts w:ascii="Times New Roman"/>
                <w:sz w:val="24"/>
              </w:rPr>
            </w:pPr>
            <w:r>
              <w:rPr>
                <w:rFonts w:ascii="Times New Roman"/>
                <w:spacing w:val="-10"/>
                <w:sz w:val="24"/>
              </w:rPr>
              <w:t>N</w:t>
            </w:r>
          </w:p>
        </w:tc>
        <w:tc>
          <w:tcPr>
            <w:tcW w:w="3961" w:type="dxa"/>
            <w:gridSpan w:val="3"/>
          </w:tcPr>
          <w:p>
            <w:pPr>
              <w:pStyle w:val="TableParagraph"/>
              <w:spacing w:line="270" w:lineRule="exact" w:before="0"/>
              <w:ind w:left="105"/>
              <w:rPr>
                <w:rFonts w:ascii="Times New Roman"/>
                <w:sz w:val="24"/>
              </w:rPr>
            </w:pPr>
            <w:r>
              <w:rPr>
                <w:rFonts w:ascii="Times New Roman"/>
                <w:sz w:val="24"/>
              </w:rPr>
              <w:t>Subset</w:t>
            </w:r>
            <w:r>
              <w:rPr>
                <w:rFonts w:ascii="Times New Roman"/>
                <w:spacing w:val="-1"/>
                <w:sz w:val="24"/>
              </w:rPr>
              <w:t> </w:t>
            </w:r>
            <w:r>
              <w:rPr>
                <w:rFonts w:ascii="Times New Roman"/>
                <w:sz w:val="24"/>
              </w:rPr>
              <w:t>for</w:t>
            </w:r>
            <w:r>
              <w:rPr>
                <w:rFonts w:ascii="Times New Roman"/>
                <w:spacing w:val="-1"/>
                <w:sz w:val="24"/>
              </w:rPr>
              <w:t> </w:t>
            </w:r>
            <w:r>
              <w:rPr>
                <w:rFonts w:ascii="Times New Roman"/>
                <w:sz w:val="24"/>
              </w:rPr>
              <w:t>alpha</w:t>
            </w:r>
            <w:r>
              <w:rPr>
                <w:rFonts w:ascii="Times New Roman"/>
                <w:spacing w:val="-1"/>
                <w:sz w:val="24"/>
              </w:rPr>
              <w:t> </w:t>
            </w:r>
            <w:r>
              <w:rPr>
                <w:rFonts w:ascii="Times New Roman"/>
                <w:sz w:val="24"/>
              </w:rPr>
              <w:t>=</w:t>
            </w:r>
            <w:r>
              <w:rPr>
                <w:rFonts w:ascii="Times New Roman"/>
                <w:spacing w:val="-2"/>
                <w:sz w:val="24"/>
              </w:rPr>
              <w:t> </w:t>
            </w:r>
            <w:r>
              <w:rPr>
                <w:rFonts w:ascii="Times New Roman"/>
                <w:spacing w:val="-5"/>
                <w:sz w:val="24"/>
              </w:rPr>
              <w:t>.05</w:t>
            </w:r>
          </w:p>
        </w:tc>
      </w:tr>
      <w:tr>
        <w:trPr>
          <w:trHeight w:val="414" w:hRule="atLeast"/>
        </w:trPr>
        <w:tc>
          <w:tcPr>
            <w:tcW w:w="1621" w:type="dxa"/>
            <w:vMerge/>
            <w:tcBorders>
              <w:top w:val="nil"/>
            </w:tcBorders>
          </w:tcPr>
          <w:p>
            <w:pPr>
              <w:rPr>
                <w:sz w:val="2"/>
                <w:szCs w:val="2"/>
              </w:rPr>
            </w:pPr>
          </w:p>
        </w:tc>
        <w:tc>
          <w:tcPr>
            <w:tcW w:w="900" w:type="dxa"/>
            <w:vMerge/>
            <w:tcBorders>
              <w:top w:val="nil"/>
            </w:tcBorders>
          </w:tcPr>
          <w:p>
            <w:pPr>
              <w:rPr>
                <w:sz w:val="2"/>
                <w:szCs w:val="2"/>
              </w:rPr>
            </w:pPr>
          </w:p>
        </w:tc>
        <w:tc>
          <w:tcPr>
            <w:tcW w:w="1260" w:type="dxa"/>
          </w:tcPr>
          <w:p>
            <w:pPr>
              <w:pStyle w:val="TableParagraph"/>
              <w:spacing w:line="270" w:lineRule="exact" w:before="0"/>
              <w:ind w:left="105"/>
              <w:rPr>
                <w:rFonts w:ascii="Times New Roman"/>
                <w:sz w:val="24"/>
              </w:rPr>
            </w:pPr>
            <w:r>
              <w:rPr>
                <w:rFonts w:ascii="Times New Roman"/>
                <w:spacing w:val="-10"/>
                <w:sz w:val="24"/>
              </w:rPr>
              <w:t>1</w:t>
            </w:r>
          </w:p>
        </w:tc>
        <w:tc>
          <w:tcPr>
            <w:tcW w:w="1440" w:type="dxa"/>
          </w:tcPr>
          <w:p>
            <w:pPr>
              <w:pStyle w:val="TableParagraph"/>
              <w:spacing w:line="270" w:lineRule="exact" w:before="0"/>
              <w:ind w:left="105"/>
              <w:rPr>
                <w:rFonts w:ascii="Times New Roman"/>
                <w:sz w:val="24"/>
              </w:rPr>
            </w:pPr>
            <w:r>
              <w:rPr>
                <w:rFonts w:ascii="Times New Roman"/>
                <w:spacing w:val="-10"/>
                <w:sz w:val="24"/>
              </w:rPr>
              <w:t>2</w:t>
            </w:r>
          </w:p>
        </w:tc>
        <w:tc>
          <w:tcPr>
            <w:tcW w:w="1261" w:type="dxa"/>
          </w:tcPr>
          <w:p>
            <w:pPr>
              <w:pStyle w:val="TableParagraph"/>
              <w:spacing w:line="270" w:lineRule="exact" w:before="0"/>
              <w:ind w:left="105"/>
              <w:rPr>
                <w:rFonts w:ascii="Times New Roman"/>
                <w:sz w:val="24"/>
              </w:rPr>
            </w:pPr>
            <w:r>
              <w:rPr>
                <w:rFonts w:ascii="Times New Roman"/>
                <w:spacing w:val="-10"/>
                <w:sz w:val="24"/>
              </w:rPr>
              <w:t>3</w:t>
            </w:r>
          </w:p>
        </w:tc>
      </w:tr>
      <w:tr>
        <w:trPr>
          <w:trHeight w:val="412" w:hRule="atLeast"/>
        </w:trPr>
        <w:tc>
          <w:tcPr>
            <w:tcW w:w="1621" w:type="dxa"/>
          </w:tcPr>
          <w:p>
            <w:pPr>
              <w:pStyle w:val="TableParagraph"/>
              <w:spacing w:line="270" w:lineRule="exact" w:before="0"/>
              <w:ind w:left="105"/>
              <w:rPr>
                <w:rFonts w:ascii="Times New Roman"/>
                <w:sz w:val="24"/>
              </w:rPr>
            </w:pPr>
            <w:r>
              <w:rPr>
                <w:rFonts w:ascii="Times New Roman"/>
                <w:sz w:val="24"/>
              </w:rPr>
              <w:t>No</w:t>
            </w:r>
            <w:r>
              <w:rPr>
                <w:rFonts w:ascii="Times New Roman"/>
                <w:spacing w:val="-2"/>
                <w:sz w:val="24"/>
              </w:rPr>
              <w:t> Education</w:t>
            </w:r>
          </w:p>
        </w:tc>
        <w:tc>
          <w:tcPr>
            <w:tcW w:w="900" w:type="dxa"/>
          </w:tcPr>
          <w:p>
            <w:pPr>
              <w:pStyle w:val="TableParagraph"/>
              <w:spacing w:line="270" w:lineRule="exact" w:before="0"/>
              <w:ind w:left="105"/>
              <w:rPr>
                <w:rFonts w:ascii="Times New Roman"/>
                <w:sz w:val="24"/>
              </w:rPr>
            </w:pPr>
            <w:r>
              <w:rPr>
                <w:rFonts w:ascii="Times New Roman"/>
                <w:spacing w:val="-4"/>
                <w:sz w:val="24"/>
              </w:rPr>
              <w:t>5937</w:t>
            </w:r>
          </w:p>
        </w:tc>
        <w:tc>
          <w:tcPr>
            <w:tcW w:w="1260" w:type="dxa"/>
          </w:tcPr>
          <w:p>
            <w:pPr>
              <w:pStyle w:val="TableParagraph"/>
              <w:spacing w:line="270" w:lineRule="exact" w:before="0"/>
              <w:ind w:left="105"/>
              <w:rPr>
                <w:rFonts w:ascii="Times New Roman"/>
                <w:sz w:val="24"/>
              </w:rPr>
            </w:pPr>
            <w:r>
              <w:rPr>
                <w:rFonts w:ascii="Times New Roman"/>
                <w:spacing w:val="-2"/>
                <w:sz w:val="24"/>
              </w:rPr>
              <w:t>11,063.24</w:t>
            </w:r>
          </w:p>
        </w:tc>
        <w:tc>
          <w:tcPr>
            <w:tcW w:w="1440" w:type="dxa"/>
          </w:tcPr>
          <w:p>
            <w:pPr>
              <w:pStyle w:val="TableParagraph"/>
              <w:spacing w:before="0"/>
              <w:rPr>
                <w:rFonts w:ascii="Times New Roman"/>
                <w:sz w:val="24"/>
              </w:rPr>
            </w:pPr>
          </w:p>
        </w:tc>
        <w:tc>
          <w:tcPr>
            <w:tcW w:w="1261" w:type="dxa"/>
          </w:tcPr>
          <w:p>
            <w:pPr>
              <w:pStyle w:val="TableParagraph"/>
              <w:spacing w:before="0"/>
              <w:rPr>
                <w:rFonts w:ascii="Times New Roman"/>
                <w:sz w:val="24"/>
              </w:rPr>
            </w:pPr>
          </w:p>
        </w:tc>
      </w:tr>
      <w:tr>
        <w:trPr>
          <w:trHeight w:val="414" w:hRule="atLeast"/>
        </w:trPr>
        <w:tc>
          <w:tcPr>
            <w:tcW w:w="1621" w:type="dxa"/>
          </w:tcPr>
          <w:p>
            <w:pPr>
              <w:pStyle w:val="TableParagraph"/>
              <w:spacing w:line="270" w:lineRule="exact" w:before="0"/>
              <w:ind w:left="105"/>
              <w:rPr>
                <w:rFonts w:ascii="Times New Roman"/>
                <w:sz w:val="24"/>
              </w:rPr>
            </w:pPr>
            <w:r>
              <w:rPr>
                <w:rFonts w:ascii="Times New Roman"/>
                <w:spacing w:val="-2"/>
                <w:sz w:val="24"/>
              </w:rPr>
              <w:t>Primary</w:t>
            </w:r>
          </w:p>
        </w:tc>
        <w:tc>
          <w:tcPr>
            <w:tcW w:w="900" w:type="dxa"/>
          </w:tcPr>
          <w:p>
            <w:pPr>
              <w:pStyle w:val="TableParagraph"/>
              <w:spacing w:line="270" w:lineRule="exact" w:before="0"/>
              <w:ind w:left="105"/>
              <w:rPr>
                <w:rFonts w:ascii="Times New Roman"/>
                <w:sz w:val="24"/>
              </w:rPr>
            </w:pPr>
            <w:r>
              <w:rPr>
                <w:rFonts w:ascii="Times New Roman"/>
                <w:spacing w:val="-4"/>
                <w:sz w:val="24"/>
              </w:rPr>
              <w:t>4910</w:t>
            </w:r>
          </w:p>
        </w:tc>
        <w:tc>
          <w:tcPr>
            <w:tcW w:w="1260" w:type="dxa"/>
          </w:tcPr>
          <w:p>
            <w:pPr>
              <w:pStyle w:val="TableParagraph"/>
              <w:spacing w:line="270" w:lineRule="exact" w:before="0"/>
              <w:ind w:left="105"/>
              <w:rPr>
                <w:rFonts w:ascii="Times New Roman"/>
                <w:sz w:val="24"/>
              </w:rPr>
            </w:pPr>
            <w:r>
              <w:rPr>
                <w:rFonts w:ascii="Times New Roman"/>
                <w:spacing w:val="-2"/>
                <w:sz w:val="24"/>
              </w:rPr>
              <w:t>11,256.78</w:t>
            </w:r>
          </w:p>
        </w:tc>
        <w:tc>
          <w:tcPr>
            <w:tcW w:w="1440" w:type="dxa"/>
          </w:tcPr>
          <w:p>
            <w:pPr>
              <w:pStyle w:val="TableParagraph"/>
              <w:spacing w:before="0"/>
              <w:rPr>
                <w:rFonts w:ascii="Times New Roman"/>
                <w:sz w:val="24"/>
              </w:rPr>
            </w:pPr>
          </w:p>
        </w:tc>
        <w:tc>
          <w:tcPr>
            <w:tcW w:w="1261" w:type="dxa"/>
          </w:tcPr>
          <w:p>
            <w:pPr>
              <w:pStyle w:val="TableParagraph"/>
              <w:spacing w:before="0"/>
              <w:rPr>
                <w:rFonts w:ascii="Times New Roman"/>
                <w:sz w:val="24"/>
              </w:rPr>
            </w:pPr>
          </w:p>
        </w:tc>
      </w:tr>
      <w:tr>
        <w:trPr>
          <w:trHeight w:val="414" w:hRule="atLeast"/>
        </w:trPr>
        <w:tc>
          <w:tcPr>
            <w:tcW w:w="1621" w:type="dxa"/>
          </w:tcPr>
          <w:p>
            <w:pPr>
              <w:pStyle w:val="TableParagraph"/>
              <w:spacing w:line="270" w:lineRule="exact" w:before="0"/>
              <w:ind w:left="105"/>
              <w:rPr>
                <w:rFonts w:ascii="Times New Roman"/>
                <w:sz w:val="24"/>
              </w:rPr>
            </w:pPr>
            <w:r>
              <w:rPr>
                <w:rFonts w:ascii="Times New Roman"/>
                <w:spacing w:val="-2"/>
                <w:sz w:val="24"/>
              </w:rPr>
              <w:t>Secondary</w:t>
            </w:r>
          </w:p>
        </w:tc>
        <w:tc>
          <w:tcPr>
            <w:tcW w:w="900" w:type="dxa"/>
          </w:tcPr>
          <w:p>
            <w:pPr>
              <w:pStyle w:val="TableParagraph"/>
              <w:spacing w:line="270" w:lineRule="exact" w:before="0"/>
              <w:ind w:left="105"/>
              <w:rPr>
                <w:rFonts w:ascii="Times New Roman"/>
                <w:sz w:val="24"/>
              </w:rPr>
            </w:pPr>
            <w:r>
              <w:rPr>
                <w:rFonts w:ascii="Times New Roman"/>
                <w:spacing w:val="-4"/>
                <w:sz w:val="24"/>
              </w:rPr>
              <w:t>4873</w:t>
            </w:r>
          </w:p>
        </w:tc>
        <w:tc>
          <w:tcPr>
            <w:tcW w:w="1260" w:type="dxa"/>
          </w:tcPr>
          <w:p>
            <w:pPr>
              <w:pStyle w:val="TableParagraph"/>
              <w:spacing w:before="0"/>
              <w:rPr>
                <w:rFonts w:ascii="Times New Roman"/>
                <w:sz w:val="24"/>
              </w:rPr>
            </w:pPr>
          </w:p>
        </w:tc>
        <w:tc>
          <w:tcPr>
            <w:tcW w:w="1440" w:type="dxa"/>
          </w:tcPr>
          <w:p>
            <w:pPr>
              <w:pStyle w:val="TableParagraph"/>
              <w:spacing w:line="270" w:lineRule="exact" w:before="0"/>
              <w:ind w:left="105"/>
              <w:rPr>
                <w:rFonts w:ascii="Times New Roman"/>
                <w:sz w:val="24"/>
              </w:rPr>
            </w:pPr>
            <w:r>
              <w:rPr>
                <w:rFonts w:ascii="Times New Roman"/>
                <w:spacing w:val="-2"/>
                <w:sz w:val="24"/>
              </w:rPr>
              <w:t>12,905.25</w:t>
            </w:r>
          </w:p>
        </w:tc>
        <w:tc>
          <w:tcPr>
            <w:tcW w:w="1261" w:type="dxa"/>
          </w:tcPr>
          <w:p>
            <w:pPr>
              <w:pStyle w:val="TableParagraph"/>
              <w:spacing w:before="0"/>
              <w:rPr>
                <w:rFonts w:ascii="Times New Roman"/>
                <w:sz w:val="24"/>
              </w:rPr>
            </w:pPr>
          </w:p>
        </w:tc>
      </w:tr>
      <w:tr>
        <w:trPr>
          <w:trHeight w:val="412" w:hRule="atLeast"/>
        </w:trPr>
        <w:tc>
          <w:tcPr>
            <w:tcW w:w="1621" w:type="dxa"/>
          </w:tcPr>
          <w:p>
            <w:pPr>
              <w:pStyle w:val="TableParagraph"/>
              <w:spacing w:line="270" w:lineRule="exact" w:before="0"/>
              <w:ind w:left="105"/>
              <w:rPr>
                <w:rFonts w:ascii="Times New Roman"/>
                <w:sz w:val="24"/>
              </w:rPr>
            </w:pPr>
            <w:r>
              <w:rPr>
                <w:rFonts w:ascii="Times New Roman"/>
                <w:spacing w:val="-2"/>
                <w:sz w:val="24"/>
              </w:rPr>
              <w:t>University</w:t>
            </w:r>
          </w:p>
        </w:tc>
        <w:tc>
          <w:tcPr>
            <w:tcW w:w="900" w:type="dxa"/>
          </w:tcPr>
          <w:p>
            <w:pPr>
              <w:pStyle w:val="TableParagraph"/>
              <w:spacing w:line="270" w:lineRule="exact" w:before="0"/>
              <w:ind w:left="105"/>
              <w:rPr>
                <w:rFonts w:ascii="Times New Roman"/>
                <w:sz w:val="24"/>
              </w:rPr>
            </w:pPr>
            <w:r>
              <w:rPr>
                <w:rFonts w:ascii="Times New Roman"/>
                <w:spacing w:val="-4"/>
                <w:sz w:val="24"/>
              </w:rPr>
              <w:t>3073</w:t>
            </w:r>
          </w:p>
        </w:tc>
        <w:tc>
          <w:tcPr>
            <w:tcW w:w="1260" w:type="dxa"/>
          </w:tcPr>
          <w:p>
            <w:pPr>
              <w:pStyle w:val="TableParagraph"/>
              <w:spacing w:before="0"/>
              <w:rPr>
                <w:rFonts w:ascii="Times New Roman"/>
                <w:sz w:val="24"/>
              </w:rPr>
            </w:pPr>
          </w:p>
        </w:tc>
        <w:tc>
          <w:tcPr>
            <w:tcW w:w="1440" w:type="dxa"/>
          </w:tcPr>
          <w:p>
            <w:pPr>
              <w:pStyle w:val="TableParagraph"/>
              <w:spacing w:before="0"/>
              <w:rPr>
                <w:rFonts w:ascii="Times New Roman"/>
                <w:sz w:val="24"/>
              </w:rPr>
            </w:pPr>
          </w:p>
        </w:tc>
        <w:tc>
          <w:tcPr>
            <w:tcW w:w="1261" w:type="dxa"/>
          </w:tcPr>
          <w:p>
            <w:pPr>
              <w:pStyle w:val="TableParagraph"/>
              <w:spacing w:line="270" w:lineRule="exact" w:before="0"/>
              <w:ind w:left="105"/>
              <w:rPr>
                <w:rFonts w:ascii="Times New Roman"/>
                <w:sz w:val="24"/>
              </w:rPr>
            </w:pPr>
            <w:r>
              <w:rPr>
                <w:rFonts w:ascii="Times New Roman"/>
                <w:spacing w:val="-2"/>
                <w:sz w:val="24"/>
              </w:rPr>
              <w:t>23,437.90</w:t>
            </w:r>
          </w:p>
        </w:tc>
      </w:tr>
      <w:tr>
        <w:trPr>
          <w:trHeight w:val="415" w:hRule="atLeast"/>
        </w:trPr>
        <w:tc>
          <w:tcPr>
            <w:tcW w:w="1621" w:type="dxa"/>
          </w:tcPr>
          <w:p>
            <w:pPr>
              <w:pStyle w:val="TableParagraph"/>
              <w:spacing w:line="271" w:lineRule="exact" w:before="0"/>
              <w:ind w:left="105"/>
              <w:rPr>
                <w:rFonts w:ascii="Times New Roman"/>
                <w:sz w:val="24"/>
              </w:rPr>
            </w:pPr>
            <w:r>
              <w:rPr>
                <w:rFonts w:ascii="Times New Roman"/>
                <w:spacing w:val="-4"/>
                <w:sz w:val="24"/>
              </w:rPr>
              <w:t>Sig.</w:t>
            </w:r>
          </w:p>
        </w:tc>
        <w:tc>
          <w:tcPr>
            <w:tcW w:w="900" w:type="dxa"/>
          </w:tcPr>
          <w:p>
            <w:pPr>
              <w:pStyle w:val="TableParagraph"/>
              <w:spacing w:before="0"/>
              <w:rPr>
                <w:rFonts w:ascii="Times New Roman"/>
                <w:sz w:val="24"/>
              </w:rPr>
            </w:pPr>
          </w:p>
        </w:tc>
        <w:tc>
          <w:tcPr>
            <w:tcW w:w="1260" w:type="dxa"/>
          </w:tcPr>
          <w:p>
            <w:pPr>
              <w:pStyle w:val="TableParagraph"/>
              <w:spacing w:line="271" w:lineRule="exact" w:before="0"/>
              <w:ind w:left="705"/>
              <w:rPr>
                <w:rFonts w:ascii="Times New Roman"/>
                <w:sz w:val="24"/>
              </w:rPr>
            </w:pPr>
            <w:r>
              <w:rPr>
                <w:rFonts w:ascii="Times New Roman"/>
                <w:spacing w:val="-4"/>
                <w:sz w:val="24"/>
              </w:rPr>
              <w:t>.985</w:t>
            </w:r>
          </w:p>
        </w:tc>
        <w:tc>
          <w:tcPr>
            <w:tcW w:w="1440" w:type="dxa"/>
          </w:tcPr>
          <w:p>
            <w:pPr>
              <w:pStyle w:val="TableParagraph"/>
              <w:spacing w:line="271" w:lineRule="exact" w:before="0"/>
              <w:ind w:left="645"/>
              <w:rPr>
                <w:rFonts w:ascii="Times New Roman"/>
                <w:sz w:val="24"/>
              </w:rPr>
            </w:pPr>
            <w:r>
              <w:rPr>
                <w:rFonts w:ascii="Times New Roman"/>
                <w:spacing w:val="-2"/>
                <w:sz w:val="24"/>
              </w:rPr>
              <w:t>1.000</w:t>
            </w:r>
          </w:p>
        </w:tc>
        <w:tc>
          <w:tcPr>
            <w:tcW w:w="1261" w:type="dxa"/>
          </w:tcPr>
          <w:p>
            <w:pPr>
              <w:pStyle w:val="TableParagraph"/>
              <w:spacing w:line="271" w:lineRule="exact" w:before="0"/>
              <w:ind w:left="585"/>
              <w:rPr>
                <w:rFonts w:ascii="Times New Roman"/>
                <w:sz w:val="24"/>
              </w:rPr>
            </w:pPr>
            <w:r>
              <w:rPr>
                <w:rFonts w:ascii="Times New Roman"/>
                <w:spacing w:val="-2"/>
                <w:sz w:val="24"/>
              </w:rPr>
              <w:t>1.000</w:t>
            </w:r>
          </w:p>
        </w:tc>
      </w:tr>
    </w:tbl>
    <w:p>
      <w:pPr>
        <w:pStyle w:val="BodyText"/>
        <w:spacing w:before="3"/>
        <w:rPr>
          <w:b/>
        </w:rPr>
      </w:pPr>
    </w:p>
    <w:p>
      <w:pPr>
        <w:pStyle w:val="BodyText"/>
        <w:spacing w:line="360" w:lineRule="auto"/>
        <w:ind w:left="920" w:right="1435" w:firstLine="720"/>
        <w:jc w:val="both"/>
      </w:pPr>
      <w:r>
        <w:rPr/>
        <w:t>In Table 4.25, level of education is classified into three homogeneous subsets. Level of education that falls into the same subset does not show any significant difference. No Education and Primary education workers’ earnings follow the same pattern, while the two of them are significantly different from those using secondary and university certificates to work. This implies that the more education one gets, the better the return. There is a significant difference in earnings between secondary school certificate holder and university graduate. This explains the reason why there is excess demand for university education in Nigeria.</w:t>
      </w:r>
    </w:p>
    <w:p>
      <w:pPr>
        <w:spacing w:after="0" w:line="360" w:lineRule="auto"/>
        <w:jc w:val="both"/>
        <w:sectPr>
          <w:pgSz w:w="12240" w:h="15840"/>
          <w:pgMar w:header="0" w:footer="1015" w:top="1360" w:bottom="1200" w:left="1240" w:right="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60"/>
      </w:pPr>
    </w:p>
    <w:p>
      <w:pPr>
        <w:pStyle w:val="Heading2"/>
        <w:spacing w:line="360" w:lineRule="auto"/>
        <w:ind w:right="1441"/>
      </w:pPr>
      <w:r>
        <w:rPr/>
        <mc:AlternateContent>
          <mc:Choice Requires="wps">
            <w:drawing>
              <wp:anchor distT="0" distB="0" distL="0" distR="0" allowOverlap="1" layoutInCell="1" locked="0" behindDoc="1" simplePos="0" relativeHeight="480204288">
                <wp:simplePos x="0" y="0"/>
                <wp:positionH relativeFrom="page">
                  <wp:posOffset>1823211</wp:posOffset>
                </wp:positionH>
                <wp:positionV relativeFrom="paragraph">
                  <wp:posOffset>-3017250</wp:posOffset>
                </wp:positionV>
                <wp:extent cx="4765040" cy="6376670"/>
                <wp:effectExtent l="0" t="0" r="0" b="0"/>
                <wp:wrapNone/>
                <wp:docPr id="154" name="Group 154"/>
                <wp:cNvGraphicFramePr>
                  <a:graphicFrameLocks/>
                </wp:cNvGraphicFramePr>
                <a:graphic>
                  <a:graphicData uri="http://schemas.microsoft.com/office/word/2010/wordprocessingGroup">
                    <wpg:wgp>
                      <wpg:cNvPr id="154" name="Group 154"/>
                      <wpg:cNvGrpSpPr/>
                      <wpg:grpSpPr>
                        <a:xfrm>
                          <a:off x="0" y="0"/>
                          <a:ext cx="4765040" cy="6376670"/>
                          <a:chExt cx="4765040" cy="6376670"/>
                        </a:xfrm>
                      </wpg:grpSpPr>
                      <wps:wsp>
                        <wps:cNvPr id="155" name="Graphic 155"/>
                        <wps:cNvSpPr/>
                        <wps:spPr>
                          <a:xfrm>
                            <a:off x="0" y="1600183"/>
                            <a:ext cx="4765040" cy="4776470"/>
                          </a:xfrm>
                          <a:custGeom>
                            <a:avLst/>
                            <a:gdLst/>
                            <a:ahLst/>
                            <a:cxnLst/>
                            <a:rect l="l" t="t" r="r" b="b"/>
                            <a:pathLst>
                              <a:path w="4765040" h="4776470">
                                <a:moveTo>
                                  <a:pt x="704596" y="4552188"/>
                                </a:moveTo>
                                <a:lnTo>
                                  <a:pt x="230759" y="4063238"/>
                                </a:lnTo>
                                <a:lnTo>
                                  <a:pt x="221869" y="4059936"/>
                                </a:lnTo>
                                <a:lnTo>
                                  <a:pt x="216408" y="4060825"/>
                                </a:lnTo>
                                <a:lnTo>
                                  <a:pt x="187452" y="4089781"/>
                                </a:lnTo>
                                <a:lnTo>
                                  <a:pt x="186309" y="4095496"/>
                                </a:lnTo>
                                <a:lnTo>
                                  <a:pt x="186944" y="4097909"/>
                                </a:lnTo>
                                <a:lnTo>
                                  <a:pt x="188595" y="4102354"/>
                                </a:lnTo>
                                <a:lnTo>
                                  <a:pt x="189738" y="4104259"/>
                                </a:lnTo>
                                <a:lnTo>
                                  <a:pt x="474726" y="4389171"/>
                                </a:lnTo>
                                <a:lnTo>
                                  <a:pt x="585724" y="4498721"/>
                                </a:lnTo>
                                <a:lnTo>
                                  <a:pt x="585470" y="4498975"/>
                                </a:lnTo>
                                <a:lnTo>
                                  <a:pt x="538480" y="4474210"/>
                                </a:lnTo>
                                <a:lnTo>
                                  <a:pt x="441833" y="4424299"/>
                                </a:lnTo>
                                <a:lnTo>
                                  <a:pt x="403466" y="4405503"/>
                                </a:lnTo>
                                <a:lnTo>
                                  <a:pt x="342188" y="4374654"/>
                                </a:lnTo>
                                <a:lnTo>
                                  <a:pt x="197586" y="4302684"/>
                                </a:lnTo>
                                <a:lnTo>
                                  <a:pt x="93738" y="4250563"/>
                                </a:lnTo>
                                <a:lnTo>
                                  <a:pt x="80200" y="4244391"/>
                                </a:lnTo>
                                <a:lnTo>
                                  <a:pt x="66929" y="4239260"/>
                                </a:lnTo>
                                <a:lnTo>
                                  <a:pt x="60325" y="4237621"/>
                                </a:lnTo>
                                <a:lnTo>
                                  <a:pt x="54610" y="4237101"/>
                                </a:lnTo>
                                <a:lnTo>
                                  <a:pt x="49403" y="4236974"/>
                                </a:lnTo>
                                <a:lnTo>
                                  <a:pt x="44196" y="4237621"/>
                                </a:lnTo>
                                <a:lnTo>
                                  <a:pt x="35433" y="4241800"/>
                                </a:lnTo>
                                <a:lnTo>
                                  <a:pt x="30607" y="4244975"/>
                                </a:lnTo>
                                <a:lnTo>
                                  <a:pt x="1524" y="4274070"/>
                                </a:lnTo>
                                <a:lnTo>
                                  <a:pt x="0" y="4280281"/>
                                </a:lnTo>
                                <a:lnTo>
                                  <a:pt x="762" y="4287901"/>
                                </a:lnTo>
                                <a:lnTo>
                                  <a:pt x="474345" y="4772660"/>
                                </a:lnTo>
                                <a:lnTo>
                                  <a:pt x="478282" y="4774692"/>
                                </a:lnTo>
                                <a:lnTo>
                                  <a:pt x="480949" y="4775962"/>
                                </a:lnTo>
                                <a:lnTo>
                                  <a:pt x="483108" y="4776089"/>
                                </a:lnTo>
                                <a:lnTo>
                                  <a:pt x="485521" y="4775200"/>
                                </a:lnTo>
                                <a:lnTo>
                                  <a:pt x="488061" y="4774946"/>
                                </a:lnTo>
                                <a:lnTo>
                                  <a:pt x="517144" y="4745863"/>
                                </a:lnTo>
                                <a:lnTo>
                                  <a:pt x="517652" y="4743069"/>
                                </a:lnTo>
                                <a:lnTo>
                                  <a:pt x="518541" y="4740529"/>
                                </a:lnTo>
                                <a:lnTo>
                                  <a:pt x="187172" y="4403534"/>
                                </a:lnTo>
                                <a:lnTo>
                                  <a:pt x="101600" y="4319905"/>
                                </a:lnTo>
                                <a:lnTo>
                                  <a:pt x="102108" y="4319397"/>
                                </a:lnTo>
                                <a:lnTo>
                                  <a:pt x="131457" y="4335526"/>
                                </a:lnTo>
                                <a:lnTo>
                                  <a:pt x="192913" y="4367771"/>
                                </a:lnTo>
                                <a:lnTo>
                                  <a:pt x="316230" y="4429607"/>
                                </a:lnTo>
                                <a:lnTo>
                                  <a:pt x="456920" y="4499318"/>
                                </a:lnTo>
                                <a:lnTo>
                                  <a:pt x="606933" y="4574146"/>
                                </a:lnTo>
                                <a:lnTo>
                                  <a:pt x="623747" y="4581614"/>
                                </a:lnTo>
                                <a:lnTo>
                                  <a:pt x="640461" y="4588256"/>
                                </a:lnTo>
                                <a:lnTo>
                                  <a:pt x="648335" y="4590161"/>
                                </a:lnTo>
                                <a:lnTo>
                                  <a:pt x="661289" y="4591812"/>
                                </a:lnTo>
                                <a:lnTo>
                                  <a:pt x="667004" y="4591304"/>
                                </a:lnTo>
                                <a:lnTo>
                                  <a:pt x="671322" y="4589399"/>
                                </a:lnTo>
                                <a:lnTo>
                                  <a:pt x="675894" y="4587875"/>
                                </a:lnTo>
                                <a:lnTo>
                                  <a:pt x="680466" y="4584827"/>
                                </a:lnTo>
                                <a:lnTo>
                                  <a:pt x="700405" y="4564888"/>
                                </a:lnTo>
                                <a:lnTo>
                                  <a:pt x="702310" y="4562348"/>
                                </a:lnTo>
                                <a:lnTo>
                                  <a:pt x="704215" y="4555617"/>
                                </a:lnTo>
                                <a:lnTo>
                                  <a:pt x="704596" y="4552188"/>
                                </a:lnTo>
                                <a:close/>
                              </a:path>
                              <a:path w="4765040" h="4776470">
                                <a:moveTo>
                                  <a:pt x="833628" y="4425569"/>
                                </a:moveTo>
                                <a:lnTo>
                                  <a:pt x="833501" y="4423410"/>
                                </a:lnTo>
                                <a:lnTo>
                                  <a:pt x="831850" y="4418965"/>
                                </a:lnTo>
                                <a:lnTo>
                                  <a:pt x="830199" y="4416806"/>
                                </a:lnTo>
                                <a:lnTo>
                                  <a:pt x="828167" y="4414901"/>
                                </a:lnTo>
                                <a:lnTo>
                                  <a:pt x="352552" y="3939159"/>
                                </a:lnTo>
                                <a:lnTo>
                                  <a:pt x="350393" y="3937508"/>
                                </a:lnTo>
                                <a:lnTo>
                                  <a:pt x="345948" y="3935857"/>
                                </a:lnTo>
                                <a:lnTo>
                                  <a:pt x="343789" y="3935730"/>
                                </a:lnTo>
                                <a:lnTo>
                                  <a:pt x="340995" y="3936238"/>
                                </a:lnTo>
                                <a:lnTo>
                                  <a:pt x="309880" y="3965702"/>
                                </a:lnTo>
                                <a:lnTo>
                                  <a:pt x="308483" y="3973322"/>
                                </a:lnTo>
                                <a:lnTo>
                                  <a:pt x="310134" y="3977767"/>
                                </a:lnTo>
                                <a:lnTo>
                                  <a:pt x="789178" y="4457827"/>
                                </a:lnTo>
                                <a:lnTo>
                                  <a:pt x="797941" y="4461256"/>
                                </a:lnTo>
                                <a:lnTo>
                                  <a:pt x="800354" y="4460367"/>
                                </a:lnTo>
                                <a:lnTo>
                                  <a:pt x="803148" y="4459859"/>
                                </a:lnTo>
                                <a:lnTo>
                                  <a:pt x="832231" y="4430776"/>
                                </a:lnTo>
                                <a:lnTo>
                                  <a:pt x="832739" y="4427982"/>
                                </a:lnTo>
                                <a:lnTo>
                                  <a:pt x="833628" y="4425569"/>
                                </a:lnTo>
                                <a:close/>
                              </a:path>
                              <a:path w="4765040" h="4776470">
                                <a:moveTo>
                                  <a:pt x="1038225" y="4219448"/>
                                </a:moveTo>
                                <a:lnTo>
                                  <a:pt x="1036701" y="4213225"/>
                                </a:lnTo>
                                <a:lnTo>
                                  <a:pt x="1033272" y="4206875"/>
                                </a:lnTo>
                                <a:lnTo>
                                  <a:pt x="977925" y="4121035"/>
                                </a:lnTo>
                                <a:lnTo>
                                  <a:pt x="785482" y="3819766"/>
                                </a:lnTo>
                                <a:lnTo>
                                  <a:pt x="667004" y="3635375"/>
                                </a:lnTo>
                                <a:lnTo>
                                  <a:pt x="651891" y="3624580"/>
                                </a:lnTo>
                                <a:lnTo>
                                  <a:pt x="648843" y="3625342"/>
                                </a:lnTo>
                                <a:lnTo>
                                  <a:pt x="619252" y="3653409"/>
                                </a:lnTo>
                                <a:lnTo>
                                  <a:pt x="616839" y="3661918"/>
                                </a:lnTo>
                                <a:lnTo>
                                  <a:pt x="616966" y="3664077"/>
                                </a:lnTo>
                                <a:lnTo>
                                  <a:pt x="619379" y="3669284"/>
                                </a:lnTo>
                                <a:lnTo>
                                  <a:pt x="650862" y="3716782"/>
                                </a:lnTo>
                                <a:lnTo>
                                  <a:pt x="951992" y="4176014"/>
                                </a:lnTo>
                                <a:lnTo>
                                  <a:pt x="909955" y="4148658"/>
                                </a:lnTo>
                                <a:lnTo>
                                  <a:pt x="448183" y="3848989"/>
                                </a:lnTo>
                                <a:lnTo>
                                  <a:pt x="442341" y="3845560"/>
                                </a:lnTo>
                                <a:lnTo>
                                  <a:pt x="437515" y="3843655"/>
                                </a:lnTo>
                                <a:lnTo>
                                  <a:pt x="435102" y="3843655"/>
                                </a:lnTo>
                                <a:lnTo>
                                  <a:pt x="398399" y="3875151"/>
                                </a:lnTo>
                                <a:lnTo>
                                  <a:pt x="397129" y="3878580"/>
                                </a:lnTo>
                                <a:lnTo>
                                  <a:pt x="398145" y="3885311"/>
                                </a:lnTo>
                                <a:lnTo>
                                  <a:pt x="399669" y="3888232"/>
                                </a:lnTo>
                                <a:lnTo>
                                  <a:pt x="403352" y="3891534"/>
                                </a:lnTo>
                                <a:lnTo>
                                  <a:pt x="406781" y="3894963"/>
                                </a:lnTo>
                                <a:lnTo>
                                  <a:pt x="461899" y="3930904"/>
                                </a:lnTo>
                                <a:lnTo>
                                  <a:pt x="978154" y="4261104"/>
                                </a:lnTo>
                                <a:lnTo>
                                  <a:pt x="984885" y="4264279"/>
                                </a:lnTo>
                                <a:lnTo>
                                  <a:pt x="986917" y="4265422"/>
                                </a:lnTo>
                                <a:lnTo>
                                  <a:pt x="988695" y="4265803"/>
                                </a:lnTo>
                                <a:lnTo>
                                  <a:pt x="992886" y="4266196"/>
                                </a:lnTo>
                                <a:lnTo>
                                  <a:pt x="994918" y="4265803"/>
                                </a:lnTo>
                                <a:lnTo>
                                  <a:pt x="996696" y="4264787"/>
                                </a:lnTo>
                                <a:lnTo>
                                  <a:pt x="998728" y="4264279"/>
                                </a:lnTo>
                                <a:lnTo>
                                  <a:pt x="1029081" y="4238498"/>
                                </a:lnTo>
                                <a:lnTo>
                                  <a:pt x="1037844" y="4222115"/>
                                </a:lnTo>
                                <a:lnTo>
                                  <a:pt x="1038225" y="4219448"/>
                                </a:lnTo>
                                <a:close/>
                              </a:path>
                              <a:path w="4765040" h="4776470">
                                <a:moveTo>
                                  <a:pt x="1361948" y="3897884"/>
                                </a:moveTo>
                                <a:lnTo>
                                  <a:pt x="1341120" y="3867658"/>
                                </a:lnTo>
                                <a:lnTo>
                                  <a:pt x="1336167" y="3862705"/>
                                </a:lnTo>
                                <a:lnTo>
                                  <a:pt x="1324102" y="3852037"/>
                                </a:lnTo>
                                <a:lnTo>
                                  <a:pt x="1320673" y="3850005"/>
                                </a:lnTo>
                                <a:lnTo>
                                  <a:pt x="1315085" y="3847211"/>
                                </a:lnTo>
                                <a:lnTo>
                                  <a:pt x="1310513" y="3846449"/>
                                </a:lnTo>
                                <a:lnTo>
                                  <a:pt x="1308100" y="3846449"/>
                                </a:lnTo>
                                <a:lnTo>
                                  <a:pt x="1306576" y="3847338"/>
                                </a:lnTo>
                                <a:lnTo>
                                  <a:pt x="1183259" y="3970655"/>
                                </a:lnTo>
                                <a:lnTo>
                                  <a:pt x="1006602" y="3793998"/>
                                </a:lnTo>
                                <a:lnTo>
                                  <a:pt x="1111123" y="3689477"/>
                                </a:lnTo>
                                <a:lnTo>
                                  <a:pt x="1112012" y="3687953"/>
                                </a:lnTo>
                                <a:lnTo>
                                  <a:pt x="1112139" y="3683889"/>
                                </a:lnTo>
                                <a:lnTo>
                                  <a:pt x="1111631" y="3681349"/>
                                </a:lnTo>
                                <a:lnTo>
                                  <a:pt x="1083183" y="3648075"/>
                                </a:lnTo>
                                <a:lnTo>
                                  <a:pt x="1062101" y="3635629"/>
                                </a:lnTo>
                                <a:lnTo>
                                  <a:pt x="1059688" y="3635629"/>
                                </a:lnTo>
                                <a:lnTo>
                                  <a:pt x="1058037" y="3636518"/>
                                </a:lnTo>
                                <a:lnTo>
                                  <a:pt x="953516" y="3740912"/>
                                </a:lnTo>
                                <a:lnTo>
                                  <a:pt x="798703" y="3586099"/>
                                </a:lnTo>
                                <a:lnTo>
                                  <a:pt x="920369" y="3464433"/>
                                </a:lnTo>
                                <a:lnTo>
                                  <a:pt x="895604" y="3425825"/>
                                </a:lnTo>
                                <a:lnTo>
                                  <a:pt x="867410" y="3409061"/>
                                </a:lnTo>
                                <a:lnTo>
                                  <a:pt x="865759" y="3409823"/>
                                </a:lnTo>
                                <a:lnTo>
                                  <a:pt x="714756" y="3560826"/>
                                </a:lnTo>
                                <a:lnTo>
                                  <a:pt x="713105" y="3566414"/>
                                </a:lnTo>
                                <a:lnTo>
                                  <a:pt x="713867" y="3573272"/>
                                </a:lnTo>
                                <a:lnTo>
                                  <a:pt x="1170051" y="4039489"/>
                                </a:lnTo>
                                <a:lnTo>
                                  <a:pt x="1203071" y="4056253"/>
                                </a:lnTo>
                                <a:lnTo>
                                  <a:pt x="1208405" y="4054602"/>
                                </a:lnTo>
                                <a:lnTo>
                                  <a:pt x="1361059" y="3901948"/>
                                </a:lnTo>
                                <a:lnTo>
                                  <a:pt x="1361948" y="3900297"/>
                                </a:lnTo>
                                <a:lnTo>
                                  <a:pt x="1361948" y="3897884"/>
                                </a:lnTo>
                                <a:close/>
                              </a:path>
                              <a:path w="4765040" h="4776470">
                                <a:moveTo>
                                  <a:pt x="1636395" y="3622675"/>
                                </a:moveTo>
                                <a:lnTo>
                                  <a:pt x="1597533" y="3589909"/>
                                </a:lnTo>
                                <a:lnTo>
                                  <a:pt x="1481048" y="3520757"/>
                                </a:lnTo>
                                <a:lnTo>
                                  <a:pt x="1469656" y="3513963"/>
                                </a:lnTo>
                                <a:lnTo>
                                  <a:pt x="1428013" y="3490188"/>
                                </a:lnTo>
                                <a:lnTo>
                                  <a:pt x="1390269" y="3471849"/>
                                </a:lnTo>
                                <a:lnTo>
                                  <a:pt x="1352118" y="3460750"/>
                                </a:lnTo>
                                <a:lnTo>
                                  <a:pt x="1350137" y="3460369"/>
                                </a:lnTo>
                                <a:lnTo>
                                  <a:pt x="1343113" y="3459632"/>
                                </a:lnTo>
                                <a:lnTo>
                                  <a:pt x="1336205" y="3459467"/>
                                </a:lnTo>
                                <a:lnTo>
                                  <a:pt x="1329461" y="3459861"/>
                                </a:lnTo>
                                <a:lnTo>
                                  <a:pt x="1322959" y="3460750"/>
                                </a:lnTo>
                                <a:lnTo>
                                  <a:pt x="1325600" y="3450183"/>
                                </a:lnTo>
                                <a:lnTo>
                                  <a:pt x="1327454" y="3439287"/>
                                </a:lnTo>
                                <a:lnTo>
                                  <a:pt x="1328508" y="3428568"/>
                                </a:lnTo>
                                <a:lnTo>
                                  <a:pt x="1328801" y="3417570"/>
                                </a:lnTo>
                                <a:lnTo>
                                  <a:pt x="1328356" y="3406546"/>
                                </a:lnTo>
                                <a:lnTo>
                                  <a:pt x="1317294" y="3361067"/>
                                </a:lnTo>
                                <a:lnTo>
                                  <a:pt x="1298829" y="3325622"/>
                                </a:lnTo>
                                <a:lnTo>
                                  <a:pt x="1270304" y="3289516"/>
                                </a:lnTo>
                                <a:lnTo>
                                  <a:pt x="1267625" y="3286722"/>
                                </a:lnTo>
                                <a:lnTo>
                                  <a:pt x="1267625" y="3421100"/>
                                </a:lnTo>
                                <a:lnTo>
                                  <a:pt x="1266507" y="3430232"/>
                                </a:lnTo>
                                <a:lnTo>
                                  <a:pt x="1250137" y="3465715"/>
                                </a:lnTo>
                                <a:lnTo>
                                  <a:pt x="1202690" y="3513963"/>
                                </a:lnTo>
                                <a:lnTo>
                                  <a:pt x="1036447" y="3347593"/>
                                </a:lnTo>
                                <a:lnTo>
                                  <a:pt x="1070991" y="3313049"/>
                                </a:lnTo>
                                <a:lnTo>
                                  <a:pt x="1102995" y="3287014"/>
                                </a:lnTo>
                                <a:lnTo>
                                  <a:pt x="1136802" y="3280092"/>
                                </a:lnTo>
                                <a:lnTo>
                                  <a:pt x="1150734" y="3281819"/>
                                </a:lnTo>
                                <a:lnTo>
                                  <a:pt x="1193228" y="3302622"/>
                                </a:lnTo>
                                <a:lnTo>
                                  <a:pt x="1222121" y="3327527"/>
                                </a:lnTo>
                                <a:lnTo>
                                  <a:pt x="1251712" y="3364230"/>
                                </a:lnTo>
                                <a:lnTo>
                                  <a:pt x="1266317" y="3402330"/>
                                </a:lnTo>
                                <a:lnTo>
                                  <a:pt x="1267625" y="3421100"/>
                                </a:lnTo>
                                <a:lnTo>
                                  <a:pt x="1267625" y="3286722"/>
                                </a:lnTo>
                                <a:lnTo>
                                  <a:pt x="1232890" y="3253803"/>
                                </a:lnTo>
                                <a:lnTo>
                                  <a:pt x="1194282" y="3227298"/>
                                </a:lnTo>
                                <a:lnTo>
                                  <a:pt x="1155700" y="3211576"/>
                                </a:lnTo>
                                <a:lnTo>
                                  <a:pt x="1118031" y="3206585"/>
                                </a:lnTo>
                                <a:lnTo>
                                  <a:pt x="1105789" y="3207385"/>
                                </a:lnTo>
                                <a:lnTo>
                                  <a:pt x="1058418" y="3223387"/>
                                </a:lnTo>
                                <a:lnTo>
                                  <a:pt x="1048131" y="3230753"/>
                                </a:lnTo>
                                <a:lnTo>
                                  <a:pt x="1042289" y="3234944"/>
                                </a:lnTo>
                                <a:lnTo>
                                  <a:pt x="989304" y="3286429"/>
                                </a:lnTo>
                                <a:lnTo>
                                  <a:pt x="953008" y="3322701"/>
                                </a:lnTo>
                                <a:lnTo>
                                  <a:pt x="951230" y="3328289"/>
                                </a:lnTo>
                                <a:lnTo>
                                  <a:pt x="951992" y="3335020"/>
                                </a:lnTo>
                                <a:lnTo>
                                  <a:pt x="953528" y="3340963"/>
                                </a:lnTo>
                                <a:lnTo>
                                  <a:pt x="1426972" y="3820033"/>
                                </a:lnTo>
                                <a:lnTo>
                                  <a:pt x="1431290" y="3822446"/>
                                </a:lnTo>
                                <a:lnTo>
                                  <a:pt x="1433576" y="3823335"/>
                                </a:lnTo>
                                <a:lnTo>
                                  <a:pt x="1435608" y="3823462"/>
                                </a:lnTo>
                                <a:lnTo>
                                  <a:pt x="1438148" y="3822573"/>
                                </a:lnTo>
                                <a:lnTo>
                                  <a:pt x="1440929" y="3822065"/>
                                </a:lnTo>
                                <a:lnTo>
                                  <a:pt x="1468742" y="3795649"/>
                                </a:lnTo>
                                <a:lnTo>
                                  <a:pt x="1470533" y="3790188"/>
                                </a:lnTo>
                                <a:lnTo>
                                  <a:pt x="1471155" y="3788029"/>
                                </a:lnTo>
                                <a:lnTo>
                                  <a:pt x="1471155" y="3785616"/>
                                </a:lnTo>
                                <a:lnTo>
                                  <a:pt x="1470393" y="3783457"/>
                                </a:lnTo>
                                <a:lnTo>
                                  <a:pt x="1469504" y="3781171"/>
                                </a:lnTo>
                                <a:lnTo>
                                  <a:pt x="1467866" y="3779139"/>
                                </a:lnTo>
                                <a:lnTo>
                                  <a:pt x="1465961" y="3777107"/>
                                </a:lnTo>
                                <a:lnTo>
                                  <a:pt x="1255776" y="3566922"/>
                                </a:lnTo>
                                <a:lnTo>
                                  <a:pt x="1269517" y="3553307"/>
                                </a:lnTo>
                                <a:lnTo>
                                  <a:pt x="1276350" y="3546424"/>
                                </a:lnTo>
                                <a:lnTo>
                                  <a:pt x="1283081" y="3539490"/>
                                </a:lnTo>
                                <a:lnTo>
                                  <a:pt x="1290307" y="3533190"/>
                                </a:lnTo>
                                <a:lnTo>
                                  <a:pt x="1331099" y="3520757"/>
                                </a:lnTo>
                                <a:lnTo>
                                  <a:pt x="1340243" y="3521545"/>
                                </a:lnTo>
                                <a:lnTo>
                                  <a:pt x="1380451" y="3533813"/>
                                </a:lnTo>
                                <a:lnTo>
                                  <a:pt x="1425778" y="3558121"/>
                                </a:lnTo>
                                <a:lnTo>
                                  <a:pt x="1546631" y="3631336"/>
                                </a:lnTo>
                                <a:lnTo>
                                  <a:pt x="1582801" y="3653409"/>
                                </a:lnTo>
                                <a:lnTo>
                                  <a:pt x="1586611" y="3655822"/>
                                </a:lnTo>
                                <a:lnTo>
                                  <a:pt x="1590040" y="3657727"/>
                                </a:lnTo>
                                <a:lnTo>
                                  <a:pt x="1592834" y="3658743"/>
                                </a:lnTo>
                                <a:lnTo>
                                  <a:pt x="1595501" y="3659886"/>
                                </a:lnTo>
                                <a:lnTo>
                                  <a:pt x="1598168" y="3660267"/>
                                </a:lnTo>
                                <a:lnTo>
                                  <a:pt x="1600962" y="3659759"/>
                                </a:lnTo>
                                <a:lnTo>
                                  <a:pt x="1604137" y="3659505"/>
                                </a:lnTo>
                                <a:lnTo>
                                  <a:pt x="1607058" y="3658235"/>
                                </a:lnTo>
                                <a:lnTo>
                                  <a:pt x="1610106" y="3655949"/>
                                </a:lnTo>
                                <a:lnTo>
                                  <a:pt x="1613154" y="3653790"/>
                                </a:lnTo>
                                <a:lnTo>
                                  <a:pt x="1616837" y="3650742"/>
                                </a:lnTo>
                                <a:lnTo>
                                  <a:pt x="1625600" y="3641979"/>
                                </a:lnTo>
                                <a:lnTo>
                                  <a:pt x="1629029" y="3637788"/>
                                </a:lnTo>
                                <a:lnTo>
                                  <a:pt x="1631442" y="3634486"/>
                                </a:lnTo>
                                <a:lnTo>
                                  <a:pt x="1633982" y="3631311"/>
                                </a:lnTo>
                                <a:lnTo>
                                  <a:pt x="1635379" y="3628390"/>
                                </a:lnTo>
                                <a:lnTo>
                                  <a:pt x="1636395" y="3622675"/>
                                </a:lnTo>
                                <a:close/>
                              </a:path>
                              <a:path w="4765040" h="4776470">
                                <a:moveTo>
                                  <a:pt x="1805901" y="3413125"/>
                                </a:moveTo>
                                <a:lnTo>
                                  <a:pt x="1795983" y="3363430"/>
                                </a:lnTo>
                                <a:lnTo>
                                  <a:pt x="1770214" y="3311550"/>
                                </a:lnTo>
                                <a:lnTo>
                                  <a:pt x="1743252" y="3276650"/>
                                </a:lnTo>
                                <a:lnTo>
                                  <a:pt x="1712290" y="3245447"/>
                                </a:lnTo>
                                <a:lnTo>
                                  <a:pt x="1669796" y="3213989"/>
                                </a:lnTo>
                                <a:lnTo>
                                  <a:pt x="1629410" y="3196399"/>
                                </a:lnTo>
                                <a:lnTo>
                                  <a:pt x="1591183" y="3188703"/>
                                </a:lnTo>
                                <a:lnTo>
                                  <a:pt x="1566291" y="3187827"/>
                                </a:lnTo>
                                <a:lnTo>
                                  <a:pt x="1554391" y="3188424"/>
                                </a:lnTo>
                                <a:lnTo>
                                  <a:pt x="1542554" y="3189376"/>
                                </a:lnTo>
                                <a:lnTo>
                                  <a:pt x="1530832" y="3190633"/>
                                </a:lnTo>
                                <a:lnTo>
                                  <a:pt x="1519301" y="3192145"/>
                                </a:lnTo>
                                <a:lnTo>
                                  <a:pt x="1485582" y="3197326"/>
                                </a:lnTo>
                                <a:lnTo>
                                  <a:pt x="1474470" y="3198749"/>
                                </a:lnTo>
                                <a:lnTo>
                                  <a:pt x="1463332" y="3199917"/>
                                </a:lnTo>
                                <a:lnTo>
                                  <a:pt x="1452410" y="3200654"/>
                                </a:lnTo>
                                <a:lnTo>
                                  <a:pt x="1441653" y="3200831"/>
                                </a:lnTo>
                                <a:lnTo>
                                  <a:pt x="1431036" y="3200273"/>
                                </a:lnTo>
                                <a:lnTo>
                                  <a:pt x="1388745" y="3189859"/>
                                </a:lnTo>
                                <a:lnTo>
                                  <a:pt x="1347343" y="3160268"/>
                                </a:lnTo>
                                <a:lnTo>
                                  <a:pt x="1319453" y="3122625"/>
                                </a:lnTo>
                                <a:lnTo>
                                  <a:pt x="1310005" y="3084284"/>
                                </a:lnTo>
                                <a:lnTo>
                                  <a:pt x="1310665" y="3076600"/>
                                </a:lnTo>
                                <a:lnTo>
                                  <a:pt x="1329182" y="3041142"/>
                                </a:lnTo>
                                <a:lnTo>
                                  <a:pt x="1367764" y="3019120"/>
                                </a:lnTo>
                                <a:lnTo>
                                  <a:pt x="1423797" y="3012948"/>
                                </a:lnTo>
                                <a:lnTo>
                                  <a:pt x="1428623" y="3011932"/>
                                </a:lnTo>
                                <a:lnTo>
                                  <a:pt x="1399667" y="2966847"/>
                                </a:lnTo>
                                <a:lnTo>
                                  <a:pt x="1368679" y="2949067"/>
                                </a:lnTo>
                                <a:lnTo>
                                  <a:pt x="1362456" y="2949194"/>
                                </a:lnTo>
                                <a:lnTo>
                                  <a:pt x="1319669" y="2957728"/>
                                </a:lnTo>
                                <a:lnTo>
                                  <a:pt x="1281379" y="2980131"/>
                                </a:lnTo>
                                <a:lnTo>
                                  <a:pt x="1252232" y="3018256"/>
                                </a:lnTo>
                                <a:lnTo>
                                  <a:pt x="1241742" y="3057448"/>
                                </a:lnTo>
                                <a:lnTo>
                                  <a:pt x="1241361" y="3071330"/>
                                </a:lnTo>
                                <a:lnTo>
                                  <a:pt x="1242695" y="3085592"/>
                                </a:lnTo>
                                <a:lnTo>
                                  <a:pt x="1255903" y="3130385"/>
                                </a:lnTo>
                                <a:lnTo>
                                  <a:pt x="1284427" y="3177057"/>
                                </a:lnTo>
                                <a:lnTo>
                                  <a:pt x="1311783" y="3208147"/>
                                </a:lnTo>
                                <a:lnTo>
                                  <a:pt x="1341412" y="3234575"/>
                                </a:lnTo>
                                <a:lnTo>
                                  <a:pt x="1383220" y="3260636"/>
                                </a:lnTo>
                                <a:lnTo>
                                  <a:pt x="1422908" y="3275457"/>
                                </a:lnTo>
                                <a:lnTo>
                                  <a:pt x="1460627" y="3280943"/>
                                </a:lnTo>
                                <a:lnTo>
                                  <a:pt x="1472946" y="3281172"/>
                                </a:lnTo>
                                <a:lnTo>
                                  <a:pt x="1485011" y="3280714"/>
                                </a:lnTo>
                                <a:lnTo>
                                  <a:pt x="1496745" y="3279800"/>
                                </a:lnTo>
                                <a:lnTo>
                                  <a:pt x="1519809" y="3276981"/>
                                </a:lnTo>
                                <a:lnTo>
                                  <a:pt x="1564640" y="3270377"/>
                                </a:lnTo>
                                <a:lnTo>
                                  <a:pt x="1575663" y="3269310"/>
                                </a:lnTo>
                                <a:lnTo>
                                  <a:pt x="1586458" y="3268624"/>
                                </a:lnTo>
                                <a:lnTo>
                                  <a:pt x="1597050" y="3268434"/>
                                </a:lnTo>
                                <a:lnTo>
                                  <a:pt x="1607439" y="3268853"/>
                                </a:lnTo>
                                <a:lnTo>
                                  <a:pt x="1649349" y="3279521"/>
                                </a:lnTo>
                                <a:lnTo>
                                  <a:pt x="1691259" y="3309239"/>
                                </a:lnTo>
                                <a:lnTo>
                                  <a:pt x="1721612" y="3348228"/>
                                </a:lnTo>
                                <a:lnTo>
                                  <a:pt x="1735074" y="3386074"/>
                                </a:lnTo>
                                <a:lnTo>
                                  <a:pt x="1735937" y="3395408"/>
                                </a:lnTo>
                                <a:lnTo>
                                  <a:pt x="1735721" y="3404362"/>
                                </a:lnTo>
                                <a:lnTo>
                                  <a:pt x="1719732" y="3444837"/>
                                </a:lnTo>
                                <a:lnTo>
                                  <a:pt x="1685658" y="3471976"/>
                                </a:lnTo>
                                <a:lnTo>
                                  <a:pt x="1647329" y="3483546"/>
                                </a:lnTo>
                                <a:lnTo>
                                  <a:pt x="1615414" y="3486239"/>
                                </a:lnTo>
                                <a:lnTo>
                                  <a:pt x="1600708" y="3486023"/>
                                </a:lnTo>
                                <a:lnTo>
                                  <a:pt x="1595120" y="3487166"/>
                                </a:lnTo>
                                <a:lnTo>
                                  <a:pt x="1591818" y="3490341"/>
                                </a:lnTo>
                                <a:lnTo>
                                  <a:pt x="1590929" y="3491992"/>
                                </a:lnTo>
                                <a:lnTo>
                                  <a:pt x="1590929" y="3495802"/>
                                </a:lnTo>
                                <a:lnTo>
                                  <a:pt x="1620037" y="3531336"/>
                                </a:lnTo>
                                <a:lnTo>
                                  <a:pt x="1655064" y="3552317"/>
                                </a:lnTo>
                                <a:lnTo>
                                  <a:pt x="1662176" y="3552571"/>
                                </a:lnTo>
                                <a:lnTo>
                                  <a:pt x="1677885" y="3551656"/>
                                </a:lnTo>
                                <a:lnTo>
                                  <a:pt x="1717840" y="3542004"/>
                                </a:lnTo>
                                <a:lnTo>
                                  <a:pt x="1751850" y="3523488"/>
                                </a:lnTo>
                                <a:lnTo>
                                  <a:pt x="1786839" y="3485959"/>
                                </a:lnTo>
                                <a:lnTo>
                                  <a:pt x="1803374" y="3444113"/>
                                </a:lnTo>
                                <a:lnTo>
                                  <a:pt x="1805520" y="3428898"/>
                                </a:lnTo>
                                <a:lnTo>
                                  <a:pt x="1805901" y="3413125"/>
                                </a:lnTo>
                                <a:close/>
                              </a:path>
                              <a:path w="4765040" h="4776470">
                                <a:moveTo>
                                  <a:pt x="1960245" y="3298825"/>
                                </a:moveTo>
                                <a:lnTo>
                                  <a:pt x="1479156" y="2812415"/>
                                </a:lnTo>
                                <a:lnTo>
                                  <a:pt x="1470533" y="2808986"/>
                                </a:lnTo>
                                <a:lnTo>
                                  <a:pt x="1467739" y="2809494"/>
                                </a:lnTo>
                                <a:lnTo>
                                  <a:pt x="1436624" y="2838958"/>
                                </a:lnTo>
                                <a:lnTo>
                                  <a:pt x="1435100" y="2846705"/>
                                </a:lnTo>
                                <a:lnTo>
                                  <a:pt x="1436878" y="2851150"/>
                                </a:lnTo>
                                <a:lnTo>
                                  <a:pt x="1913890" y="3329178"/>
                                </a:lnTo>
                                <a:lnTo>
                                  <a:pt x="1924558" y="3334512"/>
                                </a:lnTo>
                                <a:lnTo>
                                  <a:pt x="1927098" y="3333623"/>
                                </a:lnTo>
                                <a:lnTo>
                                  <a:pt x="1929765" y="3333115"/>
                                </a:lnTo>
                                <a:lnTo>
                                  <a:pt x="1957705" y="3306699"/>
                                </a:lnTo>
                                <a:lnTo>
                                  <a:pt x="1958848" y="3304159"/>
                                </a:lnTo>
                                <a:lnTo>
                                  <a:pt x="1960245" y="3298825"/>
                                </a:lnTo>
                                <a:close/>
                              </a:path>
                              <a:path w="4765040" h="4776470">
                                <a:moveTo>
                                  <a:pt x="2140585" y="3118612"/>
                                </a:moveTo>
                                <a:lnTo>
                                  <a:pt x="2140458" y="3116453"/>
                                </a:lnTo>
                                <a:lnTo>
                                  <a:pt x="2138680" y="3112008"/>
                                </a:lnTo>
                                <a:lnTo>
                                  <a:pt x="2137156" y="3109849"/>
                                </a:lnTo>
                                <a:lnTo>
                                  <a:pt x="1707134" y="2679954"/>
                                </a:lnTo>
                                <a:lnTo>
                                  <a:pt x="1795018" y="2592070"/>
                                </a:lnTo>
                                <a:lnTo>
                                  <a:pt x="1795907" y="2590546"/>
                                </a:lnTo>
                                <a:lnTo>
                                  <a:pt x="1795780" y="2586101"/>
                                </a:lnTo>
                                <a:lnTo>
                                  <a:pt x="1795272" y="2583561"/>
                                </a:lnTo>
                                <a:lnTo>
                                  <a:pt x="1793494" y="2580513"/>
                                </a:lnTo>
                                <a:lnTo>
                                  <a:pt x="1792351" y="2577973"/>
                                </a:lnTo>
                                <a:lnTo>
                                  <a:pt x="1789811" y="2574417"/>
                                </a:lnTo>
                                <a:lnTo>
                                  <a:pt x="1783461" y="2567051"/>
                                </a:lnTo>
                                <a:lnTo>
                                  <a:pt x="1779397" y="2562606"/>
                                </a:lnTo>
                                <a:lnTo>
                                  <a:pt x="1774444" y="2557653"/>
                                </a:lnTo>
                                <a:lnTo>
                                  <a:pt x="1769491" y="2552700"/>
                                </a:lnTo>
                                <a:lnTo>
                                  <a:pt x="1740916" y="2535555"/>
                                </a:lnTo>
                                <a:lnTo>
                                  <a:pt x="1739265" y="2536317"/>
                                </a:lnTo>
                                <a:lnTo>
                                  <a:pt x="1522603" y="2752979"/>
                                </a:lnTo>
                                <a:lnTo>
                                  <a:pt x="1521841" y="2754630"/>
                                </a:lnTo>
                                <a:lnTo>
                                  <a:pt x="1522095" y="2756789"/>
                                </a:lnTo>
                                <a:lnTo>
                                  <a:pt x="1521968" y="2759075"/>
                                </a:lnTo>
                                <a:lnTo>
                                  <a:pt x="1522730" y="2761361"/>
                                </a:lnTo>
                                <a:lnTo>
                                  <a:pt x="1525905" y="2767330"/>
                                </a:lnTo>
                                <a:lnTo>
                                  <a:pt x="1528445" y="2770886"/>
                                </a:lnTo>
                                <a:lnTo>
                                  <a:pt x="1531747" y="2774569"/>
                                </a:lnTo>
                                <a:lnTo>
                                  <a:pt x="1538986" y="2783332"/>
                                </a:lnTo>
                                <a:lnTo>
                                  <a:pt x="1548892" y="2793111"/>
                                </a:lnTo>
                                <a:lnTo>
                                  <a:pt x="1553337" y="2797048"/>
                                </a:lnTo>
                                <a:lnTo>
                                  <a:pt x="1557274" y="2800096"/>
                                </a:lnTo>
                                <a:lnTo>
                                  <a:pt x="1560957" y="2803271"/>
                                </a:lnTo>
                                <a:lnTo>
                                  <a:pt x="1564513" y="2805938"/>
                                </a:lnTo>
                                <a:lnTo>
                                  <a:pt x="1570101" y="2808732"/>
                                </a:lnTo>
                                <a:lnTo>
                                  <a:pt x="1572387" y="2809494"/>
                                </a:lnTo>
                                <a:lnTo>
                                  <a:pt x="1574673" y="2809367"/>
                                </a:lnTo>
                                <a:lnTo>
                                  <a:pt x="1576832" y="2809621"/>
                                </a:lnTo>
                                <a:lnTo>
                                  <a:pt x="1578356" y="2808732"/>
                                </a:lnTo>
                                <a:lnTo>
                                  <a:pt x="1666240" y="2720848"/>
                                </a:lnTo>
                                <a:lnTo>
                                  <a:pt x="2096135" y="3150870"/>
                                </a:lnTo>
                                <a:lnTo>
                                  <a:pt x="2098294" y="3152394"/>
                                </a:lnTo>
                                <a:lnTo>
                                  <a:pt x="2102739" y="3154172"/>
                                </a:lnTo>
                                <a:lnTo>
                                  <a:pt x="2104898" y="3154299"/>
                                </a:lnTo>
                                <a:lnTo>
                                  <a:pt x="2107311" y="3153410"/>
                                </a:lnTo>
                                <a:lnTo>
                                  <a:pt x="2110105" y="3152902"/>
                                </a:lnTo>
                                <a:lnTo>
                                  <a:pt x="2139188" y="3123819"/>
                                </a:lnTo>
                                <a:lnTo>
                                  <a:pt x="2139696" y="3121025"/>
                                </a:lnTo>
                                <a:lnTo>
                                  <a:pt x="2140585" y="3118612"/>
                                </a:lnTo>
                                <a:close/>
                              </a:path>
                              <a:path w="4765040" h="4776470">
                                <a:moveTo>
                                  <a:pt x="2378075" y="2881122"/>
                                </a:moveTo>
                                <a:lnTo>
                                  <a:pt x="2377821" y="2879090"/>
                                </a:lnTo>
                                <a:lnTo>
                                  <a:pt x="2376170" y="2874518"/>
                                </a:lnTo>
                                <a:lnTo>
                                  <a:pt x="2374519" y="2872486"/>
                                </a:lnTo>
                                <a:lnTo>
                                  <a:pt x="2190623" y="2688590"/>
                                </a:lnTo>
                                <a:lnTo>
                                  <a:pt x="2166556" y="2642971"/>
                                </a:lnTo>
                                <a:lnTo>
                                  <a:pt x="1999361" y="2322957"/>
                                </a:lnTo>
                                <a:lnTo>
                                  <a:pt x="1977136" y="2299335"/>
                                </a:lnTo>
                                <a:lnTo>
                                  <a:pt x="1973707" y="2300478"/>
                                </a:lnTo>
                                <a:lnTo>
                                  <a:pt x="1943735" y="2329688"/>
                                </a:lnTo>
                                <a:lnTo>
                                  <a:pt x="1941195" y="2337562"/>
                                </a:lnTo>
                                <a:lnTo>
                                  <a:pt x="1941195" y="2339975"/>
                                </a:lnTo>
                                <a:lnTo>
                                  <a:pt x="1942338" y="2342515"/>
                                </a:lnTo>
                                <a:lnTo>
                                  <a:pt x="1943227" y="2345436"/>
                                </a:lnTo>
                                <a:lnTo>
                                  <a:pt x="1944497" y="2348103"/>
                                </a:lnTo>
                                <a:lnTo>
                                  <a:pt x="1946656" y="2351151"/>
                                </a:lnTo>
                                <a:lnTo>
                                  <a:pt x="2046478" y="2536698"/>
                                </a:lnTo>
                                <a:lnTo>
                                  <a:pt x="2092998" y="2618384"/>
                                </a:lnTo>
                                <a:lnTo>
                                  <a:pt x="2109216" y="2645664"/>
                                </a:lnTo>
                                <a:lnTo>
                                  <a:pt x="2108708" y="2646172"/>
                                </a:lnTo>
                                <a:lnTo>
                                  <a:pt x="1997964" y="2583053"/>
                                </a:lnTo>
                                <a:lnTo>
                                  <a:pt x="1951850" y="2558097"/>
                                </a:lnTo>
                                <a:lnTo>
                                  <a:pt x="1813433" y="2483739"/>
                                </a:lnTo>
                                <a:lnTo>
                                  <a:pt x="1810004" y="2481707"/>
                                </a:lnTo>
                                <a:lnTo>
                                  <a:pt x="1807210" y="2480818"/>
                                </a:lnTo>
                                <a:lnTo>
                                  <a:pt x="1804543" y="2479548"/>
                                </a:lnTo>
                                <a:lnTo>
                                  <a:pt x="1802130" y="2479040"/>
                                </a:lnTo>
                                <a:lnTo>
                                  <a:pt x="1770126" y="2501011"/>
                                </a:lnTo>
                                <a:lnTo>
                                  <a:pt x="1760093" y="2515616"/>
                                </a:lnTo>
                                <a:lnTo>
                                  <a:pt x="1761490" y="2521839"/>
                                </a:lnTo>
                                <a:lnTo>
                                  <a:pt x="1763268" y="2524633"/>
                                </a:lnTo>
                                <a:lnTo>
                                  <a:pt x="1767205" y="2527554"/>
                                </a:lnTo>
                                <a:lnTo>
                                  <a:pt x="1770888" y="2530729"/>
                                </a:lnTo>
                                <a:lnTo>
                                  <a:pt x="1784096" y="2538222"/>
                                </a:lnTo>
                                <a:lnTo>
                                  <a:pt x="1829714" y="2562288"/>
                                </a:lnTo>
                                <a:lnTo>
                                  <a:pt x="2149729" y="2729484"/>
                                </a:lnTo>
                                <a:lnTo>
                                  <a:pt x="2333625" y="2913380"/>
                                </a:lnTo>
                                <a:lnTo>
                                  <a:pt x="2335657" y="2915031"/>
                                </a:lnTo>
                                <a:lnTo>
                                  <a:pt x="2339975" y="2916936"/>
                                </a:lnTo>
                                <a:lnTo>
                                  <a:pt x="2342261" y="2916936"/>
                                </a:lnTo>
                                <a:lnTo>
                                  <a:pt x="2344801" y="2915920"/>
                                </a:lnTo>
                                <a:lnTo>
                                  <a:pt x="2347595" y="2915412"/>
                                </a:lnTo>
                                <a:lnTo>
                                  <a:pt x="2376551" y="2886456"/>
                                </a:lnTo>
                                <a:lnTo>
                                  <a:pt x="2377059" y="2883662"/>
                                </a:lnTo>
                                <a:lnTo>
                                  <a:pt x="2378075" y="2881122"/>
                                </a:lnTo>
                                <a:close/>
                              </a:path>
                              <a:path w="4765040" h="4776470">
                                <a:moveTo>
                                  <a:pt x="2803042" y="2417813"/>
                                </a:moveTo>
                                <a:lnTo>
                                  <a:pt x="2799257" y="2369756"/>
                                </a:lnTo>
                                <a:lnTo>
                                  <a:pt x="2782913" y="2318664"/>
                                </a:lnTo>
                                <a:lnTo>
                                  <a:pt x="2755290" y="2264702"/>
                                </a:lnTo>
                                <a:lnTo>
                                  <a:pt x="2731262" y="2228646"/>
                                </a:lnTo>
                                <a:lnTo>
                                  <a:pt x="2731262" y="2400427"/>
                                </a:lnTo>
                                <a:lnTo>
                                  <a:pt x="2728722" y="2417127"/>
                                </a:lnTo>
                                <a:lnTo>
                                  <a:pt x="2702052" y="2461641"/>
                                </a:lnTo>
                                <a:lnTo>
                                  <a:pt x="2658237" y="2488895"/>
                                </a:lnTo>
                                <a:lnTo>
                                  <a:pt x="2625636" y="2492451"/>
                                </a:lnTo>
                                <a:lnTo>
                                  <a:pt x="2608415" y="2490686"/>
                                </a:lnTo>
                                <a:lnTo>
                                  <a:pt x="2553385" y="2470531"/>
                                </a:lnTo>
                                <a:lnTo>
                                  <a:pt x="2514384" y="2446655"/>
                                </a:lnTo>
                                <a:lnTo>
                                  <a:pt x="2473502" y="2414752"/>
                                </a:lnTo>
                                <a:lnTo>
                                  <a:pt x="2431211" y="2376932"/>
                                </a:lnTo>
                                <a:lnTo>
                                  <a:pt x="2390432" y="2336114"/>
                                </a:lnTo>
                                <a:lnTo>
                                  <a:pt x="2355342" y="2296274"/>
                                </a:lnTo>
                                <a:lnTo>
                                  <a:pt x="2324824" y="2256117"/>
                                </a:lnTo>
                                <a:lnTo>
                                  <a:pt x="2301964" y="2216874"/>
                                </a:lnTo>
                                <a:lnTo>
                                  <a:pt x="2286393" y="2178964"/>
                                </a:lnTo>
                                <a:lnTo>
                                  <a:pt x="2279777" y="2125599"/>
                                </a:lnTo>
                                <a:lnTo>
                                  <a:pt x="2282279" y="2108974"/>
                                </a:lnTo>
                                <a:lnTo>
                                  <a:pt x="2308479" y="2064893"/>
                                </a:lnTo>
                                <a:lnTo>
                                  <a:pt x="2352090" y="2037943"/>
                                </a:lnTo>
                                <a:lnTo>
                                  <a:pt x="2385034" y="2034514"/>
                                </a:lnTo>
                                <a:lnTo>
                                  <a:pt x="2402319" y="2036356"/>
                                </a:lnTo>
                                <a:lnTo>
                                  <a:pt x="2457348" y="2056193"/>
                                </a:lnTo>
                                <a:lnTo>
                                  <a:pt x="2496401" y="2079586"/>
                                </a:lnTo>
                                <a:lnTo>
                                  <a:pt x="2536914" y="2110676"/>
                                </a:lnTo>
                                <a:lnTo>
                                  <a:pt x="2578328" y="2147595"/>
                                </a:lnTo>
                                <a:lnTo>
                                  <a:pt x="2618587" y="2187930"/>
                                </a:lnTo>
                                <a:lnTo>
                                  <a:pt x="2654096" y="2228227"/>
                                </a:lnTo>
                                <a:lnTo>
                                  <a:pt x="2685034" y="2268728"/>
                                </a:lnTo>
                                <a:lnTo>
                                  <a:pt x="2708402" y="2308225"/>
                                </a:lnTo>
                                <a:lnTo>
                                  <a:pt x="2724366" y="2346426"/>
                                </a:lnTo>
                                <a:lnTo>
                                  <a:pt x="2731262" y="2400427"/>
                                </a:lnTo>
                                <a:lnTo>
                                  <a:pt x="2731262" y="2228646"/>
                                </a:lnTo>
                                <a:lnTo>
                                  <a:pt x="2692577" y="2178964"/>
                                </a:lnTo>
                                <a:lnTo>
                                  <a:pt x="2666644" y="2149729"/>
                                </a:lnTo>
                                <a:lnTo>
                                  <a:pt x="2637917" y="2119884"/>
                                </a:lnTo>
                                <a:lnTo>
                                  <a:pt x="2608249" y="2091245"/>
                                </a:lnTo>
                                <a:lnTo>
                                  <a:pt x="2579268" y="2065312"/>
                                </a:lnTo>
                                <a:lnTo>
                                  <a:pt x="2540825" y="2034514"/>
                                </a:lnTo>
                                <a:lnTo>
                                  <a:pt x="2523490" y="2021586"/>
                                </a:lnTo>
                                <a:lnTo>
                                  <a:pt x="2470480" y="1989416"/>
                                </a:lnTo>
                                <a:lnTo>
                                  <a:pt x="2420620" y="1968754"/>
                                </a:lnTo>
                                <a:lnTo>
                                  <a:pt x="2374176" y="1960105"/>
                                </a:lnTo>
                                <a:lnTo>
                                  <a:pt x="2352090" y="1960283"/>
                                </a:lnTo>
                                <a:lnTo>
                                  <a:pt x="2310282" y="1969109"/>
                                </a:lnTo>
                                <a:lnTo>
                                  <a:pt x="2272550" y="1990661"/>
                                </a:lnTo>
                                <a:lnTo>
                                  <a:pt x="2239086" y="2024367"/>
                                </a:lnTo>
                                <a:lnTo>
                                  <a:pt x="2217140" y="2064181"/>
                                </a:lnTo>
                                <a:lnTo>
                                  <a:pt x="2208822" y="2108568"/>
                                </a:lnTo>
                                <a:lnTo>
                                  <a:pt x="2209114" y="2132114"/>
                                </a:lnTo>
                                <a:lnTo>
                                  <a:pt x="2218817" y="2181352"/>
                                </a:lnTo>
                                <a:lnTo>
                                  <a:pt x="2240661" y="2233866"/>
                                </a:lnTo>
                                <a:lnTo>
                                  <a:pt x="2273554" y="2289048"/>
                                </a:lnTo>
                                <a:lnTo>
                                  <a:pt x="2317280" y="2345893"/>
                                </a:lnTo>
                                <a:lnTo>
                                  <a:pt x="2342819" y="2374747"/>
                                </a:lnTo>
                                <a:lnTo>
                                  <a:pt x="2370836" y="2403856"/>
                                </a:lnTo>
                                <a:lnTo>
                                  <a:pt x="2400998" y="2433015"/>
                                </a:lnTo>
                                <a:lnTo>
                                  <a:pt x="2430399" y="2459342"/>
                                </a:lnTo>
                                <a:lnTo>
                                  <a:pt x="2486914" y="2503678"/>
                                </a:lnTo>
                                <a:lnTo>
                                  <a:pt x="2540254" y="2536558"/>
                                </a:lnTo>
                                <a:lnTo>
                                  <a:pt x="2590165" y="2557526"/>
                                </a:lnTo>
                                <a:lnTo>
                                  <a:pt x="2636609" y="2566581"/>
                                </a:lnTo>
                                <a:lnTo>
                                  <a:pt x="2658770" y="2566530"/>
                                </a:lnTo>
                                <a:lnTo>
                                  <a:pt x="2700959" y="2557983"/>
                                </a:lnTo>
                                <a:lnTo>
                                  <a:pt x="2739275" y="2536228"/>
                                </a:lnTo>
                                <a:lnTo>
                                  <a:pt x="2773007" y="2502179"/>
                                </a:lnTo>
                                <a:lnTo>
                                  <a:pt x="2794736" y="2462212"/>
                                </a:lnTo>
                                <a:lnTo>
                                  <a:pt x="2800350" y="2440432"/>
                                </a:lnTo>
                                <a:lnTo>
                                  <a:pt x="2803042" y="2417813"/>
                                </a:lnTo>
                                <a:close/>
                              </a:path>
                              <a:path w="4765040" h="4776470">
                                <a:moveTo>
                                  <a:pt x="2991612" y="2267458"/>
                                </a:moveTo>
                                <a:lnTo>
                                  <a:pt x="2991485" y="2265299"/>
                                </a:lnTo>
                                <a:lnTo>
                                  <a:pt x="2989580" y="2260473"/>
                                </a:lnTo>
                                <a:lnTo>
                                  <a:pt x="2988183" y="2258695"/>
                                </a:lnTo>
                                <a:lnTo>
                                  <a:pt x="2780665" y="2051177"/>
                                </a:lnTo>
                                <a:lnTo>
                                  <a:pt x="2888488" y="1943354"/>
                                </a:lnTo>
                                <a:lnTo>
                                  <a:pt x="2888869" y="1941576"/>
                                </a:lnTo>
                                <a:lnTo>
                                  <a:pt x="2888869" y="1939290"/>
                                </a:lnTo>
                                <a:lnTo>
                                  <a:pt x="2862707" y="1903603"/>
                                </a:lnTo>
                                <a:lnTo>
                                  <a:pt x="2837307" y="1887855"/>
                                </a:lnTo>
                                <a:lnTo>
                                  <a:pt x="2835402" y="1888109"/>
                                </a:lnTo>
                                <a:lnTo>
                                  <a:pt x="2834005" y="1888871"/>
                                </a:lnTo>
                                <a:lnTo>
                                  <a:pt x="2726182" y="1996694"/>
                                </a:lnTo>
                                <a:lnTo>
                                  <a:pt x="2558288" y="1828800"/>
                                </a:lnTo>
                                <a:lnTo>
                                  <a:pt x="2672334" y="1714754"/>
                                </a:lnTo>
                                <a:lnTo>
                                  <a:pt x="2672969" y="1713484"/>
                                </a:lnTo>
                                <a:lnTo>
                                  <a:pt x="2672842" y="1709039"/>
                                </a:lnTo>
                                <a:lnTo>
                                  <a:pt x="2651887" y="1680337"/>
                                </a:lnTo>
                                <a:lnTo>
                                  <a:pt x="2646934" y="1675384"/>
                                </a:lnTo>
                                <a:lnTo>
                                  <a:pt x="2634742" y="1664589"/>
                                </a:lnTo>
                                <a:lnTo>
                                  <a:pt x="2630932" y="1662303"/>
                                </a:lnTo>
                                <a:lnTo>
                                  <a:pt x="2624963" y="1659128"/>
                                </a:lnTo>
                                <a:lnTo>
                                  <a:pt x="2620391" y="1658366"/>
                                </a:lnTo>
                                <a:lnTo>
                                  <a:pt x="2617978" y="1658493"/>
                                </a:lnTo>
                                <a:lnTo>
                                  <a:pt x="2616708" y="1659001"/>
                                </a:lnTo>
                                <a:lnTo>
                                  <a:pt x="2473325" y="1802384"/>
                                </a:lnTo>
                                <a:lnTo>
                                  <a:pt x="2471547" y="1807972"/>
                                </a:lnTo>
                                <a:lnTo>
                                  <a:pt x="2472309" y="1814830"/>
                                </a:lnTo>
                                <a:lnTo>
                                  <a:pt x="2947289" y="2299716"/>
                                </a:lnTo>
                                <a:lnTo>
                                  <a:pt x="2955925" y="2303145"/>
                                </a:lnTo>
                                <a:lnTo>
                                  <a:pt x="2958465" y="2302256"/>
                                </a:lnTo>
                                <a:lnTo>
                                  <a:pt x="2961259" y="2301748"/>
                                </a:lnTo>
                                <a:lnTo>
                                  <a:pt x="2990342" y="2272665"/>
                                </a:lnTo>
                                <a:lnTo>
                                  <a:pt x="2990850" y="2269871"/>
                                </a:lnTo>
                                <a:lnTo>
                                  <a:pt x="2991612" y="2267458"/>
                                </a:lnTo>
                                <a:close/>
                              </a:path>
                              <a:path w="4765040" h="4776470">
                                <a:moveTo>
                                  <a:pt x="3326003" y="1933067"/>
                                </a:moveTo>
                                <a:lnTo>
                                  <a:pt x="3325876" y="1930908"/>
                                </a:lnTo>
                                <a:lnTo>
                                  <a:pt x="3324225" y="1926463"/>
                                </a:lnTo>
                                <a:lnTo>
                                  <a:pt x="3322574" y="1924304"/>
                                </a:lnTo>
                                <a:lnTo>
                                  <a:pt x="3320669" y="1922399"/>
                                </a:lnTo>
                                <a:lnTo>
                                  <a:pt x="2844927" y="1446657"/>
                                </a:lnTo>
                                <a:lnTo>
                                  <a:pt x="2842895" y="1445133"/>
                                </a:lnTo>
                                <a:lnTo>
                                  <a:pt x="2838450" y="1443355"/>
                                </a:lnTo>
                                <a:lnTo>
                                  <a:pt x="2836291" y="1443228"/>
                                </a:lnTo>
                                <a:lnTo>
                                  <a:pt x="2833497" y="1443736"/>
                                </a:lnTo>
                                <a:lnTo>
                                  <a:pt x="2802382" y="1473200"/>
                                </a:lnTo>
                                <a:lnTo>
                                  <a:pt x="2800858" y="1480947"/>
                                </a:lnTo>
                                <a:lnTo>
                                  <a:pt x="2802636" y="1485265"/>
                                </a:lnTo>
                                <a:lnTo>
                                  <a:pt x="3281680" y="1965325"/>
                                </a:lnTo>
                                <a:lnTo>
                                  <a:pt x="3290316" y="1968754"/>
                                </a:lnTo>
                                <a:lnTo>
                                  <a:pt x="3292856" y="1967865"/>
                                </a:lnTo>
                                <a:lnTo>
                                  <a:pt x="3295650" y="1967357"/>
                                </a:lnTo>
                                <a:lnTo>
                                  <a:pt x="3324733" y="1938274"/>
                                </a:lnTo>
                                <a:lnTo>
                                  <a:pt x="3325241" y="1935480"/>
                                </a:lnTo>
                                <a:lnTo>
                                  <a:pt x="3326003" y="1933067"/>
                                </a:lnTo>
                                <a:close/>
                              </a:path>
                              <a:path w="4765040" h="4776470">
                                <a:moveTo>
                                  <a:pt x="3550666" y="1662417"/>
                                </a:moveTo>
                                <a:lnTo>
                                  <a:pt x="3545535" y="1619986"/>
                                </a:lnTo>
                                <a:lnTo>
                                  <a:pt x="3527577" y="1575422"/>
                                </a:lnTo>
                                <a:lnTo>
                                  <a:pt x="3504844" y="1540560"/>
                                </a:lnTo>
                                <a:lnTo>
                                  <a:pt x="3480993" y="1512912"/>
                                </a:lnTo>
                                <a:lnTo>
                                  <a:pt x="3480993" y="1641132"/>
                                </a:lnTo>
                                <a:lnTo>
                                  <a:pt x="3480790" y="1650009"/>
                                </a:lnTo>
                                <a:lnTo>
                                  <a:pt x="3464776" y="1689112"/>
                                </a:lnTo>
                                <a:lnTo>
                                  <a:pt x="3399028" y="1755521"/>
                                </a:lnTo>
                                <a:lnTo>
                                  <a:pt x="3225038" y="1581531"/>
                                </a:lnTo>
                                <a:lnTo>
                                  <a:pt x="3261728" y="1545031"/>
                                </a:lnTo>
                                <a:lnTo>
                                  <a:pt x="3273933" y="1532763"/>
                                </a:lnTo>
                                <a:lnTo>
                                  <a:pt x="3311779" y="1506347"/>
                                </a:lnTo>
                                <a:lnTo>
                                  <a:pt x="3340646" y="1501813"/>
                                </a:lnTo>
                                <a:lnTo>
                                  <a:pt x="3350641" y="1502664"/>
                                </a:lnTo>
                                <a:lnTo>
                                  <a:pt x="3391535" y="1518031"/>
                                </a:lnTo>
                                <a:lnTo>
                                  <a:pt x="3423716" y="1542186"/>
                                </a:lnTo>
                                <a:lnTo>
                                  <a:pt x="3453142" y="1573237"/>
                                </a:lnTo>
                                <a:lnTo>
                                  <a:pt x="3475431" y="1613128"/>
                                </a:lnTo>
                                <a:lnTo>
                                  <a:pt x="3480993" y="1641132"/>
                                </a:lnTo>
                                <a:lnTo>
                                  <a:pt x="3480993" y="1512912"/>
                                </a:lnTo>
                                <a:lnTo>
                                  <a:pt x="3474085" y="1505712"/>
                                </a:lnTo>
                                <a:lnTo>
                                  <a:pt x="3469970" y="1501813"/>
                                </a:lnTo>
                                <a:lnTo>
                                  <a:pt x="3461474" y="1493748"/>
                                </a:lnTo>
                                <a:lnTo>
                                  <a:pt x="3423158" y="1464437"/>
                                </a:lnTo>
                                <a:lnTo>
                                  <a:pt x="3385705" y="1444815"/>
                                </a:lnTo>
                                <a:lnTo>
                                  <a:pt x="3339388" y="1434160"/>
                                </a:lnTo>
                                <a:lnTo>
                                  <a:pt x="3328543" y="1433957"/>
                                </a:lnTo>
                                <a:lnTo>
                                  <a:pt x="3318357" y="1435023"/>
                                </a:lnTo>
                                <a:lnTo>
                                  <a:pt x="3308769" y="1437055"/>
                                </a:lnTo>
                                <a:lnTo>
                                  <a:pt x="3299726" y="1440014"/>
                                </a:lnTo>
                                <a:lnTo>
                                  <a:pt x="3291205" y="1443863"/>
                                </a:lnTo>
                                <a:lnTo>
                                  <a:pt x="3292348" y="1435315"/>
                                </a:lnTo>
                                <a:lnTo>
                                  <a:pt x="3292868" y="1426578"/>
                                </a:lnTo>
                                <a:lnTo>
                                  <a:pt x="3292640" y="1417637"/>
                                </a:lnTo>
                                <a:lnTo>
                                  <a:pt x="3291586" y="1408430"/>
                                </a:lnTo>
                                <a:lnTo>
                                  <a:pt x="3279902" y="1371092"/>
                                </a:lnTo>
                                <a:lnTo>
                                  <a:pt x="3258185" y="1334135"/>
                                </a:lnTo>
                                <a:lnTo>
                                  <a:pt x="3239389" y="1310906"/>
                                </a:lnTo>
                                <a:lnTo>
                                  <a:pt x="3239389" y="1433690"/>
                                </a:lnTo>
                                <a:lnTo>
                                  <a:pt x="3239249" y="1442173"/>
                                </a:lnTo>
                                <a:lnTo>
                                  <a:pt x="3219234" y="1482940"/>
                                </a:lnTo>
                                <a:lnTo>
                                  <a:pt x="3172841" y="1529334"/>
                                </a:lnTo>
                                <a:lnTo>
                                  <a:pt x="3078772" y="1435315"/>
                                </a:lnTo>
                                <a:lnTo>
                                  <a:pt x="3012948" y="1369568"/>
                                </a:lnTo>
                                <a:lnTo>
                                  <a:pt x="3055239" y="1327277"/>
                                </a:lnTo>
                                <a:lnTo>
                                  <a:pt x="3088894" y="1304417"/>
                                </a:lnTo>
                                <a:lnTo>
                                  <a:pt x="3105023" y="1301203"/>
                                </a:lnTo>
                                <a:lnTo>
                                  <a:pt x="3113252" y="1301229"/>
                                </a:lnTo>
                                <a:lnTo>
                                  <a:pt x="3156077" y="1317244"/>
                                </a:lnTo>
                                <a:lnTo>
                                  <a:pt x="3191637" y="1346581"/>
                                </a:lnTo>
                                <a:lnTo>
                                  <a:pt x="3219577" y="1380363"/>
                                </a:lnTo>
                                <a:lnTo>
                                  <a:pt x="3236468" y="1416177"/>
                                </a:lnTo>
                                <a:lnTo>
                                  <a:pt x="3239389" y="1433690"/>
                                </a:lnTo>
                                <a:lnTo>
                                  <a:pt x="3239389" y="1310906"/>
                                </a:lnTo>
                                <a:lnTo>
                                  <a:pt x="3235795" y="1306855"/>
                                </a:lnTo>
                                <a:lnTo>
                                  <a:pt x="3230334" y="1301203"/>
                                </a:lnTo>
                                <a:lnTo>
                                  <a:pt x="3227197" y="1297940"/>
                                </a:lnTo>
                                <a:lnTo>
                                  <a:pt x="3197961" y="1271676"/>
                                </a:lnTo>
                                <a:lnTo>
                                  <a:pt x="3154108" y="1243393"/>
                                </a:lnTo>
                                <a:lnTo>
                                  <a:pt x="3111754" y="1229614"/>
                                </a:lnTo>
                                <a:lnTo>
                                  <a:pt x="3097936" y="1228305"/>
                                </a:lnTo>
                                <a:lnTo>
                                  <a:pt x="3084347" y="1228826"/>
                                </a:lnTo>
                                <a:lnTo>
                                  <a:pt x="3044685" y="1240345"/>
                                </a:lnTo>
                                <a:lnTo>
                                  <a:pt x="3004185" y="1271524"/>
                                </a:lnTo>
                                <a:lnTo>
                                  <a:pt x="2973476" y="1302258"/>
                                </a:lnTo>
                                <a:lnTo>
                                  <a:pt x="2934081" y="1341501"/>
                                </a:lnTo>
                                <a:lnTo>
                                  <a:pt x="2930525" y="1345184"/>
                                </a:lnTo>
                                <a:lnTo>
                                  <a:pt x="2928874" y="1350645"/>
                                </a:lnTo>
                                <a:lnTo>
                                  <a:pt x="2929636" y="1357503"/>
                                </a:lnTo>
                                <a:lnTo>
                                  <a:pt x="3385820" y="1823720"/>
                                </a:lnTo>
                                <a:lnTo>
                                  <a:pt x="3418713" y="1840484"/>
                                </a:lnTo>
                                <a:lnTo>
                                  <a:pt x="3424174" y="1838833"/>
                                </a:lnTo>
                                <a:lnTo>
                                  <a:pt x="3507486" y="1755521"/>
                                </a:lnTo>
                                <a:lnTo>
                                  <a:pt x="3508248" y="1754759"/>
                                </a:lnTo>
                                <a:lnTo>
                                  <a:pt x="3535045" y="1719580"/>
                                </a:lnTo>
                                <a:lnTo>
                                  <a:pt x="3548507" y="1682496"/>
                                </a:lnTo>
                                <a:lnTo>
                                  <a:pt x="3549916" y="1672539"/>
                                </a:lnTo>
                                <a:lnTo>
                                  <a:pt x="3550666" y="1662417"/>
                                </a:lnTo>
                                <a:close/>
                              </a:path>
                              <a:path w="4765040" h="4776470">
                                <a:moveTo>
                                  <a:pt x="3907663" y="1355344"/>
                                </a:moveTo>
                                <a:lnTo>
                                  <a:pt x="3906901" y="1352296"/>
                                </a:lnTo>
                                <a:lnTo>
                                  <a:pt x="3906139" y="1349121"/>
                                </a:lnTo>
                                <a:lnTo>
                                  <a:pt x="3904234" y="1345819"/>
                                </a:lnTo>
                                <a:lnTo>
                                  <a:pt x="3900805" y="1342263"/>
                                </a:lnTo>
                                <a:lnTo>
                                  <a:pt x="3897122" y="1339088"/>
                                </a:lnTo>
                                <a:lnTo>
                                  <a:pt x="3892169" y="1335786"/>
                                </a:lnTo>
                                <a:lnTo>
                                  <a:pt x="3885311" y="1331087"/>
                                </a:lnTo>
                                <a:lnTo>
                                  <a:pt x="3825011" y="1292733"/>
                                </a:lnTo>
                                <a:lnTo>
                                  <a:pt x="3647821" y="1181011"/>
                                </a:lnTo>
                                <a:lnTo>
                                  <a:pt x="3647821" y="1251331"/>
                                </a:lnTo>
                                <a:lnTo>
                                  <a:pt x="3540633" y="1358392"/>
                                </a:lnTo>
                                <a:lnTo>
                                  <a:pt x="3485388" y="1273009"/>
                                </a:lnTo>
                                <a:lnTo>
                                  <a:pt x="3375393" y="1101979"/>
                                </a:lnTo>
                                <a:lnTo>
                                  <a:pt x="3347720" y="1059307"/>
                                </a:lnTo>
                                <a:lnTo>
                                  <a:pt x="3347847" y="1059053"/>
                                </a:lnTo>
                                <a:lnTo>
                                  <a:pt x="3347974" y="1059053"/>
                                </a:lnTo>
                                <a:lnTo>
                                  <a:pt x="3647821" y="1251331"/>
                                </a:lnTo>
                                <a:lnTo>
                                  <a:pt x="3647821" y="1181011"/>
                                </a:lnTo>
                                <a:lnTo>
                                  <a:pt x="3454412" y="1059053"/>
                                </a:lnTo>
                                <a:lnTo>
                                  <a:pt x="3323463" y="975995"/>
                                </a:lnTo>
                                <a:lnTo>
                                  <a:pt x="3320034" y="973975"/>
                                </a:lnTo>
                                <a:lnTo>
                                  <a:pt x="3316605" y="972058"/>
                                </a:lnTo>
                                <a:lnTo>
                                  <a:pt x="3313557" y="971296"/>
                                </a:lnTo>
                                <a:lnTo>
                                  <a:pt x="3310509" y="970661"/>
                                </a:lnTo>
                                <a:lnTo>
                                  <a:pt x="3307969" y="970927"/>
                                </a:lnTo>
                                <a:lnTo>
                                  <a:pt x="3301365" y="972947"/>
                                </a:lnTo>
                                <a:lnTo>
                                  <a:pt x="3297936" y="974725"/>
                                </a:lnTo>
                                <a:lnTo>
                                  <a:pt x="3294253" y="977646"/>
                                </a:lnTo>
                                <a:lnTo>
                                  <a:pt x="3290443" y="980579"/>
                                </a:lnTo>
                                <a:lnTo>
                                  <a:pt x="3286125" y="984885"/>
                                </a:lnTo>
                                <a:lnTo>
                                  <a:pt x="3281172" y="989977"/>
                                </a:lnTo>
                                <a:lnTo>
                                  <a:pt x="3276473" y="994676"/>
                                </a:lnTo>
                                <a:lnTo>
                                  <a:pt x="3272536" y="998474"/>
                                </a:lnTo>
                                <a:lnTo>
                                  <a:pt x="3269869" y="1002030"/>
                                </a:lnTo>
                                <a:lnTo>
                                  <a:pt x="3267202" y="1005459"/>
                                </a:lnTo>
                                <a:lnTo>
                                  <a:pt x="3265297" y="1008900"/>
                                </a:lnTo>
                                <a:lnTo>
                                  <a:pt x="3264662" y="1011936"/>
                                </a:lnTo>
                                <a:lnTo>
                                  <a:pt x="3263646" y="1015111"/>
                                </a:lnTo>
                                <a:lnTo>
                                  <a:pt x="3263265" y="1017778"/>
                                </a:lnTo>
                                <a:lnTo>
                                  <a:pt x="3264154" y="1020572"/>
                                </a:lnTo>
                                <a:lnTo>
                                  <a:pt x="3265043" y="1023620"/>
                                </a:lnTo>
                                <a:lnTo>
                                  <a:pt x="3266567" y="1026680"/>
                                </a:lnTo>
                                <a:lnTo>
                                  <a:pt x="3268472" y="1030097"/>
                                </a:lnTo>
                                <a:lnTo>
                                  <a:pt x="3295916" y="1073238"/>
                                </a:lnTo>
                                <a:lnTo>
                                  <a:pt x="3495814" y="1390142"/>
                                </a:lnTo>
                                <a:lnTo>
                                  <a:pt x="3623691" y="1591945"/>
                                </a:lnTo>
                                <a:lnTo>
                                  <a:pt x="3628263" y="1598930"/>
                                </a:lnTo>
                                <a:lnTo>
                                  <a:pt x="3631692" y="1603883"/>
                                </a:lnTo>
                                <a:lnTo>
                                  <a:pt x="3635121" y="1607312"/>
                                </a:lnTo>
                                <a:lnTo>
                                  <a:pt x="3638296" y="1610868"/>
                                </a:lnTo>
                                <a:lnTo>
                                  <a:pt x="3641725" y="1612900"/>
                                </a:lnTo>
                                <a:lnTo>
                                  <a:pt x="3644773" y="1613662"/>
                                </a:lnTo>
                                <a:lnTo>
                                  <a:pt x="3647948" y="1614297"/>
                                </a:lnTo>
                                <a:lnTo>
                                  <a:pt x="3650996" y="1613535"/>
                                </a:lnTo>
                                <a:lnTo>
                                  <a:pt x="3679190" y="1586103"/>
                                </a:lnTo>
                                <a:lnTo>
                                  <a:pt x="3680714" y="1579880"/>
                                </a:lnTo>
                                <a:lnTo>
                                  <a:pt x="3680968" y="1577467"/>
                                </a:lnTo>
                                <a:lnTo>
                                  <a:pt x="3681095" y="1575054"/>
                                </a:lnTo>
                                <a:lnTo>
                                  <a:pt x="3679825" y="1572387"/>
                                </a:lnTo>
                                <a:lnTo>
                                  <a:pt x="3679063" y="1570228"/>
                                </a:lnTo>
                                <a:lnTo>
                                  <a:pt x="3677793" y="1567561"/>
                                </a:lnTo>
                                <a:lnTo>
                                  <a:pt x="3676015" y="1564767"/>
                                </a:lnTo>
                                <a:lnTo>
                                  <a:pt x="3582670" y="1420876"/>
                                </a:lnTo>
                                <a:lnTo>
                                  <a:pt x="3645230" y="1358392"/>
                                </a:lnTo>
                                <a:lnTo>
                                  <a:pt x="3710686" y="1292733"/>
                                </a:lnTo>
                                <a:lnTo>
                                  <a:pt x="3857244" y="1386586"/>
                                </a:lnTo>
                                <a:lnTo>
                                  <a:pt x="3860419" y="1388110"/>
                                </a:lnTo>
                                <a:lnTo>
                                  <a:pt x="3865118" y="1390142"/>
                                </a:lnTo>
                                <a:lnTo>
                                  <a:pt x="3867404" y="1390904"/>
                                </a:lnTo>
                                <a:lnTo>
                                  <a:pt x="3869563" y="1391158"/>
                                </a:lnTo>
                                <a:lnTo>
                                  <a:pt x="3871976" y="1390142"/>
                                </a:lnTo>
                                <a:lnTo>
                                  <a:pt x="3874643" y="1390015"/>
                                </a:lnTo>
                                <a:lnTo>
                                  <a:pt x="3877437" y="1388491"/>
                                </a:lnTo>
                                <a:lnTo>
                                  <a:pt x="3880866" y="1385824"/>
                                </a:lnTo>
                                <a:lnTo>
                                  <a:pt x="3884168" y="1383411"/>
                                </a:lnTo>
                                <a:lnTo>
                                  <a:pt x="3898011" y="1369568"/>
                                </a:lnTo>
                                <a:lnTo>
                                  <a:pt x="3901567" y="1365377"/>
                                </a:lnTo>
                                <a:lnTo>
                                  <a:pt x="3904107" y="1361821"/>
                                </a:lnTo>
                                <a:lnTo>
                                  <a:pt x="3906647" y="1358646"/>
                                </a:lnTo>
                                <a:lnTo>
                                  <a:pt x="3907663" y="1355344"/>
                                </a:lnTo>
                                <a:close/>
                              </a:path>
                              <a:path w="4765040" h="4776470">
                                <a:moveTo>
                                  <a:pt x="4099763" y="1092631"/>
                                </a:moveTo>
                                <a:lnTo>
                                  <a:pt x="4094099" y="1043051"/>
                                </a:lnTo>
                                <a:lnTo>
                                  <a:pt x="4075646" y="990320"/>
                                </a:lnTo>
                                <a:lnTo>
                                  <a:pt x="4044442" y="933958"/>
                                </a:lnTo>
                                <a:lnTo>
                                  <a:pt x="4029799" y="912914"/>
                                </a:lnTo>
                                <a:lnTo>
                                  <a:pt x="4029799" y="1069695"/>
                                </a:lnTo>
                                <a:lnTo>
                                  <a:pt x="4029125" y="1086789"/>
                                </a:lnTo>
                                <a:lnTo>
                                  <a:pt x="4012539" y="1134833"/>
                                </a:lnTo>
                                <a:lnTo>
                                  <a:pt x="3988181" y="1164971"/>
                                </a:lnTo>
                                <a:lnTo>
                                  <a:pt x="3946017" y="1207008"/>
                                </a:lnTo>
                                <a:lnTo>
                                  <a:pt x="3561969" y="822833"/>
                                </a:lnTo>
                                <a:lnTo>
                                  <a:pt x="3603625" y="781177"/>
                                </a:lnTo>
                                <a:lnTo>
                                  <a:pt x="3635984" y="755675"/>
                                </a:lnTo>
                                <a:lnTo>
                                  <a:pt x="3687394" y="741337"/>
                                </a:lnTo>
                                <a:lnTo>
                                  <a:pt x="3705377" y="741540"/>
                                </a:lnTo>
                                <a:lnTo>
                                  <a:pt x="3761994" y="756031"/>
                                </a:lnTo>
                                <a:lnTo>
                                  <a:pt x="3801453" y="776071"/>
                                </a:lnTo>
                                <a:lnTo>
                                  <a:pt x="3841902" y="804291"/>
                                </a:lnTo>
                                <a:lnTo>
                                  <a:pt x="3882377" y="838517"/>
                                </a:lnTo>
                                <a:lnTo>
                                  <a:pt x="3926332" y="882484"/>
                                </a:lnTo>
                                <a:lnTo>
                                  <a:pt x="3966476" y="929297"/>
                                </a:lnTo>
                                <a:lnTo>
                                  <a:pt x="3996677" y="972908"/>
                                </a:lnTo>
                                <a:lnTo>
                                  <a:pt x="4016984" y="1013866"/>
                                </a:lnTo>
                                <a:lnTo>
                                  <a:pt x="4028046" y="1051890"/>
                                </a:lnTo>
                                <a:lnTo>
                                  <a:pt x="4029799" y="1069695"/>
                                </a:lnTo>
                                <a:lnTo>
                                  <a:pt x="4029799" y="912914"/>
                                </a:lnTo>
                                <a:lnTo>
                                  <a:pt x="4000360" y="874560"/>
                                </a:lnTo>
                                <a:lnTo>
                                  <a:pt x="3973322" y="843635"/>
                                </a:lnTo>
                                <a:lnTo>
                                  <a:pt x="3942969" y="811911"/>
                                </a:lnTo>
                                <a:lnTo>
                                  <a:pt x="3915232" y="785444"/>
                                </a:lnTo>
                                <a:lnTo>
                                  <a:pt x="3861866" y="741337"/>
                                </a:lnTo>
                                <a:lnTo>
                                  <a:pt x="3806774" y="705624"/>
                                </a:lnTo>
                                <a:lnTo>
                                  <a:pt x="3754831" y="682180"/>
                                </a:lnTo>
                                <a:lnTo>
                                  <a:pt x="3705060" y="669607"/>
                                </a:lnTo>
                                <a:lnTo>
                                  <a:pt x="3681171" y="667956"/>
                                </a:lnTo>
                                <a:lnTo>
                                  <a:pt x="3657968" y="669175"/>
                                </a:lnTo>
                                <a:lnTo>
                                  <a:pt x="3613620" y="680300"/>
                                </a:lnTo>
                                <a:lnTo>
                                  <a:pt x="3571646" y="706018"/>
                                </a:lnTo>
                                <a:lnTo>
                                  <a:pt x="3478022" y="797687"/>
                                </a:lnTo>
                                <a:lnTo>
                                  <a:pt x="3476371" y="803148"/>
                                </a:lnTo>
                                <a:lnTo>
                                  <a:pt x="3477133" y="810006"/>
                                </a:lnTo>
                                <a:lnTo>
                                  <a:pt x="3933317" y="1276223"/>
                                </a:lnTo>
                                <a:lnTo>
                                  <a:pt x="3966210" y="1292987"/>
                                </a:lnTo>
                                <a:lnTo>
                                  <a:pt x="3971671" y="1291336"/>
                                </a:lnTo>
                                <a:lnTo>
                                  <a:pt x="4040505" y="1222502"/>
                                </a:lnTo>
                                <a:lnTo>
                                  <a:pt x="4054475" y="1207008"/>
                                </a:lnTo>
                                <a:lnTo>
                                  <a:pt x="4058640" y="1202397"/>
                                </a:lnTo>
                                <a:lnTo>
                                  <a:pt x="4073436" y="1181696"/>
                                </a:lnTo>
                                <a:lnTo>
                                  <a:pt x="4084878" y="1160449"/>
                                </a:lnTo>
                                <a:lnTo>
                                  <a:pt x="4092956" y="1138682"/>
                                </a:lnTo>
                                <a:lnTo>
                                  <a:pt x="4097858" y="1116152"/>
                                </a:lnTo>
                                <a:lnTo>
                                  <a:pt x="4099763" y="1092631"/>
                                </a:lnTo>
                                <a:close/>
                              </a:path>
                              <a:path w="4765040" h="4776470">
                                <a:moveTo>
                                  <a:pt x="4489958" y="773049"/>
                                </a:moveTo>
                                <a:lnTo>
                                  <a:pt x="4489196" y="770001"/>
                                </a:lnTo>
                                <a:lnTo>
                                  <a:pt x="4488434" y="766826"/>
                                </a:lnTo>
                                <a:lnTo>
                                  <a:pt x="4486529" y="763524"/>
                                </a:lnTo>
                                <a:lnTo>
                                  <a:pt x="4407471" y="710565"/>
                                </a:lnTo>
                                <a:lnTo>
                                  <a:pt x="4230116" y="598754"/>
                                </a:lnTo>
                                <a:lnTo>
                                  <a:pt x="4230116" y="668909"/>
                                </a:lnTo>
                                <a:lnTo>
                                  <a:pt x="4122928" y="776224"/>
                                </a:lnTo>
                                <a:lnTo>
                                  <a:pt x="4067683" y="690765"/>
                                </a:lnTo>
                                <a:lnTo>
                                  <a:pt x="3957688" y="519684"/>
                                </a:lnTo>
                                <a:lnTo>
                                  <a:pt x="3930015" y="477012"/>
                                </a:lnTo>
                                <a:lnTo>
                                  <a:pt x="3930269" y="476758"/>
                                </a:lnTo>
                                <a:lnTo>
                                  <a:pt x="4230116" y="668909"/>
                                </a:lnTo>
                                <a:lnTo>
                                  <a:pt x="4230116" y="598754"/>
                                </a:lnTo>
                                <a:lnTo>
                                  <a:pt x="4036644" y="476758"/>
                                </a:lnTo>
                                <a:lnTo>
                                  <a:pt x="3905758" y="393700"/>
                                </a:lnTo>
                                <a:lnTo>
                                  <a:pt x="3902329" y="391668"/>
                                </a:lnTo>
                                <a:lnTo>
                                  <a:pt x="3898900" y="389763"/>
                                </a:lnTo>
                                <a:lnTo>
                                  <a:pt x="3892804" y="388239"/>
                                </a:lnTo>
                                <a:lnTo>
                                  <a:pt x="3890137" y="388620"/>
                                </a:lnTo>
                                <a:lnTo>
                                  <a:pt x="3886835" y="389636"/>
                                </a:lnTo>
                                <a:lnTo>
                                  <a:pt x="3883660" y="390525"/>
                                </a:lnTo>
                                <a:lnTo>
                                  <a:pt x="3880231" y="392430"/>
                                </a:lnTo>
                                <a:lnTo>
                                  <a:pt x="3876548" y="395478"/>
                                </a:lnTo>
                                <a:lnTo>
                                  <a:pt x="3872738" y="398272"/>
                                </a:lnTo>
                                <a:lnTo>
                                  <a:pt x="3854831" y="416179"/>
                                </a:lnTo>
                                <a:lnTo>
                                  <a:pt x="3852291" y="419735"/>
                                </a:lnTo>
                                <a:lnTo>
                                  <a:pt x="3849497" y="423164"/>
                                </a:lnTo>
                                <a:lnTo>
                                  <a:pt x="3847719" y="426593"/>
                                </a:lnTo>
                                <a:lnTo>
                                  <a:pt x="3846830" y="429641"/>
                                </a:lnTo>
                                <a:lnTo>
                                  <a:pt x="3845814" y="432943"/>
                                </a:lnTo>
                                <a:lnTo>
                                  <a:pt x="3845560" y="435483"/>
                                </a:lnTo>
                                <a:lnTo>
                                  <a:pt x="3846576" y="438277"/>
                                </a:lnTo>
                                <a:lnTo>
                                  <a:pt x="3847211" y="441452"/>
                                </a:lnTo>
                                <a:lnTo>
                                  <a:pt x="3848862" y="444500"/>
                                </a:lnTo>
                                <a:lnTo>
                                  <a:pt x="3850767" y="447802"/>
                                </a:lnTo>
                                <a:lnTo>
                                  <a:pt x="3869372" y="477012"/>
                                </a:lnTo>
                                <a:lnTo>
                                  <a:pt x="3905643" y="534123"/>
                                </a:lnTo>
                                <a:lnTo>
                                  <a:pt x="4058348" y="776351"/>
                                </a:lnTo>
                                <a:lnTo>
                                  <a:pt x="4096474" y="836942"/>
                                </a:lnTo>
                                <a:lnTo>
                                  <a:pt x="4205986" y="1009777"/>
                                </a:lnTo>
                                <a:lnTo>
                                  <a:pt x="4210558" y="1016635"/>
                                </a:lnTo>
                                <a:lnTo>
                                  <a:pt x="4213987" y="1021461"/>
                                </a:lnTo>
                                <a:lnTo>
                                  <a:pt x="4217416" y="1024902"/>
                                </a:lnTo>
                                <a:lnTo>
                                  <a:pt x="4220591" y="1028700"/>
                                </a:lnTo>
                                <a:lnTo>
                                  <a:pt x="4224020" y="1030605"/>
                                </a:lnTo>
                                <a:lnTo>
                                  <a:pt x="4227068" y="1031379"/>
                                </a:lnTo>
                                <a:lnTo>
                                  <a:pt x="4230243" y="1032129"/>
                                </a:lnTo>
                                <a:lnTo>
                                  <a:pt x="4233164" y="1031252"/>
                                </a:lnTo>
                                <a:lnTo>
                                  <a:pt x="4259199" y="1006729"/>
                                </a:lnTo>
                                <a:lnTo>
                                  <a:pt x="4261485" y="1003808"/>
                                </a:lnTo>
                                <a:lnTo>
                                  <a:pt x="4262882" y="1000887"/>
                                </a:lnTo>
                                <a:lnTo>
                                  <a:pt x="4263009" y="997712"/>
                                </a:lnTo>
                                <a:lnTo>
                                  <a:pt x="4263263" y="995172"/>
                                </a:lnTo>
                                <a:lnTo>
                                  <a:pt x="4263390" y="992759"/>
                                </a:lnTo>
                                <a:lnTo>
                                  <a:pt x="4262120" y="990104"/>
                                </a:lnTo>
                                <a:lnTo>
                                  <a:pt x="4261358" y="987933"/>
                                </a:lnTo>
                                <a:lnTo>
                                  <a:pt x="4260215" y="985278"/>
                                </a:lnTo>
                                <a:lnTo>
                                  <a:pt x="4258310" y="982472"/>
                                </a:lnTo>
                                <a:lnTo>
                                  <a:pt x="4188333" y="874560"/>
                                </a:lnTo>
                                <a:lnTo>
                                  <a:pt x="4164838" y="838581"/>
                                </a:lnTo>
                                <a:lnTo>
                                  <a:pt x="4227347" y="776224"/>
                                </a:lnTo>
                                <a:lnTo>
                                  <a:pt x="4292981" y="710565"/>
                                </a:lnTo>
                                <a:lnTo>
                                  <a:pt x="4439666" y="804164"/>
                                </a:lnTo>
                                <a:lnTo>
                                  <a:pt x="4451858" y="808863"/>
                                </a:lnTo>
                                <a:lnTo>
                                  <a:pt x="4454271" y="807974"/>
                                </a:lnTo>
                                <a:lnTo>
                                  <a:pt x="4456811" y="807720"/>
                                </a:lnTo>
                                <a:lnTo>
                                  <a:pt x="4459732" y="806323"/>
                                </a:lnTo>
                                <a:lnTo>
                                  <a:pt x="4463288" y="803529"/>
                                </a:lnTo>
                                <a:lnTo>
                                  <a:pt x="4466463" y="801116"/>
                                </a:lnTo>
                                <a:lnTo>
                                  <a:pt x="4480306" y="787273"/>
                                </a:lnTo>
                                <a:lnTo>
                                  <a:pt x="4483735" y="783082"/>
                                </a:lnTo>
                                <a:lnTo>
                                  <a:pt x="4488942" y="776351"/>
                                </a:lnTo>
                                <a:lnTo>
                                  <a:pt x="4489958" y="773049"/>
                                </a:lnTo>
                                <a:close/>
                              </a:path>
                              <a:path w="4765040" h="4776470">
                                <a:moveTo>
                                  <a:pt x="4764532" y="492252"/>
                                </a:moveTo>
                                <a:lnTo>
                                  <a:pt x="4726546" y="439039"/>
                                </a:lnTo>
                                <a:lnTo>
                                  <a:pt x="4290695" y="3302"/>
                                </a:lnTo>
                                <a:lnTo>
                                  <a:pt x="4288917" y="2032"/>
                                </a:lnTo>
                                <a:lnTo>
                                  <a:pt x="4286758" y="1143"/>
                                </a:lnTo>
                                <a:lnTo>
                                  <a:pt x="4284472" y="381"/>
                                </a:lnTo>
                                <a:lnTo>
                                  <a:pt x="4281805" y="0"/>
                                </a:lnTo>
                                <a:lnTo>
                                  <a:pt x="4276344" y="762"/>
                                </a:lnTo>
                                <a:lnTo>
                                  <a:pt x="4247261" y="29972"/>
                                </a:lnTo>
                                <a:lnTo>
                                  <a:pt x="4246245" y="35560"/>
                                </a:lnTo>
                                <a:lnTo>
                                  <a:pt x="4246753" y="37973"/>
                                </a:lnTo>
                                <a:lnTo>
                                  <a:pt x="4247769" y="40259"/>
                                </a:lnTo>
                                <a:lnTo>
                                  <a:pt x="4248531" y="42418"/>
                                </a:lnTo>
                                <a:lnTo>
                                  <a:pt x="4249674" y="44196"/>
                                </a:lnTo>
                                <a:lnTo>
                                  <a:pt x="4550232" y="344703"/>
                                </a:lnTo>
                                <a:lnTo>
                                  <a:pt x="4645660" y="438785"/>
                                </a:lnTo>
                                <a:lnTo>
                                  <a:pt x="4645533" y="439039"/>
                                </a:lnTo>
                                <a:lnTo>
                                  <a:pt x="4609998" y="420522"/>
                                </a:lnTo>
                                <a:lnTo>
                                  <a:pt x="4598289" y="414274"/>
                                </a:lnTo>
                                <a:lnTo>
                                  <a:pt x="4563046" y="396176"/>
                                </a:lnTo>
                                <a:lnTo>
                                  <a:pt x="4539031" y="383527"/>
                                </a:lnTo>
                                <a:lnTo>
                                  <a:pt x="4501769" y="364363"/>
                                </a:lnTo>
                                <a:lnTo>
                                  <a:pt x="4450207" y="338963"/>
                                </a:lnTo>
                                <a:lnTo>
                                  <a:pt x="4290911" y="259334"/>
                                </a:lnTo>
                                <a:lnTo>
                                  <a:pt x="4153674" y="190627"/>
                                </a:lnTo>
                                <a:lnTo>
                                  <a:pt x="4114546" y="177165"/>
                                </a:lnTo>
                                <a:lnTo>
                                  <a:pt x="4109212" y="177165"/>
                                </a:lnTo>
                                <a:lnTo>
                                  <a:pt x="4085844" y="189865"/>
                                </a:lnTo>
                                <a:lnTo>
                                  <a:pt x="4080865" y="194894"/>
                                </a:lnTo>
                                <a:lnTo>
                                  <a:pt x="4061460" y="214249"/>
                                </a:lnTo>
                                <a:lnTo>
                                  <a:pt x="4059936" y="220218"/>
                                </a:lnTo>
                                <a:lnTo>
                                  <a:pt x="4060571" y="228092"/>
                                </a:lnTo>
                                <a:lnTo>
                                  <a:pt x="4534281" y="712597"/>
                                </a:lnTo>
                                <a:lnTo>
                                  <a:pt x="4538218" y="714756"/>
                                </a:lnTo>
                                <a:lnTo>
                                  <a:pt x="4540885" y="715899"/>
                                </a:lnTo>
                                <a:lnTo>
                                  <a:pt x="4542917" y="716153"/>
                                </a:lnTo>
                                <a:lnTo>
                                  <a:pt x="4545457" y="715264"/>
                                </a:lnTo>
                                <a:lnTo>
                                  <a:pt x="4547997" y="715010"/>
                                </a:lnTo>
                                <a:lnTo>
                                  <a:pt x="4575937" y="688594"/>
                                </a:lnTo>
                                <a:lnTo>
                                  <a:pt x="4577588" y="683133"/>
                                </a:lnTo>
                                <a:lnTo>
                                  <a:pt x="4578477" y="680720"/>
                                </a:lnTo>
                                <a:lnTo>
                                  <a:pt x="4578477" y="678307"/>
                                </a:lnTo>
                                <a:lnTo>
                                  <a:pt x="4577334" y="675640"/>
                                </a:lnTo>
                                <a:lnTo>
                                  <a:pt x="4576572" y="673481"/>
                                </a:lnTo>
                                <a:lnTo>
                                  <a:pt x="4575302" y="671703"/>
                                </a:lnTo>
                                <a:lnTo>
                                  <a:pt x="4573270" y="669798"/>
                                </a:lnTo>
                                <a:lnTo>
                                  <a:pt x="4342358" y="438785"/>
                                </a:lnTo>
                                <a:lnTo>
                                  <a:pt x="4232732" y="329425"/>
                                </a:lnTo>
                                <a:lnTo>
                                  <a:pt x="4218305" y="315214"/>
                                </a:lnTo>
                                <a:lnTo>
                                  <a:pt x="4161536" y="259842"/>
                                </a:lnTo>
                                <a:lnTo>
                                  <a:pt x="4162044" y="259334"/>
                                </a:lnTo>
                                <a:lnTo>
                                  <a:pt x="4206621" y="283667"/>
                                </a:lnTo>
                                <a:lnTo>
                                  <a:pt x="4252823" y="307784"/>
                                </a:lnTo>
                                <a:lnTo>
                                  <a:pt x="4657344" y="509524"/>
                                </a:lnTo>
                                <a:lnTo>
                                  <a:pt x="4700384" y="528320"/>
                                </a:lnTo>
                                <a:lnTo>
                                  <a:pt x="4714494" y="530860"/>
                                </a:lnTo>
                                <a:lnTo>
                                  <a:pt x="4721085" y="532003"/>
                                </a:lnTo>
                                <a:lnTo>
                                  <a:pt x="4726940" y="531495"/>
                                </a:lnTo>
                                <a:lnTo>
                                  <a:pt x="4731258" y="529463"/>
                                </a:lnTo>
                                <a:lnTo>
                                  <a:pt x="4735830" y="527939"/>
                                </a:lnTo>
                                <a:lnTo>
                                  <a:pt x="4740402" y="524891"/>
                                </a:lnTo>
                                <a:lnTo>
                                  <a:pt x="4760468" y="504825"/>
                                </a:lnTo>
                                <a:lnTo>
                                  <a:pt x="4762233" y="502412"/>
                                </a:lnTo>
                                <a:lnTo>
                                  <a:pt x="4763135" y="498983"/>
                                </a:lnTo>
                                <a:lnTo>
                                  <a:pt x="4764151" y="495681"/>
                                </a:lnTo>
                                <a:lnTo>
                                  <a:pt x="4764532" y="492252"/>
                                </a:lnTo>
                                <a:close/>
                              </a:path>
                            </a:pathLst>
                          </a:custGeom>
                          <a:solidFill>
                            <a:srgbClr val="FFC000">
                              <a:alpha val="50195"/>
                            </a:srgbClr>
                          </a:solidFill>
                        </wps:spPr>
                        <wps:bodyPr wrap="square" lIns="0" tIns="0" rIns="0" bIns="0" rtlCol="0">
                          <a:prstTxWarp prst="textNoShape">
                            <a:avLst/>
                          </a:prstTxWarp>
                          <a:noAutofit/>
                        </wps:bodyPr>
                      </wps:wsp>
                      <pic:pic>
                        <pic:nvPicPr>
                          <pic:cNvPr id="156" name="Image 156"/>
                          <pic:cNvPicPr/>
                        </pic:nvPicPr>
                        <pic:blipFill>
                          <a:blip r:embed="rId20" cstate="print"/>
                          <a:stretch>
                            <a:fillRect/>
                          </a:stretch>
                        </pic:blipFill>
                        <pic:spPr>
                          <a:xfrm>
                            <a:off x="24638" y="0"/>
                            <a:ext cx="4581565" cy="2743570"/>
                          </a:xfrm>
                          <a:prstGeom prst="rect">
                            <a:avLst/>
                          </a:prstGeom>
                        </pic:spPr>
                      </pic:pic>
                    </wpg:wgp>
                  </a:graphicData>
                </a:graphic>
              </wp:anchor>
            </w:drawing>
          </mc:Choice>
          <mc:Fallback>
            <w:pict>
              <v:group style="position:absolute;margin-left:143.559998pt;margin-top:-237.578766pt;width:375.2pt;height:502.1pt;mso-position-horizontal-relative:page;mso-position-vertical-relative:paragraph;z-index:-23112192" id="docshapegroup66" coordorigin="2871,-4752" coordsize="7504,10042">
                <v:shape style="position:absolute;left:2871;top:-2232;width:7504;height:7522" id="docshape67" coordorigin="2871,-2232" coordsize="7504,7522" path="m3981,4937l3979,4925,3976,4918,3969,4903,3963,4895,3955,4887,3235,4167,3232,4165,3225,4163,3221,4162,3212,4163,3208,4166,3192,4177,3180,4189,3169,4205,3166,4209,3165,4218,3166,4222,3168,4229,3170,4232,3619,4680,3794,4853,3793,4853,3719,4814,3567,4736,3507,4706,3410,4658,3182,4544,3019,4462,2998,4452,2977,4444,2966,4442,2957,4441,2949,4441,2941,4442,2927,4448,2919,4453,2874,4499,2871,4509,2872,4521,2875,4531,2879,4541,2887,4552,2898,4564,3618,5284,3621,5286,3624,5288,3629,5290,3632,5290,3636,5288,3640,5288,3650,5283,3655,5279,3660,5275,3673,5262,3677,5257,3681,5252,3686,5242,3686,5238,3688,5234,3688,5230,3685,5223,3683,5220,3166,4703,3031,4571,3032,4571,3078,4596,3175,4647,3369,4744,3591,4854,3827,4972,3853,4984,3880,4994,3892,4997,3913,5000,3922,4999,3928,4996,3936,4993,3943,4989,3974,4957,3977,4953,3980,4943,3981,4937xm4184,4738l4184,4734,4181,4727,4179,4724,4175,4721,3426,3972,3423,3969,3416,3967,3413,3966,3408,3967,3404,3969,3395,3973,3384,3982,3372,3993,3364,4004,3359,4014,3358,4017,3357,4022,3357,4026,3360,4033,3362,4036,4114,4789,4117,4791,4124,4794,4128,4794,4132,4793,4136,4792,4146,4787,4157,4778,4169,4766,4174,4760,4177,4755,4182,4746,4183,4742,4184,4738xm4506,4413l4504,4403,4498,4393,4411,4258,4108,3784,3922,3493,3911,3482,3907,3479,3903,3478,3898,3476,3893,3478,3887,3481,3876,3490,3854,3512,3846,3522,3844,3526,3843,3535,3843,3539,3847,3547,3896,3622,4370,4345,4304,4302,3577,3830,3568,3824,3560,3821,3556,3821,3548,3822,3544,3824,3535,3831,3513,3852,3499,3871,3497,3876,3498,3887,3501,3892,3506,3897,3512,3902,3520,3908,3599,3959,4412,4479,4419,4483,4422,4484,4425,4486,4428,4486,4435,4487,4438,4486,4441,4485,4444,4484,4448,4482,4464,4471,4492,4443,4500,4432,4503,4427,4506,4417,4506,4413xm5016,3907l5015,3900,5006,3884,5001,3878,4990,3866,4983,3859,4975,3851,4956,3835,4951,3831,4942,3827,4935,3826,4931,3826,4929,3827,4735,4021,4456,3743,4621,3579,4622,3576,4623,3570,4622,3566,4618,3558,4615,3553,4599,3535,4584,3520,4577,3513,4565,3503,4560,3499,4551,3495,4547,3494,4544,3494,4540,3494,4537,3495,4373,3660,4129,3416,4321,3224,4322,3222,4322,3215,4320,3211,4316,3202,4307,3191,4297,3178,4282,3163,4268,3152,4262,3147,4257,3143,4248,3138,4244,3137,4237,3137,4235,3138,3997,3376,3994,3385,3995,3396,3998,3405,4003,3415,4010,3425,4021,3437,4714,4130,4725,4140,4736,4148,4745,4152,4766,4156,4774,4154,5015,3913,5016,3911,5016,3907xm5448,3473l5448,3470,5446,3467,5445,3464,5442,3461,5439,3457,5436,3454,5431,3450,5424,3445,5418,3441,5387,3422,5204,3313,5186,3302,5154,3283,5137,3274,5120,3265,5089,3249,5075,3242,5061,3236,5047,3231,5034,3226,5021,3223,5009,3220,5001,3218,4997,3218,4986,3217,4975,3216,4965,3217,4955,3218,4959,3202,4962,3185,4963,3168,4964,3150,4963,3133,4961,3115,4957,3098,4952,3079,4946,3061,4938,3043,4928,3024,4917,3006,4903,2987,4888,2968,4872,2949,4867,2944,4867,3156,4866,3170,4862,3185,4857,3199,4850,3213,4840,3226,4828,3239,4765,3302,4503,3040,4558,2986,4567,2977,4576,2969,4584,2962,4591,2957,4600,2950,4608,2945,4618,2941,4640,2936,4661,2934,4683,2937,4705,2944,4728,2955,4750,2969,4773,2987,4796,3009,4809,3023,4821,3037,4832,3052,4842,3066,4851,3082,4857,3097,4862,3112,4865,3126,4867,3141,4867,3156,4867,2944,4858,2934,4853,2929,4833,2910,4813,2892,4793,2877,4772,2863,4752,2851,4732,2841,4712,2833,4691,2826,4671,2821,4651,2819,4632,2818,4613,2819,4593,2823,4575,2828,4556,2836,4538,2845,4530,2850,4522,2856,4513,2863,4506,2869,4498,2876,4490,2883,4481,2892,4429,2944,4372,3001,4369,3010,4370,3020,4373,3030,4378,3040,4385,3050,4396,3061,5118,3784,5122,3787,5125,3788,5129,3789,5132,3790,5136,3788,5140,3787,5145,3785,5150,3782,5155,3779,5160,3775,5173,3762,5178,3756,5181,3751,5184,3746,5186,3742,5187,3737,5188,3734,5188,3730,5187,3727,5185,3723,5183,3720,5180,3717,4849,3386,4870,3364,4881,3353,4892,3342,4903,3332,4915,3325,4927,3319,4940,3315,4954,3313,4967,3313,4982,3314,4997,3317,5012,3321,5029,3327,5045,3333,5062,3342,5080,3351,5098,3361,5117,3372,5136,3383,5307,3487,5364,3522,5370,3526,5375,3529,5380,3530,5384,3532,5388,3533,5392,3532,5397,3531,5402,3529,5407,3526,5412,3522,5417,3518,5431,3504,5437,3497,5440,3492,5444,3487,5447,3482,5448,3473xm5715,3143l5713,3118,5707,3092,5700,3065,5689,3038,5676,3011,5659,2983,5639,2956,5616,2928,5591,2901,5568,2879,5545,2860,5523,2844,5501,2830,5479,2819,5458,2810,5437,2802,5417,2796,5397,2792,5377,2790,5357,2789,5338,2789,5319,2790,5300,2791,5282,2793,5264,2795,5211,2804,5193,2806,5176,2808,5158,2809,5142,2809,5125,2808,5108,2806,5091,2803,5075,2798,5058,2792,5042,2784,5026,2773,5009,2760,4993,2745,4982,2734,4973,2722,4964,2710,4956,2698,4949,2686,4944,2674,4939,2661,4936,2649,4935,2638,4934,2626,4935,2613,4938,2601,4942,2590,4948,2579,4955,2568,4964,2558,4976,2547,4987,2539,5000,2532,5012,2527,5025,2523,5038,2520,5050,2518,5061,2516,5084,2514,5113,2513,5121,2512,5125,2507,5126,2504,5125,2498,5124,2495,5113,2480,5103,2468,5075,2441,5053,2422,5046,2418,5033,2414,5027,2413,5017,2413,5003,2414,4992,2415,4982,2417,4960,2422,4949,2426,4939,2431,4928,2435,4917,2441,4907,2447,4898,2454,4889,2462,4881,2469,4866,2486,4853,2503,4843,2522,4835,2541,4830,2562,4827,2583,4826,2605,4828,2628,4833,2651,4840,2674,4849,2698,4861,2722,4876,2747,4894,2772,4914,2796,4937,2821,4961,2843,4984,2862,5006,2878,5028,2892,5050,2903,5071,2913,5092,2921,5112,2927,5132,2931,5152,2934,5171,2935,5191,2936,5210,2935,5228,2933,5265,2929,5335,2919,5353,2917,5370,2916,5386,2916,5403,2916,5419,2918,5436,2922,5452,2927,5469,2933,5485,2941,5502,2952,5518,2964,5535,2980,5549,2995,5562,3010,5573,3026,5582,3041,5590,3057,5596,3072,5601,3086,5604,3101,5605,3115,5605,3130,5603,3143,5599,3157,5594,3169,5588,3182,5579,3193,5570,3204,5556,3217,5541,3228,5526,3236,5510,3242,5495,3247,5480,3251,5465,3254,5452,3256,5439,3258,5426,3258,5415,3259,5392,3258,5383,3260,5378,3265,5377,3268,5377,3274,5378,3277,5383,3287,5387,3292,5404,3312,5422,3330,5431,3337,5438,3343,5454,3355,5462,3358,5478,3363,5489,3363,5514,3362,5525,3360,5537,3358,5550,3355,5563,3351,5576,3346,5590,3341,5603,3334,5617,3326,5630,3317,5643,3307,5655,3296,5671,3277,5685,3258,5696,3237,5705,3215,5711,3192,5715,3168,5715,3143xm5958,2963l5958,2960,5955,2953,5953,2950,5950,2947,5201,2197,5197,2195,5190,2192,5187,2192,5183,2193,5179,2194,5169,2199,5159,2207,5146,2219,5139,2229,5134,2239,5132,2243,5131,2248,5131,2251,5134,2258,5136,2262,5885,3011,5892,3017,5899,3019,5902,3020,5906,3018,5910,3017,5920,3012,5925,3009,5931,3004,5943,2992,5951,2981,5954,2976,5956,2972,5958,2963xm6242,2680l6242,2676,6239,2669,6237,2666,5560,1989,5698,1850,5699,1848,5699,1841,5698,1837,5696,1832,5694,1828,5690,1823,5680,1811,5673,1804,5666,1796,5658,1788,5639,1772,5633,1768,5624,1762,5620,1762,5613,1761,5610,1763,5269,2104,5268,2106,5268,2110,5268,2113,5269,2117,5274,2126,5278,2132,5283,2138,5295,2152,5310,2167,5317,2173,5324,2178,5329,2183,5335,2187,5344,2192,5347,2193,5351,2193,5354,2193,5357,2192,5495,2053,6172,2730,6176,2733,6183,2736,6186,2736,6190,2734,6194,2734,6204,2728,6209,2725,6215,2720,6227,2708,6235,2697,6240,2688,6241,2683,6242,2680xm6616,2306l6616,2302,6613,2295,6611,2292,6321,2002,6283,1931,6020,1427,6009,1406,6004,1400,5999,1394,5995,1392,5985,1389,5979,1391,5973,1395,5960,1406,5944,1421,5932,1437,5930,1442,5929,1445,5928,1450,5928,1453,5930,1457,5931,1462,5933,1466,5937,1471,6094,1763,6167,1892,6193,1935,6192,1936,6018,1836,5945,1797,5727,1680,5722,1677,5717,1675,5713,1673,5709,1672,5701,1674,5697,1675,5692,1678,5687,1681,5675,1691,5659,1707,5645,1725,5643,1730,5645,1740,5648,1744,5654,1749,5660,1754,5681,1766,5753,1803,6257,2067,6546,2356,6549,2359,6556,2362,6560,2362,6564,2360,6568,2360,6578,2355,6588,2347,6601,2334,6605,2329,6609,2324,6614,2314,6615,2310,6616,2306xm7285,1576l7285,1539,7279,1500,7269,1461,7254,1420,7234,1378,7210,1335,7182,1291,7172,1278,7172,1549,7168,1575,7159,1600,7145,1623,7126,1645,7104,1664,7081,1678,7057,1688,7032,1692,7006,1694,6979,1691,6951,1684,6922,1673,6892,1659,6862,1642,6831,1621,6799,1598,6766,1571,6733,1542,6700,1512,6666,1478,6636,1447,6607,1416,6580,1385,6555,1353,6532,1321,6513,1290,6496,1260,6483,1229,6472,1200,6465,1171,6461,1143,6461,1116,6465,1090,6474,1065,6488,1042,6507,1020,6528,1001,6551,987,6575,978,6601,973,6627,972,6654,975,6682,982,6711,992,6741,1006,6772,1023,6803,1043,6834,1066,6866,1092,6899,1120,6932,1150,6964,1182,6995,1214,7024,1246,7051,1277,7076,1309,7100,1341,7120,1373,7136,1403,7150,1434,7162,1464,7169,1493,7172,1521,7172,1549,7172,1278,7149,1246,7111,1200,7071,1154,7025,1107,6979,1062,6933,1021,6889,984,6873,972,6845,952,6803,924,6762,901,6722,883,6683,869,6646,860,6610,855,6575,855,6542,860,6509,869,6479,884,6450,903,6423,928,6397,956,6377,987,6363,1019,6354,1053,6350,1089,6350,1126,6355,1164,6365,1204,6381,1244,6400,1286,6423,1329,6452,1373,6484,1418,6520,1463,6561,1508,6605,1554,6652,1600,6699,1641,6744,1678,6788,1711,6830,1739,6872,1763,6912,1782,6950,1796,6987,1806,7023,1810,7058,1810,7092,1806,7125,1797,7156,1782,7185,1762,7213,1738,7238,1709,7248,1694,7258,1678,7272,1646,7281,1612,7285,1576xm7582,1339l7582,1336,7579,1328,7577,1325,7250,999,7420,829,7421,826,7421,822,7419,815,7415,806,7411,800,7396,782,7379,766,7360,749,7355,746,7347,742,7343,742,7339,741,7336,742,7334,743,7164,913,6900,648,7080,469,7081,467,7080,460,7080,456,7075,447,7071,441,7055,422,7047,415,7040,407,7020,390,7014,386,7005,381,6998,380,6994,380,6992,381,6766,607,6763,616,6765,626,6767,636,6772,645,6780,656,6790,667,7513,1390,7515,1392,7523,1395,7526,1395,7530,1394,7535,1393,7544,1388,7555,1380,7567,1368,7572,1362,7576,1357,7580,1347,7581,1343,7582,1339xm8109,813l8109,809,8106,802,8104,799,8101,796,7351,47,7348,44,7341,41,7338,41,7333,42,7330,43,7320,48,7309,56,7297,68,7290,79,7284,88,7282,97,7282,101,7285,107,7287,111,8039,863,8043,866,8046,867,8050,869,8053,869,8057,867,8061,867,8071,862,8076,858,8082,853,8094,841,8099,835,8102,830,8107,821,8108,816,8109,813xm8463,386l8463,370,8461,353,8459,337,8455,320,8450,302,8443,285,8436,267,8426,249,8416,231,8404,213,8391,194,8376,176,8360,158,8353,151,8353,353,8353,367,8351,380,8348,393,8343,405,8336,417,8328,428,8317,440,8224,533,7950,259,8008,202,8027,182,8033,177,8042,168,8057,157,8072,147,8087,141,8102,137,8117,134,8132,133,8148,135,8163,138,8179,144,8196,150,8212,159,8229,170,8246,182,8263,197,8280,214,8296,230,8309,246,8321,262,8330,278,8338,293,8344,309,8349,324,8352,338,8353,353,8353,151,8342,140,8336,133,8322,121,8302,104,8282,88,8262,75,8242,62,8222,52,8203,44,8199,42,8184,37,8166,32,8148,29,8130,27,8113,27,8097,28,8082,31,8068,36,8054,42,8056,29,8057,15,8056,1,8055,-14,8052,-28,8048,-43,8043,-57,8036,-72,8029,-87,8021,-101,8012,-116,8002,-131,7991,-145,7980,-159,7973,-167,7973,26,7972,40,7971,52,7967,65,7961,78,7952,91,7941,104,7868,177,7720,29,7616,-75,7683,-141,7696,-154,7710,-164,7723,-172,7736,-177,7748,-181,7761,-182,7774,-182,7787,-181,7800,-177,7814,-172,7828,-165,7841,-157,7855,-148,7869,-137,7883,-124,7897,-111,7910,-98,7921,-85,7932,-72,7941,-58,7950,-43,7958,-29,7964,-15,7968,-1,7971,12,7973,26,7973,-167,7967,-174,7958,-182,7953,-188,7930,-209,7907,-229,7884,-246,7861,-261,7838,-274,7816,-283,7794,-290,7772,-295,7750,-297,7728,-296,7707,-293,7687,-287,7666,-278,7645,-266,7624,-249,7602,-229,7554,-181,7492,-119,7486,-113,7484,-105,7485,-94,7487,-85,7492,-75,7500,-64,7510,-53,8203,640,8215,651,8225,658,8235,663,8243,665,8255,667,8264,664,8395,533,8396,532,8409,518,8420,504,8430,490,8438,476,8445,463,8451,448,8456,433,8459,418,8462,402,8463,386xm9025,-97l9024,-102,9023,-107,9020,-112,9014,-118,9008,-123,9001,-128,8990,-135,8895,-196,8616,-372,8616,-261,8447,-92,8360,-227,8187,-496,8143,-563,8143,-564,8144,-564,8616,-261,8616,-372,8311,-564,8105,-695,8100,-698,8094,-701,8089,-702,8085,-703,8081,-703,8070,-699,8065,-697,8059,-692,8053,-687,8046,-681,8038,-673,8031,-665,8025,-659,8021,-654,8016,-648,8013,-643,8012,-638,8011,-633,8010,-629,8012,-624,8013,-620,8015,-615,8018,-609,8062,-541,8376,-42,8578,275,8585,286,8590,294,8596,300,8601,305,8606,308,8611,310,8616,311,8621,309,8627,306,8632,302,8639,296,8653,282,8658,276,8662,271,8665,266,8667,262,8668,256,8668,253,8668,249,8666,245,8665,241,8663,237,8660,233,8513,6,8612,-92,8715,-196,8946,-48,8951,-46,8958,-42,8962,-41,8965,-41,8969,-42,8973,-43,8977,-45,8983,-49,8988,-53,9010,-75,9015,-81,9019,-87,9023,-92,9025,-97xm9328,-511l9326,-549,9319,-589,9306,-630,9290,-672,9268,-716,9240,-761,9217,-794,9217,-547,9216,-520,9212,-494,9203,-469,9190,-444,9173,-421,9152,-397,9085,-331,8481,-936,8546,-1001,8571,-1024,8597,-1042,8623,-1054,8650,-1061,8678,-1064,8706,-1064,8735,-1060,8765,-1052,8796,-1041,8826,-1027,8858,-1009,8889,-989,8921,-965,8953,-939,8985,-911,9017,-881,9054,-842,9088,-804,9118,-768,9143,-733,9165,-699,9183,-667,9197,-635,9208,-604,9215,-575,9217,-547,9217,-794,9208,-807,9171,-854,9128,-903,9081,-953,9037,-995,8994,-1032,8953,-1064,8951,-1066,8908,-1095,8866,-1120,8825,-1141,8784,-1157,8745,-1170,8706,-1177,8668,-1180,8632,-1178,8596,-1172,8562,-1160,8528,-1143,8496,-1120,8464,-1091,8348,-975,8346,-967,8347,-956,8349,-947,8354,-937,8362,-926,8372,-915,9065,-222,9077,-211,9087,-204,9097,-199,9106,-197,9117,-195,9126,-198,9234,-306,9256,-331,9263,-338,9286,-371,9304,-404,9317,-438,9325,-474,9328,-511xm9942,-1014l9941,-1019,9940,-1024,9937,-1029,9931,-1035,9925,-1040,9907,-1052,9812,-1113,9533,-1289,9533,-1178,9364,-1009,9277,-1144,9104,-1413,9060,-1480,9061,-1481,9533,-1178,9533,-1289,9228,-1481,9022,-1612,9017,-1615,9011,-1618,9002,-1620,8997,-1620,8992,-1618,8987,-1617,8982,-1614,8976,-1609,8970,-1604,8942,-1576,8938,-1571,8933,-1565,8931,-1560,8929,-1555,8928,-1550,8927,-1546,8929,-1541,8930,-1536,8932,-1532,8935,-1526,8965,-1480,9022,-1390,9262,-1009,9322,-914,9495,-641,9502,-631,9507,-623,9513,-618,9518,-612,9523,-609,9528,-607,9533,-606,9538,-608,9544,-611,9549,-615,9556,-621,9570,-635,9575,-641,9579,-646,9582,-651,9584,-655,9585,-660,9585,-664,9585,-668,9583,-672,9582,-676,9580,-680,9577,-684,9467,-854,9430,-911,9528,-1009,9632,-1113,9863,-965,9868,-963,9872,-961,9875,-959,9879,-958,9882,-958,9886,-959,9890,-960,9894,-962,9900,-966,9905,-970,9927,-992,9932,-998,9940,-1009,9942,-1014xm10374,-1456l10372,-1469,10370,-1476,10366,-1483,10363,-1490,10356,-1498,10315,-1540,9628,-2226,9625,-2228,9622,-2230,9618,-2231,9614,-2232,9606,-2230,9601,-2228,9596,-2225,9592,-2221,9586,-2216,9574,-2204,9569,-2199,9566,-2194,9562,-2189,9560,-2184,9558,-2176,9559,-2172,9561,-2168,9562,-2165,9564,-2162,10037,-1689,10187,-1541,10187,-1540,10131,-1569,10113,-1579,10057,-1608,10019,-1628,9961,-1658,9879,-1698,9629,-1823,9412,-1931,9401,-1937,9391,-1941,9382,-1945,9370,-1949,9360,-1952,9351,-1953,9342,-1953,9334,-1952,9328,-1949,9321,-1945,9313,-1940,9306,-1933,9298,-1925,9267,-1894,9265,-1885,9266,-1872,9268,-1863,9273,-1853,9281,-1841,9292,-1830,10012,-1109,10015,-1107,10018,-1106,10022,-1104,10025,-1104,10029,-1105,10033,-1106,10038,-1108,10043,-1111,10048,-1114,10054,-1119,10066,-1131,10071,-1137,10074,-1142,10077,-1147,10079,-1151,10080,-1156,10081,-1160,10081,-1163,10080,-1168,10078,-1171,10076,-1174,10073,-1177,9710,-1541,9537,-1713,9514,-1735,9425,-1822,9426,-1823,9472,-1798,9496,-1785,9545,-1759,9569,-1747,10206,-1429,10221,-1422,10234,-1416,10247,-1410,10259,-1405,10273,-1400,10286,-1397,10296,-1396,10306,-1394,10315,-1395,10322,-1398,10329,-1400,10336,-1405,10368,-1437,10371,-1440,10372,-1446,10374,-1451,10374,-1456xe" filled="true" fillcolor="#ffc000" stroked="false">
                  <v:path arrowok="t"/>
                  <v:fill opacity="32896f" type="solid"/>
                </v:shape>
                <v:shape style="position:absolute;left:2910;top:-4752;width:7216;height:4321" type="#_x0000_t75" id="docshape68" stroked="false">
                  <v:imagedata r:id="rId20" o:title=""/>
                </v:shape>
                <w10:wrap type="none"/>
              </v:group>
            </w:pict>
          </mc:Fallback>
        </mc:AlternateContent>
      </w:r>
      <w:r>
        <w:rPr/>
        <w:t>Figure 4.4: Bar-chart of private earnings differences among the educational </w:t>
      </w:r>
      <w:r>
        <w:rPr>
          <w:spacing w:val="-2"/>
        </w:rPr>
        <w:t>levels</w:t>
      </w:r>
    </w:p>
    <w:p>
      <w:pPr>
        <w:pStyle w:val="BodyText"/>
        <w:rPr>
          <w:b/>
        </w:rPr>
      </w:pPr>
    </w:p>
    <w:p>
      <w:pPr>
        <w:pStyle w:val="BodyText"/>
        <w:spacing w:line="360" w:lineRule="auto"/>
        <w:ind w:left="920" w:right="1437" w:firstLine="720"/>
        <w:jc w:val="both"/>
      </w:pPr>
      <w:r>
        <w:rPr/>
        <w:t>Figure 4.4 illustrates the classification of levels of education into three homogeneous sub-sets. The</w:t>
      </w:r>
      <w:r>
        <w:rPr>
          <w:spacing w:val="-1"/>
        </w:rPr>
        <w:t> </w:t>
      </w:r>
      <w:r>
        <w:rPr/>
        <w:t>private returns to the</w:t>
      </w:r>
      <w:r>
        <w:rPr>
          <w:spacing w:val="-1"/>
        </w:rPr>
        <w:t> </w:t>
      </w:r>
      <w:r>
        <w:rPr/>
        <w:t>third</w:t>
      </w:r>
      <w:r>
        <w:rPr>
          <w:spacing w:val="-1"/>
        </w:rPr>
        <w:t> </w:t>
      </w:r>
      <w:r>
        <w:rPr/>
        <w:t>subset (subset3),</w:t>
      </w:r>
      <w:r>
        <w:rPr>
          <w:spacing w:val="-1"/>
        </w:rPr>
        <w:t> </w:t>
      </w:r>
      <w:r>
        <w:rPr/>
        <w:t>that is, university education is the</w:t>
      </w:r>
      <w:r>
        <w:rPr>
          <w:spacing w:val="-1"/>
        </w:rPr>
        <w:t> </w:t>
      </w:r>
      <w:r>
        <w:rPr/>
        <w:t>highest; followed by</w:t>
      </w:r>
      <w:r>
        <w:rPr>
          <w:spacing w:val="-5"/>
        </w:rPr>
        <w:t> </w:t>
      </w:r>
      <w:r>
        <w:rPr/>
        <w:t>secondary</w:t>
      </w:r>
      <w:r>
        <w:rPr>
          <w:spacing w:val="-5"/>
        </w:rPr>
        <w:t> </w:t>
      </w:r>
      <w:r>
        <w:rPr/>
        <w:t>education; and primary</w:t>
      </w:r>
      <w:r>
        <w:rPr>
          <w:spacing w:val="-3"/>
        </w:rPr>
        <w:t> </w:t>
      </w:r>
      <w:r>
        <w:rPr/>
        <w:t>education had the </w:t>
      </w:r>
      <w:r>
        <w:rPr>
          <w:spacing w:val="-2"/>
        </w:rPr>
        <w:t>least.</w:t>
      </w:r>
    </w:p>
    <w:p>
      <w:pPr>
        <w:pStyle w:val="BodyText"/>
        <w:spacing w:before="10"/>
      </w:pPr>
    </w:p>
    <w:p>
      <w:pPr>
        <w:pStyle w:val="Heading2"/>
        <w:spacing w:line="360" w:lineRule="auto"/>
        <w:ind w:right="1441"/>
      </w:pPr>
      <w:r>
        <w:rPr/>
        <mc:AlternateContent>
          <mc:Choice Requires="wps">
            <w:drawing>
              <wp:anchor distT="0" distB="0" distL="0" distR="0" allowOverlap="1" layoutInCell="1" locked="0" behindDoc="1" simplePos="0" relativeHeight="480203776">
                <wp:simplePos x="0" y="0"/>
                <wp:positionH relativeFrom="page">
                  <wp:posOffset>1503044</wp:posOffset>
                </wp:positionH>
                <wp:positionV relativeFrom="paragraph">
                  <wp:posOffset>1021750</wp:posOffset>
                </wp:positionV>
                <wp:extent cx="652145" cy="654685"/>
                <wp:effectExtent l="0" t="0" r="0" b="0"/>
                <wp:wrapNone/>
                <wp:docPr id="157" name="Graphic 157"/>
                <wp:cNvGraphicFramePr>
                  <a:graphicFrameLocks/>
                </wp:cNvGraphicFramePr>
                <a:graphic>
                  <a:graphicData uri="http://schemas.microsoft.com/office/word/2010/wordprocessingShape">
                    <wps:wsp>
                      <wps:cNvPr id="157" name="Graphic 157"/>
                      <wps:cNvSpPr/>
                      <wps:spPr>
                        <a:xfrm>
                          <a:off x="0" y="0"/>
                          <a:ext cx="652145" cy="654685"/>
                        </a:xfrm>
                        <a:custGeom>
                          <a:avLst/>
                          <a:gdLst/>
                          <a:ahLst/>
                          <a:cxnLst/>
                          <a:rect l="l" t="t" r="r" b="b"/>
                          <a:pathLst>
                            <a:path w="652145" h="654685">
                              <a:moveTo>
                                <a:pt x="229107" y="0"/>
                              </a:moveTo>
                              <a:lnTo>
                                <a:pt x="196087" y="23876"/>
                              </a:lnTo>
                              <a:lnTo>
                                <a:pt x="191516" y="35306"/>
                              </a:lnTo>
                              <a:lnTo>
                                <a:pt x="191643" y="37465"/>
                              </a:lnTo>
                              <a:lnTo>
                                <a:pt x="193294" y="41910"/>
                              </a:lnTo>
                              <a:lnTo>
                                <a:pt x="194944" y="44069"/>
                              </a:lnTo>
                              <a:lnTo>
                                <a:pt x="498602" y="347726"/>
                              </a:lnTo>
                              <a:lnTo>
                                <a:pt x="514359" y="364122"/>
                              </a:lnTo>
                              <a:lnTo>
                                <a:pt x="540875" y="395678"/>
                              </a:lnTo>
                              <a:lnTo>
                                <a:pt x="568070" y="439816"/>
                              </a:lnTo>
                              <a:lnTo>
                                <a:pt x="581205" y="479940"/>
                              </a:lnTo>
                              <a:lnTo>
                                <a:pt x="582342" y="492347"/>
                              </a:lnTo>
                              <a:lnTo>
                                <a:pt x="581931" y="504324"/>
                              </a:lnTo>
                              <a:lnTo>
                                <a:pt x="564739" y="546913"/>
                              </a:lnTo>
                              <a:lnTo>
                                <a:pt x="527492" y="575242"/>
                              </a:lnTo>
                              <a:lnTo>
                                <a:pt x="492902" y="580850"/>
                              </a:lnTo>
                              <a:lnTo>
                                <a:pt x="480272" y="579717"/>
                              </a:lnTo>
                              <a:lnTo>
                                <a:pt x="439483" y="566674"/>
                              </a:lnTo>
                              <a:lnTo>
                                <a:pt x="393894" y="538605"/>
                              </a:lnTo>
                              <a:lnTo>
                                <a:pt x="361390" y="511311"/>
                              </a:lnTo>
                              <a:lnTo>
                                <a:pt x="44196" y="194818"/>
                              </a:lnTo>
                              <a:lnTo>
                                <a:pt x="42037" y="193167"/>
                              </a:lnTo>
                              <a:lnTo>
                                <a:pt x="4445" y="215519"/>
                              </a:lnTo>
                              <a:lnTo>
                                <a:pt x="0" y="226822"/>
                              </a:lnTo>
                              <a:lnTo>
                                <a:pt x="254" y="228854"/>
                              </a:lnTo>
                              <a:lnTo>
                                <a:pt x="311657" y="543814"/>
                              </a:lnTo>
                              <a:lnTo>
                                <a:pt x="356409" y="584342"/>
                              </a:lnTo>
                              <a:lnTo>
                                <a:pt x="399923" y="615823"/>
                              </a:lnTo>
                              <a:lnTo>
                                <a:pt x="441642" y="637698"/>
                              </a:lnTo>
                              <a:lnTo>
                                <a:pt x="480694" y="650240"/>
                              </a:lnTo>
                              <a:lnTo>
                                <a:pt x="517477" y="654240"/>
                              </a:lnTo>
                              <a:lnTo>
                                <a:pt x="534862" y="652847"/>
                              </a:lnTo>
                              <a:lnTo>
                                <a:pt x="582834" y="636285"/>
                              </a:lnTo>
                              <a:lnTo>
                                <a:pt x="622776" y="600473"/>
                              </a:lnTo>
                              <a:lnTo>
                                <a:pt x="647065" y="552450"/>
                              </a:lnTo>
                              <a:lnTo>
                                <a:pt x="651859" y="516699"/>
                              </a:lnTo>
                              <a:lnTo>
                                <a:pt x="650815" y="497836"/>
                              </a:lnTo>
                              <a:lnTo>
                                <a:pt x="641480" y="458136"/>
                              </a:lnTo>
                              <a:lnTo>
                                <a:pt x="623423" y="416417"/>
                              </a:lnTo>
                              <a:lnTo>
                                <a:pt x="596370" y="373175"/>
                              </a:lnTo>
                              <a:lnTo>
                                <a:pt x="560417" y="329031"/>
                              </a:lnTo>
                              <a:lnTo>
                                <a:pt x="235712" y="3302"/>
                              </a:lnTo>
                              <a:lnTo>
                                <a:pt x="233553" y="1651"/>
                              </a:lnTo>
                              <a:lnTo>
                                <a:pt x="229107" y="0"/>
                              </a:lnTo>
                              <a:close/>
                            </a:path>
                          </a:pathLst>
                        </a:custGeom>
                        <a:solidFill>
                          <a:srgbClr val="FFC000">
                            <a:alpha val="50195"/>
                          </a:srgbClr>
                        </a:solidFill>
                      </wps:spPr>
                      <wps:bodyPr wrap="square" lIns="0" tIns="0" rIns="0" bIns="0" rtlCol="0">
                        <a:prstTxWarp prst="textNoShape">
                          <a:avLst/>
                        </a:prstTxWarp>
                        <a:noAutofit/>
                      </wps:bodyPr>
                    </wps:wsp>
                  </a:graphicData>
                </a:graphic>
              </wp:anchor>
            </w:drawing>
          </mc:Choice>
          <mc:Fallback>
            <w:pict>
              <v:shape style="position:absolute;margin-left:118.349998pt;margin-top:80.452812pt;width:51.35pt;height:51.55pt;mso-position-horizontal-relative:page;mso-position-vertical-relative:paragraph;z-index:-23112704" id="docshape69" coordorigin="2367,1609" coordsize="1027,1031" path="m2728,1609l2676,1647,2669,1665,2669,1668,2671,1675,2674,1678,3152,2157,3177,2182,3219,2232,3262,2302,3282,2365,3284,2384,3283,2403,3256,2470,3198,2515,3143,2524,3123,2522,3059,2501,2987,2457,2936,2414,2437,1916,2433,1913,2374,1948,2367,1966,2367,1969,2858,2465,2928,2529,2997,2579,3062,2613,3124,2633,3182,2639,3209,2637,3285,2611,3348,2555,3386,2479,3394,2423,3392,2393,3377,2331,3349,2265,3306,2197,3250,2127,2738,1614,2735,1612,2728,1609xe" filled="true" fillcolor="#ffc000" stroked="false">
                <v:path arrowok="t"/>
                <v:fill opacity="32896f" type="solid"/>
                <w10:wrap type="none"/>
              </v:shape>
            </w:pict>
          </mc:Fallback>
        </mc:AlternateContent>
      </w:r>
      <w:r>
        <w:rPr/>
        <w:t>Table</w:t>
      </w:r>
      <w:r>
        <w:rPr>
          <w:spacing w:val="40"/>
        </w:rPr>
        <w:t> </w:t>
      </w:r>
      <w:r>
        <w:rPr/>
        <w:t>4.26:</w:t>
      </w:r>
      <w:r>
        <w:rPr>
          <w:spacing w:val="40"/>
        </w:rPr>
        <w:t> </w:t>
      </w:r>
      <w:r>
        <w:rPr/>
        <w:t>Results</w:t>
      </w:r>
      <w:r>
        <w:rPr>
          <w:spacing w:val="40"/>
        </w:rPr>
        <w:t> </w:t>
      </w:r>
      <w:r>
        <w:rPr/>
        <w:t>of</w:t>
      </w:r>
      <w:r>
        <w:rPr>
          <w:spacing w:val="40"/>
        </w:rPr>
        <w:t> </w:t>
      </w:r>
      <w:r>
        <w:rPr/>
        <w:t>Scheffe</w:t>
      </w:r>
      <w:r>
        <w:rPr>
          <w:spacing w:val="40"/>
        </w:rPr>
        <w:t> </w:t>
      </w:r>
      <w:r>
        <w:rPr/>
        <w:t>post-hoc</w:t>
      </w:r>
      <w:r>
        <w:rPr>
          <w:spacing w:val="40"/>
        </w:rPr>
        <w:t> </w:t>
      </w:r>
      <w:r>
        <w:rPr/>
        <w:t>test</w:t>
      </w:r>
      <w:r>
        <w:rPr>
          <w:spacing w:val="40"/>
        </w:rPr>
        <w:t> </w:t>
      </w:r>
      <w:r>
        <w:rPr/>
        <w:t>of</w:t>
      </w:r>
      <w:r>
        <w:rPr>
          <w:spacing w:val="40"/>
        </w:rPr>
        <w:t> </w:t>
      </w:r>
      <w:r>
        <w:rPr/>
        <w:t>significant</w:t>
      </w:r>
      <w:r>
        <w:rPr>
          <w:spacing w:val="40"/>
        </w:rPr>
        <w:t> </w:t>
      </w:r>
      <w:r>
        <w:rPr/>
        <w:t>differences</w:t>
      </w:r>
      <w:r>
        <w:rPr>
          <w:spacing w:val="40"/>
        </w:rPr>
        <w:t> </w:t>
      </w:r>
      <w:r>
        <w:rPr/>
        <w:t>in</w:t>
      </w:r>
      <w:r>
        <w:rPr>
          <w:spacing w:val="80"/>
          <w:w w:val="150"/>
        </w:rPr>
        <w:t> </w:t>
      </w:r>
      <w:r>
        <w:rPr/>
        <w:t>earnings across the different educational categories</w:t>
      </w:r>
    </w:p>
    <w:p>
      <w:pPr>
        <w:pStyle w:val="BodyText"/>
        <w:spacing w:before="5"/>
        <w:rPr>
          <w:b/>
          <w:sz w:val="17"/>
        </w:rPr>
      </w:pPr>
    </w:p>
    <w:tbl>
      <w:tblPr>
        <w:tblW w:w="0" w:type="auto"/>
        <w:jc w:val="left"/>
        <w:tblInd w:w="16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21"/>
        <w:gridCol w:w="1260"/>
        <w:gridCol w:w="864"/>
        <w:gridCol w:w="756"/>
        <w:gridCol w:w="900"/>
        <w:gridCol w:w="900"/>
      </w:tblGrid>
      <w:tr>
        <w:trPr>
          <w:trHeight w:val="827" w:hRule="atLeast"/>
        </w:trPr>
        <w:tc>
          <w:tcPr>
            <w:tcW w:w="1621" w:type="dxa"/>
          </w:tcPr>
          <w:p>
            <w:pPr>
              <w:pStyle w:val="TableParagraph"/>
              <w:spacing w:before="205"/>
              <w:ind w:left="107"/>
              <w:rPr>
                <w:rFonts w:ascii="Times New Roman"/>
                <w:b/>
                <w:sz w:val="24"/>
              </w:rPr>
            </w:pPr>
            <w:r>
              <w:rPr>
                <w:rFonts w:ascii="Times New Roman"/>
                <w:b/>
                <w:spacing w:val="-4"/>
                <w:sz w:val="24"/>
              </w:rPr>
              <w:t>Mean</w:t>
            </w:r>
          </w:p>
        </w:tc>
        <w:tc>
          <w:tcPr>
            <w:tcW w:w="1260" w:type="dxa"/>
          </w:tcPr>
          <w:p>
            <w:pPr>
              <w:pStyle w:val="TableParagraph"/>
              <w:tabs>
                <w:tab w:pos="949" w:val="left" w:leader="none"/>
              </w:tabs>
              <w:spacing w:line="275" w:lineRule="exact" w:before="0"/>
              <w:ind w:left="107"/>
              <w:rPr>
                <w:rFonts w:ascii="Times New Roman"/>
                <w:b/>
                <w:sz w:val="24"/>
              </w:rPr>
            </w:pPr>
            <w:r>
              <w:rPr>
                <w:rFonts w:ascii="Times New Roman"/>
                <w:b/>
                <w:spacing w:val="-2"/>
                <w:sz w:val="24"/>
              </w:rPr>
              <w:t>Level</w:t>
            </w:r>
            <w:r>
              <w:rPr>
                <w:rFonts w:ascii="Times New Roman"/>
                <w:b/>
                <w:sz w:val="24"/>
              </w:rPr>
              <w:tab/>
            </w:r>
            <w:r>
              <w:rPr>
                <w:rFonts w:ascii="Times New Roman"/>
                <w:b/>
                <w:spacing w:val="-5"/>
                <w:sz w:val="24"/>
              </w:rPr>
              <w:t>of</w:t>
            </w:r>
          </w:p>
          <w:p>
            <w:pPr>
              <w:pStyle w:val="TableParagraph"/>
              <w:spacing w:before="139"/>
              <w:ind w:left="107"/>
              <w:rPr>
                <w:rFonts w:ascii="Times New Roman"/>
                <w:b/>
                <w:sz w:val="24"/>
              </w:rPr>
            </w:pPr>
            <w:r>
              <w:rPr>
                <w:rFonts w:ascii="Times New Roman"/>
                <w:b/>
                <w:spacing w:val="-2"/>
                <w:sz w:val="24"/>
              </w:rPr>
              <w:t>Educ.</w:t>
            </w:r>
          </w:p>
        </w:tc>
        <w:tc>
          <w:tcPr>
            <w:tcW w:w="864" w:type="dxa"/>
          </w:tcPr>
          <w:p>
            <w:pPr>
              <w:pStyle w:val="TableParagraph"/>
              <w:spacing w:line="275" w:lineRule="exact" w:before="0"/>
              <w:ind w:left="107"/>
              <w:rPr>
                <w:rFonts w:ascii="Times New Roman"/>
                <w:b/>
                <w:sz w:val="24"/>
              </w:rPr>
            </w:pPr>
            <w:r>
              <w:rPr>
                <w:rFonts w:ascii="Times New Roman"/>
                <w:b/>
                <w:spacing w:val="-5"/>
                <w:sz w:val="24"/>
              </w:rPr>
              <w:t>No</w:t>
            </w:r>
          </w:p>
          <w:p>
            <w:pPr>
              <w:pStyle w:val="TableParagraph"/>
              <w:spacing w:before="139"/>
              <w:ind w:left="107"/>
              <w:rPr>
                <w:rFonts w:ascii="Times New Roman"/>
                <w:b/>
                <w:sz w:val="24"/>
              </w:rPr>
            </w:pPr>
            <w:r>
              <w:rPr>
                <w:rFonts w:ascii="Times New Roman"/>
                <w:b/>
                <w:spacing w:val="-2"/>
                <w:sz w:val="24"/>
              </w:rPr>
              <w:t>Educ.</w:t>
            </w:r>
          </w:p>
        </w:tc>
        <w:tc>
          <w:tcPr>
            <w:tcW w:w="756" w:type="dxa"/>
          </w:tcPr>
          <w:p>
            <w:pPr>
              <w:pStyle w:val="TableParagraph"/>
              <w:spacing w:line="275" w:lineRule="exact" w:before="0"/>
              <w:ind w:left="107"/>
              <w:rPr>
                <w:rFonts w:ascii="Times New Roman"/>
                <w:b/>
                <w:sz w:val="24"/>
              </w:rPr>
            </w:pPr>
            <w:r>
              <w:rPr>
                <w:rFonts w:ascii="Times New Roman"/>
                <w:b/>
                <w:spacing w:val="-4"/>
                <w:sz w:val="24"/>
              </w:rPr>
              <w:t>Pry.</w:t>
            </w:r>
          </w:p>
        </w:tc>
        <w:tc>
          <w:tcPr>
            <w:tcW w:w="900" w:type="dxa"/>
          </w:tcPr>
          <w:p>
            <w:pPr>
              <w:pStyle w:val="TableParagraph"/>
              <w:spacing w:line="275" w:lineRule="exact" w:before="0"/>
              <w:ind w:left="107"/>
              <w:rPr>
                <w:rFonts w:ascii="Times New Roman"/>
                <w:b/>
                <w:sz w:val="24"/>
              </w:rPr>
            </w:pPr>
            <w:r>
              <w:rPr>
                <w:rFonts w:ascii="Times New Roman"/>
                <w:b/>
                <w:spacing w:val="-4"/>
                <w:sz w:val="24"/>
              </w:rPr>
              <w:t>Sec.</w:t>
            </w:r>
          </w:p>
        </w:tc>
        <w:tc>
          <w:tcPr>
            <w:tcW w:w="900" w:type="dxa"/>
          </w:tcPr>
          <w:p>
            <w:pPr>
              <w:pStyle w:val="TableParagraph"/>
              <w:spacing w:line="275" w:lineRule="exact" w:before="0"/>
              <w:ind w:left="107"/>
              <w:rPr>
                <w:rFonts w:ascii="Times New Roman"/>
                <w:b/>
                <w:sz w:val="24"/>
              </w:rPr>
            </w:pPr>
            <w:r>
              <w:rPr>
                <w:rFonts w:ascii="Times New Roman"/>
                <w:b/>
                <w:spacing w:val="-4"/>
                <w:sz w:val="24"/>
              </w:rPr>
              <w:t>Uni.</w:t>
            </w:r>
          </w:p>
        </w:tc>
      </w:tr>
      <w:tr>
        <w:trPr>
          <w:trHeight w:val="827" w:hRule="atLeast"/>
        </w:trPr>
        <w:tc>
          <w:tcPr>
            <w:tcW w:w="1621" w:type="dxa"/>
          </w:tcPr>
          <w:p>
            <w:pPr>
              <w:pStyle w:val="TableParagraph"/>
              <w:spacing w:before="203"/>
              <w:ind w:left="107"/>
              <w:rPr>
                <w:rFonts w:ascii="Times New Roman"/>
                <w:sz w:val="24"/>
              </w:rPr>
            </w:pPr>
            <w:r>
              <w:rPr>
                <w:rFonts w:ascii="Times New Roman"/>
                <w:spacing w:val="-2"/>
                <w:sz w:val="24"/>
              </w:rPr>
              <w:t>11,063.24</w:t>
            </w:r>
          </w:p>
        </w:tc>
        <w:tc>
          <w:tcPr>
            <w:tcW w:w="1260" w:type="dxa"/>
          </w:tcPr>
          <w:p>
            <w:pPr>
              <w:pStyle w:val="TableParagraph"/>
              <w:spacing w:line="270" w:lineRule="exact" w:before="0"/>
              <w:ind w:left="107"/>
              <w:rPr>
                <w:rFonts w:ascii="Times New Roman"/>
                <w:sz w:val="24"/>
              </w:rPr>
            </w:pPr>
            <w:r>
              <w:rPr>
                <w:rFonts w:ascii="Times New Roman"/>
                <w:spacing w:val="-5"/>
                <w:sz w:val="24"/>
              </w:rPr>
              <w:t>No</w:t>
            </w:r>
          </w:p>
          <w:p>
            <w:pPr>
              <w:pStyle w:val="TableParagraph"/>
              <w:spacing w:before="139"/>
              <w:ind w:left="107"/>
              <w:rPr>
                <w:rFonts w:ascii="Times New Roman"/>
                <w:sz w:val="24"/>
              </w:rPr>
            </w:pPr>
            <w:r>
              <w:rPr>
                <w:rFonts w:ascii="Times New Roman"/>
                <w:spacing w:val="-2"/>
                <w:sz w:val="24"/>
              </w:rPr>
              <w:t>Education</w:t>
            </w:r>
          </w:p>
        </w:tc>
        <w:tc>
          <w:tcPr>
            <w:tcW w:w="864" w:type="dxa"/>
          </w:tcPr>
          <w:p>
            <w:pPr>
              <w:pStyle w:val="TableParagraph"/>
              <w:spacing w:before="0"/>
              <w:rPr>
                <w:rFonts w:ascii="Times New Roman"/>
                <w:sz w:val="24"/>
              </w:rPr>
            </w:pPr>
          </w:p>
        </w:tc>
        <w:tc>
          <w:tcPr>
            <w:tcW w:w="756" w:type="dxa"/>
          </w:tcPr>
          <w:p>
            <w:pPr>
              <w:pStyle w:val="TableParagraph"/>
              <w:spacing w:before="0"/>
              <w:rPr>
                <w:rFonts w:ascii="Times New Roman"/>
                <w:sz w:val="24"/>
              </w:rPr>
            </w:pPr>
          </w:p>
        </w:tc>
        <w:tc>
          <w:tcPr>
            <w:tcW w:w="900" w:type="dxa"/>
          </w:tcPr>
          <w:p>
            <w:pPr>
              <w:pStyle w:val="TableParagraph"/>
              <w:spacing w:line="270" w:lineRule="exact" w:before="0"/>
              <w:ind w:left="107"/>
              <w:rPr>
                <w:rFonts w:ascii="Times New Roman"/>
                <w:sz w:val="24"/>
              </w:rPr>
            </w:pPr>
            <w:r>
              <w:rPr>
                <w:rFonts w:ascii="Times New Roman"/>
                <w:spacing w:val="-10"/>
                <w:sz w:val="24"/>
              </w:rPr>
              <w:t>*</w:t>
            </w:r>
          </w:p>
        </w:tc>
        <w:tc>
          <w:tcPr>
            <w:tcW w:w="900" w:type="dxa"/>
          </w:tcPr>
          <w:p>
            <w:pPr>
              <w:pStyle w:val="TableParagraph"/>
              <w:spacing w:line="270" w:lineRule="exact" w:before="0"/>
              <w:ind w:left="107"/>
              <w:rPr>
                <w:rFonts w:ascii="Times New Roman"/>
                <w:sz w:val="24"/>
              </w:rPr>
            </w:pPr>
            <w:r>
              <w:rPr>
                <w:rFonts w:ascii="Times New Roman"/>
                <w:spacing w:val="-10"/>
                <w:sz w:val="24"/>
              </w:rPr>
              <w:t>*</w:t>
            </w:r>
          </w:p>
        </w:tc>
      </w:tr>
      <w:tr>
        <w:trPr>
          <w:trHeight w:val="415" w:hRule="atLeast"/>
        </w:trPr>
        <w:tc>
          <w:tcPr>
            <w:tcW w:w="1621" w:type="dxa"/>
          </w:tcPr>
          <w:p>
            <w:pPr>
              <w:pStyle w:val="TableParagraph"/>
              <w:spacing w:line="271" w:lineRule="exact" w:before="0"/>
              <w:ind w:left="107"/>
              <w:rPr>
                <w:rFonts w:ascii="Times New Roman"/>
                <w:sz w:val="24"/>
              </w:rPr>
            </w:pPr>
            <w:r>
              <w:rPr>
                <w:rFonts w:ascii="Times New Roman"/>
                <w:spacing w:val="-2"/>
                <w:sz w:val="24"/>
              </w:rPr>
              <w:t>11,256.78</w:t>
            </w:r>
          </w:p>
        </w:tc>
        <w:tc>
          <w:tcPr>
            <w:tcW w:w="1260" w:type="dxa"/>
          </w:tcPr>
          <w:p>
            <w:pPr>
              <w:pStyle w:val="TableParagraph"/>
              <w:spacing w:line="271" w:lineRule="exact" w:before="0"/>
              <w:ind w:left="107"/>
              <w:rPr>
                <w:rFonts w:ascii="Times New Roman"/>
                <w:sz w:val="24"/>
              </w:rPr>
            </w:pPr>
            <w:r>
              <w:rPr>
                <w:rFonts w:ascii="Times New Roman"/>
                <w:spacing w:val="-2"/>
                <w:sz w:val="24"/>
              </w:rPr>
              <w:t>Primary</w:t>
            </w:r>
          </w:p>
        </w:tc>
        <w:tc>
          <w:tcPr>
            <w:tcW w:w="864" w:type="dxa"/>
          </w:tcPr>
          <w:p>
            <w:pPr>
              <w:pStyle w:val="TableParagraph"/>
              <w:spacing w:before="0"/>
              <w:rPr>
                <w:rFonts w:ascii="Times New Roman"/>
                <w:sz w:val="24"/>
              </w:rPr>
            </w:pPr>
          </w:p>
        </w:tc>
        <w:tc>
          <w:tcPr>
            <w:tcW w:w="756" w:type="dxa"/>
          </w:tcPr>
          <w:p>
            <w:pPr>
              <w:pStyle w:val="TableParagraph"/>
              <w:spacing w:before="0"/>
              <w:rPr>
                <w:rFonts w:ascii="Times New Roman"/>
                <w:sz w:val="24"/>
              </w:rPr>
            </w:pPr>
          </w:p>
        </w:tc>
        <w:tc>
          <w:tcPr>
            <w:tcW w:w="900" w:type="dxa"/>
          </w:tcPr>
          <w:p>
            <w:pPr>
              <w:pStyle w:val="TableParagraph"/>
              <w:spacing w:line="271" w:lineRule="exact" w:before="0"/>
              <w:ind w:left="107"/>
              <w:rPr>
                <w:rFonts w:ascii="Times New Roman"/>
                <w:sz w:val="24"/>
              </w:rPr>
            </w:pPr>
            <w:r>
              <w:rPr>
                <w:rFonts w:ascii="Times New Roman"/>
                <w:spacing w:val="-10"/>
                <w:sz w:val="24"/>
              </w:rPr>
              <w:t>*</w:t>
            </w:r>
          </w:p>
        </w:tc>
        <w:tc>
          <w:tcPr>
            <w:tcW w:w="900" w:type="dxa"/>
          </w:tcPr>
          <w:p>
            <w:pPr>
              <w:pStyle w:val="TableParagraph"/>
              <w:spacing w:line="271" w:lineRule="exact" w:before="0"/>
              <w:ind w:left="107"/>
              <w:rPr>
                <w:rFonts w:ascii="Times New Roman"/>
                <w:sz w:val="24"/>
              </w:rPr>
            </w:pPr>
            <w:r>
              <w:rPr>
                <w:rFonts w:ascii="Times New Roman"/>
                <w:spacing w:val="-10"/>
                <w:sz w:val="24"/>
              </w:rPr>
              <w:t>*</w:t>
            </w:r>
          </w:p>
        </w:tc>
      </w:tr>
      <w:tr>
        <w:trPr>
          <w:trHeight w:val="414" w:hRule="atLeast"/>
        </w:trPr>
        <w:tc>
          <w:tcPr>
            <w:tcW w:w="1621" w:type="dxa"/>
          </w:tcPr>
          <w:p>
            <w:pPr>
              <w:pStyle w:val="TableParagraph"/>
              <w:spacing w:line="270" w:lineRule="exact" w:before="0"/>
              <w:ind w:left="107"/>
              <w:rPr>
                <w:rFonts w:ascii="Times New Roman"/>
                <w:sz w:val="24"/>
              </w:rPr>
            </w:pPr>
            <w:r>
              <w:rPr>
                <w:rFonts w:ascii="Times New Roman"/>
                <w:spacing w:val="-2"/>
                <w:sz w:val="24"/>
              </w:rPr>
              <w:t>12,905.25</w:t>
            </w:r>
          </w:p>
        </w:tc>
        <w:tc>
          <w:tcPr>
            <w:tcW w:w="1260" w:type="dxa"/>
          </w:tcPr>
          <w:p>
            <w:pPr>
              <w:pStyle w:val="TableParagraph"/>
              <w:spacing w:line="270" w:lineRule="exact" w:before="0"/>
              <w:ind w:left="107"/>
              <w:rPr>
                <w:rFonts w:ascii="Times New Roman"/>
                <w:sz w:val="24"/>
              </w:rPr>
            </w:pPr>
            <w:r>
              <w:rPr>
                <w:rFonts w:ascii="Times New Roman"/>
                <w:spacing w:val="-2"/>
                <w:sz w:val="24"/>
              </w:rPr>
              <w:t>Secondary</w:t>
            </w:r>
          </w:p>
        </w:tc>
        <w:tc>
          <w:tcPr>
            <w:tcW w:w="864" w:type="dxa"/>
          </w:tcPr>
          <w:p>
            <w:pPr>
              <w:pStyle w:val="TableParagraph"/>
              <w:spacing w:line="270" w:lineRule="exact" w:before="0"/>
              <w:ind w:left="107"/>
              <w:rPr>
                <w:rFonts w:ascii="Times New Roman"/>
                <w:sz w:val="24"/>
              </w:rPr>
            </w:pPr>
            <w:r>
              <w:rPr>
                <w:rFonts w:ascii="Times New Roman"/>
                <w:spacing w:val="-10"/>
                <w:sz w:val="24"/>
              </w:rPr>
              <w:t>*</w:t>
            </w:r>
          </w:p>
        </w:tc>
        <w:tc>
          <w:tcPr>
            <w:tcW w:w="756" w:type="dxa"/>
          </w:tcPr>
          <w:p>
            <w:pPr>
              <w:pStyle w:val="TableParagraph"/>
              <w:spacing w:line="270" w:lineRule="exact" w:before="0"/>
              <w:ind w:left="107"/>
              <w:rPr>
                <w:rFonts w:ascii="Times New Roman"/>
                <w:sz w:val="24"/>
              </w:rPr>
            </w:pPr>
            <w:r>
              <w:rPr>
                <w:rFonts w:ascii="Times New Roman"/>
                <w:spacing w:val="-10"/>
                <w:sz w:val="24"/>
              </w:rPr>
              <w:t>*</w:t>
            </w:r>
          </w:p>
        </w:tc>
        <w:tc>
          <w:tcPr>
            <w:tcW w:w="900" w:type="dxa"/>
          </w:tcPr>
          <w:p>
            <w:pPr>
              <w:pStyle w:val="TableParagraph"/>
              <w:spacing w:before="0"/>
              <w:rPr>
                <w:rFonts w:ascii="Times New Roman"/>
                <w:sz w:val="24"/>
              </w:rPr>
            </w:pPr>
          </w:p>
        </w:tc>
        <w:tc>
          <w:tcPr>
            <w:tcW w:w="900" w:type="dxa"/>
          </w:tcPr>
          <w:p>
            <w:pPr>
              <w:pStyle w:val="TableParagraph"/>
              <w:spacing w:line="270" w:lineRule="exact" w:before="0"/>
              <w:ind w:left="107"/>
              <w:rPr>
                <w:rFonts w:ascii="Times New Roman"/>
                <w:sz w:val="24"/>
              </w:rPr>
            </w:pPr>
            <w:r>
              <w:rPr>
                <w:rFonts w:ascii="Times New Roman"/>
                <w:spacing w:val="-10"/>
                <w:sz w:val="24"/>
              </w:rPr>
              <w:t>*</w:t>
            </w:r>
          </w:p>
        </w:tc>
      </w:tr>
      <w:tr>
        <w:trPr>
          <w:trHeight w:val="412" w:hRule="atLeast"/>
        </w:trPr>
        <w:tc>
          <w:tcPr>
            <w:tcW w:w="1621" w:type="dxa"/>
          </w:tcPr>
          <w:p>
            <w:pPr>
              <w:pStyle w:val="TableParagraph"/>
              <w:spacing w:line="270" w:lineRule="exact" w:before="0"/>
              <w:ind w:left="107"/>
              <w:rPr>
                <w:rFonts w:ascii="Times New Roman"/>
                <w:sz w:val="24"/>
              </w:rPr>
            </w:pPr>
            <w:r>
              <w:rPr>
                <w:rFonts w:ascii="Times New Roman"/>
                <w:spacing w:val="-2"/>
                <w:sz w:val="24"/>
              </w:rPr>
              <w:t>23,437.90</w:t>
            </w:r>
          </w:p>
        </w:tc>
        <w:tc>
          <w:tcPr>
            <w:tcW w:w="1260" w:type="dxa"/>
          </w:tcPr>
          <w:p>
            <w:pPr>
              <w:pStyle w:val="TableParagraph"/>
              <w:spacing w:line="270" w:lineRule="exact" w:before="0"/>
              <w:ind w:left="107"/>
              <w:rPr>
                <w:rFonts w:ascii="Times New Roman"/>
                <w:sz w:val="24"/>
              </w:rPr>
            </w:pPr>
            <w:r>
              <w:rPr>
                <w:rFonts w:ascii="Times New Roman"/>
                <w:spacing w:val="-2"/>
                <w:sz w:val="24"/>
              </w:rPr>
              <w:t>University</w:t>
            </w:r>
          </w:p>
        </w:tc>
        <w:tc>
          <w:tcPr>
            <w:tcW w:w="864" w:type="dxa"/>
          </w:tcPr>
          <w:p>
            <w:pPr>
              <w:pStyle w:val="TableParagraph"/>
              <w:spacing w:line="270" w:lineRule="exact" w:before="0"/>
              <w:ind w:left="107"/>
              <w:rPr>
                <w:rFonts w:ascii="Times New Roman"/>
                <w:sz w:val="24"/>
              </w:rPr>
            </w:pPr>
            <w:r>
              <w:rPr>
                <w:rFonts w:ascii="Times New Roman"/>
                <w:spacing w:val="-10"/>
                <w:sz w:val="24"/>
              </w:rPr>
              <w:t>*</w:t>
            </w:r>
          </w:p>
        </w:tc>
        <w:tc>
          <w:tcPr>
            <w:tcW w:w="756" w:type="dxa"/>
          </w:tcPr>
          <w:p>
            <w:pPr>
              <w:pStyle w:val="TableParagraph"/>
              <w:spacing w:line="270" w:lineRule="exact" w:before="0"/>
              <w:ind w:left="107"/>
              <w:rPr>
                <w:rFonts w:ascii="Times New Roman"/>
                <w:sz w:val="24"/>
              </w:rPr>
            </w:pPr>
            <w:r>
              <w:rPr>
                <w:rFonts w:ascii="Times New Roman"/>
                <w:spacing w:val="-10"/>
                <w:sz w:val="24"/>
              </w:rPr>
              <w:t>*</w:t>
            </w:r>
          </w:p>
        </w:tc>
        <w:tc>
          <w:tcPr>
            <w:tcW w:w="900" w:type="dxa"/>
          </w:tcPr>
          <w:p>
            <w:pPr>
              <w:pStyle w:val="TableParagraph"/>
              <w:spacing w:line="270" w:lineRule="exact" w:before="0"/>
              <w:ind w:left="107"/>
              <w:rPr>
                <w:rFonts w:ascii="Times New Roman"/>
                <w:sz w:val="24"/>
              </w:rPr>
            </w:pPr>
            <w:r>
              <w:rPr>
                <w:rFonts w:ascii="Times New Roman"/>
                <w:spacing w:val="-10"/>
                <w:sz w:val="24"/>
              </w:rPr>
              <w:t>*</w:t>
            </w:r>
          </w:p>
        </w:tc>
        <w:tc>
          <w:tcPr>
            <w:tcW w:w="900" w:type="dxa"/>
          </w:tcPr>
          <w:p>
            <w:pPr>
              <w:pStyle w:val="TableParagraph"/>
              <w:spacing w:before="0"/>
              <w:rPr>
                <w:rFonts w:ascii="Times New Roman"/>
                <w:sz w:val="24"/>
              </w:rPr>
            </w:pPr>
          </w:p>
        </w:tc>
      </w:tr>
    </w:tbl>
    <w:p>
      <w:pPr>
        <w:spacing w:before="203"/>
        <w:ind w:left="2360" w:right="0" w:firstLine="0"/>
        <w:jc w:val="left"/>
        <w:rPr>
          <w:b/>
          <w:sz w:val="24"/>
        </w:rPr>
      </w:pPr>
      <w:r>
        <w:rPr>
          <w:b/>
          <w:sz w:val="24"/>
        </w:rPr>
        <w:t>*Significant</w:t>
      </w:r>
      <w:r>
        <w:rPr>
          <w:b/>
          <w:spacing w:val="-4"/>
          <w:sz w:val="24"/>
        </w:rPr>
        <w:t> </w:t>
      </w:r>
      <w:r>
        <w:rPr>
          <w:b/>
          <w:sz w:val="24"/>
        </w:rPr>
        <w:t>difference</w:t>
      </w:r>
      <w:r>
        <w:rPr>
          <w:b/>
          <w:spacing w:val="-1"/>
          <w:sz w:val="24"/>
        </w:rPr>
        <w:t> </w:t>
      </w:r>
      <w:r>
        <w:rPr>
          <w:b/>
          <w:sz w:val="24"/>
        </w:rPr>
        <w:t>at</w:t>
      </w:r>
      <w:r>
        <w:rPr>
          <w:b/>
          <w:spacing w:val="-2"/>
          <w:sz w:val="24"/>
        </w:rPr>
        <w:t> </w:t>
      </w:r>
      <w:r>
        <w:rPr>
          <w:b/>
          <w:sz w:val="24"/>
        </w:rPr>
        <w:t>P&lt;0.05</w:t>
      </w:r>
      <w:r>
        <w:rPr>
          <w:b/>
          <w:spacing w:val="-2"/>
          <w:sz w:val="24"/>
        </w:rPr>
        <w:t> </w:t>
      </w:r>
      <w:r>
        <w:rPr>
          <w:b/>
          <w:sz w:val="24"/>
        </w:rPr>
        <w:t>alpha</w:t>
      </w:r>
      <w:r>
        <w:rPr>
          <w:b/>
          <w:spacing w:val="-1"/>
          <w:sz w:val="24"/>
        </w:rPr>
        <w:t> </w:t>
      </w:r>
      <w:r>
        <w:rPr>
          <w:b/>
          <w:spacing w:val="-2"/>
          <w:sz w:val="24"/>
        </w:rPr>
        <w:t>level</w:t>
      </w:r>
    </w:p>
    <w:p>
      <w:pPr>
        <w:spacing w:after="0"/>
        <w:jc w:val="left"/>
        <w:rPr>
          <w:sz w:val="24"/>
        </w:rPr>
        <w:sectPr>
          <w:pgSz w:w="12240" w:h="15840"/>
          <w:pgMar w:header="0" w:footer="1015" w:top="1440" w:bottom="1200" w:left="1240" w:right="0"/>
        </w:sectPr>
      </w:pPr>
    </w:p>
    <w:p>
      <w:pPr>
        <w:pStyle w:val="BodyText"/>
        <w:spacing w:line="360" w:lineRule="auto" w:before="74"/>
        <w:ind w:left="920" w:right="1439" w:firstLine="720"/>
        <w:jc w:val="both"/>
      </w:pPr>
      <w:r>
        <w:rPr/>
        <w:drawing>
          <wp:anchor distT="0" distB="0" distL="0" distR="0" allowOverlap="1" layoutInCell="1" locked="0" behindDoc="1" simplePos="0" relativeHeight="480204800">
            <wp:simplePos x="0" y="0"/>
            <wp:positionH relativeFrom="page">
              <wp:posOffset>1503044</wp:posOffset>
            </wp:positionH>
            <wp:positionV relativeFrom="paragraph">
              <wp:posOffset>1651000</wp:posOffset>
            </wp:positionV>
            <wp:extent cx="5084699" cy="5027104"/>
            <wp:effectExtent l="0" t="0" r="0" b="0"/>
            <wp:wrapNone/>
            <wp:docPr id="158" name="Image 158"/>
            <wp:cNvGraphicFramePr>
              <a:graphicFrameLocks/>
            </wp:cNvGraphicFramePr>
            <a:graphic>
              <a:graphicData uri="http://schemas.openxmlformats.org/drawingml/2006/picture">
                <pic:pic>
                  <pic:nvPicPr>
                    <pic:cNvPr id="158" name="Image 158"/>
                    <pic:cNvPicPr/>
                  </pic:nvPicPr>
                  <pic:blipFill>
                    <a:blip r:embed="rId5" cstate="print"/>
                    <a:stretch>
                      <a:fillRect/>
                    </a:stretch>
                  </pic:blipFill>
                  <pic:spPr>
                    <a:xfrm>
                      <a:off x="0" y="0"/>
                      <a:ext cx="5084699" cy="5027104"/>
                    </a:xfrm>
                    <a:prstGeom prst="rect">
                      <a:avLst/>
                    </a:prstGeom>
                  </pic:spPr>
                </pic:pic>
              </a:graphicData>
            </a:graphic>
          </wp:anchor>
        </w:drawing>
      </w:r>
      <w:r>
        <w:rPr/>
        <w:t>In Table 4.26 the asterisked columns and rows show the direction of significant differences across the different levels of education.</w:t>
      </w:r>
      <w:r>
        <w:rPr>
          <w:spacing w:val="40"/>
        </w:rPr>
        <w:t> </w:t>
      </w:r>
      <w:r>
        <w:rPr/>
        <w:t>The results of Scheffe Post hoc test show significant differences in earnings between no education and secondary; no education and university; secondary; primary and secondary; primary and university; secondary</w:t>
      </w:r>
      <w:r>
        <w:rPr>
          <w:spacing w:val="-4"/>
        </w:rPr>
        <w:t> </w:t>
      </w:r>
      <w:r>
        <w:rPr/>
        <w:t>and</w:t>
      </w:r>
      <w:r>
        <w:rPr>
          <w:spacing w:val="-1"/>
        </w:rPr>
        <w:t> </w:t>
      </w:r>
      <w:r>
        <w:rPr/>
        <w:t>no education;</w:t>
      </w:r>
      <w:r>
        <w:rPr>
          <w:spacing w:val="-1"/>
        </w:rPr>
        <w:t> </w:t>
      </w:r>
      <w:r>
        <w:rPr/>
        <w:t>secondary</w:t>
      </w:r>
      <w:r>
        <w:rPr>
          <w:spacing w:val="-4"/>
        </w:rPr>
        <w:t> </w:t>
      </w:r>
      <w:r>
        <w:rPr/>
        <w:t>and</w:t>
      </w:r>
      <w:r>
        <w:rPr>
          <w:spacing w:val="-1"/>
        </w:rPr>
        <w:t> </w:t>
      </w:r>
      <w:r>
        <w:rPr/>
        <w:t>primary; secondary</w:t>
      </w:r>
      <w:r>
        <w:rPr>
          <w:spacing w:val="-4"/>
        </w:rPr>
        <w:t> </w:t>
      </w:r>
      <w:r>
        <w:rPr/>
        <w:t>and</w:t>
      </w:r>
      <w:r>
        <w:rPr>
          <w:spacing w:val="-1"/>
        </w:rPr>
        <w:t> </w:t>
      </w:r>
      <w:r>
        <w:rPr/>
        <w:t>university; university and no education; university and primary; and university and secondary certificate </w:t>
      </w:r>
      <w:r>
        <w:rPr>
          <w:spacing w:val="-2"/>
        </w:rPr>
        <w:t>holders.</w:t>
      </w:r>
    </w:p>
    <w:p>
      <w:pPr>
        <w:pStyle w:val="BodyText"/>
        <w:spacing w:before="143"/>
      </w:pPr>
    </w:p>
    <w:p>
      <w:pPr>
        <w:pStyle w:val="Heading2"/>
        <w:numPr>
          <w:ilvl w:val="1"/>
          <w:numId w:val="16"/>
        </w:numPr>
        <w:tabs>
          <w:tab w:pos="1640" w:val="left" w:leader="none"/>
        </w:tabs>
        <w:spacing w:line="240" w:lineRule="auto" w:before="1" w:after="0"/>
        <w:ind w:left="1640" w:right="0" w:hanging="720"/>
        <w:jc w:val="left"/>
      </w:pPr>
      <w:bookmarkStart w:name="_TOC_250009" w:id="32"/>
      <w:r>
        <w:rPr/>
        <w:t>Discussion</w:t>
      </w:r>
      <w:r>
        <w:rPr>
          <w:spacing w:val="-1"/>
        </w:rPr>
        <w:t> </w:t>
      </w:r>
      <w:r>
        <w:rPr/>
        <w:t>of </w:t>
      </w:r>
      <w:bookmarkEnd w:id="32"/>
      <w:r>
        <w:rPr>
          <w:spacing w:val="-2"/>
        </w:rPr>
        <w:t>Findings</w:t>
      </w:r>
    </w:p>
    <w:p>
      <w:pPr>
        <w:pStyle w:val="BodyText"/>
        <w:spacing w:before="132"/>
        <w:ind w:left="920"/>
      </w:pPr>
      <w:r>
        <w:rPr/>
        <w:t>The</w:t>
      </w:r>
      <w:r>
        <w:rPr>
          <w:spacing w:val="-4"/>
        </w:rPr>
        <w:t> </w:t>
      </w:r>
      <w:r>
        <w:rPr/>
        <w:t>findings of the</w:t>
      </w:r>
      <w:r>
        <w:rPr>
          <w:spacing w:val="-2"/>
        </w:rPr>
        <w:t> </w:t>
      </w:r>
      <w:r>
        <w:rPr/>
        <w:t>study</w:t>
      </w:r>
      <w:r>
        <w:rPr>
          <w:spacing w:val="-3"/>
        </w:rPr>
        <w:t> </w:t>
      </w:r>
      <w:r>
        <w:rPr/>
        <w:t>are</w:t>
      </w:r>
      <w:r>
        <w:rPr>
          <w:spacing w:val="-2"/>
        </w:rPr>
        <w:t> </w:t>
      </w:r>
      <w:r>
        <w:rPr/>
        <w:t>presented under the</w:t>
      </w:r>
      <w:r>
        <w:rPr>
          <w:spacing w:val="-2"/>
        </w:rPr>
        <w:t> </w:t>
      </w:r>
      <w:r>
        <w:rPr/>
        <w:t>following</w:t>
      </w:r>
      <w:r>
        <w:rPr>
          <w:spacing w:val="-2"/>
        </w:rPr>
        <w:t> </w:t>
      </w:r>
      <w:r>
        <w:rPr/>
        <w:t>sub-</w:t>
      </w:r>
      <w:r>
        <w:rPr>
          <w:spacing w:val="-2"/>
        </w:rPr>
        <w:t>headings:</w:t>
      </w:r>
    </w:p>
    <w:p>
      <w:pPr>
        <w:pStyle w:val="ListParagraph"/>
        <w:numPr>
          <w:ilvl w:val="0"/>
          <w:numId w:val="18"/>
        </w:numPr>
        <w:tabs>
          <w:tab w:pos="1640" w:val="left" w:leader="none"/>
        </w:tabs>
        <w:spacing w:line="240" w:lineRule="auto" w:before="139" w:after="0"/>
        <w:ind w:left="1640" w:right="0" w:hanging="720"/>
        <w:jc w:val="left"/>
        <w:rPr>
          <w:sz w:val="24"/>
        </w:rPr>
      </w:pPr>
      <w:r>
        <w:rPr>
          <w:sz w:val="24"/>
        </w:rPr>
        <w:t>Contributions</w:t>
      </w:r>
      <w:r>
        <w:rPr>
          <w:spacing w:val="-2"/>
          <w:sz w:val="24"/>
        </w:rPr>
        <w:t> </w:t>
      </w:r>
      <w:r>
        <w:rPr>
          <w:sz w:val="24"/>
        </w:rPr>
        <w:t>of</w:t>
      </w:r>
      <w:r>
        <w:rPr>
          <w:spacing w:val="-1"/>
          <w:sz w:val="24"/>
        </w:rPr>
        <w:t> </w:t>
      </w:r>
      <w:r>
        <w:rPr>
          <w:sz w:val="24"/>
        </w:rPr>
        <w:t>demographic</w:t>
      </w:r>
      <w:r>
        <w:rPr>
          <w:spacing w:val="-1"/>
          <w:sz w:val="24"/>
        </w:rPr>
        <w:t> </w:t>
      </w:r>
      <w:r>
        <w:rPr>
          <w:sz w:val="24"/>
        </w:rPr>
        <w:t>factors</w:t>
      </w:r>
      <w:r>
        <w:rPr>
          <w:spacing w:val="-1"/>
          <w:sz w:val="24"/>
        </w:rPr>
        <w:t> </w:t>
      </w:r>
      <w:r>
        <w:rPr>
          <w:sz w:val="24"/>
        </w:rPr>
        <w:t>to</w:t>
      </w:r>
      <w:r>
        <w:rPr>
          <w:spacing w:val="-1"/>
          <w:sz w:val="24"/>
        </w:rPr>
        <w:t> </w:t>
      </w:r>
      <w:r>
        <w:rPr>
          <w:sz w:val="24"/>
        </w:rPr>
        <w:t>private</w:t>
      </w:r>
      <w:r>
        <w:rPr>
          <w:spacing w:val="-1"/>
          <w:sz w:val="24"/>
        </w:rPr>
        <w:t> </w:t>
      </w:r>
      <w:r>
        <w:rPr>
          <w:spacing w:val="-2"/>
          <w:sz w:val="24"/>
        </w:rPr>
        <w:t>returns</w:t>
      </w:r>
    </w:p>
    <w:p>
      <w:pPr>
        <w:pStyle w:val="ListParagraph"/>
        <w:numPr>
          <w:ilvl w:val="0"/>
          <w:numId w:val="18"/>
        </w:numPr>
        <w:tabs>
          <w:tab w:pos="1640" w:val="left" w:leader="none"/>
        </w:tabs>
        <w:spacing w:line="360" w:lineRule="auto" w:before="137" w:after="0"/>
        <w:ind w:left="1640" w:right="1967" w:hanging="720"/>
        <w:jc w:val="left"/>
        <w:rPr>
          <w:sz w:val="24"/>
        </w:rPr>
      </w:pPr>
      <w:r>
        <w:rPr>
          <w:sz w:val="24"/>
        </w:rPr>
        <w:t>Differences</w:t>
      </w:r>
      <w:r>
        <w:rPr>
          <w:spacing w:val="-4"/>
          <w:sz w:val="24"/>
        </w:rPr>
        <w:t> </w:t>
      </w:r>
      <w:r>
        <w:rPr>
          <w:sz w:val="24"/>
        </w:rPr>
        <w:t>in</w:t>
      </w:r>
      <w:r>
        <w:rPr>
          <w:spacing w:val="-4"/>
          <w:sz w:val="24"/>
        </w:rPr>
        <w:t> </w:t>
      </w:r>
      <w:r>
        <w:rPr>
          <w:sz w:val="24"/>
        </w:rPr>
        <w:t>private</w:t>
      </w:r>
      <w:r>
        <w:rPr>
          <w:spacing w:val="-4"/>
          <w:sz w:val="24"/>
        </w:rPr>
        <w:t> </w:t>
      </w:r>
      <w:r>
        <w:rPr>
          <w:sz w:val="24"/>
        </w:rPr>
        <w:t>returns</w:t>
      </w:r>
      <w:r>
        <w:rPr>
          <w:spacing w:val="-4"/>
          <w:sz w:val="24"/>
        </w:rPr>
        <w:t> </w:t>
      </w:r>
      <w:r>
        <w:rPr>
          <w:sz w:val="24"/>
        </w:rPr>
        <w:t>to</w:t>
      </w:r>
      <w:r>
        <w:rPr>
          <w:spacing w:val="-4"/>
          <w:sz w:val="24"/>
        </w:rPr>
        <w:t> </w:t>
      </w:r>
      <w:r>
        <w:rPr>
          <w:sz w:val="24"/>
        </w:rPr>
        <w:t>education</w:t>
      </w:r>
      <w:r>
        <w:rPr>
          <w:spacing w:val="-4"/>
          <w:sz w:val="24"/>
        </w:rPr>
        <w:t> </w:t>
      </w:r>
      <w:r>
        <w:rPr>
          <w:sz w:val="24"/>
        </w:rPr>
        <w:t>on</w:t>
      </w:r>
      <w:r>
        <w:rPr>
          <w:spacing w:val="-4"/>
          <w:sz w:val="24"/>
        </w:rPr>
        <w:t> </w:t>
      </w:r>
      <w:r>
        <w:rPr>
          <w:sz w:val="24"/>
        </w:rPr>
        <w:t>account</w:t>
      </w:r>
      <w:r>
        <w:rPr>
          <w:spacing w:val="-4"/>
          <w:sz w:val="24"/>
        </w:rPr>
        <w:t> </w:t>
      </w:r>
      <w:r>
        <w:rPr>
          <w:sz w:val="24"/>
        </w:rPr>
        <w:t>of</w:t>
      </w:r>
      <w:r>
        <w:rPr>
          <w:spacing w:val="-4"/>
          <w:sz w:val="24"/>
        </w:rPr>
        <w:t> </w:t>
      </w:r>
      <w:r>
        <w:rPr>
          <w:sz w:val="24"/>
        </w:rPr>
        <w:t>the</w:t>
      </w:r>
      <w:r>
        <w:rPr>
          <w:spacing w:val="-5"/>
          <w:sz w:val="24"/>
        </w:rPr>
        <w:t> </w:t>
      </w:r>
      <w:r>
        <w:rPr>
          <w:sz w:val="24"/>
        </w:rPr>
        <w:t>six</w:t>
      </w:r>
      <w:r>
        <w:rPr>
          <w:spacing w:val="-2"/>
          <w:sz w:val="24"/>
        </w:rPr>
        <w:t> </w:t>
      </w:r>
      <w:r>
        <w:rPr>
          <w:sz w:val="24"/>
        </w:rPr>
        <w:t>geo-political </w:t>
      </w:r>
      <w:r>
        <w:rPr>
          <w:spacing w:val="-2"/>
          <w:sz w:val="24"/>
        </w:rPr>
        <w:t>zones.</w:t>
      </w:r>
    </w:p>
    <w:p>
      <w:pPr>
        <w:pStyle w:val="ListParagraph"/>
        <w:numPr>
          <w:ilvl w:val="0"/>
          <w:numId w:val="18"/>
        </w:numPr>
        <w:tabs>
          <w:tab w:pos="1640" w:val="left" w:leader="none"/>
        </w:tabs>
        <w:spacing w:line="240" w:lineRule="auto" w:before="0" w:after="0"/>
        <w:ind w:left="1640" w:right="0" w:hanging="720"/>
        <w:jc w:val="left"/>
        <w:rPr>
          <w:sz w:val="24"/>
        </w:rPr>
      </w:pPr>
      <w:r>
        <w:rPr>
          <w:sz w:val="24"/>
        </w:rPr>
        <w:t>Differences</w:t>
      </w:r>
      <w:r>
        <w:rPr>
          <w:spacing w:val="-3"/>
          <w:sz w:val="24"/>
        </w:rPr>
        <w:t> </w:t>
      </w:r>
      <w:r>
        <w:rPr>
          <w:sz w:val="24"/>
        </w:rPr>
        <w:t>in</w:t>
      </w:r>
      <w:r>
        <w:rPr>
          <w:spacing w:val="-1"/>
          <w:sz w:val="24"/>
        </w:rPr>
        <w:t> </w:t>
      </w:r>
      <w:r>
        <w:rPr>
          <w:sz w:val="24"/>
        </w:rPr>
        <w:t>private</w:t>
      </w:r>
      <w:r>
        <w:rPr>
          <w:spacing w:val="-1"/>
          <w:sz w:val="24"/>
        </w:rPr>
        <w:t> </w:t>
      </w:r>
      <w:r>
        <w:rPr>
          <w:sz w:val="24"/>
        </w:rPr>
        <w:t>returns</w:t>
      </w:r>
      <w:r>
        <w:rPr>
          <w:spacing w:val="-1"/>
          <w:sz w:val="24"/>
        </w:rPr>
        <w:t> </w:t>
      </w:r>
      <w:r>
        <w:rPr>
          <w:sz w:val="24"/>
        </w:rPr>
        <w:t>to</w:t>
      </w:r>
      <w:r>
        <w:rPr>
          <w:spacing w:val="-1"/>
          <w:sz w:val="24"/>
        </w:rPr>
        <w:t> </w:t>
      </w:r>
      <w:r>
        <w:rPr>
          <w:sz w:val="24"/>
        </w:rPr>
        <w:t>education</w:t>
      </w:r>
      <w:r>
        <w:rPr>
          <w:spacing w:val="-1"/>
          <w:sz w:val="24"/>
        </w:rPr>
        <w:t> </w:t>
      </w:r>
      <w:r>
        <w:rPr>
          <w:sz w:val="24"/>
        </w:rPr>
        <w:t>on</w:t>
      </w:r>
      <w:r>
        <w:rPr>
          <w:spacing w:val="-1"/>
          <w:sz w:val="24"/>
        </w:rPr>
        <w:t> </w:t>
      </w:r>
      <w:r>
        <w:rPr>
          <w:sz w:val="24"/>
        </w:rPr>
        <w:t>account</w:t>
      </w:r>
      <w:r>
        <w:rPr>
          <w:spacing w:val="-1"/>
          <w:sz w:val="24"/>
        </w:rPr>
        <w:t> </w:t>
      </w:r>
      <w:r>
        <w:rPr>
          <w:sz w:val="24"/>
        </w:rPr>
        <w:t>of </w:t>
      </w:r>
      <w:r>
        <w:rPr>
          <w:spacing w:val="-2"/>
          <w:sz w:val="24"/>
        </w:rPr>
        <w:t>occupation.</w:t>
      </w:r>
    </w:p>
    <w:p>
      <w:pPr>
        <w:pStyle w:val="ListParagraph"/>
        <w:numPr>
          <w:ilvl w:val="0"/>
          <w:numId w:val="18"/>
        </w:numPr>
        <w:tabs>
          <w:tab w:pos="1659" w:val="left" w:leader="none"/>
        </w:tabs>
        <w:spacing w:line="240" w:lineRule="auto" w:before="139" w:after="0"/>
        <w:ind w:left="1659" w:right="0" w:hanging="739"/>
        <w:jc w:val="left"/>
        <w:rPr>
          <w:sz w:val="24"/>
        </w:rPr>
      </w:pPr>
      <w:r>
        <w:rPr>
          <w:sz w:val="24"/>
        </w:rPr>
        <w:t>Differences</w:t>
      </w:r>
      <w:r>
        <w:rPr>
          <w:spacing w:val="-3"/>
          <w:sz w:val="24"/>
        </w:rPr>
        <w:t> </w:t>
      </w:r>
      <w:r>
        <w:rPr>
          <w:sz w:val="24"/>
        </w:rPr>
        <w:t>in</w:t>
      </w:r>
      <w:r>
        <w:rPr>
          <w:spacing w:val="-1"/>
          <w:sz w:val="24"/>
        </w:rPr>
        <w:t> </w:t>
      </w:r>
      <w:r>
        <w:rPr>
          <w:sz w:val="24"/>
        </w:rPr>
        <w:t>private</w:t>
      </w:r>
      <w:r>
        <w:rPr>
          <w:spacing w:val="-1"/>
          <w:sz w:val="24"/>
        </w:rPr>
        <w:t> </w:t>
      </w:r>
      <w:r>
        <w:rPr>
          <w:sz w:val="24"/>
        </w:rPr>
        <w:t>returns</w:t>
      </w:r>
      <w:r>
        <w:rPr>
          <w:spacing w:val="-1"/>
          <w:sz w:val="24"/>
        </w:rPr>
        <w:t> </w:t>
      </w:r>
      <w:r>
        <w:rPr>
          <w:sz w:val="24"/>
        </w:rPr>
        <w:t>to</w:t>
      </w:r>
      <w:r>
        <w:rPr>
          <w:spacing w:val="-1"/>
          <w:sz w:val="24"/>
        </w:rPr>
        <w:t> </w:t>
      </w:r>
      <w:r>
        <w:rPr>
          <w:sz w:val="24"/>
        </w:rPr>
        <w:t>education</w:t>
      </w:r>
      <w:r>
        <w:rPr>
          <w:spacing w:val="1"/>
          <w:sz w:val="24"/>
        </w:rPr>
        <w:t> </w:t>
      </w:r>
      <w:r>
        <w:rPr>
          <w:sz w:val="24"/>
        </w:rPr>
        <w:t>on</w:t>
      </w:r>
      <w:r>
        <w:rPr>
          <w:spacing w:val="-1"/>
          <w:sz w:val="24"/>
        </w:rPr>
        <w:t> </w:t>
      </w:r>
      <w:r>
        <w:rPr>
          <w:sz w:val="24"/>
        </w:rPr>
        <w:t>account</w:t>
      </w:r>
      <w:r>
        <w:rPr>
          <w:spacing w:val="-1"/>
          <w:sz w:val="24"/>
        </w:rPr>
        <w:t> </w:t>
      </w:r>
      <w:r>
        <w:rPr>
          <w:sz w:val="24"/>
        </w:rPr>
        <w:t>of</w:t>
      </w:r>
      <w:r>
        <w:rPr>
          <w:spacing w:val="-1"/>
          <w:sz w:val="24"/>
        </w:rPr>
        <w:t> </w:t>
      </w:r>
      <w:r>
        <w:rPr>
          <w:sz w:val="24"/>
        </w:rPr>
        <w:t>sector</w:t>
      </w:r>
      <w:r>
        <w:rPr>
          <w:spacing w:val="-1"/>
          <w:sz w:val="24"/>
        </w:rPr>
        <w:t> </w:t>
      </w:r>
      <w:r>
        <w:rPr>
          <w:sz w:val="24"/>
        </w:rPr>
        <w:t>of</w:t>
      </w:r>
      <w:r>
        <w:rPr>
          <w:spacing w:val="1"/>
          <w:sz w:val="24"/>
        </w:rPr>
        <w:t> </w:t>
      </w:r>
      <w:r>
        <w:rPr>
          <w:spacing w:val="-2"/>
          <w:sz w:val="24"/>
        </w:rPr>
        <w:t>employment.</w:t>
      </w:r>
    </w:p>
    <w:p>
      <w:pPr>
        <w:pStyle w:val="ListParagraph"/>
        <w:numPr>
          <w:ilvl w:val="0"/>
          <w:numId w:val="18"/>
        </w:numPr>
        <w:tabs>
          <w:tab w:pos="1640" w:val="left" w:leader="none"/>
        </w:tabs>
        <w:spacing w:line="240" w:lineRule="auto" w:before="137" w:after="0"/>
        <w:ind w:left="1640" w:right="0" w:hanging="720"/>
        <w:jc w:val="left"/>
        <w:rPr>
          <w:sz w:val="24"/>
        </w:rPr>
      </w:pPr>
      <w:r>
        <w:rPr>
          <w:sz w:val="24"/>
        </w:rPr>
        <w:t>Differences</w:t>
      </w:r>
      <w:r>
        <w:rPr>
          <w:spacing w:val="-3"/>
          <w:sz w:val="24"/>
        </w:rPr>
        <w:t> </w:t>
      </w:r>
      <w:r>
        <w:rPr>
          <w:sz w:val="24"/>
        </w:rPr>
        <w:t>in</w:t>
      </w:r>
      <w:r>
        <w:rPr>
          <w:spacing w:val="-1"/>
          <w:sz w:val="24"/>
        </w:rPr>
        <w:t> </w:t>
      </w:r>
      <w:r>
        <w:rPr>
          <w:sz w:val="24"/>
        </w:rPr>
        <w:t>private</w:t>
      </w:r>
      <w:r>
        <w:rPr>
          <w:spacing w:val="-1"/>
          <w:sz w:val="24"/>
        </w:rPr>
        <w:t> </w:t>
      </w:r>
      <w:r>
        <w:rPr>
          <w:sz w:val="24"/>
        </w:rPr>
        <w:t>returns to</w:t>
      </w:r>
      <w:r>
        <w:rPr>
          <w:spacing w:val="-1"/>
          <w:sz w:val="24"/>
        </w:rPr>
        <w:t> </w:t>
      </w:r>
      <w:r>
        <w:rPr>
          <w:sz w:val="24"/>
        </w:rPr>
        <w:t>schooling</w:t>
      </w:r>
      <w:r>
        <w:rPr>
          <w:spacing w:val="-4"/>
          <w:sz w:val="24"/>
        </w:rPr>
        <w:t> </w:t>
      </w:r>
      <w:r>
        <w:rPr>
          <w:sz w:val="24"/>
        </w:rPr>
        <w:t>among</w:t>
      </w:r>
      <w:r>
        <w:rPr>
          <w:spacing w:val="-2"/>
          <w:sz w:val="24"/>
        </w:rPr>
        <w:t> </w:t>
      </w:r>
      <w:r>
        <w:rPr>
          <w:sz w:val="24"/>
        </w:rPr>
        <w:t>the three</w:t>
      </w:r>
      <w:r>
        <w:rPr>
          <w:spacing w:val="-2"/>
          <w:sz w:val="24"/>
        </w:rPr>
        <w:t> </w:t>
      </w:r>
      <w:r>
        <w:rPr>
          <w:sz w:val="24"/>
        </w:rPr>
        <w:t>levels</w:t>
      </w:r>
      <w:r>
        <w:rPr>
          <w:spacing w:val="-1"/>
          <w:sz w:val="24"/>
        </w:rPr>
        <w:t> </w:t>
      </w:r>
      <w:r>
        <w:rPr>
          <w:sz w:val="24"/>
        </w:rPr>
        <w:t>of</w:t>
      </w:r>
      <w:r>
        <w:rPr>
          <w:spacing w:val="4"/>
          <w:sz w:val="24"/>
        </w:rPr>
        <w:t> </w:t>
      </w:r>
      <w:r>
        <w:rPr>
          <w:spacing w:val="-2"/>
          <w:sz w:val="24"/>
        </w:rPr>
        <w:t>education.</w:t>
      </w:r>
    </w:p>
    <w:p>
      <w:pPr>
        <w:pStyle w:val="BodyText"/>
      </w:pPr>
    </w:p>
    <w:p>
      <w:pPr>
        <w:pStyle w:val="BodyText"/>
        <w:spacing w:before="5"/>
      </w:pPr>
    </w:p>
    <w:p>
      <w:pPr>
        <w:pStyle w:val="Heading2"/>
        <w:numPr>
          <w:ilvl w:val="0"/>
          <w:numId w:val="19"/>
        </w:numPr>
        <w:tabs>
          <w:tab w:pos="1700" w:val="left" w:leader="none"/>
        </w:tabs>
        <w:spacing w:line="240" w:lineRule="auto" w:before="1" w:after="0"/>
        <w:ind w:left="1700" w:right="0" w:hanging="780"/>
        <w:jc w:val="both"/>
      </w:pPr>
      <w:r>
        <w:rPr/>
        <w:t>Contributions</w:t>
      </w:r>
      <w:r>
        <w:rPr>
          <w:spacing w:val="-3"/>
        </w:rPr>
        <w:t> </w:t>
      </w:r>
      <w:r>
        <w:rPr/>
        <w:t>of</w:t>
      </w:r>
      <w:r>
        <w:rPr>
          <w:spacing w:val="-2"/>
        </w:rPr>
        <w:t> </w:t>
      </w:r>
      <w:r>
        <w:rPr/>
        <w:t>Demographic</w:t>
      </w:r>
      <w:r>
        <w:rPr>
          <w:spacing w:val="-2"/>
        </w:rPr>
        <w:t> </w:t>
      </w:r>
      <w:r>
        <w:rPr/>
        <w:t>Factors</w:t>
      </w:r>
      <w:r>
        <w:rPr>
          <w:spacing w:val="-3"/>
        </w:rPr>
        <w:t> </w:t>
      </w:r>
      <w:r>
        <w:rPr/>
        <w:t>to</w:t>
      </w:r>
      <w:r>
        <w:rPr>
          <w:spacing w:val="-1"/>
        </w:rPr>
        <w:t> </w:t>
      </w:r>
      <w:r>
        <w:rPr/>
        <w:t>Private</w:t>
      </w:r>
      <w:r>
        <w:rPr>
          <w:spacing w:val="-4"/>
        </w:rPr>
        <w:t> </w:t>
      </w:r>
      <w:r>
        <w:rPr>
          <w:spacing w:val="-2"/>
        </w:rPr>
        <w:t>Returns</w:t>
      </w:r>
    </w:p>
    <w:p>
      <w:pPr>
        <w:pStyle w:val="BodyText"/>
        <w:spacing w:line="360" w:lineRule="auto" w:before="134"/>
        <w:ind w:left="920" w:right="1435" w:firstLine="720"/>
        <w:jc w:val="both"/>
      </w:pPr>
      <w:r>
        <w:rPr/>
        <w:t>In this study, the multiple regression correlation coefficient (R) indicating the relationship between the demographic factors (level of education, years of schooling, occupation, gender, age, work experience and sector of employment) and private returns to investment in education is 0.635 with workers’ private earnings.</w:t>
      </w:r>
      <w:r>
        <w:rPr>
          <w:spacing w:val="80"/>
        </w:rPr>
        <w:t> </w:t>
      </w:r>
      <w:r>
        <w:rPr/>
        <w:t>Estimated R</w:t>
      </w:r>
      <w:r>
        <w:rPr>
          <w:vertAlign w:val="superscript"/>
        </w:rPr>
        <w:t>2</w:t>
      </w:r>
      <w:r>
        <w:rPr>
          <w:vertAlign w:val="baseline"/>
        </w:rPr>
        <w:t> =</w:t>
      </w:r>
      <w:r>
        <w:rPr>
          <w:spacing w:val="40"/>
          <w:vertAlign w:val="baseline"/>
        </w:rPr>
        <w:t> </w:t>
      </w:r>
      <w:r>
        <w:rPr>
          <w:vertAlign w:val="baseline"/>
        </w:rPr>
        <w:t>0.403, while adjusted R</w:t>
      </w:r>
      <w:r>
        <w:rPr>
          <w:vertAlign w:val="superscript"/>
        </w:rPr>
        <w:t>2</w:t>
      </w:r>
      <w:r>
        <w:rPr>
          <w:vertAlign w:val="baseline"/>
        </w:rPr>
        <w:t> = 0.403. This implies that demographic factors compositely accounted for 40.3% of the variance in workers’ earnings. Further verification using the ANOVA component of multiple regression produced F</w:t>
      </w:r>
      <w:r>
        <w:rPr>
          <w:spacing w:val="-6"/>
          <w:vertAlign w:val="baseline"/>
        </w:rPr>
        <w:t> </w:t>
      </w:r>
      <w:r>
        <w:rPr>
          <w:vertAlign w:val="subscript"/>
        </w:rPr>
        <w:t>(7,</w:t>
      </w:r>
      <w:r>
        <w:rPr>
          <w:spacing w:val="-9"/>
          <w:vertAlign w:val="baseline"/>
        </w:rPr>
        <w:t> </w:t>
      </w:r>
      <w:r>
        <w:rPr>
          <w:vertAlign w:val="subscript"/>
        </w:rPr>
        <w:t>8021)</w:t>
      </w:r>
      <w:r>
        <w:rPr>
          <w:spacing w:val="-9"/>
          <w:vertAlign w:val="baseline"/>
        </w:rPr>
        <w:t> </w:t>
      </w:r>
      <w:r>
        <w:rPr>
          <w:vertAlign w:val="baseline"/>
        </w:rPr>
        <w:t>value of 774.804 which is significant at 0.05 level of confidence.</w:t>
      </w:r>
      <w:r>
        <w:rPr>
          <w:spacing w:val="40"/>
          <w:vertAlign w:val="baseline"/>
        </w:rPr>
        <w:t> </w:t>
      </w:r>
      <w:r>
        <w:rPr>
          <w:vertAlign w:val="baseline"/>
        </w:rPr>
        <w:t>This implies that there is significant joint contribution of demographic factors to private return to investment in education among Nigerian workers.</w:t>
      </w:r>
      <w:r>
        <w:rPr>
          <w:spacing w:val="80"/>
          <w:vertAlign w:val="baseline"/>
        </w:rPr>
        <w:t> </w:t>
      </w:r>
      <w:r>
        <w:rPr>
          <w:vertAlign w:val="baseline"/>
        </w:rPr>
        <w:t>The implication of this is that private return to investment in</w:t>
      </w:r>
      <w:r>
        <w:rPr>
          <w:spacing w:val="40"/>
          <w:vertAlign w:val="baseline"/>
        </w:rPr>
        <w:t> </w:t>
      </w:r>
      <w:r>
        <w:rPr>
          <w:vertAlign w:val="baseline"/>
        </w:rPr>
        <w:t>education is jointly determined by level of education, years of schooling, occupation, gender, age, work experience and sector of employment.</w:t>
      </w:r>
    </w:p>
    <w:p>
      <w:pPr>
        <w:spacing w:after="0" w:line="360" w:lineRule="auto"/>
        <w:jc w:val="both"/>
        <w:sectPr>
          <w:pgSz w:w="12240" w:h="15840"/>
          <w:pgMar w:header="0" w:footer="1015" w:top="1360" w:bottom="1200" w:left="1240" w:right="0"/>
        </w:sectPr>
      </w:pPr>
    </w:p>
    <w:p>
      <w:pPr>
        <w:pStyle w:val="BodyText"/>
        <w:spacing w:line="360" w:lineRule="auto" w:before="74"/>
        <w:ind w:left="920" w:right="1440" w:firstLine="720"/>
        <w:jc w:val="both"/>
      </w:pPr>
      <w:r>
        <w:rPr/>
        <w:drawing>
          <wp:anchor distT="0" distB="0" distL="0" distR="0" allowOverlap="1" layoutInCell="1" locked="0" behindDoc="1" simplePos="0" relativeHeight="480205312">
            <wp:simplePos x="0" y="0"/>
            <wp:positionH relativeFrom="page">
              <wp:posOffset>1503044</wp:posOffset>
            </wp:positionH>
            <wp:positionV relativeFrom="paragraph">
              <wp:posOffset>1651000</wp:posOffset>
            </wp:positionV>
            <wp:extent cx="5084699" cy="5027104"/>
            <wp:effectExtent l="0" t="0" r="0" b="0"/>
            <wp:wrapNone/>
            <wp:docPr id="159" name="Image 159"/>
            <wp:cNvGraphicFramePr>
              <a:graphicFrameLocks/>
            </wp:cNvGraphicFramePr>
            <a:graphic>
              <a:graphicData uri="http://schemas.openxmlformats.org/drawingml/2006/picture">
                <pic:pic>
                  <pic:nvPicPr>
                    <pic:cNvPr id="159" name="Image 159"/>
                    <pic:cNvPicPr/>
                  </pic:nvPicPr>
                  <pic:blipFill>
                    <a:blip r:embed="rId5" cstate="print"/>
                    <a:stretch>
                      <a:fillRect/>
                    </a:stretch>
                  </pic:blipFill>
                  <pic:spPr>
                    <a:xfrm>
                      <a:off x="0" y="0"/>
                      <a:ext cx="5084699" cy="5027104"/>
                    </a:xfrm>
                    <a:prstGeom prst="rect">
                      <a:avLst/>
                    </a:prstGeom>
                  </pic:spPr>
                </pic:pic>
              </a:graphicData>
            </a:graphic>
          </wp:anchor>
        </w:drawing>
      </w:r>
      <w:r>
        <w:rPr/>
        <w:t>Even though, no earlier study has taken all these demographic factors together, a few studies have investigated the contributions of some of these factors to private returns to</w:t>
      </w:r>
      <w:r>
        <w:rPr>
          <w:spacing w:val="-2"/>
        </w:rPr>
        <w:t> </w:t>
      </w:r>
      <w:r>
        <w:rPr/>
        <w:t>investment</w:t>
      </w:r>
      <w:r>
        <w:rPr>
          <w:spacing w:val="-2"/>
        </w:rPr>
        <w:t> </w:t>
      </w:r>
      <w:r>
        <w:rPr/>
        <w:t>in</w:t>
      </w:r>
      <w:r>
        <w:rPr>
          <w:spacing w:val="-2"/>
        </w:rPr>
        <w:t> </w:t>
      </w:r>
      <w:r>
        <w:rPr/>
        <w:t>education.</w:t>
      </w:r>
      <w:r>
        <w:rPr>
          <w:spacing w:val="40"/>
        </w:rPr>
        <w:t> </w:t>
      </w:r>
      <w:r>
        <w:rPr/>
        <w:t>The</w:t>
      </w:r>
      <w:r>
        <w:rPr>
          <w:spacing w:val="-2"/>
        </w:rPr>
        <w:t> </w:t>
      </w:r>
      <w:r>
        <w:rPr/>
        <w:t>finding</w:t>
      </w:r>
      <w:r>
        <w:rPr>
          <w:spacing w:val="-5"/>
        </w:rPr>
        <w:t> </w:t>
      </w:r>
      <w:r>
        <w:rPr/>
        <w:t>of</w:t>
      </w:r>
      <w:r>
        <w:rPr>
          <w:spacing w:val="-2"/>
        </w:rPr>
        <w:t> </w:t>
      </w:r>
      <w:r>
        <w:rPr/>
        <w:t>this</w:t>
      </w:r>
      <w:r>
        <w:rPr>
          <w:spacing w:val="-2"/>
        </w:rPr>
        <w:t> </w:t>
      </w:r>
      <w:r>
        <w:rPr/>
        <w:t>study</w:t>
      </w:r>
      <w:r>
        <w:rPr>
          <w:spacing w:val="-7"/>
        </w:rPr>
        <w:t> </w:t>
      </w:r>
      <w:r>
        <w:rPr/>
        <w:t>corroborates</w:t>
      </w:r>
      <w:r>
        <w:rPr>
          <w:spacing w:val="-2"/>
        </w:rPr>
        <w:t> </w:t>
      </w:r>
      <w:r>
        <w:rPr/>
        <w:t>the</w:t>
      </w:r>
      <w:r>
        <w:rPr>
          <w:spacing w:val="-3"/>
        </w:rPr>
        <w:t> </w:t>
      </w:r>
      <w:r>
        <w:rPr/>
        <w:t>findings</w:t>
      </w:r>
      <w:r>
        <w:rPr>
          <w:spacing w:val="-2"/>
        </w:rPr>
        <w:t> </w:t>
      </w:r>
      <w:r>
        <w:rPr/>
        <w:t>of</w:t>
      </w:r>
      <w:r>
        <w:rPr>
          <w:spacing w:val="-2"/>
        </w:rPr>
        <w:t> </w:t>
      </w:r>
      <w:r>
        <w:rPr/>
        <w:t>some</w:t>
      </w:r>
      <w:r>
        <w:rPr>
          <w:spacing w:val="-3"/>
        </w:rPr>
        <w:t> </w:t>
      </w:r>
      <w:r>
        <w:rPr/>
        <w:t>of the earlier studies that have investigated the contributions of some of the demographic factors examined in this study.</w:t>
      </w:r>
      <w:r>
        <w:rPr>
          <w:spacing w:val="40"/>
        </w:rPr>
        <w:t> </w:t>
      </w:r>
      <w:r>
        <w:rPr/>
        <w:t>Among them are the findings of Schultz (1961), Becker (1964), Blaug (1972), and Joint Economic Committee of the United States Congress (2000), who discovered that formal education is a strong determinant of individual earnings as well as economic growth, and that experience, training, and education are the three main mechanisms for most individuals. It was also discovered that education acquired by individuals determine their level of absorption of new information, acquisition of new skills as well familiarization with new technologies. This implies that level of education and experience are determinants of private returns to investment in </w:t>
      </w:r>
      <w:r>
        <w:rPr>
          <w:spacing w:val="-2"/>
        </w:rPr>
        <w:t>education.</w:t>
      </w:r>
    </w:p>
    <w:p>
      <w:pPr>
        <w:pStyle w:val="BodyText"/>
        <w:spacing w:before="5"/>
      </w:pPr>
    </w:p>
    <w:p>
      <w:pPr>
        <w:pStyle w:val="BodyText"/>
        <w:spacing w:line="360" w:lineRule="auto"/>
        <w:ind w:left="920" w:right="1435" w:firstLine="720"/>
        <w:jc w:val="both"/>
      </w:pPr>
      <w:r>
        <w:rPr/>
        <w:t>This finding agrees with the findings of Neuman (1991), Psacharopoulos (1994), Aslam (2007) and Sackey, (2008), who discovered that there is a wide gender gap in labour market returns to education. Differential labour market returns to male and female education are observed.</w:t>
      </w:r>
      <w:r>
        <w:rPr>
          <w:spacing w:val="40"/>
        </w:rPr>
        <w:t> </w:t>
      </w:r>
      <w:r>
        <w:rPr/>
        <w:t>This means that there is disparity in earnings on account of </w:t>
      </w:r>
      <w:r>
        <w:rPr>
          <w:spacing w:val="-2"/>
        </w:rPr>
        <w:t>gender.</w:t>
      </w:r>
    </w:p>
    <w:p>
      <w:pPr>
        <w:pStyle w:val="BodyText"/>
        <w:spacing w:before="4"/>
      </w:pPr>
    </w:p>
    <w:p>
      <w:pPr>
        <w:pStyle w:val="BodyText"/>
        <w:spacing w:line="360" w:lineRule="auto"/>
        <w:ind w:left="920" w:right="1435" w:firstLine="720"/>
        <w:jc w:val="both"/>
      </w:pPr>
      <w:r>
        <w:rPr/>
        <w:t>In support</w:t>
      </w:r>
      <w:r>
        <w:rPr>
          <w:spacing w:val="-1"/>
        </w:rPr>
        <w:t> </w:t>
      </w:r>
      <w:r>
        <w:rPr/>
        <w:t>of</w:t>
      </w:r>
      <w:r>
        <w:rPr>
          <w:spacing w:val="-1"/>
        </w:rPr>
        <w:t> </w:t>
      </w:r>
      <w:r>
        <w:rPr/>
        <w:t>this finding is the</w:t>
      </w:r>
      <w:r>
        <w:rPr>
          <w:spacing w:val="-1"/>
        </w:rPr>
        <w:t> </w:t>
      </w:r>
      <w:r>
        <w:rPr/>
        <w:t>work of Okuwa (2004),</w:t>
      </w:r>
      <w:r>
        <w:rPr>
          <w:spacing w:val="-1"/>
        </w:rPr>
        <w:t> </w:t>
      </w:r>
      <w:r>
        <w:rPr/>
        <w:t>who</w:t>
      </w:r>
      <w:r>
        <w:rPr>
          <w:spacing w:val="-1"/>
        </w:rPr>
        <w:t> </w:t>
      </w:r>
      <w:r>
        <w:rPr/>
        <w:t>observed that there</w:t>
      </w:r>
      <w:r>
        <w:rPr>
          <w:spacing w:val="-1"/>
        </w:rPr>
        <w:t> </w:t>
      </w:r>
      <w:r>
        <w:rPr/>
        <w:t>is earning disparity based on years of labour market experience and sector of employment. Also in agreement with this study’s finding are those of Topel (1991), Williams (1991), Theodossiou (1996), and Altonji and Williams (1997), who discovered that work experience increases earnings only in the initial years of employment, due to promotion provisions, and also through the establishment of long-term employment relationships of the employers with their most highly valued employees etc. These are done in order to discourage</w:t>
      </w:r>
      <w:r>
        <w:rPr>
          <w:spacing w:val="-1"/>
        </w:rPr>
        <w:t> </w:t>
      </w:r>
      <w:r>
        <w:rPr/>
        <w:t>labour</w:t>
      </w:r>
      <w:r>
        <w:rPr>
          <w:spacing w:val="-1"/>
        </w:rPr>
        <w:t> </w:t>
      </w:r>
      <w:r>
        <w:rPr/>
        <w:t>turnover</w:t>
      </w:r>
      <w:r>
        <w:rPr>
          <w:spacing w:val="-1"/>
        </w:rPr>
        <w:t> </w:t>
      </w:r>
      <w:r>
        <w:rPr/>
        <w:t>and inter-firm mobility. Thus, employees with longer years of experience with their current employer have higher earnings than other employees with the same total work experience but relatively shorter years with their present employee.</w:t>
      </w:r>
    </w:p>
    <w:p>
      <w:pPr>
        <w:spacing w:after="0" w:line="360" w:lineRule="auto"/>
        <w:jc w:val="both"/>
        <w:sectPr>
          <w:pgSz w:w="12240" w:h="15840"/>
          <w:pgMar w:header="0" w:footer="1015" w:top="1360" w:bottom="1200" w:left="1240" w:right="0"/>
        </w:sectPr>
      </w:pPr>
    </w:p>
    <w:p>
      <w:pPr>
        <w:pStyle w:val="BodyText"/>
        <w:spacing w:line="360" w:lineRule="auto" w:before="74"/>
        <w:ind w:left="920" w:right="1437" w:firstLine="720"/>
        <w:jc w:val="both"/>
      </w:pPr>
      <w:r>
        <w:rPr/>
        <w:drawing>
          <wp:anchor distT="0" distB="0" distL="0" distR="0" allowOverlap="1" layoutInCell="1" locked="0" behindDoc="1" simplePos="0" relativeHeight="480205824">
            <wp:simplePos x="0" y="0"/>
            <wp:positionH relativeFrom="page">
              <wp:posOffset>1503044</wp:posOffset>
            </wp:positionH>
            <wp:positionV relativeFrom="paragraph">
              <wp:posOffset>1651000</wp:posOffset>
            </wp:positionV>
            <wp:extent cx="5084699" cy="5027104"/>
            <wp:effectExtent l="0" t="0" r="0" b="0"/>
            <wp:wrapNone/>
            <wp:docPr id="160" name="Image 160"/>
            <wp:cNvGraphicFramePr>
              <a:graphicFrameLocks/>
            </wp:cNvGraphicFramePr>
            <a:graphic>
              <a:graphicData uri="http://schemas.openxmlformats.org/drawingml/2006/picture">
                <pic:pic>
                  <pic:nvPicPr>
                    <pic:cNvPr id="160" name="Image 160"/>
                    <pic:cNvPicPr/>
                  </pic:nvPicPr>
                  <pic:blipFill>
                    <a:blip r:embed="rId5" cstate="print"/>
                    <a:stretch>
                      <a:fillRect/>
                    </a:stretch>
                  </pic:blipFill>
                  <pic:spPr>
                    <a:xfrm>
                      <a:off x="0" y="0"/>
                      <a:ext cx="5084699" cy="5027104"/>
                    </a:xfrm>
                    <a:prstGeom prst="rect">
                      <a:avLst/>
                    </a:prstGeom>
                  </pic:spPr>
                </pic:pic>
              </a:graphicData>
            </a:graphic>
          </wp:anchor>
        </w:drawing>
      </w:r>
      <w:r>
        <w:rPr/>
        <w:t>In consonance with the findings of this study, are the findings of Kothari (1970), Hartog (1986), Cosca (2000), and Onphanhdala and Suruga (2006), who discovered that there are disparities in earnings on account of occupation. This has made the reward for education to differ</w:t>
      </w:r>
      <w:r>
        <w:rPr>
          <w:spacing w:val="-1"/>
        </w:rPr>
        <w:t> </w:t>
      </w:r>
      <w:r>
        <w:rPr/>
        <w:t>substantially</w:t>
      </w:r>
      <w:r>
        <w:rPr>
          <w:spacing w:val="-8"/>
        </w:rPr>
        <w:t> </w:t>
      </w:r>
      <w:r>
        <w:rPr/>
        <w:t>by</w:t>
      </w:r>
      <w:r>
        <w:rPr>
          <w:spacing w:val="-5"/>
        </w:rPr>
        <w:t> </w:t>
      </w:r>
      <w:r>
        <w:rPr/>
        <w:t>the</w:t>
      </w:r>
      <w:r>
        <w:rPr>
          <w:spacing w:val="-1"/>
        </w:rPr>
        <w:t> </w:t>
      </w:r>
      <w:r>
        <w:rPr/>
        <w:t>job level at which an individual is</w:t>
      </w:r>
      <w:r>
        <w:rPr>
          <w:spacing w:val="-2"/>
        </w:rPr>
        <w:t> </w:t>
      </w:r>
      <w:r>
        <w:rPr/>
        <w:t>occupying. This implies that the type of occupation one engages in determines private return to</w:t>
      </w:r>
      <w:r>
        <w:rPr>
          <w:spacing w:val="40"/>
        </w:rPr>
        <w:t> </w:t>
      </w:r>
      <w:r>
        <w:rPr/>
        <w:t>investment in education.</w:t>
      </w:r>
    </w:p>
    <w:p>
      <w:pPr>
        <w:pStyle w:val="BodyText"/>
        <w:spacing w:before="5"/>
      </w:pPr>
    </w:p>
    <w:p>
      <w:pPr>
        <w:pStyle w:val="BodyText"/>
        <w:spacing w:line="360" w:lineRule="auto"/>
        <w:ind w:left="920" w:right="1433" w:firstLine="720"/>
        <w:jc w:val="both"/>
      </w:pPr>
      <w:r>
        <w:rPr/>
        <w:t>In the same vein, the finding of this study is in consonance with the finding of Card (2001) who opines that the higher earnings observed among the better-educated workers</w:t>
      </w:r>
      <w:r>
        <w:rPr>
          <w:spacing w:val="-1"/>
        </w:rPr>
        <w:t> </w:t>
      </w:r>
      <w:r>
        <w:rPr/>
        <w:t>may</w:t>
      </w:r>
      <w:r>
        <w:rPr>
          <w:spacing w:val="-5"/>
        </w:rPr>
        <w:t> </w:t>
      </w:r>
      <w:r>
        <w:rPr/>
        <w:t>not be</w:t>
      </w:r>
      <w:r>
        <w:rPr>
          <w:spacing w:val="-1"/>
        </w:rPr>
        <w:t> </w:t>
      </w:r>
      <w:r>
        <w:rPr/>
        <w:t>determined by</w:t>
      </w:r>
      <w:r>
        <w:rPr>
          <w:spacing w:val="-5"/>
        </w:rPr>
        <w:t> </w:t>
      </w:r>
      <w:r>
        <w:rPr/>
        <w:t>their</w:t>
      </w:r>
      <w:r>
        <w:rPr>
          <w:spacing w:val="-1"/>
        </w:rPr>
        <w:t> </w:t>
      </w:r>
      <w:r>
        <w:rPr/>
        <w:t>higher</w:t>
      </w:r>
      <w:r>
        <w:rPr>
          <w:spacing w:val="-2"/>
        </w:rPr>
        <w:t> </w:t>
      </w:r>
      <w:r>
        <w:rPr/>
        <w:t>education alone.</w:t>
      </w:r>
      <w:r>
        <w:rPr>
          <w:spacing w:val="40"/>
        </w:rPr>
        <w:t> </w:t>
      </w:r>
      <w:r>
        <w:rPr/>
        <w:t>It then</w:t>
      </w:r>
      <w:r>
        <w:rPr>
          <w:spacing w:val="-1"/>
        </w:rPr>
        <w:t> </w:t>
      </w:r>
      <w:r>
        <w:rPr/>
        <w:t>implies that there are</w:t>
      </w:r>
      <w:r>
        <w:rPr>
          <w:spacing w:val="-3"/>
        </w:rPr>
        <w:t> </w:t>
      </w:r>
      <w:r>
        <w:rPr/>
        <w:t>other</w:t>
      </w:r>
      <w:r>
        <w:rPr>
          <w:spacing w:val="-2"/>
        </w:rPr>
        <w:t> </w:t>
      </w:r>
      <w:r>
        <w:rPr/>
        <w:t>demographic</w:t>
      </w:r>
      <w:r>
        <w:rPr>
          <w:spacing w:val="-2"/>
        </w:rPr>
        <w:t> </w:t>
      </w:r>
      <w:r>
        <w:rPr/>
        <w:t>factors</w:t>
      </w:r>
      <w:r>
        <w:rPr>
          <w:spacing w:val="-1"/>
        </w:rPr>
        <w:t> </w:t>
      </w:r>
      <w:r>
        <w:rPr/>
        <w:t>apart</w:t>
      </w:r>
      <w:r>
        <w:rPr>
          <w:spacing w:val="-2"/>
        </w:rPr>
        <w:t> </w:t>
      </w:r>
      <w:r>
        <w:rPr/>
        <w:t>from</w:t>
      </w:r>
      <w:r>
        <w:rPr>
          <w:spacing w:val="-1"/>
        </w:rPr>
        <w:t> </w:t>
      </w:r>
      <w:r>
        <w:rPr/>
        <w:t>level</w:t>
      </w:r>
      <w:r>
        <w:rPr>
          <w:spacing w:val="-1"/>
        </w:rPr>
        <w:t> </w:t>
      </w:r>
      <w:r>
        <w:rPr/>
        <w:t>of education</w:t>
      </w:r>
      <w:r>
        <w:rPr>
          <w:spacing w:val="-1"/>
        </w:rPr>
        <w:t> </w:t>
      </w:r>
      <w:r>
        <w:rPr/>
        <w:t>that</w:t>
      </w:r>
      <w:r>
        <w:rPr>
          <w:spacing w:val="-1"/>
        </w:rPr>
        <w:t> </w:t>
      </w:r>
      <w:r>
        <w:rPr/>
        <w:t>determine private</w:t>
      </w:r>
      <w:r>
        <w:rPr>
          <w:spacing w:val="-2"/>
        </w:rPr>
        <w:t> </w:t>
      </w:r>
      <w:r>
        <w:rPr/>
        <w:t>returns to investment in education.</w:t>
      </w:r>
      <w:r>
        <w:rPr>
          <w:spacing w:val="40"/>
        </w:rPr>
        <w:t> </w:t>
      </w:r>
      <w:r>
        <w:rPr/>
        <w:t>Equally in agreement with this study’s finding is that of Arrow (1973) and Spence (1973), who put forward the theory that, it is not education in isolation which yields higher wages, but rather, that education is used by employers as a screening device to identify better workers and likewise by workers to signal their potential high productivity. A worker’s level of education is thus correlated with, but not the cause of high productivity. This means that level of education is not the only determinant of private returns to investment in education.</w:t>
      </w:r>
    </w:p>
    <w:p>
      <w:pPr>
        <w:pStyle w:val="BodyText"/>
        <w:spacing w:before="5"/>
      </w:pPr>
    </w:p>
    <w:p>
      <w:pPr>
        <w:pStyle w:val="BodyText"/>
        <w:spacing w:line="360" w:lineRule="auto"/>
        <w:ind w:left="920" w:right="1436" w:firstLine="720"/>
        <w:jc w:val="both"/>
      </w:pPr>
      <w:r>
        <w:rPr/>
        <w:t>In this</w:t>
      </w:r>
      <w:r>
        <w:rPr>
          <w:spacing w:val="-1"/>
        </w:rPr>
        <w:t> </w:t>
      </w:r>
      <w:r>
        <w:rPr/>
        <w:t>study, level</w:t>
      </w:r>
      <w:r>
        <w:rPr>
          <w:spacing w:val="-1"/>
        </w:rPr>
        <w:t> </w:t>
      </w:r>
      <w:r>
        <w:rPr/>
        <w:t>of education,</w:t>
      </w:r>
      <w:r>
        <w:rPr>
          <w:spacing w:val="-1"/>
        </w:rPr>
        <w:t> </w:t>
      </w:r>
      <w:r>
        <w:rPr/>
        <w:t>work experience and</w:t>
      </w:r>
      <w:r>
        <w:rPr>
          <w:spacing w:val="-1"/>
        </w:rPr>
        <w:t> </w:t>
      </w:r>
      <w:r>
        <w:rPr/>
        <w:t>sector of employment</w:t>
      </w:r>
      <w:r>
        <w:rPr>
          <w:spacing w:val="-1"/>
        </w:rPr>
        <w:t> </w:t>
      </w:r>
      <w:r>
        <w:rPr/>
        <w:t>made significant relative contributions to private returns to investment in education.</w:t>
      </w:r>
      <w:r>
        <w:rPr>
          <w:spacing w:val="40"/>
        </w:rPr>
        <w:t> </w:t>
      </w:r>
      <w:r>
        <w:rPr/>
        <w:t>Work experience contributed most (β = 0.611; t = 68.039; p&lt; 0.05).</w:t>
      </w:r>
      <w:r>
        <w:rPr>
          <w:spacing w:val="40"/>
        </w:rPr>
        <w:t> </w:t>
      </w:r>
      <w:r>
        <w:rPr/>
        <w:t>This means that 61.1% of earnings are due to years of work experience.</w:t>
      </w:r>
      <w:r>
        <w:rPr>
          <w:spacing w:val="40"/>
        </w:rPr>
        <w:t> </w:t>
      </w:r>
      <w:r>
        <w:rPr/>
        <w:t>It means that the longer the years of working in an organisation, the more the earnings.</w:t>
      </w:r>
      <w:r>
        <w:rPr>
          <w:spacing w:val="40"/>
        </w:rPr>
        <w:t> </w:t>
      </w:r>
      <w:r>
        <w:rPr/>
        <w:t>This finding agrees with the findings of Topel (1991), who reported that work experience was a major determinant of wages. However, this disagrees with the finding of Altonji and Shakotko (1987), who are of the opinion that there is no positive relationship between experience and wages.</w:t>
      </w:r>
    </w:p>
    <w:p>
      <w:pPr>
        <w:pStyle w:val="BodyText"/>
        <w:spacing w:before="4"/>
      </w:pPr>
    </w:p>
    <w:p>
      <w:pPr>
        <w:pStyle w:val="BodyText"/>
        <w:spacing w:line="360" w:lineRule="auto"/>
        <w:ind w:left="920" w:right="1438" w:firstLine="720"/>
        <w:jc w:val="both"/>
      </w:pPr>
      <w:r>
        <w:rPr/>
        <w:t>Level of education contributed</w:t>
      </w:r>
      <w:r>
        <w:rPr>
          <w:spacing w:val="-1"/>
        </w:rPr>
        <w:t> </w:t>
      </w:r>
      <w:r>
        <w:rPr/>
        <w:t>more (β</w:t>
      </w:r>
      <w:r>
        <w:rPr>
          <w:spacing w:val="-1"/>
        </w:rPr>
        <w:t> </w:t>
      </w:r>
      <w:r>
        <w:rPr/>
        <w:t>= 0.372; t =</w:t>
      </w:r>
      <w:r>
        <w:rPr>
          <w:spacing w:val="-1"/>
        </w:rPr>
        <w:t> </w:t>
      </w:r>
      <w:r>
        <w:rPr/>
        <w:t>4.649; p&lt; 0.05), which means that level of education contributed 37.2% relatively to private earnings. This implies that, the higher the level of education, the higher the earnings. This finding agrees with Blaug (1972),</w:t>
      </w:r>
      <w:r>
        <w:rPr>
          <w:spacing w:val="20"/>
        </w:rPr>
        <w:t> </w:t>
      </w:r>
      <w:r>
        <w:rPr/>
        <w:t>Cosca</w:t>
      </w:r>
      <w:r>
        <w:rPr>
          <w:spacing w:val="24"/>
        </w:rPr>
        <w:t> </w:t>
      </w:r>
      <w:r>
        <w:rPr/>
        <w:t>(2000),</w:t>
      </w:r>
      <w:r>
        <w:rPr>
          <w:spacing w:val="22"/>
        </w:rPr>
        <w:t> </w:t>
      </w:r>
      <w:r>
        <w:rPr/>
        <w:t>Palacios</w:t>
      </w:r>
      <w:r>
        <w:rPr>
          <w:spacing w:val="24"/>
        </w:rPr>
        <w:t> </w:t>
      </w:r>
      <w:r>
        <w:rPr/>
        <w:t>(2004),</w:t>
      </w:r>
      <w:r>
        <w:rPr>
          <w:spacing w:val="24"/>
        </w:rPr>
        <w:t> </w:t>
      </w:r>
      <w:r>
        <w:rPr/>
        <w:t>and</w:t>
      </w:r>
      <w:r>
        <w:rPr>
          <w:spacing w:val="23"/>
        </w:rPr>
        <w:t> </w:t>
      </w:r>
      <w:r>
        <w:rPr/>
        <w:t>Kifle</w:t>
      </w:r>
      <w:r>
        <w:rPr>
          <w:spacing w:val="21"/>
        </w:rPr>
        <w:t> </w:t>
      </w:r>
      <w:r>
        <w:rPr/>
        <w:t>(2007)</w:t>
      </w:r>
      <w:r>
        <w:rPr>
          <w:spacing w:val="25"/>
        </w:rPr>
        <w:t> </w:t>
      </w:r>
      <w:r>
        <w:rPr/>
        <w:t>who</w:t>
      </w:r>
      <w:r>
        <w:rPr>
          <w:spacing w:val="22"/>
        </w:rPr>
        <w:t> </w:t>
      </w:r>
      <w:r>
        <w:rPr/>
        <w:t>discovered</w:t>
      </w:r>
      <w:r>
        <w:rPr>
          <w:spacing w:val="25"/>
        </w:rPr>
        <w:t> </w:t>
      </w:r>
      <w:r>
        <w:rPr/>
        <w:t>that</w:t>
      </w:r>
      <w:r>
        <w:rPr>
          <w:spacing w:val="23"/>
        </w:rPr>
        <w:t> </w:t>
      </w:r>
      <w:r>
        <w:rPr>
          <w:spacing w:val="-2"/>
        </w:rPr>
        <w:t>education</w:t>
      </w:r>
    </w:p>
    <w:p>
      <w:pPr>
        <w:spacing w:after="0" w:line="360" w:lineRule="auto"/>
        <w:jc w:val="both"/>
        <w:sectPr>
          <w:pgSz w:w="12240" w:h="15840"/>
          <w:pgMar w:header="0" w:footer="1015" w:top="1360" w:bottom="1200" w:left="1240" w:right="0"/>
        </w:sectPr>
      </w:pPr>
    </w:p>
    <w:p>
      <w:pPr>
        <w:pStyle w:val="BodyText"/>
        <w:spacing w:line="360" w:lineRule="auto" w:before="74"/>
        <w:ind w:left="920" w:right="1438"/>
        <w:jc w:val="both"/>
      </w:pPr>
      <w:r>
        <w:rPr/>
        <w:t>and earnings are positively linked and that investment in education has an economic value. This means that the level of education attained by an individual affects his/her </w:t>
      </w:r>
      <w:r>
        <w:rPr>
          <w:spacing w:val="-2"/>
        </w:rPr>
        <w:t>earnings.</w:t>
      </w:r>
    </w:p>
    <w:p>
      <w:pPr>
        <w:pStyle w:val="BodyText"/>
        <w:spacing w:before="4"/>
      </w:pPr>
    </w:p>
    <w:p>
      <w:pPr>
        <w:pStyle w:val="BodyText"/>
        <w:spacing w:line="360" w:lineRule="auto"/>
        <w:ind w:left="920" w:right="1438" w:firstLine="720"/>
        <w:jc w:val="both"/>
      </w:pPr>
      <w:r>
        <w:rPr/>
        <w:drawing>
          <wp:anchor distT="0" distB="0" distL="0" distR="0" allowOverlap="1" layoutInCell="1" locked="0" behindDoc="1" simplePos="0" relativeHeight="480206336">
            <wp:simplePos x="0" y="0"/>
            <wp:positionH relativeFrom="page">
              <wp:posOffset>1503044</wp:posOffset>
            </wp:positionH>
            <wp:positionV relativeFrom="paragraph">
              <wp:posOffset>637621</wp:posOffset>
            </wp:positionV>
            <wp:extent cx="5084699" cy="5027104"/>
            <wp:effectExtent l="0" t="0" r="0" b="0"/>
            <wp:wrapNone/>
            <wp:docPr id="161" name="Image 161"/>
            <wp:cNvGraphicFramePr>
              <a:graphicFrameLocks/>
            </wp:cNvGraphicFramePr>
            <a:graphic>
              <a:graphicData uri="http://schemas.openxmlformats.org/drawingml/2006/picture">
                <pic:pic>
                  <pic:nvPicPr>
                    <pic:cNvPr id="161" name="Image 161"/>
                    <pic:cNvPicPr/>
                  </pic:nvPicPr>
                  <pic:blipFill>
                    <a:blip r:embed="rId5" cstate="print"/>
                    <a:stretch>
                      <a:fillRect/>
                    </a:stretch>
                  </pic:blipFill>
                  <pic:spPr>
                    <a:xfrm>
                      <a:off x="0" y="0"/>
                      <a:ext cx="5084699" cy="5027104"/>
                    </a:xfrm>
                    <a:prstGeom prst="rect">
                      <a:avLst/>
                    </a:prstGeom>
                  </pic:spPr>
                </pic:pic>
              </a:graphicData>
            </a:graphic>
          </wp:anchor>
        </w:drawing>
      </w:r>
      <w:r>
        <w:rPr/>
        <w:t>Sector of employment with β = - 0.02; t = -2.185; p&lt; 0.05 made significant relative contributions to earnings. This implies that, there are variations in earnings on account of sector of employment. The finding of this study corroborates the findings of Mann and Kapoor (1988), Rees and Shah (1995), and Pritchett (1999) who asserted that public sector workers are paid much higher wages than the private sector workers.</w:t>
      </w:r>
      <w:r>
        <w:rPr>
          <w:spacing w:val="40"/>
        </w:rPr>
        <w:t> </w:t>
      </w:r>
      <w:r>
        <w:rPr/>
        <w:t>Even though, the finding of Okuwa (2004) and Onphanhdala and Suruga (2006), who discovered that private sector workers are paid higher than the public sector workers disagrees with some of the earlier studies, the most important fact emerging from the finding is that disparity occur in earnings as a result of the sector of employment. The implication</w:t>
      </w:r>
      <w:r>
        <w:rPr>
          <w:spacing w:val="-1"/>
        </w:rPr>
        <w:t> </w:t>
      </w:r>
      <w:r>
        <w:rPr/>
        <w:t>of</w:t>
      </w:r>
      <w:r>
        <w:rPr>
          <w:spacing w:val="-2"/>
        </w:rPr>
        <w:t> </w:t>
      </w:r>
      <w:r>
        <w:rPr/>
        <w:t>this</w:t>
      </w:r>
      <w:r>
        <w:rPr>
          <w:spacing w:val="-1"/>
        </w:rPr>
        <w:t> </w:t>
      </w:r>
      <w:r>
        <w:rPr/>
        <w:t>is</w:t>
      </w:r>
      <w:r>
        <w:rPr>
          <w:spacing w:val="-3"/>
        </w:rPr>
        <w:t> </w:t>
      </w:r>
      <w:r>
        <w:rPr/>
        <w:t>that</w:t>
      </w:r>
      <w:r>
        <w:rPr>
          <w:spacing w:val="-4"/>
        </w:rPr>
        <w:t> </w:t>
      </w:r>
      <w:r>
        <w:rPr/>
        <w:t>private</w:t>
      </w:r>
      <w:r>
        <w:rPr>
          <w:spacing w:val="-2"/>
        </w:rPr>
        <w:t> </w:t>
      </w:r>
      <w:r>
        <w:rPr/>
        <w:t>return</w:t>
      </w:r>
      <w:r>
        <w:rPr>
          <w:spacing w:val="-2"/>
        </w:rPr>
        <w:t> </w:t>
      </w:r>
      <w:r>
        <w:rPr/>
        <w:t>to</w:t>
      </w:r>
      <w:r>
        <w:rPr>
          <w:spacing w:val="-1"/>
        </w:rPr>
        <w:t> </w:t>
      </w:r>
      <w:r>
        <w:rPr/>
        <w:t>investment</w:t>
      </w:r>
      <w:r>
        <w:rPr>
          <w:spacing w:val="-1"/>
        </w:rPr>
        <w:t> </w:t>
      </w:r>
      <w:r>
        <w:rPr/>
        <w:t>in</w:t>
      </w:r>
      <w:r>
        <w:rPr>
          <w:spacing w:val="-1"/>
        </w:rPr>
        <w:t> </w:t>
      </w:r>
      <w:r>
        <w:rPr/>
        <w:t>education</w:t>
      </w:r>
      <w:r>
        <w:rPr>
          <w:spacing w:val="-1"/>
        </w:rPr>
        <w:t> </w:t>
      </w:r>
      <w:r>
        <w:rPr/>
        <w:t>is</w:t>
      </w:r>
      <w:r>
        <w:rPr>
          <w:spacing w:val="-1"/>
        </w:rPr>
        <w:t> </w:t>
      </w:r>
      <w:r>
        <w:rPr/>
        <w:t>being</w:t>
      </w:r>
      <w:r>
        <w:rPr>
          <w:spacing w:val="-1"/>
        </w:rPr>
        <w:t> </w:t>
      </w:r>
      <w:r>
        <w:rPr/>
        <w:t>determined</w:t>
      </w:r>
      <w:r>
        <w:rPr>
          <w:spacing w:val="-1"/>
        </w:rPr>
        <w:t> </w:t>
      </w:r>
      <w:r>
        <w:rPr/>
        <w:t>by sector of employment.</w:t>
      </w:r>
    </w:p>
    <w:p>
      <w:pPr>
        <w:pStyle w:val="BodyText"/>
        <w:spacing w:before="5"/>
      </w:pPr>
    </w:p>
    <w:p>
      <w:pPr>
        <w:pStyle w:val="BodyText"/>
        <w:spacing w:line="360" w:lineRule="auto"/>
        <w:ind w:left="920" w:right="1437" w:firstLine="720"/>
        <w:jc w:val="both"/>
      </w:pPr>
      <w:r>
        <w:rPr/>
        <w:t>Years of schooling, occupation, gender and age made no significant relative contributions to private returns to investment in education among Nigerian workers. Years</w:t>
      </w:r>
      <w:r>
        <w:rPr>
          <w:spacing w:val="3"/>
        </w:rPr>
        <w:t> </w:t>
      </w:r>
      <w:r>
        <w:rPr/>
        <w:t>of</w:t>
      </w:r>
      <w:r>
        <w:rPr>
          <w:spacing w:val="2"/>
        </w:rPr>
        <w:t> </w:t>
      </w:r>
      <w:r>
        <w:rPr/>
        <w:t>schooling</w:t>
      </w:r>
      <w:r>
        <w:rPr>
          <w:spacing w:val="1"/>
        </w:rPr>
        <w:t> </w:t>
      </w:r>
      <w:r>
        <w:rPr/>
        <w:t>made</w:t>
      </w:r>
      <w:r>
        <w:rPr>
          <w:spacing w:val="5"/>
        </w:rPr>
        <w:t> </w:t>
      </w:r>
      <w:r>
        <w:rPr/>
        <w:t>no</w:t>
      </w:r>
      <w:r>
        <w:rPr>
          <w:spacing w:val="3"/>
        </w:rPr>
        <w:t> </w:t>
      </w:r>
      <w:r>
        <w:rPr/>
        <w:t>significant</w:t>
      </w:r>
      <w:r>
        <w:rPr>
          <w:spacing w:val="4"/>
        </w:rPr>
        <w:t> </w:t>
      </w:r>
      <w:r>
        <w:rPr/>
        <w:t>relative</w:t>
      </w:r>
      <w:r>
        <w:rPr>
          <w:spacing w:val="6"/>
        </w:rPr>
        <w:t> </w:t>
      </w:r>
      <w:r>
        <w:rPr/>
        <w:t>contribution</w:t>
      </w:r>
      <w:r>
        <w:rPr>
          <w:spacing w:val="4"/>
        </w:rPr>
        <w:t> </w:t>
      </w:r>
      <w:r>
        <w:rPr/>
        <w:t>to</w:t>
      </w:r>
      <w:r>
        <w:rPr>
          <w:spacing w:val="4"/>
        </w:rPr>
        <w:t> </w:t>
      </w:r>
      <w:r>
        <w:rPr/>
        <w:t>earnings</w:t>
      </w:r>
      <w:r>
        <w:rPr>
          <w:spacing w:val="6"/>
        </w:rPr>
        <w:t> </w:t>
      </w:r>
      <w:r>
        <w:rPr/>
        <w:t>(β</w:t>
      </w:r>
      <w:r>
        <w:rPr>
          <w:spacing w:val="4"/>
        </w:rPr>
        <w:t> </w:t>
      </w:r>
      <w:r>
        <w:rPr/>
        <w:t>=</w:t>
      </w:r>
      <w:r>
        <w:rPr>
          <w:spacing w:val="8"/>
        </w:rPr>
        <w:t> </w:t>
      </w:r>
      <w:r>
        <w:rPr/>
        <w:t>-0.049</w:t>
      </w:r>
      <w:r>
        <w:rPr>
          <w:spacing w:val="3"/>
        </w:rPr>
        <w:t> </w:t>
      </w:r>
      <w:r>
        <w:rPr/>
        <w:t>and</w:t>
      </w:r>
      <w:r>
        <w:rPr>
          <w:spacing w:val="6"/>
        </w:rPr>
        <w:t> </w:t>
      </w:r>
      <w:r>
        <w:rPr>
          <w:spacing w:val="-10"/>
        </w:rPr>
        <w:t>t</w:t>
      </w:r>
    </w:p>
    <w:p>
      <w:pPr>
        <w:pStyle w:val="BodyText"/>
        <w:spacing w:line="360" w:lineRule="auto" w:before="1"/>
        <w:ind w:left="920" w:right="1433"/>
        <w:jc w:val="both"/>
      </w:pPr>
      <w:r>
        <w:rPr/>
        <w:t>= -0.615; p&gt; 0.05).</w:t>
      </w:r>
      <w:r>
        <w:rPr>
          <w:spacing w:val="40"/>
        </w:rPr>
        <w:t> </w:t>
      </w:r>
      <w:r>
        <w:rPr/>
        <w:t>This shows that the degree of contribution of years of schooling to earnings cannot be reckoned with because it is not significant.</w:t>
      </w:r>
      <w:r>
        <w:rPr>
          <w:spacing w:val="40"/>
        </w:rPr>
        <w:t> </w:t>
      </w:r>
      <w:r>
        <w:rPr/>
        <w:t>Occupation is equally not significant (β = -0.009; t = -1.078; p&gt; 0.05).</w:t>
      </w:r>
      <w:r>
        <w:rPr>
          <w:spacing w:val="80"/>
        </w:rPr>
        <w:t> </w:t>
      </w:r>
      <w:r>
        <w:rPr/>
        <w:t>Gender (β = 0.012; t = 1.301; p&gt;0.05 and Age (β = 0.014; t = 1.571; p&gt; 0.05) made no significant contributions to earnings.</w:t>
      </w:r>
      <w:r>
        <w:rPr>
          <w:spacing w:val="40"/>
        </w:rPr>
        <w:t> </w:t>
      </w:r>
      <w:r>
        <w:rPr/>
        <w:t>These findings imply that years of schooling, occupation, gender and age made no significant relative contributions to disparities in earnings. Even though this finding is at variance with earlier studies, however, it is good to note that the method of analysis used in the earlier study is different from that of this study.</w:t>
      </w:r>
      <w:r>
        <w:rPr>
          <w:spacing w:val="40"/>
        </w:rPr>
        <w:t> </w:t>
      </w:r>
      <w:r>
        <w:rPr/>
        <w:t>None of the earlier studies tested for the relative contributions of the demographic variables to private returns to investment in </w:t>
      </w:r>
      <w:r>
        <w:rPr>
          <w:spacing w:val="-2"/>
        </w:rPr>
        <w:t>education.</w:t>
      </w:r>
    </w:p>
    <w:p>
      <w:pPr>
        <w:spacing w:after="0" w:line="360" w:lineRule="auto"/>
        <w:jc w:val="both"/>
        <w:sectPr>
          <w:pgSz w:w="12240" w:h="15840"/>
          <w:pgMar w:header="0" w:footer="1015" w:top="1360" w:bottom="1200" w:left="1240" w:right="0"/>
        </w:sectPr>
      </w:pPr>
    </w:p>
    <w:p>
      <w:pPr>
        <w:pStyle w:val="Heading2"/>
        <w:numPr>
          <w:ilvl w:val="0"/>
          <w:numId w:val="19"/>
        </w:numPr>
        <w:tabs>
          <w:tab w:pos="1315" w:val="left" w:leader="none"/>
        </w:tabs>
        <w:spacing w:line="360" w:lineRule="auto" w:before="79" w:after="0"/>
        <w:ind w:left="920" w:right="1437" w:firstLine="0"/>
        <w:jc w:val="left"/>
      </w:pPr>
      <w:r>
        <w:rPr/>
        <w:t>Differences in Private Returns to Education on Account of the Six Geo-political </w:t>
      </w:r>
      <w:r>
        <w:rPr>
          <w:spacing w:val="-2"/>
        </w:rPr>
        <w:t>Zones.</w:t>
      </w:r>
    </w:p>
    <w:p>
      <w:pPr>
        <w:pStyle w:val="BodyText"/>
        <w:rPr>
          <w:b/>
        </w:rPr>
      </w:pPr>
    </w:p>
    <w:p>
      <w:pPr>
        <w:pStyle w:val="BodyText"/>
        <w:spacing w:line="360" w:lineRule="auto"/>
        <w:ind w:left="920" w:right="1435" w:firstLine="720"/>
        <w:jc w:val="both"/>
      </w:pPr>
      <w:r>
        <w:rPr/>
        <w:drawing>
          <wp:anchor distT="0" distB="0" distL="0" distR="0" allowOverlap="1" layoutInCell="1" locked="0" behindDoc="1" simplePos="0" relativeHeight="480206848">
            <wp:simplePos x="0" y="0"/>
            <wp:positionH relativeFrom="page">
              <wp:posOffset>1503044</wp:posOffset>
            </wp:positionH>
            <wp:positionV relativeFrom="paragraph">
              <wp:posOffset>899854</wp:posOffset>
            </wp:positionV>
            <wp:extent cx="5084699" cy="5027104"/>
            <wp:effectExtent l="0" t="0" r="0" b="0"/>
            <wp:wrapNone/>
            <wp:docPr id="162" name="Image 162"/>
            <wp:cNvGraphicFramePr>
              <a:graphicFrameLocks/>
            </wp:cNvGraphicFramePr>
            <a:graphic>
              <a:graphicData uri="http://schemas.openxmlformats.org/drawingml/2006/picture">
                <pic:pic>
                  <pic:nvPicPr>
                    <pic:cNvPr id="162" name="Image 162"/>
                    <pic:cNvPicPr/>
                  </pic:nvPicPr>
                  <pic:blipFill>
                    <a:blip r:embed="rId5" cstate="print"/>
                    <a:stretch>
                      <a:fillRect/>
                    </a:stretch>
                  </pic:blipFill>
                  <pic:spPr>
                    <a:xfrm>
                      <a:off x="0" y="0"/>
                      <a:ext cx="5084699" cy="5027104"/>
                    </a:xfrm>
                    <a:prstGeom prst="rect">
                      <a:avLst/>
                    </a:prstGeom>
                  </pic:spPr>
                </pic:pic>
              </a:graphicData>
            </a:graphic>
          </wp:anchor>
        </w:drawing>
      </w:r>
      <w:r>
        <w:rPr/>
        <mc:AlternateContent>
          <mc:Choice Requires="wps">
            <w:drawing>
              <wp:anchor distT="0" distB="0" distL="0" distR="0" allowOverlap="1" layoutInCell="1" locked="0" behindDoc="1" simplePos="0" relativeHeight="480207360">
                <wp:simplePos x="0" y="0"/>
                <wp:positionH relativeFrom="page">
                  <wp:posOffset>1353566</wp:posOffset>
                </wp:positionH>
                <wp:positionV relativeFrom="paragraph">
                  <wp:posOffset>791904</wp:posOffset>
                </wp:positionV>
                <wp:extent cx="5523865" cy="5266055"/>
                <wp:effectExtent l="0" t="0" r="0" b="0"/>
                <wp:wrapNone/>
                <wp:docPr id="163" name="Graphic 163"/>
                <wp:cNvGraphicFramePr>
                  <a:graphicFrameLocks/>
                </wp:cNvGraphicFramePr>
                <a:graphic>
                  <a:graphicData uri="http://schemas.microsoft.com/office/word/2010/wordprocessingShape">
                    <wps:wsp>
                      <wps:cNvPr id="163" name="Graphic 163"/>
                      <wps:cNvSpPr/>
                      <wps:spPr>
                        <a:xfrm>
                          <a:off x="0" y="0"/>
                          <a:ext cx="5523865" cy="5266055"/>
                        </a:xfrm>
                        <a:custGeom>
                          <a:avLst/>
                          <a:gdLst/>
                          <a:ahLst/>
                          <a:cxnLst/>
                          <a:rect l="l" t="t" r="r" b="b"/>
                          <a:pathLst>
                            <a:path w="5523865" h="5266055">
                              <a:moveTo>
                                <a:pt x="5523865" y="1756041"/>
                              </a:moveTo>
                              <a:lnTo>
                                <a:pt x="0" y="1756041"/>
                              </a:lnTo>
                              <a:lnTo>
                                <a:pt x="0" y="2018157"/>
                              </a:lnTo>
                              <a:lnTo>
                                <a:pt x="0" y="2281809"/>
                              </a:lnTo>
                              <a:lnTo>
                                <a:pt x="0" y="5266055"/>
                              </a:lnTo>
                              <a:lnTo>
                                <a:pt x="5523865" y="5266055"/>
                              </a:lnTo>
                              <a:lnTo>
                                <a:pt x="5523865" y="2018157"/>
                              </a:lnTo>
                              <a:lnTo>
                                <a:pt x="5523865" y="1756041"/>
                              </a:lnTo>
                              <a:close/>
                            </a:path>
                            <a:path w="5523865" h="5266055">
                              <a:moveTo>
                                <a:pt x="5523865" y="789508"/>
                              </a:moveTo>
                              <a:lnTo>
                                <a:pt x="0" y="789508"/>
                              </a:lnTo>
                              <a:lnTo>
                                <a:pt x="0" y="1230249"/>
                              </a:lnTo>
                              <a:lnTo>
                                <a:pt x="0" y="1492377"/>
                              </a:lnTo>
                              <a:lnTo>
                                <a:pt x="0" y="1756029"/>
                              </a:lnTo>
                              <a:lnTo>
                                <a:pt x="5523865" y="1756029"/>
                              </a:lnTo>
                              <a:lnTo>
                                <a:pt x="5523865" y="1492377"/>
                              </a:lnTo>
                              <a:lnTo>
                                <a:pt x="5523865" y="1230249"/>
                              </a:lnTo>
                              <a:lnTo>
                                <a:pt x="5523865" y="789508"/>
                              </a:lnTo>
                              <a:close/>
                            </a:path>
                            <a:path w="5523865" h="5266055">
                              <a:moveTo>
                                <a:pt x="5523865" y="0"/>
                              </a:moveTo>
                              <a:lnTo>
                                <a:pt x="0" y="0"/>
                              </a:lnTo>
                              <a:lnTo>
                                <a:pt x="0" y="263652"/>
                              </a:lnTo>
                              <a:lnTo>
                                <a:pt x="0" y="525780"/>
                              </a:lnTo>
                              <a:lnTo>
                                <a:pt x="0" y="789432"/>
                              </a:lnTo>
                              <a:lnTo>
                                <a:pt x="5523865" y="789432"/>
                              </a:lnTo>
                              <a:lnTo>
                                <a:pt x="5523865" y="525780"/>
                              </a:lnTo>
                              <a:lnTo>
                                <a:pt x="5523865" y="263652"/>
                              </a:lnTo>
                              <a:lnTo>
                                <a:pt x="5523865"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style="position:absolute;margin-left:106.580002pt;margin-top:62.35466pt;width:434.95pt;height:414.65pt;mso-position-horizontal-relative:page;mso-position-vertical-relative:paragraph;z-index:-23109120" id="docshape70" coordorigin="2132,1247" coordsize="8699,8293" path="m10831,4013l2132,4013,2132,4425,2132,4840,2132,5253,2132,5668,2132,6081,2132,6081,2132,6775,2132,7190,2132,7603,2132,8018,2132,8431,2132,8846,2132,9540,10831,9540,10831,8846,10831,8431,10831,8018,10831,7603,10831,7190,10831,6775,10831,6081,10831,6081,10831,5668,10831,5253,10831,4840,10831,4425,10831,4013xm10831,2490l2132,2490,2132,3184,2132,3597,2132,4012,10831,4012,10831,3597,10831,3184,10831,2490xm10831,1247l2132,1247,2132,1662,2132,2075,2132,2490,10831,2490,10831,2075,10831,1662,10831,1247xe" filled="true" fillcolor="#ffffff" stroked="false">
                <v:path arrowok="t"/>
                <v:fill type="solid"/>
                <w10:wrap type="none"/>
              </v:shape>
            </w:pict>
          </mc:Fallback>
        </mc:AlternateContent>
      </w:r>
      <w:r>
        <w:rPr/>
        <w:t>In this study, the differences in private returns to education on account of the six geo-political zones in Nigeria accounted for 3.4% of the variation in private returns. These manifest in the results of analysis of variance which show that the significant level for private returns to education is less than 0.05.</w:t>
      </w:r>
      <w:r>
        <w:rPr>
          <w:spacing w:val="40"/>
        </w:rPr>
        <w:t> </w:t>
      </w:r>
      <w:r>
        <w:rPr/>
        <w:t>This indicates that the six geo-political zones differ as there are significant differences in the six geo-political zones. The geo- political zone is representing the native ability. This implies that earnings differ across</w:t>
      </w:r>
      <w:r>
        <w:rPr>
          <w:spacing w:val="40"/>
        </w:rPr>
        <w:t> </w:t>
      </w:r>
      <w:r>
        <w:rPr/>
        <w:t>the six geo-political zones in Nigeria.</w:t>
      </w:r>
    </w:p>
    <w:p>
      <w:pPr>
        <w:pStyle w:val="BodyText"/>
        <w:spacing w:before="5"/>
      </w:pPr>
    </w:p>
    <w:p>
      <w:pPr>
        <w:pStyle w:val="BodyText"/>
        <w:spacing w:line="360" w:lineRule="auto"/>
        <w:ind w:left="920" w:right="1435" w:firstLine="720"/>
        <w:jc w:val="both"/>
      </w:pPr>
      <w:r>
        <w:rPr/>
        <w:t>The innate potential of an individual signified by the geo-political zones variable appears to explain some differences in earnings in Nigeria. The administrative and commercial centres of the country appear to contribute to the variation in earnings. In addition, people in the geo-political zones differ in terms of their native abilities, while some are noted for being excellent in commerce; some rely on the government work alone. While some geo-political zones are having strong economic base, some zones’ economies are weak.</w:t>
      </w:r>
      <w:r>
        <w:rPr>
          <w:spacing w:val="40"/>
        </w:rPr>
        <w:t> </w:t>
      </w:r>
      <w:r>
        <w:rPr/>
        <w:t>These go a long way in determining the earnings of the workers in the zones.</w:t>
      </w:r>
    </w:p>
    <w:p>
      <w:pPr>
        <w:pStyle w:val="BodyText"/>
        <w:spacing w:before="3"/>
      </w:pPr>
    </w:p>
    <w:p>
      <w:pPr>
        <w:pStyle w:val="BodyText"/>
        <w:spacing w:line="360" w:lineRule="auto"/>
        <w:ind w:left="920" w:right="1441" w:firstLine="720"/>
        <w:jc w:val="both"/>
      </w:pPr>
      <w:r>
        <w:rPr/>
        <w:t>This finding corroborates the finding of Onphanhdala and Suruga (2006), who discovered that</w:t>
      </w:r>
      <w:r>
        <w:rPr>
          <w:spacing w:val="-1"/>
        </w:rPr>
        <w:t> </w:t>
      </w:r>
      <w:r>
        <w:rPr/>
        <w:t>there are significant differences</w:t>
      </w:r>
      <w:r>
        <w:rPr>
          <w:spacing w:val="-1"/>
        </w:rPr>
        <w:t> </w:t>
      </w:r>
      <w:r>
        <w:rPr/>
        <w:t>in the</w:t>
      </w:r>
      <w:r>
        <w:rPr>
          <w:spacing w:val="-2"/>
        </w:rPr>
        <w:t> </w:t>
      </w:r>
      <w:r>
        <w:rPr/>
        <w:t>returns</w:t>
      </w:r>
      <w:r>
        <w:rPr>
          <w:spacing w:val="-1"/>
        </w:rPr>
        <w:t> </w:t>
      </w:r>
      <w:r>
        <w:rPr/>
        <w:t>to schooling</w:t>
      </w:r>
      <w:r>
        <w:rPr>
          <w:spacing w:val="-1"/>
        </w:rPr>
        <w:t> </w:t>
      </w:r>
      <w:r>
        <w:rPr/>
        <w:t>among</w:t>
      </w:r>
      <w:r>
        <w:rPr>
          <w:spacing w:val="-1"/>
        </w:rPr>
        <w:t> </w:t>
      </w:r>
      <w:r>
        <w:rPr/>
        <w:t>regions in Lao People’s Democratic Republic (Lao PDR).</w:t>
      </w:r>
      <w:r>
        <w:rPr>
          <w:spacing w:val="40"/>
        </w:rPr>
        <w:t> </w:t>
      </w:r>
      <w:r>
        <w:rPr/>
        <w:t>Earnings disparities were observed in the northern, central and southern regions as well as the Vientiane capital, where a</w:t>
      </w:r>
      <w:r>
        <w:rPr>
          <w:spacing w:val="40"/>
        </w:rPr>
        <w:t> </w:t>
      </w:r>
      <w:r>
        <w:rPr/>
        <w:t>worker in the northern, central and southern regions would earn lower than his/her counterpart in the capital.</w:t>
      </w:r>
    </w:p>
    <w:p>
      <w:pPr>
        <w:pStyle w:val="BodyText"/>
        <w:spacing w:before="10"/>
      </w:pPr>
    </w:p>
    <w:p>
      <w:pPr>
        <w:pStyle w:val="Heading2"/>
        <w:numPr>
          <w:ilvl w:val="0"/>
          <w:numId w:val="19"/>
        </w:numPr>
        <w:tabs>
          <w:tab w:pos="1280" w:val="left" w:leader="none"/>
        </w:tabs>
        <w:spacing w:line="240" w:lineRule="auto" w:before="0" w:after="0"/>
        <w:ind w:left="1280" w:right="0" w:hanging="360"/>
        <w:jc w:val="left"/>
      </w:pPr>
      <w:r>
        <w:rPr/>
        <w:t>Differences</w:t>
      </w:r>
      <w:r>
        <w:rPr>
          <w:spacing w:val="-3"/>
        </w:rPr>
        <w:t> </w:t>
      </w:r>
      <w:r>
        <w:rPr/>
        <w:t>in</w:t>
      </w:r>
      <w:r>
        <w:rPr>
          <w:spacing w:val="-1"/>
        </w:rPr>
        <w:t> </w:t>
      </w:r>
      <w:r>
        <w:rPr/>
        <w:t>Private</w:t>
      </w:r>
      <w:r>
        <w:rPr>
          <w:spacing w:val="-2"/>
        </w:rPr>
        <w:t> </w:t>
      </w:r>
      <w:r>
        <w:rPr/>
        <w:t>Returns</w:t>
      </w:r>
      <w:r>
        <w:rPr>
          <w:spacing w:val="-1"/>
        </w:rPr>
        <w:t> </w:t>
      </w:r>
      <w:r>
        <w:rPr/>
        <w:t>to</w:t>
      </w:r>
      <w:r>
        <w:rPr>
          <w:spacing w:val="-1"/>
        </w:rPr>
        <w:t> </w:t>
      </w:r>
      <w:r>
        <w:rPr/>
        <w:t>Education on</w:t>
      </w:r>
      <w:r>
        <w:rPr>
          <w:spacing w:val="-1"/>
        </w:rPr>
        <w:t> </w:t>
      </w:r>
      <w:r>
        <w:rPr/>
        <w:t>Account</w:t>
      </w:r>
      <w:r>
        <w:rPr>
          <w:spacing w:val="-1"/>
        </w:rPr>
        <w:t> </w:t>
      </w:r>
      <w:r>
        <w:rPr/>
        <w:t>of</w:t>
      </w:r>
      <w:r>
        <w:rPr>
          <w:spacing w:val="-1"/>
        </w:rPr>
        <w:t> </w:t>
      </w:r>
      <w:r>
        <w:rPr>
          <w:spacing w:val="-2"/>
        </w:rPr>
        <w:t>Occupation.</w:t>
      </w:r>
    </w:p>
    <w:p>
      <w:pPr>
        <w:pStyle w:val="BodyText"/>
        <w:spacing w:before="137"/>
        <w:rPr>
          <w:b/>
        </w:rPr>
      </w:pPr>
    </w:p>
    <w:p>
      <w:pPr>
        <w:pStyle w:val="BodyText"/>
        <w:spacing w:line="360" w:lineRule="auto"/>
        <w:ind w:left="920" w:right="1436" w:firstLine="720"/>
        <w:jc w:val="both"/>
      </w:pPr>
      <w:r>
        <w:rPr/>
        <w:t>Also revealed in the study</w:t>
      </w:r>
      <w:r>
        <w:rPr>
          <w:spacing w:val="-1"/>
        </w:rPr>
        <w:t> </w:t>
      </w:r>
      <w:r>
        <w:rPr/>
        <w:t>is that private return is irregular across all occupational categories.</w:t>
      </w:r>
      <w:r>
        <w:rPr>
          <w:spacing w:val="40"/>
        </w:rPr>
        <w:t> </w:t>
      </w:r>
      <w:r>
        <w:rPr/>
        <w:t>In this study, differences among occupational categories accounted for 1.8% of the variation in private returns. Results of analysis of variance on private returns to education</w:t>
      </w:r>
      <w:r>
        <w:rPr>
          <w:spacing w:val="3"/>
        </w:rPr>
        <w:t> </w:t>
      </w:r>
      <w:r>
        <w:rPr/>
        <w:t>on</w:t>
      </w:r>
      <w:r>
        <w:rPr>
          <w:spacing w:val="8"/>
        </w:rPr>
        <w:t> </w:t>
      </w:r>
      <w:r>
        <w:rPr/>
        <w:t>account</w:t>
      </w:r>
      <w:r>
        <w:rPr>
          <w:spacing w:val="6"/>
        </w:rPr>
        <w:t> </w:t>
      </w:r>
      <w:r>
        <w:rPr/>
        <w:t>of</w:t>
      </w:r>
      <w:r>
        <w:rPr>
          <w:spacing w:val="9"/>
        </w:rPr>
        <w:t> </w:t>
      </w:r>
      <w:r>
        <w:rPr/>
        <w:t>occupation</w:t>
      </w:r>
      <w:r>
        <w:rPr>
          <w:spacing w:val="5"/>
        </w:rPr>
        <w:t> </w:t>
      </w:r>
      <w:r>
        <w:rPr/>
        <w:t>reveal</w:t>
      </w:r>
      <w:r>
        <w:rPr>
          <w:spacing w:val="6"/>
        </w:rPr>
        <w:t> </w:t>
      </w:r>
      <w:r>
        <w:rPr/>
        <w:t>that</w:t>
      </w:r>
      <w:r>
        <w:rPr>
          <w:spacing w:val="6"/>
        </w:rPr>
        <w:t> </w:t>
      </w:r>
      <w:r>
        <w:rPr/>
        <w:t>there</w:t>
      </w:r>
      <w:r>
        <w:rPr>
          <w:spacing w:val="6"/>
        </w:rPr>
        <w:t> </w:t>
      </w:r>
      <w:r>
        <w:rPr/>
        <w:t>are</w:t>
      </w:r>
      <w:r>
        <w:rPr>
          <w:spacing w:val="5"/>
        </w:rPr>
        <w:t> </w:t>
      </w:r>
      <w:r>
        <w:rPr/>
        <w:t>significant</w:t>
      </w:r>
      <w:r>
        <w:rPr>
          <w:spacing w:val="6"/>
        </w:rPr>
        <w:t> </w:t>
      </w:r>
      <w:r>
        <w:rPr/>
        <w:t>differences</w:t>
      </w:r>
      <w:r>
        <w:rPr>
          <w:spacing w:val="6"/>
        </w:rPr>
        <w:t> </w:t>
      </w:r>
      <w:r>
        <w:rPr/>
        <w:t>in</w:t>
      </w:r>
      <w:r>
        <w:rPr>
          <w:spacing w:val="7"/>
        </w:rPr>
        <w:t> </w:t>
      </w:r>
      <w:r>
        <w:rPr>
          <w:spacing w:val="-2"/>
        </w:rPr>
        <w:t>private</w:t>
      </w:r>
    </w:p>
    <w:p>
      <w:pPr>
        <w:spacing w:after="0" w:line="360" w:lineRule="auto"/>
        <w:jc w:val="both"/>
        <w:sectPr>
          <w:pgSz w:w="12240" w:h="15840"/>
          <w:pgMar w:header="0" w:footer="1015" w:top="1360" w:bottom="1200" w:left="1240" w:right="0"/>
        </w:sectPr>
      </w:pPr>
    </w:p>
    <w:p>
      <w:pPr>
        <w:pStyle w:val="BodyText"/>
        <w:spacing w:line="360" w:lineRule="auto" w:before="74"/>
        <w:ind w:left="920" w:right="1438"/>
        <w:jc w:val="both"/>
      </w:pPr>
      <w:r>
        <w:rPr/>
        <w:drawing>
          <wp:anchor distT="0" distB="0" distL="0" distR="0" allowOverlap="1" layoutInCell="1" locked="0" behindDoc="1" simplePos="0" relativeHeight="480207872">
            <wp:simplePos x="0" y="0"/>
            <wp:positionH relativeFrom="page">
              <wp:posOffset>1503044</wp:posOffset>
            </wp:positionH>
            <wp:positionV relativeFrom="paragraph">
              <wp:posOffset>1651000</wp:posOffset>
            </wp:positionV>
            <wp:extent cx="5084699" cy="5027104"/>
            <wp:effectExtent l="0" t="0" r="0" b="0"/>
            <wp:wrapNone/>
            <wp:docPr id="164" name="Image 164"/>
            <wp:cNvGraphicFramePr>
              <a:graphicFrameLocks/>
            </wp:cNvGraphicFramePr>
            <a:graphic>
              <a:graphicData uri="http://schemas.openxmlformats.org/drawingml/2006/picture">
                <pic:pic>
                  <pic:nvPicPr>
                    <pic:cNvPr id="164" name="Image 164"/>
                    <pic:cNvPicPr/>
                  </pic:nvPicPr>
                  <pic:blipFill>
                    <a:blip r:embed="rId5" cstate="print"/>
                    <a:stretch>
                      <a:fillRect/>
                    </a:stretch>
                  </pic:blipFill>
                  <pic:spPr>
                    <a:xfrm>
                      <a:off x="0" y="0"/>
                      <a:ext cx="5084699" cy="5027104"/>
                    </a:xfrm>
                    <a:prstGeom prst="rect">
                      <a:avLst/>
                    </a:prstGeom>
                  </pic:spPr>
                </pic:pic>
              </a:graphicData>
            </a:graphic>
          </wp:anchor>
        </w:drawing>
      </w:r>
      <w:r>
        <w:rPr/>
        <w:t>returns to education on account of occupational categories. The mean earnings by</w:t>
      </w:r>
      <w:r>
        <w:rPr>
          <w:spacing w:val="-3"/>
        </w:rPr>
        <w:t> </w:t>
      </w:r>
      <w:r>
        <w:rPr/>
        <w:t>type of occupation and sector of employment results reveal that, legal and security workers are the highest paid, followed by health and safety, while education is the least paid in the public</w:t>
      </w:r>
      <w:r>
        <w:rPr>
          <w:spacing w:val="-2"/>
        </w:rPr>
        <w:t> </w:t>
      </w:r>
      <w:r>
        <w:rPr/>
        <w:t>sector.</w:t>
      </w:r>
      <w:r>
        <w:rPr>
          <w:spacing w:val="40"/>
        </w:rPr>
        <w:t> </w:t>
      </w:r>
      <w:r>
        <w:rPr/>
        <w:t>In</w:t>
      </w:r>
      <w:r>
        <w:rPr>
          <w:spacing w:val="-1"/>
        </w:rPr>
        <w:t> </w:t>
      </w:r>
      <w:r>
        <w:rPr/>
        <w:t>the</w:t>
      </w:r>
      <w:r>
        <w:rPr>
          <w:spacing w:val="-2"/>
        </w:rPr>
        <w:t> </w:t>
      </w:r>
      <w:r>
        <w:rPr/>
        <w:t>private</w:t>
      </w:r>
      <w:r>
        <w:rPr>
          <w:spacing w:val="-2"/>
        </w:rPr>
        <w:t> </w:t>
      </w:r>
      <w:r>
        <w:rPr/>
        <w:t>sector, results</w:t>
      </w:r>
      <w:r>
        <w:rPr>
          <w:spacing w:val="-1"/>
        </w:rPr>
        <w:t> </w:t>
      </w:r>
      <w:r>
        <w:rPr/>
        <w:t>reveal</w:t>
      </w:r>
      <w:r>
        <w:rPr>
          <w:spacing w:val="-1"/>
        </w:rPr>
        <w:t> </w:t>
      </w:r>
      <w:r>
        <w:rPr/>
        <w:t>that</w:t>
      </w:r>
      <w:r>
        <w:rPr>
          <w:spacing w:val="-1"/>
        </w:rPr>
        <w:t> </w:t>
      </w:r>
      <w:r>
        <w:rPr/>
        <w:t>mean</w:t>
      </w:r>
      <w:r>
        <w:rPr>
          <w:spacing w:val="-1"/>
        </w:rPr>
        <w:t> </w:t>
      </w:r>
      <w:r>
        <w:rPr/>
        <w:t>earnings</w:t>
      </w:r>
      <w:r>
        <w:rPr>
          <w:spacing w:val="-1"/>
        </w:rPr>
        <w:t> </w:t>
      </w:r>
      <w:r>
        <w:rPr/>
        <w:t>of</w:t>
      </w:r>
      <w:r>
        <w:rPr>
          <w:spacing w:val="-2"/>
        </w:rPr>
        <w:t> </w:t>
      </w:r>
      <w:r>
        <w:rPr/>
        <w:t>legal</w:t>
      </w:r>
      <w:r>
        <w:rPr>
          <w:spacing w:val="-1"/>
        </w:rPr>
        <w:t> </w:t>
      </w:r>
      <w:r>
        <w:rPr/>
        <w:t>and</w:t>
      </w:r>
      <w:r>
        <w:rPr>
          <w:spacing w:val="-1"/>
        </w:rPr>
        <w:t> </w:t>
      </w:r>
      <w:r>
        <w:rPr/>
        <w:t>security workers is the highest paid, followed by health and safety, while information</w:t>
      </w:r>
      <w:r>
        <w:rPr>
          <w:spacing w:val="40"/>
        </w:rPr>
        <w:t> </w:t>
      </w:r>
      <w:r>
        <w:rPr/>
        <w:t>management are the least paid in the public sector.</w:t>
      </w:r>
      <w:r>
        <w:rPr>
          <w:spacing w:val="40"/>
        </w:rPr>
        <w:t> </w:t>
      </w:r>
      <w:r>
        <w:rPr/>
        <w:t>This means that type of occupation and sector of employment are determinants of workers’ earnings.</w:t>
      </w:r>
    </w:p>
    <w:p>
      <w:pPr>
        <w:pStyle w:val="BodyText"/>
        <w:spacing w:before="4"/>
      </w:pPr>
    </w:p>
    <w:p>
      <w:pPr>
        <w:pStyle w:val="BodyText"/>
        <w:spacing w:line="360" w:lineRule="auto"/>
        <w:ind w:left="920" w:right="1435" w:firstLine="720"/>
        <w:jc w:val="both"/>
      </w:pPr>
      <w:r>
        <w:rPr/>
        <w:t>This finding corroborates the findings of Kothari (1970) and Hartog (1986), who found out that the occupation in which a worker is employed has an important effect on the level of his/her wages and salaries. They also noticed that there are disparities in earnings between different occupations in less developed countries than in developed countries.</w:t>
      </w:r>
      <w:r>
        <w:rPr>
          <w:spacing w:val="40"/>
        </w:rPr>
        <w:t> </w:t>
      </w:r>
      <w:r>
        <w:rPr/>
        <w:t>The reward for education differs substantially by the job level at which an individual is occupied.</w:t>
      </w:r>
    </w:p>
    <w:p>
      <w:pPr>
        <w:pStyle w:val="BodyText"/>
      </w:pPr>
    </w:p>
    <w:p>
      <w:pPr>
        <w:pStyle w:val="BodyText"/>
        <w:spacing w:before="147"/>
      </w:pPr>
    </w:p>
    <w:p>
      <w:pPr>
        <w:pStyle w:val="Heading2"/>
        <w:numPr>
          <w:ilvl w:val="0"/>
          <w:numId w:val="19"/>
        </w:numPr>
        <w:tabs>
          <w:tab w:pos="1280" w:val="left" w:leader="none"/>
        </w:tabs>
        <w:spacing w:line="240" w:lineRule="auto" w:before="1" w:after="0"/>
        <w:ind w:left="1280" w:right="0" w:hanging="360"/>
        <w:jc w:val="both"/>
      </w:pPr>
      <w:r>
        <w:rPr/>
        <w:t>Difference</w:t>
      </w:r>
      <w:r>
        <w:rPr>
          <w:spacing w:val="-3"/>
        </w:rPr>
        <w:t> </w:t>
      </w:r>
      <w:r>
        <w:rPr/>
        <w:t>in Private</w:t>
      </w:r>
      <w:r>
        <w:rPr>
          <w:spacing w:val="-2"/>
        </w:rPr>
        <w:t> </w:t>
      </w:r>
      <w:r>
        <w:rPr/>
        <w:t>Returns</w:t>
      </w:r>
      <w:r>
        <w:rPr>
          <w:spacing w:val="-1"/>
        </w:rPr>
        <w:t> </w:t>
      </w:r>
      <w:r>
        <w:rPr/>
        <w:t>to</w:t>
      </w:r>
      <w:r>
        <w:rPr>
          <w:spacing w:val="-1"/>
        </w:rPr>
        <w:t> </w:t>
      </w:r>
      <w:r>
        <w:rPr/>
        <w:t>Education</w:t>
      </w:r>
      <w:r>
        <w:rPr>
          <w:spacing w:val="-1"/>
        </w:rPr>
        <w:t> </w:t>
      </w:r>
      <w:r>
        <w:rPr/>
        <w:t>on</w:t>
      </w:r>
      <w:r>
        <w:rPr>
          <w:spacing w:val="-1"/>
        </w:rPr>
        <w:t> </w:t>
      </w:r>
      <w:r>
        <w:rPr/>
        <w:t>Account</w:t>
      </w:r>
      <w:r>
        <w:rPr>
          <w:spacing w:val="-1"/>
        </w:rPr>
        <w:t> </w:t>
      </w:r>
      <w:r>
        <w:rPr/>
        <w:t>of</w:t>
      </w:r>
      <w:r>
        <w:rPr>
          <w:spacing w:val="-1"/>
        </w:rPr>
        <w:t> </w:t>
      </w:r>
      <w:r>
        <w:rPr/>
        <w:t>sector</w:t>
      </w:r>
      <w:r>
        <w:rPr>
          <w:spacing w:val="-3"/>
        </w:rPr>
        <w:t> </w:t>
      </w:r>
      <w:r>
        <w:rPr/>
        <w:t>of </w:t>
      </w:r>
      <w:r>
        <w:rPr>
          <w:spacing w:val="-2"/>
        </w:rPr>
        <w:t>employment.</w:t>
      </w:r>
    </w:p>
    <w:p>
      <w:pPr>
        <w:pStyle w:val="BodyText"/>
        <w:spacing w:line="360" w:lineRule="auto" w:before="134"/>
        <w:ind w:left="920" w:right="1436" w:firstLine="720"/>
        <w:jc w:val="both"/>
      </w:pPr>
      <w:r>
        <w:rPr/>
        <w:t>In this study, the difference between the sector of employment accounted for</w:t>
      </w:r>
      <w:r>
        <w:rPr>
          <w:spacing w:val="40"/>
        </w:rPr>
        <w:t> </w:t>
      </w:r>
      <w:r>
        <w:rPr/>
        <w:t>0.7% of the variation in private returns. This means that, there are significant differences in the private returns to education between public and private sector workers. Sector of employment is another demographic factor that determines private returns to investment in education among Nigerian workers. The results of descriptive statistics show that public sector workers earn more than their counterparts in private sector.</w:t>
      </w:r>
      <w:r>
        <w:rPr>
          <w:spacing w:val="40"/>
        </w:rPr>
        <w:t> </w:t>
      </w:r>
      <w:r>
        <w:rPr/>
        <w:t>Generally, the earnings in the public sector are higher than what obtains in the private sector.</w:t>
      </w:r>
    </w:p>
    <w:p>
      <w:pPr>
        <w:pStyle w:val="BodyText"/>
        <w:spacing w:before="4"/>
      </w:pPr>
    </w:p>
    <w:p>
      <w:pPr>
        <w:pStyle w:val="BodyText"/>
        <w:spacing w:line="360" w:lineRule="auto"/>
        <w:ind w:left="920" w:right="1435" w:firstLine="720"/>
        <w:jc w:val="both"/>
      </w:pPr>
      <w:r>
        <w:rPr/>
        <w:t>This finding agrees with the findings of Mann and Kapoor (1988), who</w:t>
      </w:r>
      <w:r>
        <w:rPr>
          <w:spacing w:val="40"/>
        </w:rPr>
        <w:t> </w:t>
      </w:r>
      <w:r>
        <w:rPr/>
        <w:t>discovered that on the average, public sector workers are paid much higher wages than</w:t>
      </w:r>
      <w:r>
        <w:rPr>
          <w:spacing w:val="40"/>
        </w:rPr>
        <w:t> </w:t>
      </w:r>
      <w:r>
        <w:rPr/>
        <w:t>the private sector workers. In the same vein, Rees and Shah (1995) and Pritchett (1999) have reasoned that the private wage determination is subject to profit constraint, whereas the public sector wage determination is subject to an ultimate political constraint. Thus, wages in the public sector are higher than wages in the private sector. Pritchett (1999) highlighted</w:t>
      </w:r>
      <w:r>
        <w:rPr>
          <w:spacing w:val="48"/>
        </w:rPr>
        <w:t> </w:t>
      </w:r>
      <w:r>
        <w:rPr/>
        <w:t>the</w:t>
      </w:r>
      <w:r>
        <w:rPr>
          <w:spacing w:val="48"/>
        </w:rPr>
        <w:t> </w:t>
      </w:r>
      <w:r>
        <w:rPr/>
        <w:t>situation</w:t>
      </w:r>
      <w:r>
        <w:rPr>
          <w:spacing w:val="46"/>
        </w:rPr>
        <w:t> </w:t>
      </w:r>
      <w:r>
        <w:rPr/>
        <w:t>in</w:t>
      </w:r>
      <w:r>
        <w:rPr>
          <w:spacing w:val="49"/>
        </w:rPr>
        <w:t> </w:t>
      </w:r>
      <w:r>
        <w:rPr/>
        <w:t>which</w:t>
      </w:r>
      <w:r>
        <w:rPr>
          <w:spacing w:val="49"/>
        </w:rPr>
        <w:t> </w:t>
      </w:r>
      <w:r>
        <w:rPr/>
        <w:t>governments</w:t>
      </w:r>
      <w:r>
        <w:rPr>
          <w:spacing w:val="49"/>
        </w:rPr>
        <w:t> </w:t>
      </w:r>
      <w:r>
        <w:rPr/>
        <w:t>are</w:t>
      </w:r>
      <w:r>
        <w:rPr>
          <w:spacing w:val="47"/>
        </w:rPr>
        <w:t> </w:t>
      </w:r>
      <w:r>
        <w:rPr/>
        <w:t>taking</w:t>
      </w:r>
      <w:r>
        <w:rPr>
          <w:spacing w:val="46"/>
        </w:rPr>
        <w:t> </w:t>
      </w:r>
      <w:r>
        <w:rPr/>
        <w:t>resources</w:t>
      </w:r>
      <w:r>
        <w:rPr>
          <w:spacing w:val="49"/>
        </w:rPr>
        <w:t> </w:t>
      </w:r>
      <w:r>
        <w:rPr/>
        <w:t>away</w:t>
      </w:r>
      <w:r>
        <w:rPr>
          <w:spacing w:val="44"/>
        </w:rPr>
        <w:t> </w:t>
      </w:r>
      <w:r>
        <w:rPr/>
        <w:t>from</w:t>
      </w:r>
      <w:r>
        <w:rPr>
          <w:spacing w:val="48"/>
        </w:rPr>
        <w:t> </w:t>
      </w:r>
      <w:r>
        <w:rPr>
          <w:spacing w:val="-4"/>
        </w:rPr>
        <w:t>non-</w:t>
      </w:r>
    </w:p>
    <w:p>
      <w:pPr>
        <w:spacing w:after="0" w:line="360" w:lineRule="auto"/>
        <w:jc w:val="both"/>
        <w:sectPr>
          <w:pgSz w:w="12240" w:h="15840"/>
          <w:pgMar w:header="0" w:footer="1015" w:top="1360" w:bottom="1200" w:left="1240" w:right="0"/>
        </w:sectPr>
      </w:pPr>
    </w:p>
    <w:p>
      <w:pPr>
        <w:pStyle w:val="BodyText"/>
        <w:spacing w:line="360" w:lineRule="auto" w:before="74"/>
        <w:ind w:left="920" w:right="1442"/>
        <w:jc w:val="both"/>
      </w:pPr>
      <w:r>
        <w:rPr/>
        <w:t>governmental activity in the form of taxes so as to pay additional workers whose</w:t>
      </w:r>
      <w:r>
        <w:rPr>
          <w:spacing w:val="40"/>
        </w:rPr>
        <w:t> </w:t>
      </w:r>
      <w:r>
        <w:rPr/>
        <w:t>marginal product in the public sector is very low but are paid much higher wages than workers in the private sector.</w:t>
      </w:r>
    </w:p>
    <w:p>
      <w:pPr>
        <w:pStyle w:val="BodyText"/>
        <w:spacing w:before="4"/>
      </w:pPr>
    </w:p>
    <w:p>
      <w:pPr>
        <w:pStyle w:val="BodyText"/>
        <w:spacing w:line="360" w:lineRule="auto"/>
        <w:ind w:left="920" w:right="1437" w:firstLine="720"/>
        <w:jc w:val="both"/>
      </w:pPr>
      <w:r>
        <w:rPr/>
        <w:drawing>
          <wp:anchor distT="0" distB="0" distL="0" distR="0" allowOverlap="1" layoutInCell="1" locked="0" behindDoc="1" simplePos="0" relativeHeight="480208384">
            <wp:simplePos x="0" y="0"/>
            <wp:positionH relativeFrom="page">
              <wp:posOffset>1503044</wp:posOffset>
            </wp:positionH>
            <wp:positionV relativeFrom="paragraph">
              <wp:posOffset>637621</wp:posOffset>
            </wp:positionV>
            <wp:extent cx="5084699" cy="5027104"/>
            <wp:effectExtent l="0" t="0" r="0" b="0"/>
            <wp:wrapNone/>
            <wp:docPr id="165" name="Image 165"/>
            <wp:cNvGraphicFramePr>
              <a:graphicFrameLocks/>
            </wp:cNvGraphicFramePr>
            <a:graphic>
              <a:graphicData uri="http://schemas.openxmlformats.org/drawingml/2006/picture">
                <pic:pic>
                  <pic:nvPicPr>
                    <pic:cNvPr id="165" name="Image 165"/>
                    <pic:cNvPicPr/>
                  </pic:nvPicPr>
                  <pic:blipFill>
                    <a:blip r:embed="rId5" cstate="print"/>
                    <a:stretch>
                      <a:fillRect/>
                    </a:stretch>
                  </pic:blipFill>
                  <pic:spPr>
                    <a:xfrm>
                      <a:off x="0" y="0"/>
                      <a:ext cx="5084699" cy="5027104"/>
                    </a:xfrm>
                    <a:prstGeom prst="rect">
                      <a:avLst/>
                    </a:prstGeom>
                  </pic:spPr>
                </pic:pic>
              </a:graphicData>
            </a:graphic>
          </wp:anchor>
        </w:drawing>
      </w:r>
      <w:r>
        <w:rPr/>
        <w:t>However, the finding of this study disagrees with the findings of Okuwa (2004) and Onphanhdala and Suruga (2006), which revealed that private sector workers earn more than their counterparts in the public sector. It was also discovered that salaries in state-owned enterprises and the private sector are substantially above those in the government and that these salaries increased substantially faster than those in the public sector.</w:t>
      </w:r>
      <w:r>
        <w:rPr>
          <w:spacing w:val="40"/>
        </w:rPr>
        <w:t> </w:t>
      </w:r>
      <w:r>
        <w:rPr/>
        <w:t>The reason might be the nature of the data used in the study which covered only Lagos state, Okuwa (2004). Lagos state is highly industrialized. It is a state with high concentration of large scale industries, the salary structure of which cannot be compared with the private sectors in other parts of the country. It is even a state where we have public sector workers receiving the highest pay compared to other public sector workers in the country due to the peculiarity of the state.</w:t>
      </w:r>
      <w:r>
        <w:rPr>
          <w:spacing w:val="80"/>
        </w:rPr>
        <w:t> </w:t>
      </w:r>
      <w:r>
        <w:rPr/>
        <w:t>Another reason for the disagreement with earlier findings is that this present study covered the whole country including urban and rural areas. More than 75% of Nigerian population lives in rural areas, Fabunmi, (1997).</w:t>
      </w:r>
      <w:r>
        <w:rPr>
          <w:spacing w:val="40"/>
        </w:rPr>
        <w:t> </w:t>
      </w:r>
      <w:r>
        <w:rPr/>
        <w:t>In</w:t>
      </w:r>
      <w:r>
        <w:rPr>
          <w:spacing w:val="-1"/>
        </w:rPr>
        <w:t> </w:t>
      </w:r>
      <w:r>
        <w:rPr/>
        <w:t>such</w:t>
      </w:r>
      <w:r>
        <w:rPr>
          <w:spacing w:val="-1"/>
        </w:rPr>
        <w:t> </w:t>
      </w:r>
      <w:r>
        <w:rPr/>
        <w:t>rural</w:t>
      </w:r>
      <w:r>
        <w:rPr>
          <w:spacing w:val="-1"/>
        </w:rPr>
        <w:t> </w:t>
      </w:r>
      <w:r>
        <w:rPr/>
        <w:t>areas,</w:t>
      </w:r>
      <w:r>
        <w:rPr>
          <w:spacing w:val="-1"/>
        </w:rPr>
        <w:t> </w:t>
      </w:r>
      <w:r>
        <w:rPr/>
        <w:t>majority</w:t>
      </w:r>
      <w:r>
        <w:rPr>
          <w:spacing w:val="-6"/>
        </w:rPr>
        <w:t> </w:t>
      </w:r>
      <w:r>
        <w:rPr/>
        <w:t>of</w:t>
      </w:r>
      <w:r>
        <w:rPr>
          <w:spacing w:val="-2"/>
        </w:rPr>
        <w:t> </w:t>
      </w:r>
      <w:r>
        <w:rPr/>
        <w:t>the</w:t>
      </w:r>
      <w:r>
        <w:rPr>
          <w:spacing w:val="-2"/>
        </w:rPr>
        <w:t> </w:t>
      </w:r>
      <w:r>
        <w:rPr/>
        <w:t>people either</w:t>
      </w:r>
      <w:r>
        <w:rPr>
          <w:spacing w:val="-2"/>
        </w:rPr>
        <w:t> </w:t>
      </w:r>
      <w:r>
        <w:rPr/>
        <w:t>work</w:t>
      </w:r>
      <w:r>
        <w:rPr>
          <w:spacing w:val="-1"/>
        </w:rPr>
        <w:t> </w:t>
      </w:r>
      <w:r>
        <w:rPr/>
        <w:t>in small</w:t>
      </w:r>
      <w:r>
        <w:rPr>
          <w:spacing w:val="-1"/>
        </w:rPr>
        <w:t> </w:t>
      </w:r>
      <w:r>
        <w:rPr/>
        <w:t>scale</w:t>
      </w:r>
      <w:r>
        <w:rPr>
          <w:spacing w:val="-2"/>
        </w:rPr>
        <w:t> </w:t>
      </w:r>
      <w:r>
        <w:rPr/>
        <w:t>industries</w:t>
      </w:r>
      <w:r>
        <w:rPr>
          <w:spacing w:val="-2"/>
        </w:rPr>
        <w:t> </w:t>
      </w:r>
      <w:r>
        <w:rPr/>
        <w:t>or work as peasants and thus earn relatively low wages.</w:t>
      </w:r>
      <w:r>
        <w:rPr>
          <w:spacing w:val="40"/>
        </w:rPr>
        <w:t> </w:t>
      </w:r>
      <w:r>
        <w:rPr/>
        <w:t>This explains why returns to education might be low for workers in such places.</w:t>
      </w:r>
    </w:p>
    <w:p>
      <w:pPr>
        <w:pStyle w:val="BodyText"/>
        <w:spacing w:before="6"/>
      </w:pPr>
    </w:p>
    <w:p>
      <w:pPr>
        <w:pStyle w:val="BodyText"/>
        <w:spacing w:line="360" w:lineRule="auto" w:before="1"/>
        <w:ind w:left="920" w:right="1438" w:firstLine="720"/>
        <w:jc w:val="both"/>
      </w:pPr>
      <w:r>
        <w:rPr/>
        <w:t>In addition, public sector workers earn more than private sector workers in this study</w:t>
      </w:r>
      <w:r>
        <w:rPr>
          <w:spacing w:val="-2"/>
        </w:rPr>
        <w:t> </w:t>
      </w:r>
      <w:r>
        <w:rPr/>
        <w:t>because of the salary increments enjoyed by the public sectors in the country in the last few years.</w:t>
      </w:r>
      <w:r>
        <w:rPr>
          <w:spacing w:val="40"/>
        </w:rPr>
        <w:t> </w:t>
      </w:r>
      <w:r>
        <w:rPr/>
        <w:t>This has made the public sector to be more competitive and attractive because of the salary package and remuneration offered. When the earlier study was conducted, the public sector’s salary structure was low. The present salary structure of</w:t>
      </w:r>
      <w:r>
        <w:rPr>
          <w:spacing w:val="40"/>
        </w:rPr>
        <w:t> </w:t>
      </w:r>
      <w:r>
        <w:rPr/>
        <w:t>the</w:t>
      </w:r>
      <w:r>
        <w:rPr>
          <w:spacing w:val="-2"/>
        </w:rPr>
        <w:t> </w:t>
      </w:r>
      <w:r>
        <w:rPr/>
        <w:t>public</w:t>
      </w:r>
      <w:r>
        <w:rPr>
          <w:spacing w:val="-2"/>
        </w:rPr>
        <w:t> </w:t>
      </w:r>
      <w:r>
        <w:rPr/>
        <w:t>sector</w:t>
      </w:r>
      <w:r>
        <w:rPr>
          <w:spacing w:val="-2"/>
        </w:rPr>
        <w:t> </w:t>
      </w:r>
      <w:r>
        <w:rPr/>
        <w:t>is</w:t>
      </w:r>
      <w:r>
        <w:rPr>
          <w:spacing w:val="-3"/>
        </w:rPr>
        <w:t> </w:t>
      </w:r>
      <w:r>
        <w:rPr/>
        <w:t>higher</w:t>
      </w:r>
      <w:r>
        <w:rPr>
          <w:spacing w:val="-2"/>
        </w:rPr>
        <w:t> </w:t>
      </w:r>
      <w:r>
        <w:rPr/>
        <w:t>than</w:t>
      </w:r>
      <w:r>
        <w:rPr>
          <w:spacing w:val="-2"/>
        </w:rPr>
        <w:t> </w:t>
      </w:r>
      <w:r>
        <w:rPr/>
        <w:t>most</w:t>
      </w:r>
      <w:r>
        <w:rPr>
          <w:spacing w:val="-2"/>
        </w:rPr>
        <w:t> </w:t>
      </w:r>
      <w:r>
        <w:rPr/>
        <w:t>of</w:t>
      </w:r>
      <w:r>
        <w:rPr>
          <w:spacing w:val="-2"/>
        </w:rPr>
        <w:t> </w:t>
      </w:r>
      <w:r>
        <w:rPr/>
        <w:t>the</w:t>
      </w:r>
      <w:r>
        <w:rPr>
          <w:spacing w:val="-3"/>
        </w:rPr>
        <w:t> </w:t>
      </w:r>
      <w:r>
        <w:rPr/>
        <w:t>private</w:t>
      </w:r>
      <w:r>
        <w:rPr>
          <w:spacing w:val="-1"/>
        </w:rPr>
        <w:t> </w:t>
      </w:r>
      <w:r>
        <w:rPr/>
        <w:t>sectors’</w:t>
      </w:r>
      <w:r>
        <w:rPr>
          <w:spacing w:val="-3"/>
        </w:rPr>
        <w:t> </w:t>
      </w:r>
      <w:r>
        <w:rPr/>
        <w:t>salary</w:t>
      </w:r>
      <w:r>
        <w:rPr>
          <w:spacing w:val="-7"/>
        </w:rPr>
        <w:t> </w:t>
      </w:r>
      <w:r>
        <w:rPr/>
        <w:t>structure. This</w:t>
      </w:r>
      <w:r>
        <w:rPr>
          <w:spacing w:val="-3"/>
        </w:rPr>
        <w:t> </w:t>
      </w:r>
      <w:r>
        <w:rPr/>
        <w:t>made</w:t>
      </w:r>
      <w:r>
        <w:rPr>
          <w:spacing w:val="-3"/>
        </w:rPr>
        <w:t> </w:t>
      </w:r>
      <w:r>
        <w:rPr/>
        <w:t>the returns to education for public sector workers to be higher than that of the private sector workers in this study.</w:t>
      </w:r>
    </w:p>
    <w:p>
      <w:pPr>
        <w:spacing w:after="0" w:line="360" w:lineRule="auto"/>
        <w:jc w:val="both"/>
        <w:sectPr>
          <w:pgSz w:w="12240" w:h="15840"/>
          <w:pgMar w:header="0" w:footer="1015" w:top="1360" w:bottom="1200" w:left="1240" w:right="0"/>
        </w:sectPr>
      </w:pPr>
    </w:p>
    <w:p>
      <w:pPr>
        <w:pStyle w:val="Heading2"/>
        <w:numPr>
          <w:ilvl w:val="0"/>
          <w:numId w:val="19"/>
        </w:numPr>
        <w:tabs>
          <w:tab w:pos="1407" w:val="left" w:leader="none"/>
        </w:tabs>
        <w:spacing w:line="360" w:lineRule="auto" w:before="79" w:after="0"/>
        <w:ind w:left="920" w:right="1446" w:firstLine="0"/>
        <w:jc w:val="left"/>
      </w:pPr>
      <w:r>
        <w:rPr/>
        <w:t>Differences</w:t>
      </w:r>
      <w:r>
        <w:rPr>
          <w:spacing w:val="80"/>
        </w:rPr>
        <w:t> </w:t>
      </w:r>
      <w:r>
        <w:rPr/>
        <w:t>in</w:t>
      </w:r>
      <w:r>
        <w:rPr>
          <w:spacing w:val="80"/>
        </w:rPr>
        <w:t> </w:t>
      </w:r>
      <w:r>
        <w:rPr/>
        <w:t>Private</w:t>
      </w:r>
      <w:r>
        <w:rPr>
          <w:spacing w:val="80"/>
        </w:rPr>
        <w:t> </w:t>
      </w:r>
      <w:r>
        <w:rPr/>
        <w:t>Returns</w:t>
      </w:r>
      <w:r>
        <w:rPr>
          <w:spacing w:val="80"/>
        </w:rPr>
        <w:t> </w:t>
      </w:r>
      <w:r>
        <w:rPr/>
        <w:t>to</w:t>
      </w:r>
      <w:r>
        <w:rPr>
          <w:spacing w:val="80"/>
        </w:rPr>
        <w:t> </w:t>
      </w:r>
      <w:r>
        <w:rPr/>
        <w:t>Schooling</w:t>
      </w:r>
      <w:r>
        <w:rPr>
          <w:spacing w:val="80"/>
        </w:rPr>
        <w:t> </w:t>
      </w:r>
      <w:r>
        <w:rPr/>
        <w:t>among</w:t>
      </w:r>
      <w:r>
        <w:rPr>
          <w:spacing w:val="80"/>
        </w:rPr>
        <w:t> </w:t>
      </w:r>
      <w:r>
        <w:rPr/>
        <w:t>the</w:t>
      </w:r>
      <w:r>
        <w:rPr>
          <w:spacing w:val="80"/>
        </w:rPr>
        <w:t> </w:t>
      </w:r>
      <w:r>
        <w:rPr/>
        <w:t>Three</w:t>
      </w:r>
      <w:r>
        <w:rPr>
          <w:spacing w:val="80"/>
        </w:rPr>
        <w:t> </w:t>
      </w:r>
      <w:r>
        <w:rPr/>
        <w:t>Levels</w:t>
      </w:r>
      <w:r>
        <w:rPr>
          <w:spacing w:val="80"/>
        </w:rPr>
        <w:t> </w:t>
      </w:r>
      <w:r>
        <w:rPr/>
        <w:t>of </w:t>
      </w:r>
      <w:r>
        <w:rPr>
          <w:spacing w:val="-2"/>
        </w:rPr>
        <w:t>Education.</w:t>
      </w:r>
    </w:p>
    <w:p>
      <w:pPr>
        <w:pStyle w:val="BodyText"/>
        <w:rPr>
          <w:b/>
        </w:rPr>
      </w:pPr>
    </w:p>
    <w:p>
      <w:pPr>
        <w:pStyle w:val="BodyText"/>
        <w:spacing w:line="360" w:lineRule="auto"/>
        <w:ind w:left="920" w:right="1440" w:firstLine="720"/>
        <w:jc w:val="both"/>
      </w:pPr>
      <w:r>
        <w:rPr/>
        <w:drawing>
          <wp:anchor distT="0" distB="0" distL="0" distR="0" allowOverlap="1" layoutInCell="1" locked="0" behindDoc="1" simplePos="0" relativeHeight="480208896">
            <wp:simplePos x="0" y="0"/>
            <wp:positionH relativeFrom="page">
              <wp:posOffset>1503044</wp:posOffset>
            </wp:positionH>
            <wp:positionV relativeFrom="paragraph">
              <wp:posOffset>899854</wp:posOffset>
            </wp:positionV>
            <wp:extent cx="5084699" cy="5027104"/>
            <wp:effectExtent l="0" t="0" r="0" b="0"/>
            <wp:wrapNone/>
            <wp:docPr id="166" name="Image 166"/>
            <wp:cNvGraphicFramePr>
              <a:graphicFrameLocks/>
            </wp:cNvGraphicFramePr>
            <a:graphic>
              <a:graphicData uri="http://schemas.openxmlformats.org/drawingml/2006/picture">
                <pic:pic>
                  <pic:nvPicPr>
                    <pic:cNvPr id="166" name="Image 166"/>
                    <pic:cNvPicPr/>
                  </pic:nvPicPr>
                  <pic:blipFill>
                    <a:blip r:embed="rId5" cstate="print"/>
                    <a:stretch>
                      <a:fillRect/>
                    </a:stretch>
                  </pic:blipFill>
                  <pic:spPr>
                    <a:xfrm>
                      <a:off x="0" y="0"/>
                      <a:ext cx="5084699" cy="5027104"/>
                    </a:xfrm>
                    <a:prstGeom prst="rect">
                      <a:avLst/>
                    </a:prstGeom>
                  </pic:spPr>
                </pic:pic>
              </a:graphicData>
            </a:graphic>
          </wp:anchor>
        </w:drawing>
      </w:r>
      <w:r>
        <w:rPr/>
        <w:t>In this study, a linear relationship with level of education accounted for 2.2% of the variation in private returns to education.</w:t>
      </w:r>
      <w:r>
        <w:rPr>
          <w:spacing w:val="40"/>
        </w:rPr>
        <w:t> </w:t>
      </w:r>
      <w:r>
        <w:rPr/>
        <w:t>The differences among the three levels of education accounted for 3.4% of the variation in private returns. The study reveals that there are significant differences in private returns to education among the three levels of education, that is, primary, secondary, and university education.</w:t>
      </w:r>
    </w:p>
    <w:p>
      <w:pPr>
        <w:pStyle w:val="BodyText"/>
        <w:spacing w:before="4"/>
      </w:pPr>
    </w:p>
    <w:p>
      <w:pPr>
        <w:pStyle w:val="BodyText"/>
        <w:spacing w:line="360" w:lineRule="auto"/>
        <w:ind w:left="920" w:right="1438" w:firstLine="720"/>
        <w:jc w:val="both"/>
      </w:pPr>
      <w:r>
        <w:rPr/>
        <w:t>It was observed in this study that, the mean monthly earnings of workers increase by</w:t>
      </w:r>
      <w:r>
        <w:rPr>
          <w:spacing w:val="-5"/>
        </w:rPr>
        <w:t> </w:t>
      </w:r>
      <w:r>
        <w:rPr/>
        <w:t>level of</w:t>
      </w:r>
      <w:r>
        <w:rPr>
          <w:spacing w:val="-1"/>
        </w:rPr>
        <w:t> </w:t>
      </w:r>
      <w:r>
        <w:rPr/>
        <w:t>education.</w:t>
      </w:r>
      <w:r>
        <w:rPr>
          <w:spacing w:val="40"/>
        </w:rPr>
        <w:t> </w:t>
      </w:r>
      <w:r>
        <w:rPr/>
        <w:t>This is true</w:t>
      </w:r>
      <w:r>
        <w:rPr>
          <w:spacing w:val="-2"/>
        </w:rPr>
        <w:t> </w:t>
      </w:r>
      <w:r>
        <w:rPr/>
        <w:t>for</w:t>
      </w:r>
      <w:r>
        <w:rPr>
          <w:spacing w:val="-2"/>
        </w:rPr>
        <w:t> </w:t>
      </w:r>
      <w:r>
        <w:rPr/>
        <w:t>all workers</w:t>
      </w:r>
      <w:r>
        <w:rPr>
          <w:spacing w:val="-1"/>
        </w:rPr>
        <w:t> </w:t>
      </w:r>
      <w:r>
        <w:rPr/>
        <w:t>regardless of</w:t>
      </w:r>
      <w:r>
        <w:rPr>
          <w:spacing w:val="-1"/>
        </w:rPr>
        <w:t> </w:t>
      </w:r>
      <w:r>
        <w:rPr/>
        <w:t>the</w:t>
      </w:r>
      <w:r>
        <w:rPr>
          <w:spacing w:val="-1"/>
        </w:rPr>
        <w:t> </w:t>
      </w:r>
      <w:r>
        <w:rPr/>
        <w:t>sector of</w:t>
      </w:r>
      <w:r>
        <w:rPr>
          <w:spacing w:val="-1"/>
        </w:rPr>
        <w:t> </w:t>
      </w:r>
      <w:r>
        <w:rPr/>
        <w:t>employment. However, it was observed that workers with no education earned more in public sector than their counterparts in private sector.</w:t>
      </w:r>
      <w:r>
        <w:rPr>
          <w:spacing w:val="40"/>
        </w:rPr>
        <w:t> </w:t>
      </w:r>
      <w:r>
        <w:rPr/>
        <w:t>The results show that the sector in which a worker is employed determines earnings.</w:t>
      </w:r>
      <w:r>
        <w:rPr>
          <w:spacing w:val="40"/>
        </w:rPr>
        <w:t> </w:t>
      </w:r>
      <w:r>
        <w:rPr/>
        <w:t>Public sector workers earned more than their counterparts in the private sector.</w:t>
      </w:r>
      <w:r>
        <w:rPr>
          <w:spacing w:val="40"/>
        </w:rPr>
        <w:t> </w:t>
      </w:r>
      <w:r>
        <w:rPr/>
        <w:t>The income differentials associated with schooling is high.</w:t>
      </w:r>
      <w:r>
        <w:rPr>
          <w:spacing w:val="80"/>
        </w:rPr>
        <w:t> </w:t>
      </w:r>
      <w:r>
        <w:rPr/>
        <w:t>In this study, primary education workers’ earnings and the earnings of workers with no formal education follow the same pattern. The implication of this is that, primary education workers in both public and private sectors have the same starting point, that is why the private return to primary school is negative. This finding is in consonance with the findings of Aromolaran (2004, 2006) and Okuwa (2004) who discovered that returns to primary school were low in Nigeria.</w:t>
      </w:r>
      <w:r>
        <w:rPr>
          <w:spacing w:val="40"/>
        </w:rPr>
        <w:t> </w:t>
      </w:r>
      <w:r>
        <w:rPr/>
        <w:t>However, the finding of this study is contrary to Psacharopoulos (1973) and Edokat-Tafah (1998) who in their studies reported that primary education had the highest private returns.</w:t>
      </w:r>
    </w:p>
    <w:p>
      <w:pPr>
        <w:pStyle w:val="BodyText"/>
        <w:spacing w:before="4"/>
      </w:pPr>
    </w:p>
    <w:p>
      <w:pPr>
        <w:pStyle w:val="BodyText"/>
        <w:spacing w:line="360" w:lineRule="auto"/>
        <w:ind w:left="920" w:right="1438" w:firstLine="720"/>
        <w:jc w:val="both"/>
      </w:pPr>
      <w:r>
        <w:rPr/>
        <w:t>This study</w:t>
      </w:r>
      <w:r>
        <w:rPr>
          <w:spacing w:val="-3"/>
        </w:rPr>
        <w:t> </w:t>
      </w:r>
      <w:r>
        <w:rPr/>
        <w:t>reveals that the mean monthly earnings of workers increase by</w:t>
      </w:r>
      <w:r>
        <w:rPr>
          <w:spacing w:val="-3"/>
        </w:rPr>
        <w:t> </w:t>
      </w:r>
      <w:r>
        <w:rPr/>
        <w:t>level of education. In line with findings in the literature, the result of this study shows that earnings rise with higher levels of schooling. This finding confirms the claim of Okuwa (2004) and Sackey (2008) in which descriptive statistics and ordinary least squares were used to estimate the effect of level of education on earnings of an individual.</w:t>
      </w:r>
      <w:r>
        <w:rPr>
          <w:spacing w:val="80"/>
        </w:rPr>
        <w:t> </w:t>
      </w:r>
      <w:r>
        <w:rPr/>
        <w:t>This</w:t>
      </w:r>
      <w:r>
        <w:rPr>
          <w:spacing w:val="40"/>
        </w:rPr>
        <w:t> </w:t>
      </w:r>
      <w:r>
        <w:rPr/>
        <w:t>finding equally corroborates that of Blaug (1972), Psacharopoulos (1994), and Harmon and Walker (1995), who opines that education and earnings are positively linked and that private</w:t>
      </w:r>
      <w:r>
        <w:rPr>
          <w:spacing w:val="61"/>
          <w:w w:val="150"/>
        </w:rPr>
        <w:t> </w:t>
      </w:r>
      <w:r>
        <w:rPr/>
        <w:t>return</w:t>
      </w:r>
      <w:r>
        <w:rPr>
          <w:spacing w:val="64"/>
          <w:w w:val="150"/>
        </w:rPr>
        <w:t> </w:t>
      </w:r>
      <w:r>
        <w:rPr/>
        <w:t>to</w:t>
      </w:r>
      <w:r>
        <w:rPr>
          <w:spacing w:val="66"/>
          <w:w w:val="150"/>
        </w:rPr>
        <w:t> </w:t>
      </w:r>
      <w:r>
        <w:rPr/>
        <w:t>investments</w:t>
      </w:r>
      <w:r>
        <w:rPr>
          <w:spacing w:val="65"/>
          <w:w w:val="150"/>
        </w:rPr>
        <w:t> </w:t>
      </w:r>
      <w:r>
        <w:rPr/>
        <w:t>in</w:t>
      </w:r>
      <w:r>
        <w:rPr>
          <w:spacing w:val="66"/>
          <w:w w:val="150"/>
        </w:rPr>
        <w:t> </w:t>
      </w:r>
      <w:r>
        <w:rPr/>
        <w:t>education</w:t>
      </w:r>
      <w:r>
        <w:rPr>
          <w:spacing w:val="64"/>
          <w:w w:val="150"/>
        </w:rPr>
        <w:t> </w:t>
      </w:r>
      <w:r>
        <w:rPr/>
        <w:t>is</w:t>
      </w:r>
      <w:r>
        <w:rPr>
          <w:spacing w:val="68"/>
          <w:w w:val="150"/>
        </w:rPr>
        <w:t> </w:t>
      </w:r>
      <w:r>
        <w:rPr/>
        <w:t>an</w:t>
      </w:r>
      <w:r>
        <w:rPr>
          <w:spacing w:val="64"/>
          <w:w w:val="150"/>
        </w:rPr>
        <w:t> </w:t>
      </w:r>
      <w:r>
        <w:rPr/>
        <w:t>important</w:t>
      </w:r>
      <w:r>
        <w:rPr>
          <w:spacing w:val="66"/>
          <w:w w:val="150"/>
        </w:rPr>
        <w:t> </w:t>
      </w:r>
      <w:r>
        <w:rPr/>
        <w:t>factor</w:t>
      </w:r>
      <w:r>
        <w:rPr>
          <w:spacing w:val="64"/>
          <w:w w:val="150"/>
        </w:rPr>
        <w:t> </w:t>
      </w:r>
      <w:r>
        <w:rPr/>
        <w:t>in</w:t>
      </w:r>
      <w:r>
        <w:rPr>
          <w:spacing w:val="65"/>
          <w:w w:val="150"/>
        </w:rPr>
        <w:t> </w:t>
      </w:r>
      <w:r>
        <w:rPr>
          <w:spacing w:val="-2"/>
        </w:rPr>
        <w:t>determining</w:t>
      </w:r>
    </w:p>
    <w:p>
      <w:pPr>
        <w:spacing w:after="0" w:line="360" w:lineRule="auto"/>
        <w:jc w:val="both"/>
        <w:sectPr>
          <w:pgSz w:w="12240" w:h="15840"/>
          <w:pgMar w:header="0" w:footer="1015" w:top="1360" w:bottom="1200" w:left="1240" w:right="0"/>
        </w:sectPr>
      </w:pPr>
    </w:p>
    <w:p>
      <w:pPr>
        <w:pStyle w:val="BodyText"/>
        <w:spacing w:line="360" w:lineRule="auto" w:before="74"/>
        <w:ind w:left="920" w:right="1441"/>
      </w:pPr>
      <w:r>
        <w:rPr/>
        <w:t>educational attainment. The implication of this is that level of education is a determinant of workers’ earnings.</w:t>
      </w:r>
    </w:p>
    <w:p>
      <w:pPr>
        <w:pStyle w:val="BodyText"/>
        <w:spacing w:before="10"/>
      </w:pPr>
    </w:p>
    <w:p>
      <w:pPr>
        <w:pStyle w:val="Heading2"/>
        <w:numPr>
          <w:ilvl w:val="1"/>
          <w:numId w:val="16"/>
        </w:numPr>
        <w:tabs>
          <w:tab w:pos="1280" w:val="left" w:leader="none"/>
        </w:tabs>
        <w:spacing w:line="240" w:lineRule="auto" w:before="0" w:after="0"/>
        <w:ind w:left="1280" w:right="0" w:hanging="360"/>
        <w:jc w:val="left"/>
      </w:pPr>
      <w:bookmarkStart w:name="_TOC_250008" w:id="33"/>
      <w:r>
        <w:rPr/>
        <w:t>Summary</w:t>
      </w:r>
      <w:r>
        <w:rPr>
          <w:spacing w:val="-3"/>
        </w:rPr>
        <w:t> </w:t>
      </w:r>
      <w:r>
        <w:rPr/>
        <w:t>of </w:t>
      </w:r>
      <w:bookmarkEnd w:id="33"/>
      <w:r>
        <w:rPr>
          <w:spacing w:val="-2"/>
        </w:rPr>
        <w:t>Findings</w:t>
      </w:r>
    </w:p>
    <w:p>
      <w:pPr>
        <w:pStyle w:val="BodyText"/>
        <w:spacing w:before="137"/>
        <w:rPr>
          <w:b/>
        </w:rPr>
      </w:pPr>
    </w:p>
    <w:p>
      <w:pPr>
        <w:pStyle w:val="BodyText"/>
        <w:ind w:left="920"/>
      </w:pPr>
      <w:r>
        <w:rPr/>
        <w:t>The</w:t>
      </w:r>
      <w:r>
        <w:rPr>
          <w:spacing w:val="-3"/>
        </w:rPr>
        <w:t> </w:t>
      </w:r>
      <w:r>
        <w:rPr/>
        <w:t>findings of this</w:t>
      </w:r>
      <w:r>
        <w:rPr>
          <w:spacing w:val="-1"/>
        </w:rPr>
        <w:t> </w:t>
      </w:r>
      <w:r>
        <w:rPr/>
        <w:t>study</w:t>
      </w:r>
      <w:r>
        <w:rPr>
          <w:spacing w:val="-3"/>
        </w:rPr>
        <w:t> </w:t>
      </w:r>
      <w:r>
        <w:rPr/>
        <w:t>are</w:t>
      </w:r>
      <w:r>
        <w:rPr>
          <w:spacing w:val="-2"/>
        </w:rPr>
        <w:t> </w:t>
      </w:r>
      <w:r>
        <w:rPr/>
        <w:t>summarised </w:t>
      </w:r>
      <w:r>
        <w:rPr>
          <w:spacing w:val="-2"/>
        </w:rPr>
        <w:t>below:</w:t>
      </w:r>
    </w:p>
    <w:p>
      <w:pPr>
        <w:pStyle w:val="BodyText"/>
        <w:spacing w:before="141"/>
      </w:pPr>
    </w:p>
    <w:p>
      <w:pPr>
        <w:pStyle w:val="ListParagraph"/>
        <w:numPr>
          <w:ilvl w:val="2"/>
          <w:numId w:val="16"/>
        </w:numPr>
        <w:tabs>
          <w:tab w:pos="1640" w:val="left" w:leader="none"/>
        </w:tabs>
        <w:spacing w:line="360" w:lineRule="auto" w:before="0" w:after="0"/>
        <w:ind w:left="1640" w:right="1435" w:hanging="360"/>
        <w:jc w:val="both"/>
        <w:rPr>
          <w:sz w:val="24"/>
        </w:rPr>
      </w:pPr>
      <w:r>
        <w:rPr/>
        <w:drawing>
          <wp:anchor distT="0" distB="0" distL="0" distR="0" allowOverlap="1" layoutInCell="1" locked="0" behindDoc="1" simplePos="0" relativeHeight="480209408">
            <wp:simplePos x="0" y="0"/>
            <wp:positionH relativeFrom="page">
              <wp:posOffset>1503044</wp:posOffset>
            </wp:positionH>
            <wp:positionV relativeFrom="paragraph">
              <wp:posOffset>19169</wp:posOffset>
            </wp:positionV>
            <wp:extent cx="5084699" cy="5027104"/>
            <wp:effectExtent l="0" t="0" r="0" b="0"/>
            <wp:wrapNone/>
            <wp:docPr id="167" name="Image 167"/>
            <wp:cNvGraphicFramePr>
              <a:graphicFrameLocks/>
            </wp:cNvGraphicFramePr>
            <a:graphic>
              <a:graphicData uri="http://schemas.openxmlformats.org/drawingml/2006/picture">
                <pic:pic>
                  <pic:nvPicPr>
                    <pic:cNvPr id="167" name="Image 167"/>
                    <pic:cNvPicPr/>
                  </pic:nvPicPr>
                  <pic:blipFill>
                    <a:blip r:embed="rId5" cstate="print"/>
                    <a:stretch>
                      <a:fillRect/>
                    </a:stretch>
                  </pic:blipFill>
                  <pic:spPr>
                    <a:xfrm>
                      <a:off x="0" y="0"/>
                      <a:ext cx="5084699" cy="5027104"/>
                    </a:xfrm>
                    <a:prstGeom prst="rect">
                      <a:avLst/>
                    </a:prstGeom>
                  </pic:spPr>
                </pic:pic>
              </a:graphicData>
            </a:graphic>
          </wp:anchor>
        </w:drawing>
      </w:r>
      <w:r>
        <w:rPr>
          <w:sz w:val="24"/>
        </w:rPr>
        <w:t>In this study, the results revealed that demographic factors such as level of education, years of schooling, occupation, gender, age, work experience and</w:t>
      </w:r>
      <w:r>
        <w:rPr>
          <w:spacing w:val="40"/>
          <w:sz w:val="24"/>
        </w:rPr>
        <w:t> </w:t>
      </w:r>
      <w:r>
        <w:rPr>
          <w:sz w:val="24"/>
        </w:rPr>
        <w:t>sector of employment jointly made significant contribution to private returns to investment in education with a multiple correlation of 0.635 and coefficient of determination of 0.403.</w:t>
      </w:r>
      <w:r>
        <w:rPr>
          <w:spacing w:val="40"/>
          <w:sz w:val="24"/>
        </w:rPr>
        <w:t> </w:t>
      </w:r>
      <w:r>
        <w:rPr>
          <w:sz w:val="24"/>
        </w:rPr>
        <w:t>This implies that the demographic factors jointly accounted for 40.3 per cent of the variation in workers private earnings. A major fact arising from the findings of this study is that variation in earnings or returns</w:t>
      </w:r>
      <w:r>
        <w:rPr>
          <w:spacing w:val="40"/>
          <w:sz w:val="24"/>
        </w:rPr>
        <w:t> </w:t>
      </w:r>
      <w:r>
        <w:rPr>
          <w:sz w:val="24"/>
        </w:rPr>
        <w:t>to investment in education is a function of many factors and not the level of education alone.</w:t>
      </w:r>
    </w:p>
    <w:p>
      <w:pPr>
        <w:pStyle w:val="ListParagraph"/>
        <w:numPr>
          <w:ilvl w:val="2"/>
          <w:numId w:val="16"/>
        </w:numPr>
        <w:tabs>
          <w:tab w:pos="1640" w:val="left" w:leader="none"/>
        </w:tabs>
        <w:spacing w:line="360" w:lineRule="auto" w:before="0" w:after="0"/>
        <w:ind w:left="1640" w:right="1433" w:hanging="360"/>
        <w:jc w:val="both"/>
        <w:rPr>
          <w:sz w:val="24"/>
        </w:rPr>
      </w:pPr>
      <w:r>
        <w:rPr>
          <w:sz w:val="24"/>
        </w:rPr>
        <w:t>In terms of the relative contributions of the demographic factor variables, the result revealed that only three independent variables – work experience, level of education,</w:t>
      </w:r>
      <w:r>
        <w:rPr>
          <w:spacing w:val="-1"/>
          <w:sz w:val="24"/>
        </w:rPr>
        <w:t> </w:t>
      </w:r>
      <w:r>
        <w:rPr>
          <w:sz w:val="24"/>
        </w:rPr>
        <w:t>and</w:t>
      </w:r>
      <w:r>
        <w:rPr>
          <w:spacing w:val="-3"/>
          <w:sz w:val="24"/>
        </w:rPr>
        <w:t> </w:t>
      </w:r>
      <w:r>
        <w:rPr>
          <w:sz w:val="24"/>
        </w:rPr>
        <w:t>sector</w:t>
      </w:r>
      <w:r>
        <w:rPr>
          <w:spacing w:val="-3"/>
          <w:sz w:val="24"/>
        </w:rPr>
        <w:t> </w:t>
      </w:r>
      <w:r>
        <w:rPr>
          <w:sz w:val="24"/>
        </w:rPr>
        <w:t>of</w:t>
      </w:r>
      <w:r>
        <w:rPr>
          <w:spacing w:val="-1"/>
          <w:sz w:val="24"/>
        </w:rPr>
        <w:t> </w:t>
      </w:r>
      <w:r>
        <w:rPr>
          <w:sz w:val="24"/>
        </w:rPr>
        <w:t>employment</w:t>
      </w:r>
      <w:r>
        <w:rPr>
          <w:spacing w:val="-1"/>
          <w:sz w:val="24"/>
        </w:rPr>
        <w:t> </w:t>
      </w:r>
      <w:r>
        <w:rPr>
          <w:sz w:val="24"/>
        </w:rPr>
        <w:t>contributed</w:t>
      </w:r>
      <w:r>
        <w:rPr>
          <w:spacing w:val="-1"/>
          <w:sz w:val="24"/>
        </w:rPr>
        <w:t> </w:t>
      </w:r>
      <w:r>
        <w:rPr>
          <w:sz w:val="24"/>
        </w:rPr>
        <w:t>significantly</w:t>
      </w:r>
      <w:r>
        <w:rPr>
          <w:spacing w:val="-8"/>
          <w:sz w:val="24"/>
        </w:rPr>
        <w:t> </w:t>
      </w:r>
      <w:r>
        <w:rPr>
          <w:sz w:val="24"/>
        </w:rPr>
        <w:t>to</w:t>
      </w:r>
      <w:r>
        <w:rPr>
          <w:spacing w:val="-3"/>
          <w:sz w:val="24"/>
        </w:rPr>
        <w:t> </w:t>
      </w:r>
      <w:r>
        <w:rPr>
          <w:sz w:val="24"/>
        </w:rPr>
        <w:t>private</w:t>
      </w:r>
      <w:r>
        <w:rPr>
          <w:spacing w:val="-2"/>
          <w:sz w:val="24"/>
        </w:rPr>
        <w:t> </w:t>
      </w:r>
      <w:r>
        <w:rPr>
          <w:sz w:val="24"/>
        </w:rPr>
        <w:t>returns</w:t>
      </w:r>
      <w:r>
        <w:rPr>
          <w:spacing w:val="-3"/>
          <w:sz w:val="24"/>
        </w:rPr>
        <w:t> </w:t>
      </w:r>
      <w:r>
        <w:rPr>
          <w:sz w:val="24"/>
        </w:rPr>
        <w:t>to investment in education. Work experience, level of education, and sector of employment relatively predicted differentials in earnings. However, a seemingly different picture is depicted by the relative contributions of these three variables that are significant. Contrary to expectation, work experience relatively contributed more to earning variations than level of education.</w:t>
      </w:r>
    </w:p>
    <w:p>
      <w:pPr>
        <w:pStyle w:val="ListParagraph"/>
        <w:numPr>
          <w:ilvl w:val="2"/>
          <w:numId w:val="16"/>
        </w:numPr>
        <w:tabs>
          <w:tab w:pos="1640" w:val="left" w:leader="none"/>
        </w:tabs>
        <w:spacing w:line="355" w:lineRule="auto" w:before="0" w:after="0"/>
        <w:ind w:left="1640" w:right="1443" w:hanging="360"/>
        <w:jc w:val="both"/>
        <w:rPr>
          <w:sz w:val="24"/>
        </w:rPr>
      </w:pPr>
      <w:r>
        <w:rPr>
          <w:sz w:val="24"/>
        </w:rPr>
        <w:t>Years of schooling, occupation, gender and age made no significant relative contributions to private returns to investment in education among Nigerian </w:t>
      </w:r>
      <w:r>
        <w:rPr>
          <w:spacing w:val="-2"/>
          <w:sz w:val="24"/>
        </w:rPr>
        <w:t>workers.</w:t>
      </w:r>
    </w:p>
    <w:p>
      <w:pPr>
        <w:pStyle w:val="ListParagraph"/>
        <w:numPr>
          <w:ilvl w:val="2"/>
          <w:numId w:val="16"/>
        </w:numPr>
        <w:tabs>
          <w:tab w:pos="1640" w:val="left" w:leader="none"/>
        </w:tabs>
        <w:spacing w:line="357" w:lineRule="auto" w:before="0" w:after="0"/>
        <w:ind w:left="1640" w:right="1437" w:hanging="360"/>
        <w:jc w:val="both"/>
        <w:rPr>
          <w:sz w:val="24"/>
        </w:rPr>
      </w:pPr>
      <w:r>
        <w:rPr>
          <w:sz w:val="24"/>
        </w:rPr>
        <w:t>Equally revealed in the study is the result of ANOVA, which confirms that there are</w:t>
      </w:r>
      <w:r>
        <w:rPr>
          <w:spacing w:val="-1"/>
          <w:sz w:val="24"/>
        </w:rPr>
        <w:t> </w:t>
      </w:r>
      <w:r>
        <w:rPr>
          <w:sz w:val="24"/>
        </w:rPr>
        <w:t>significant differences in the private returns to investment in education among workers in Nigeria on account of the six geo-political zones. The measure of association R indicating the relationship among the geo-political zones and</w:t>
      </w:r>
      <w:r>
        <w:rPr>
          <w:spacing w:val="40"/>
          <w:sz w:val="24"/>
        </w:rPr>
        <w:t> </w:t>
      </w:r>
      <w:r>
        <w:rPr>
          <w:sz w:val="24"/>
        </w:rPr>
        <w:t>private</w:t>
      </w:r>
      <w:r>
        <w:rPr>
          <w:spacing w:val="-1"/>
          <w:sz w:val="24"/>
        </w:rPr>
        <w:t> </w:t>
      </w:r>
      <w:r>
        <w:rPr>
          <w:sz w:val="24"/>
        </w:rPr>
        <w:t>returns to education is 0.003 that is 0.3% of</w:t>
      </w:r>
      <w:r>
        <w:rPr>
          <w:spacing w:val="-1"/>
          <w:sz w:val="24"/>
        </w:rPr>
        <w:t> </w:t>
      </w:r>
      <w:r>
        <w:rPr>
          <w:sz w:val="24"/>
        </w:rPr>
        <w:t>the</w:t>
      </w:r>
      <w:r>
        <w:rPr>
          <w:spacing w:val="-1"/>
          <w:sz w:val="24"/>
        </w:rPr>
        <w:t> </w:t>
      </w:r>
      <w:r>
        <w:rPr>
          <w:sz w:val="24"/>
        </w:rPr>
        <w:t>variation in private returns</w:t>
      </w:r>
    </w:p>
    <w:p>
      <w:pPr>
        <w:spacing w:after="0" w:line="357" w:lineRule="auto"/>
        <w:jc w:val="both"/>
        <w:rPr>
          <w:sz w:val="24"/>
        </w:rPr>
        <w:sectPr>
          <w:pgSz w:w="12240" w:h="15840"/>
          <w:pgMar w:header="0" w:footer="1015" w:top="1360" w:bottom="1200" w:left="1240" w:right="0"/>
        </w:sectPr>
      </w:pPr>
    </w:p>
    <w:p>
      <w:pPr>
        <w:pStyle w:val="BodyText"/>
        <w:spacing w:line="360" w:lineRule="auto" w:before="74"/>
        <w:ind w:left="1640" w:right="1441"/>
        <w:jc w:val="both"/>
      </w:pPr>
      <w:r>
        <w:rPr/>
        <w:t>to education.</w:t>
      </w:r>
      <w:r>
        <w:rPr>
          <w:spacing w:val="40"/>
        </w:rPr>
        <w:t> </w:t>
      </w:r>
      <w:r>
        <w:rPr/>
        <w:t>Estimated R square equals 0.000 while eta equals 0.034 and eta square is 0.001.</w:t>
      </w:r>
      <w:r>
        <w:rPr>
          <w:spacing w:val="40"/>
        </w:rPr>
        <w:t> </w:t>
      </w:r>
      <w:r>
        <w:rPr/>
        <w:t>These indicate that differences among the zones accounted for 3.4% of the variation in private returns.</w:t>
      </w:r>
    </w:p>
    <w:p>
      <w:pPr>
        <w:pStyle w:val="ListParagraph"/>
        <w:numPr>
          <w:ilvl w:val="2"/>
          <w:numId w:val="16"/>
        </w:numPr>
        <w:tabs>
          <w:tab w:pos="1640" w:val="left" w:leader="none"/>
        </w:tabs>
        <w:spacing w:line="360" w:lineRule="auto" w:before="0" w:after="0"/>
        <w:ind w:left="1640" w:right="1436" w:hanging="360"/>
        <w:jc w:val="both"/>
        <w:rPr>
          <w:sz w:val="24"/>
        </w:rPr>
      </w:pPr>
      <w:r>
        <w:rPr/>
        <w:drawing>
          <wp:anchor distT="0" distB="0" distL="0" distR="0" allowOverlap="1" layoutInCell="1" locked="0" behindDoc="1" simplePos="0" relativeHeight="480209920">
            <wp:simplePos x="0" y="0"/>
            <wp:positionH relativeFrom="page">
              <wp:posOffset>1503044</wp:posOffset>
            </wp:positionH>
            <wp:positionV relativeFrom="paragraph">
              <wp:posOffset>815407</wp:posOffset>
            </wp:positionV>
            <wp:extent cx="5084699" cy="5027104"/>
            <wp:effectExtent l="0" t="0" r="0" b="0"/>
            <wp:wrapNone/>
            <wp:docPr id="168" name="Image 168"/>
            <wp:cNvGraphicFramePr>
              <a:graphicFrameLocks/>
            </wp:cNvGraphicFramePr>
            <a:graphic>
              <a:graphicData uri="http://schemas.openxmlformats.org/drawingml/2006/picture">
                <pic:pic>
                  <pic:nvPicPr>
                    <pic:cNvPr id="168" name="Image 168"/>
                    <pic:cNvPicPr/>
                  </pic:nvPicPr>
                  <pic:blipFill>
                    <a:blip r:embed="rId5" cstate="print"/>
                    <a:stretch>
                      <a:fillRect/>
                    </a:stretch>
                  </pic:blipFill>
                  <pic:spPr>
                    <a:xfrm>
                      <a:off x="0" y="0"/>
                      <a:ext cx="5084699" cy="5027104"/>
                    </a:xfrm>
                    <a:prstGeom prst="rect">
                      <a:avLst/>
                    </a:prstGeom>
                  </pic:spPr>
                </pic:pic>
              </a:graphicData>
            </a:graphic>
          </wp:anchor>
        </w:drawing>
      </w:r>
      <w:r>
        <w:rPr>
          <w:sz w:val="24"/>
        </w:rPr>
        <w:t>In this study, in terms of significant differences in private returns to education on account of type of occupation, the result of ANOVA confirms that there are significant differences in the private returns to investment in education among Nigerian workers on account of occupation. The measure of association R indicating the relationship among occupational categories and private returns to education is 0.026, that is, 2.6% of the variation in private returns to education. Estimated R square equals 0.000, while eta equals 0.134 and eta square is 0.018. These indicate that differences among the occupational categories accounted for 1.8% of the variation in private returns.</w:t>
      </w:r>
    </w:p>
    <w:p>
      <w:pPr>
        <w:pStyle w:val="ListParagraph"/>
        <w:numPr>
          <w:ilvl w:val="2"/>
          <w:numId w:val="16"/>
        </w:numPr>
        <w:tabs>
          <w:tab w:pos="1640" w:val="left" w:leader="none"/>
        </w:tabs>
        <w:spacing w:line="357" w:lineRule="auto" w:before="0" w:after="0"/>
        <w:ind w:left="1640" w:right="1437" w:hanging="360"/>
        <w:jc w:val="both"/>
        <w:rPr>
          <w:sz w:val="24"/>
        </w:rPr>
      </w:pPr>
      <w:r>
        <w:rPr>
          <w:sz w:val="24"/>
        </w:rPr>
        <w:t>Sector of employment have a significant relationship with private returns to education. In this study, the difference between sectors of employment accounted for 0.7% of the variation in private returns.</w:t>
      </w:r>
      <w:r>
        <w:rPr>
          <w:spacing w:val="40"/>
          <w:sz w:val="24"/>
        </w:rPr>
        <w:t> </w:t>
      </w:r>
      <w:r>
        <w:rPr>
          <w:sz w:val="24"/>
        </w:rPr>
        <w:t>This implies that the two sectors: public and private earnings differ.</w:t>
      </w:r>
    </w:p>
    <w:p>
      <w:pPr>
        <w:pStyle w:val="ListParagraph"/>
        <w:numPr>
          <w:ilvl w:val="2"/>
          <w:numId w:val="16"/>
        </w:numPr>
        <w:tabs>
          <w:tab w:pos="1640" w:val="left" w:leader="none"/>
        </w:tabs>
        <w:spacing w:line="360" w:lineRule="auto" w:before="0" w:after="0"/>
        <w:ind w:left="1640" w:right="1438" w:hanging="360"/>
        <w:jc w:val="both"/>
        <w:rPr>
          <w:sz w:val="24"/>
        </w:rPr>
      </w:pPr>
      <w:r>
        <w:rPr>
          <w:sz w:val="24"/>
        </w:rPr>
        <w:t>In this study, differences between levels of education accounted for 3.4% of the variation in private returns. Results of Scheffe post-hoc test classified level of education into three homogeneous subsets.</w:t>
      </w:r>
      <w:r>
        <w:rPr>
          <w:spacing w:val="40"/>
          <w:sz w:val="24"/>
        </w:rPr>
        <w:t> </w:t>
      </w:r>
      <w:r>
        <w:rPr>
          <w:sz w:val="24"/>
        </w:rPr>
        <w:t>Level of education that falls into the same subset does not show any significant difference. No education and primary education workers’ earnings follow the same pattern, while the two of them are significantly different from those using secondary and university certificates to work. The more education one has, the better the return. The private return to education increases with the level of educational attainment.</w:t>
      </w:r>
      <w:r>
        <w:rPr>
          <w:spacing w:val="40"/>
          <w:sz w:val="24"/>
        </w:rPr>
        <w:t> </w:t>
      </w:r>
      <w:r>
        <w:rPr>
          <w:sz w:val="24"/>
        </w:rPr>
        <w:t>Thus meaning that, level of education is a determinant of private returns to investment in education.</w:t>
      </w:r>
    </w:p>
    <w:p>
      <w:pPr>
        <w:spacing w:after="0" w:line="360" w:lineRule="auto"/>
        <w:jc w:val="both"/>
        <w:rPr>
          <w:sz w:val="24"/>
        </w:rPr>
        <w:sectPr>
          <w:pgSz w:w="12240" w:h="15840"/>
          <w:pgMar w:header="0" w:footer="1015" w:top="1360" w:bottom="1200" w:left="1240" w:right="0"/>
        </w:sectPr>
      </w:pPr>
    </w:p>
    <w:p>
      <w:pPr>
        <w:pStyle w:val="Heading1"/>
        <w:spacing w:before="79"/>
        <w:ind w:left="196"/>
      </w:pPr>
      <w:r>
        <w:rPr/>
        <w:t>CHAPTER</w:t>
      </w:r>
      <w:r>
        <w:rPr>
          <w:spacing w:val="-5"/>
        </w:rPr>
        <w:t> </w:t>
      </w:r>
      <w:r>
        <w:rPr>
          <w:spacing w:val="-4"/>
        </w:rPr>
        <w:t>FIVE</w:t>
      </w:r>
    </w:p>
    <w:p>
      <w:pPr>
        <w:spacing w:before="137"/>
        <w:ind w:left="964" w:right="1485" w:firstLine="0"/>
        <w:jc w:val="center"/>
        <w:rPr>
          <w:b/>
          <w:sz w:val="24"/>
        </w:rPr>
      </w:pPr>
      <w:r>
        <w:rPr>
          <w:b/>
          <w:sz w:val="24"/>
        </w:rPr>
        <w:t>SUMMARY,</w:t>
      </w:r>
      <w:r>
        <w:rPr>
          <w:b/>
          <w:spacing w:val="-1"/>
          <w:sz w:val="24"/>
        </w:rPr>
        <w:t> </w:t>
      </w:r>
      <w:r>
        <w:rPr>
          <w:b/>
          <w:sz w:val="24"/>
        </w:rPr>
        <w:t>CONCLUSION</w:t>
      </w:r>
      <w:r>
        <w:rPr>
          <w:b/>
          <w:spacing w:val="-2"/>
          <w:sz w:val="24"/>
        </w:rPr>
        <w:t> </w:t>
      </w:r>
      <w:r>
        <w:rPr>
          <w:b/>
          <w:sz w:val="24"/>
        </w:rPr>
        <w:t>AND</w:t>
      </w:r>
      <w:r>
        <w:rPr>
          <w:b/>
          <w:spacing w:val="-1"/>
          <w:sz w:val="24"/>
        </w:rPr>
        <w:t> </w:t>
      </w:r>
      <w:r>
        <w:rPr>
          <w:b/>
          <w:spacing w:val="-2"/>
          <w:sz w:val="24"/>
        </w:rPr>
        <w:t>RECOMMENDATIONS</w:t>
      </w:r>
    </w:p>
    <w:p>
      <w:pPr>
        <w:pStyle w:val="BodyText"/>
        <w:spacing w:before="271"/>
        <w:rPr>
          <w:b/>
        </w:rPr>
      </w:pPr>
    </w:p>
    <w:p>
      <w:pPr>
        <w:pStyle w:val="BodyText"/>
        <w:spacing w:line="360" w:lineRule="auto"/>
        <w:ind w:left="920" w:right="1446" w:firstLine="720"/>
        <w:jc w:val="both"/>
      </w:pPr>
      <w:r>
        <w:rPr/>
        <w:t>This chapter contains summary of the study, implications of the findings, conclusion,</w:t>
      </w:r>
      <w:r>
        <w:rPr>
          <w:spacing w:val="-1"/>
        </w:rPr>
        <w:t> </w:t>
      </w:r>
      <w:r>
        <w:rPr/>
        <w:t>recommendations,</w:t>
      </w:r>
      <w:r>
        <w:rPr>
          <w:spacing w:val="-1"/>
        </w:rPr>
        <w:t> </w:t>
      </w:r>
      <w:r>
        <w:rPr/>
        <w:t>limitations to</w:t>
      </w:r>
      <w:r>
        <w:rPr>
          <w:spacing w:val="-1"/>
        </w:rPr>
        <w:t> </w:t>
      </w:r>
      <w:r>
        <w:rPr/>
        <w:t>the</w:t>
      </w:r>
      <w:r>
        <w:rPr>
          <w:spacing w:val="-1"/>
        </w:rPr>
        <w:t> </w:t>
      </w:r>
      <w:r>
        <w:rPr/>
        <w:t>study</w:t>
      </w:r>
      <w:r>
        <w:rPr>
          <w:spacing w:val="-5"/>
        </w:rPr>
        <w:t> </w:t>
      </w:r>
      <w:r>
        <w:rPr/>
        <w:t>and</w:t>
      </w:r>
      <w:r>
        <w:rPr>
          <w:spacing w:val="-1"/>
        </w:rPr>
        <w:t> </w:t>
      </w:r>
      <w:r>
        <w:rPr/>
        <w:t>suggestions</w:t>
      </w:r>
      <w:r>
        <w:rPr>
          <w:spacing w:val="-1"/>
        </w:rPr>
        <w:t> </w:t>
      </w:r>
      <w:r>
        <w:rPr/>
        <w:t>for</w:t>
      </w:r>
      <w:r>
        <w:rPr>
          <w:spacing w:val="-2"/>
        </w:rPr>
        <w:t> </w:t>
      </w:r>
      <w:r>
        <w:rPr/>
        <w:t>further</w:t>
      </w:r>
      <w:r>
        <w:rPr>
          <w:spacing w:val="-2"/>
        </w:rPr>
        <w:t> studies.</w:t>
      </w:r>
    </w:p>
    <w:p>
      <w:pPr>
        <w:pStyle w:val="BodyText"/>
        <w:spacing w:before="7"/>
      </w:pPr>
    </w:p>
    <w:p>
      <w:pPr>
        <w:pStyle w:val="Heading2"/>
        <w:numPr>
          <w:ilvl w:val="1"/>
          <w:numId w:val="19"/>
        </w:numPr>
        <w:tabs>
          <w:tab w:pos="1520" w:val="left" w:leader="none"/>
        </w:tabs>
        <w:spacing w:line="240" w:lineRule="auto" w:before="1" w:after="0"/>
        <w:ind w:left="1520" w:right="0" w:hanging="600"/>
        <w:jc w:val="left"/>
      </w:pPr>
      <w:r>
        <w:rPr/>
        <w:drawing>
          <wp:anchor distT="0" distB="0" distL="0" distR="0" allowOverlap="1" layoutInCell="1" locked="0" behindDoc="1" simplePos="0" relativeHeight="480210432">
            <wp:simplePos x="0" y="0"/>
            <wp:positionH relativeFrom="page">
              <wp:posOffset>1503044</wp:posOffset>
            </wp:positionH>
            <wp:positionV relativeFrom="paragraph">
              <wp:posOffset>110594</wp:posOffset>
            </wp:positionV>
            <wp:extent cx="5084699" cy="5027104"/>
            <wp:effectExtent l="0" t="0" r="0" b="0"/>
            <wp:wrapNone/>
            <wp:docPr id="169" name="Image 169"/>
            <wp:cNvGraphicFramePr>
              <a:graphicFrameLocks/>
            </wp:cNvGraphicFramePr>
            <a:graphic>
              <a:graphicData uri="http://schemas.openxmlformats.org/drawingml/2006/picture">
                <pic:pic>
                  <pic:nvPicPr>
                    <pic:cNvPr id="169" name="Image 169"/>
                    <pic:cNvPicPr/>
                  </pic:nvPicPr>
                  <pic:blipFill>
                    <a:blip r:embed="rId5" cstate="print"/>
                    <a:stretch>
                      <a:fillRect/>
                    </a:stretch>
                  </pic:blipFill>
                  <pic:spPr>
                    <a:xfrm>
                      <a:off x="0" y="0"/>
                      <a:ext cx="5084699" cy="5027104"/>
                    </a:xfrm>
                    <a:prstGeom prst="rect">
                      <a:avLst/>
                    </a:prstGeom>
                  </pic:spPr>
                </pic:pic>
              </a:graphicData>
            </a:graphic>
          </wp:anchor>
        </w:drawing>
      </w:r>
      <w:bookmarkStart w:name="_TOC_250007" w:id="34"/>
      <w:r>
        <w:rPr/>
        <w:t>Summary</w:t>
      </w:r>
      <w:r>
        <w:rPr>
          <w:spacing w:val="-3"/>
        </w:rPr>
        <w:t> </w:t>
      </w:r>
      <w:r>
        <w:rPr/>
        <w:t>of</w:t>
      </w:r>
      <w:r>
        <w:rPr>
          <w:spacing w:val="-1"/>
        </w:rPr>
        <w:t> </w:t>
      </w:r>
      <w:r>
        <w:rPr/>
        <w:t>the</w:t>
      </w:r>
      <w:r>
        <w:rPr>
          <w:spacing w:val="-3"/>
        </w:rPr>
        <w:t> </w:t>
      </w:r>
      <w:bookmarkEnd w:id="34"/>
      <w:r>
        <w:rPr>
          <w:spacing w:val="-2"/>
        </w:rPr>
        <w:t>study</w:t>
      </w:r>
    </w:p>
    <w:p>
      <w:pPr>
        <w:pStyle w:val="BodyText"/>
        <w:spacing w:before="139"/>
        <w:rPr>
          <w:b/>
        </w:rPr>
      </w:pPr>
    </w:p>
    <w:p>
      <w:pPr>
        <w:pStyle w:val="BodyText"/>
        <w:spacing w:line="360" w:lineRule="auto"/>
        <w:ind w:left="920" w:right="1435" w:firstLine="720"/>
        <w:jc w:val="both"/>
      </w:pPr>
      <w:r>
        <w:rPr/>
        <w:t>The study was designed to evaluate the nature of private returns to education in Nigeria with a view to accounting for the demographic factors that determine variations</w:t>
      </w:r>
      <w:r>
        <w:rPr>
          <w:spacing w:val="40"/>
        </w:rPr>
        <w:t> </w:t>
      </w:r>
      <w:r>
        <w:rPr/>
        <w:t>in the private returns to primary, secondary and university education.</w:t>
      </w:r>
      <w:r>
        <w:rPr>
          <w:spacing w:val="40"/>
        </w:rPr>
        <w:t> </w:t>
      </w:r>
      <w:r>
        <w:rPr/>
        <w:t>In this study, the 2005 Labour market survey data were applied as a bench mark to examine the determinants of returns to investment in education in Nigeria among</w:t>
      </w:r>
      <w:r>
        <w:rPr>
          <w:spacing w:val="-1"/>
        </w:rPr>
        <w:t> </w:t>
      </w:r>
      <w:r>
        <w:rPr/>
        <w:t>workers with formal education, that work with any of the primary, secondary and university certificates.</w:t>
      </w:r>
      <w:r>
        <w:rPr>
          <w:spacing w:val="40"/>
        </w:rPr>
        <w:t> </w:t>
      </w:r>
      <w:r>
        <w:rPr/>
        <w:t>The study focussed on the extent to which level of education, years of schooling, occupation, gender, age, work experience and sector of employment determined private returns to investment in education in Nigeria. It involved making geo-political comparison of private returns to investment in education in the country.</w:t>
      </w:r>
    </w:p>
    <w:p>
      <w:pPr>
        <w:pStyle w:val="BodyText"/>
        <w:spacing w:before="6"/>
      </w:pPr>
    </w:p>
    <w:p>
      <w:pPr>
        <w:pStyle w:val="BodyText"/>
        <w:spacing w:line="360" w:lineRule="auto"/>
        <w:ind w:left="920" w:right="1438" w:firstLine="720"/>
        <w:jc w:val="both"/>
      </w:pPr>
      <w:r>
        <w:rPr/>
        <w:t>This was accomplished through the use of survey and non-experimental research designs. This was used to describe in a systematic manner, the characteristics and facts about the population of this study. While under non-experimental research design, Multiple Regression and One Way Analysis of Variance (ANOVA) were used to</w:t>
      </w:r>
      <w:r>
        <w:rPr>
          <w:spacing w:val="40"/>
        </w:rPr>
        <w:t> </w:t>
      </w:r>
      <w:r>
        <w:rPr/>
        <w:t>establish the extent to which the independent variables had significant effects on the dependent variable. Multiple comparative tests (Scheffe Post- hoc analysis) were also done to show the direction of significance across the groups.</w:t>
      </w:r>
    </w:p>
    <w:p>
      <w:pPr>
        <w:pStyle w:val="BodyText"/>
        <w:spacing w:before="4"/>
      </w:pPr>
    </w:p>
    <w:p>
      <w:pPr>
        <w:pStyle w:val="BodyText"/>
        <w:spacing w:line="360" w:lineRule="auto"/>
        <w:ind w:left="920" w:right="1438" w:firstLine="720"/>
        <w:jc w:val="both"/>
      </w:pPr>
      <w:r>
        <w:rPr/>
        <w:t>The survey made it possible to establish the gender, age, sector of employment, educational background, occupational profile, experience and earnings among workers in Nigeria. The study established significant differences in the private returns to education on</w:t>
      </w:r>
      <w:r>
        <w:rPr>
          <w:spacing w:val="30"/>
        </w:rPr>
        <w:t> </w:t>
      </w:r>
      <w:r>
        <w:rPr/>
        <w:t>account</w:t>
      </w:r>
      <w:r>
        <w:rPr>
          <w:spacing w:val="32"/>
        </w:rPr>
        <w:t> </w:t>
      </w:r>
      <w:r>
        <w:rPr/>
        <w:t>of</w:t>
      </w:r>
      <w:r>
        <w:rPr>
          <w:spacing w:val="31"/>
        </w:rPr>
        <w:t> </w:t>
      </w:r>
      <w:r>
        <w:rPr/>
        <w:t>educational</w:t>
      </w:r>
      <w:r>
        <w:rPr>
          <w:spacing w:val="33"/>
        </w:rPr>
        <w:t> </w:t>
      </w:r>
      <w:r>
        <w:rPr/>
        <w:t>level;</w:t>
      </w:r>
      <w:r>
        <w:rPr>
          <w:spacing w:val="33"/>
        </w:rPr>
        <w:t> </w:t>
      </w:r>
      <w:r>
        <w:rPr/>
        <w:t>and</w:t>
      </w:r>
      <w:r>
        <w:rPr>
          <w:spacing w:val="32"/>
        </w:rPr>
        <w:t> </w:t>
      </w:r>
      <w:r>
        <w:rPr/>
        <w:t>that</w:t>
      </w:r>
      <w:r>
        <w:rPr>
          <w:spacing w:val="32"/>
        </w:rPr>
        <w:t> </w:t>
      </w:r>
      <w:r>
        <w:rPr/>
        <w:t>level</w:t>
      </w:r>
      <w:r>
        <w:rPr>
          <w:spacing w:val="36"/>
        </w:rPr>
        <w:t> </w:t>
      </w:r>
      <w:r>
        <w:rPr/>
        <w:t>of</w:t>
      </w:r>
      <w:r>
        <w:rPr>
          <w:spacing w:val="31"/>
        </w:rPr>
        <w:t> </w:t>
      </w:r>
      <w:r>
        <w:rPr/>
        <w:t>education,</w:t>
      </w:r>
      <w:r>
        <w:rPr>
          <w:spacing w:val="32"/>
        </w:rPr>
        <w:t> </w:t>
      </w:r>
      <w:r>
        <w:rPr/>
        <w:t>occupation,</w:t>
      </w:r>
      <w:r>
        <w:rPr>
          <w:spacing w:val="32"/>
        </w:rPr>
        <w:t> </w:t>
      </w:r>
      <w:r>
        <w:rPr/>
        <w:t>gender,</w:t>
      </w:r>
      <w:r>
        <w:rPr>
          <w:spacing w:val="34"/>
        </w:rPr>
        <w:t> </w:t>
      </w:r>
      <w:r>
        <w:rPr>
          <w:spacing w:val="-4"/>
        </w:rPr>
        <w:t>work</w:t>
      </w:r>
    </w:p>
    <w:p>
      <w:pPr>
        <w:spacing w:after="0" w:line="360" w:lineRule="auto"/>
        <w:jc w:val="both"/>
        <w:sectPr>
          <w:pgSz w:w="12240" w:h="15840"/>
          <w:pgMar w:header="0" w:footer="1015" w:top="1360" w:bottom="1200" w:left="1240" w:right="0"/>
        </w:sectPr>
      </w:pPr>
    </w:p>
    <w:p>
      <w:pPr>
        <w:pStyle w:val="BodyText"/>
        <w:spacing w:line="360" w:lineRule="auto" w:before="74"/>
        <w:ind w:left="920" w:right="1515"/>
      </w:pPr>
      <w:r>
        <w:rPr/>
        <w:t>experience, sector of employment and geo-political zone made significant contributions</w:t>
      </w:r>
      <w:r>
        <w:rPr>
          <w:spacing w:val="40"/>
        </w:rPr>
        <w:t> </w:t>
      </w:r>
      <w:r>
        <w:rPr/>
        <w:t>to private returns to education.</w:t>
      </w:r>
    </w:p>
    <w:p>
      <w:pPr>
        <w:pStyle w:val="BodyText"/>
        <w:spacing w:before="142"/>
      </w:pPr>
    </w:p>
    <w:p>
      <w:pPr>
        <w:pStyle w:val="Heading2"/>
        <w:numPr>
          <w:ilvl w:val="1"/>
          <w:numId w:val="19"/>
        </w:numPr>
        <w:tabs>
          <w:tab w:pos="1640" w:val="left" w:leader="none"/>
        </w:tabs>
        <w:spacing w:line="240" w:lineRule="auto" w:before="0" w:after="0"/>
        <w:ind w:left="1640" w:right="0" w:hanging="720"/>
        <w:jc w:val="both"/>
      </w:pPr>
      <w:bookmarkStart w:name="_TOC_250006" w:id="35"/>
      <w:bookmarkEnd w:id="35"/>
      <w:r>
        <w:rPr>
          <w:spacing w:val="-2"/>
        </w:rPr>
        <w:t>Conclusion</w:t>
      </w:r>
    </w:p>
    <w:p>
      <w:pPr>
        <w:pStyle w:val="BodyText"/>
        <w:spacing w:line="360" w:lineRule="auto" w:before="135"/>
        <w:ind w:left="920" w:right="1436" w:firstLine="720"/>
        <w:jc w:val="both"/>
      </w:pPr>
      <w:r>
        <w:rPr/>
        <w:drawing>
          <wp:anchor distT="0" distB="0" distL="0" distR="0" allowOverlap="1" layoutInCell="1" locked="0" behindDoc="1" simplePos="0" relativeHeight="480210944">
            <wp:simplePos x="0" y="0"/>
            <wp:positionH relativeFrom="page">
              <wp:posOffset>1503044</wp:posOffset>
            </wp:positionH>
            <wp:positionV relativeFrom="paragraph">
              <wp:posOffset>637614</wp:posOffset>
            </wp:positionV>
            <wp:extent cx="5084699" cy="5027104"/>
            <wp:effectExtent l="0" t="0" r="0" b="0"/>
            <wp:wrapNone/>
            <wp:docPr id="170" name="Image 170"/>
            <wp:cNvGraphicFramePr>
              <a:graphicFrameLocks/>
            </wp:cNvGraphicFramePr>
            <a:graphic>
              <a:graphicData uri="http://schemas.openxmlformats.org/drawingml/2006/picture">
                <pic:pic>
                  <pic:nvPicPr>
                    <pic:cNvPr id="170" name="Image 170"/>
                    <pic:cNvPicPr/>
                  </pic:nvPicPr>
                  <pic:blipFill>
                    <a:blip r:embed="rId5" cstate="print"/>
                    <a:stretch>
                      <a:fillRect/>
                    </a:stretch>
                  </pic:blipFill>
                  <pic:spPr>
                    <a:xfrm>
                      <a:off x="0" y="0"/>
                      <a:ext cx="5084699" cy="5027104"/>
                    </a:xfrm>
                    <a:prstGeom prst="rect">
                      <a:avLst/>
                    </a:prstGeom>
                  </pic:spPr>
                </pic:pic>
              </a:graphicData>
            </a:graphic>
          </wp:anchor>
        </w:drawing>
      </w:r>
      <w:r>
        <w:rPr/>
        <mc:AlternateContent>
          <mc:Choice Requires="wps">
            <w:drawing>
              <wp:anchor distT="0" distB="0" distL="0" distR="0" allowOverlap="1" layoutInCell="1" locked="0" behindDoc="1" simplePos="0" relativeHeight="480211456">
                <wp:simplePos x="0" y="0"/>
                <wp:positionH relativeFrom="page">
                  <wp:posOffset>1353566</wp:posOffset>
                </wp:positionH>
                <wp:positionV relativeFrom="paragraph">
                  <wp:posOffset>615008</wp:posOffset>
                </wp:positionV>
                <wp:extent cx="5523865" cy="2366010"/>
                <wp:effectExtent l="0" t="0" r="0" b="0"/>
                <wp:wrapNone/>
                <wp:docPr id="171" name="Graphic 171"/>
                <wp:cNvGraphicFramePr>
                  <a:graphicFrameLocks/>
                </wp:cNvGraphicFramePr>
                <a:graphic>
                  <a:graphicData uri="http://schemas.microsoft.com/office/word/2010/wordprocessingShape">
                    <wps:wsp>
                      <wps:cNvPr id="171" name="Graphic 171"/>
                      <wps:cNvSpPr/>
                      <wps:spPr>
                        <a:xfrm>
                          <a:off x="0" y="0"/>
                          <a:ext cx="5523865" cy="2366010"/>
                        </a:xfrm>
                        <a:custGeom>
                          <a:avLst/>
                          <a:gdLst/>
                          <a:ahLst/>
                          <a:cxnLst/>
                          <a:rect l="l" t="t" r="r" b="b"/>
                          <a:pathLst>
                            <a:path w="5523865" h="2366010">
                              <a:moveTo>
                                <a:pt x="5523865" y="1839861"/>
                              </a:moveTo>
                              <a:lnTo>
                                <a:pt x="0" y="1839861"/>
                              </a:lnTo>
                              <a:lnTo>
                                <a:pt x="0" y="2103501"/>
                              </a:lnTo>
                              <a:lnTo>
                                <a:pt x="0" y="2365629"/>
                              </a:lnTo>
                              <a:lnTo>
                                <a:pt x="5523865" y="2365629"/>
                              </a:lnTo>
                              <a:lnTo>
                                <a:pt x="5523865" y="2103501"/>
                              </a:lnTo>
                              <a:lnTo>
                                <a:pt x="5523865" y="1839861"/>
                              </a:lnTo>
                              <a:close/>
                            </a:path>
                            <a:path w="5523865" h="2366010">
                              <a:moveTo>
                                <a:pt x="5523865" y="787984"/>
                              </a:moveTo>
                              <a:lnTo>
                                <a:pt x="0" y="787984"/>
                              </a:lnTo>
                              <a:lnTo>
                                <a:pt x="0" y="1051941"/>
                              </a:lnTo>
                              <a:lnTo>
                                <a:pt x="0" y="1314069"/>
                              </a:lnTo>
                              <a:lnTo>
                                <a:pt x="0" y="1577721"/>
                              </a:lnTo>
                              <a:lnTo>
                                <a:pt x="0" y="1839849"/>
                              </a:lnTo>
                              <a:lnTo>
                                <a:pt x="5523865" y="1839849"/>
                              </a:lnTo>
                              <a:lnTo>
                                <a:pt x="5523865" y="1577721"/>
                              </a:lnTo>
                              <a:lnTo>
                                <a:pt x="5523865" y="1314069"/>
                              </a:lnTo>
                              <a:lnTo>
                                <a:pt x="5523865" y="1051941"/>
                              </a:lnTo>
                              <a:lnTo>
                                <a:pt x="5523865" y="787984"/>
                              </a:lnTo>
                              <a:close/>
                            </a:path>
                            <a:path w="5523865" h="2366010">
                              <a:moveTo>
                                <a:pt x="5523865" y="0"/>
                              </a:moveTo>
                              <a:lnTo>
                                <a:pt x="0" y="0"/>
                              </a:lnTo>
                              <a:lnTo>
                                <a:pt x="0" y="262128"/>
                              </a:lnTo>
                              <a:lnTo>
                                <a:pt x="0" y="525780"/>
                              </a:lnTo>
                              <a:lnTo>
                                <a:pt x="0" y="787908"/>
                              </a:lnTo>
                              <a:lnTo>
                                <a:pt x="5523865" y="787908"/>
                              </a:lnTo>
                              <a:lnTo>
                                <a:pt x="5523865" y="525780"/>
                              </a:lnTo>
                              <a:lnTo>
                                <a:pt x="5523865" y="262128"/>
                              </a:lnTo>
                              <a:lnTo>
                                <a:pt x="5523865"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style="position:absolute;margin-left:106.580002pt;margin-top:48.425831pt;width:434.95pt;height:186.3pt;mso-position-horizontal-relative:page;mso-position-vertical-relative:paragraph;z-index:-23105024" id="docshape71" coordorigin="2132,969" coordsize="8699,3726" path="m10831,3866l2132,3866,2132,4281,2132,4694,10831,4694,10831,4281,10831,3866xm10831,2209l2132,2209,2132,2625,2132,3038,2132,3453,2132,3866,10831,3866,10831,3453,10831,3038,10831,2625,10831,2209xm10831,969l2132,969,2132,1381,2132,1797,2132,2209,10831,2209,10831,1797,10831,1381,10831,969xe" filled="true" fillcolor="#ffffff" stroked="false">
                <v:path arrowok="t"/>
                <v:fill type="solid"/>
                <w10:wrap type="none"/>
              </v:shape>
            </w:pict>
          </mc:Fallback>
        </mc:AlternateContent>
      </w:r>
      <w:r>
        <w:rPr/>
        <w:t>This study has detailed the enormous benefits associated with increased</w:t>
      </w:r>
      <w:r>
        <w:rPr>
          <w:spacing w:val="40"/>
        </w:rPr>
        <w:t> </w:t>
      </w:r>
      <w:r>
        <w:rPr/>
        <w:t>education. Investment in human capital enables individuals to increase their future earnings and enhance their experience in the labour market.</w:t>
      </w:r>
      <w:r>
        <w:rPr>
          <w:spacing w:val="40"/>
        </w:rPr>
        <w:t> </w:t>
      </w:r>
      <w:r>
        <w:rPr/>
        <w:t>The knowledge that education</w:t>
      </w:r>
      <w:r>
        <w:rPr>
          <w:spacing w:val="-3"/>
        </w:rPr>
        <w:t> </w:t>
      </w:r>
      <w:r>
        <w:rPr/>
        <w:t>benefits</w:t>
      </w:r>
      <w:r>
        <w:rPr>
          <w:spacing w:val="-3"/>
        </w:rPr>
        <w:t> </w:t>
      </w:r>
      <w:r>
        <w:rPr/>
        <w:t>the</w:t>
      </w:r>
      <w:r>
        <w:rPr>
          <w:spacing w:val="-4"/>
        </w:rPr>
        <w:t> </w:t>
      </w:r>
      <w:r>
        <w:rPr/>
        <w:t>individual</w:t>
      </w:r>
      <w:r>
        <w:rPr>
          <w:spacing w:val="-3"/>
        </w:rPr>
        <w:t> </w:t>
      </w:r>
      <w:r>
        <w:rPr/>
        <w:t>student</w:t>
      </w:r>
      <w:r>
        <w:rPr>
          <w:spacing w:val="-3"/>
        </w:rPr>
        <w:t> </w:t>
      </w:r>
      <w:r>
        <w:rPr/>
        <w:t>in</w:t>
      </w:r>
      <w:r>
        <w:rPr>
          <w:spacing w:val="-3"/>
        </w:rPr>
        <w:t> </w:t>
      </w:r>
      <w:r>
        <w:rPr/>
        <w:t>terms</w:t>
      </w:r>
      <w:r>
        <w:rPr>
          <w:spacing w:val="-1"/>
        </w:rPr>
        <w:t> </w:t>
      </w:r>
      <w:r>
        <w:rPr/>
        <w:t>of</w:t>
      </w:r>
      <w:r>
        <w:rPr>
          <w:spacing w:val="-4"/>
        </w:rPr>
        <w:t> </w:t>
      </w:r>
      <w:r>
        <w:rPr/>
        <w:t>increased</w:t>
      </w:r>
      <w:r>
        <w:rPr>
          <w:spacing w:val="-1"/>
        </w:rPr>
        <w:t> </w:t>
      </w:r>
      <w:r>
        <w:rPr/>
        <w:t>earnings</w:t>
      </w:r>
      <w:r>
        <w:rPr>
          <w:spacing w:val="-1"/>
        </w:rPr>
        <w:t> </w:t>
      </w:r>
      <w:r>
        <w:rPr/>
        <w:t>is</w:t>
      </w:r>
      <w:r>
        <w:rPr>
          <w:spacing w:val="-1"/>
        </w:rPr>
        <w:t> </w:t>
      </w:r>
      <w:r>
        <w:rPr/>
        <w:t>widespread,</w:t>
      </w:r>
      <w:r>
        <w:rPr>
          <w:spacing w:val="-1"/>
        </w:rPr>
        <w:t> </w:t>
      </w:r>
      <w:r>
        <w:rPr/>
        <w:t>but information is incomplete about other demographic factors that determine the benefits</w:t>
      </w:r>
      <w:r>
        <w:rPr>
          <w:spacing w:val="40"/>
        </w:rPr>
        <w:t> </w:t>
      </w:r>
      <w:r>
        <w:rPr/>
        <w:t>that increased education has on an individual.</w:t>
      </w:r>
      <w:r>
        <w:rPr>
          <w:spacing w:val="40"/>
        </w:rPr>
        <w:t> </w:t>
      </w:r>
      <w:r>
        <w:rPr/>
        <w:t>Additional year of schooling causes a significant rise in earnings but higher rates of return are found to be associated with higher</w:t>
      </w:r>
      <w:r>
        <w:rPr>
          <w:spacing w:val="-2"/>
        </w:rPr>
        <w:t> </w:t>
      </w:r>
      <w:r>
        <w:rPr/>
        <w:t>levels</w:t>
      </w:r>
      <w:r>
        <w:rPr>
          <w:spacing w:val="-1"/>
        </w:rPr>
        <w:t> </w:t>
      </w:r>
      <w:r>
        <w:rPr/>
        <w:t>of</w:t>
      </w:r>
      <w:r>
        <w:rPr>
          <w:spacing w:val="-2"/>
        </w:rPr>
        <w:t> </w:t>
      </w:r>
      <w:r>
        <w:rPr/>
        <w:t>education,</w:t>
      </w:r>
      <w:r>
        <w:rPr>
          <w:spacing w:val="-1"/>
        </w:rPr>
        <w:t> </w:t>
      </w:r>
      <w:r>
        <w:rPr/>
        <w:t>hence,</w:t>
      </w:r>
      <w:r>
        <w:rPr>
          <w:spacing w:val="-1"/>
        </w:rPr>
        <w:t> </w:t>
      </w:r>
      <w:r>
        <w:rPr/>
        <w:t>education</w:t>
      </w:r>
      <w:r>
        <w:rPr>
          <w:spacing w:val="-1"/>
        </w:rPr>
        <w:t> </w:t>
      </w:r>
      <w:r>
        <w:rPr/>
        <w:t>is</w:t>
      </w:r>
      <w:r>
        <w:rPr>
          <w:spacing w:val="-1"/>
        </w:rPr>
        <w:t> </w:t>
      </w:r>
      <w:r>
        <w:rPr/>
        <w:t>still</w:t>
      </w:r>
      <w:r>
        <w:rPr>
          <w:spacing w:val="-1"/>
        </w:rPr>
        <w:t> </w:t>
      </w:r>
      <w:r>
        <w:rPr/>
        <w:t>a</w:t>
      </w:r>
      <w:r>
        <w:rPr>
          <w:spacing w:val="-2"/>
        </w:rPr>
        <w:t> </w:t>
      </w:r>
      <w:r>
        <w:rPr/>
        <w:t>valuable</w:t>
      </w:r>
      <w:r>
        <w:rPr>
          <w:spacing w:val="-2"/>
        </w:rPr>
        <w:t> </w:t>
      </w:r>
      <w:r>
        <w:rPr/>
        <w:t>investment</w:t>
      </w:r>
      <w:r>
        <w:rPr>
          <w:spacing w:val="-1"/>
        </w:rPr>
        <w:t> </w:t>
      </w:r>
      <w:r>
        <w:rPr/>
        <w:t>from</w:t>
      </w:r>
      <w:r>
        <w:rPr>
          <w:spacing w:val="-1"/>
        </w:rPr>
        <w:t> </w:t>
      </w:r>
      <w:r>
        <w:rPr/>
        <w:t>the</w:t>
      </w:r>
      <w:r>
        <w:rPr>
          <w:spacing w:val="-2"/>
        </w:rPr>
        <w:t> </w:t>
      </w:r>
      <w:r>
        <w:rPr/>
        <w:t>private point of view.</w:t>
      </w:r>
      <w:r>
        <w:rPr>
          <w:spacing w:val="40"/>
        </w:rPr>
        <w:t> </w:t>
      </w:r>
      <w:r>
        <w:rPr/>
        <w:t>Also, the estimated private returns can be used to explain the demand for education and assess the equity or poverty alleviation effects of public education </w:t>
      </w:r>
      <w:r>
        <w:rPr>
          <w:spacing w:val="-2"/>
        </w:rPr>
        <w:t>expenditures.</w:t>
      </w:r>
    </w:p>
    <w:p>
      <w:pPr>
        <w:pStyle w:val="BodyText"/>
        <w:spacing w:before="4"/>
      </w:pPr>
    </w:p>
    <w:p>
      <w:pPr>
        <w:pStyle w:val="BodyText"/>
        <w:spacing w:line="360" w:lineRule="auto"/>
        <w:ind w:left="920" w:right="1439" w:firstLine="720"/>
        <w:jc w:val="both"/>
      </w:pPr>
      <w:r>
        <w:rPr/>
        <w:t>The study</w:t>
      </w:r>
      <w:r>
        <w:rPr>
          <w:spacing w:val="-4"/>
        </w:rPr>
        <w:t> </w:t>
      </w:r>
      <w:r>
        <w:rPr/>
        <w:t>established significant differences in the private returns to education on account of educational level; and that work experience, level of education and sector of employment are important towards the determination of private returns to investment in education. Private investment in education is a worthwhile investment. The results show that earnings increase by level of education.</w:t>
      </w:r>
      <w:r>
        <w:rPr>
          <w:spacing w:val="40"/>
        </w:rPr>
        <w:t> </w:t>
      </w:r>
      <w:r>
        <w:rPr/>
        <w:t>In line with findings in the literature, this assertion is supported by Blaug (1972), who opines that education and earnings are positively</w:t>
      </w:r>
      <w:r>
        <w:rPr>
          <w:spacing w:val="-9"/>
        </w:rPr>
        <w:t> </w:t>
      </w:r>
      <w:r>
        <w:rPr/>
        <w:t>linked and</w:t>
      </w:r>
      <w:r>
        <w:rPr>
          <w:spacing w:val="-1"/>
        </w:rPr>
        <w:t> </w:t>
      </w:r>
      <w:r>
        <w:rPr/>
        <w:t>that highly</w:t>
      </w:r>
      <w:r>
        <w:rPr>
          <w:spacing w:val="-2"/>
        </w:rPr>
        <w:t> </w:t>
      </w:r>
      <w:r>
        <w:rPr/>
        <w:t>educated</w:t>
      </w:r>
      <w:r>
        <w:rPr>
          <w:spacing w:val="-2"/>
        </w:rPr>
        <w:t> </w:t>
      </w:r>
      <w:r>
        <w:rPr/>
        <w:t>workers receive</w:t>
      </w:r>
      <w:r>
        <w:rPr>
          <w:spacing w:val="-2"/>
        </w:rPr>
        <w:t> </w:t>
      </w:r>
      <w:r>
        <w:rPr/>
        <w:t>higher earnings</w:t>
      </w:r>
      <w:r>
        <w:rPr>
          <w:spacing w:val="-1"/>
        </w:rPr>
        <w:t> </w:t>
      </w:r>
      <w:r>
        <w:rPr/>
        <w:t>than</w:t>
      </w:r>
      <w:r>
        <w:rPr>
          <w:spacing w:val="-1"/>
        </w:rPr>
        <w:t> </w:t>
      </w:r>
      <w:r>
        <w:rPr/>
        <w:t>those</w:t>
      </w:r>
      <w:r>
        <w:rPr>
          <w:spacing w:val="-2"/>
        </w:rPr>
        <w:t> </w:t>
      </w:r>
      <w:r>
        <w:rPr/>
        <w:t>that are less educated. This position was confirmed by the findings of Psacharopoulos (1994); Okuwa (2004); and Sackey (2008), who discovered that earnings increase by level of education. This finding corroborates the results of Schultz (1961), Becker (1964), Joint Economic Committee of the United States Congress (2000), and Card (2001), who found out that an individual’s academic qualification plays an important role in determining the income he or she receives.</w:t>
      </w:r>
      <w:r>
        <w:rPr>
          <w:spacing w:val="80"/>
        </w:rPr>
        <w:t> </w:t>
      </w:r>
      <w:r>
        <w:rPr/>
        <w:t>This implies that, level of education is a determinant of private returns to investment in education among Nigerian workers.</w:t>
      </w:r>
    </w:p>
    <w:p>
      <w:pPr>
        <w:spacing w:after="0" w:line="360" w:lineRule="auto"/>
        <w:jc w:val="both"/>
        <w:sectPr>
          <w:pgSz w:w="12240" w:h="15840"/>
          <w:pgMar w:header="0" w:footer="1015" w:top="1360" w:bottom="1200" w:left="1240" w:right="0"/>
        </w:sectPr>
      </w:pPr>
    </w:p>
    <w:p>
      <w:pPr>
        <w:pStyle w:val="Heading2"/>
        <w:numPr>
          <w:ilvl w:val="1"/>
          <w:numId w:val="19"/>
        </w:numPr>
        <w:tabs>
          <w:tab w:pos="1640" w:val="left" w:leader="none"/>
        </w:tabs>
        <w:spacing w:line="240" w:lineRule="auto" w:before="79" w:after="0"/>
        <w:ind w:left="1640" w:right="0" w:hanging="720"/>
        <w:jc w:val="left"/>
      </w:pPr>
      <w:bookmarkStart w:name="_TOC_250005" w:id="36"/>
      <w:bookmarkEnd w:id="36"/>
      <w:r>
        <w:rPr>
          <w:spacing w:val="-2"/>
        </w:rPr>
        <w:t>Recommendations</w:t>
      </w:r>
    </w:p>
    <w:p>
      <w:pPr>
        <w:pStyle w:val="BodyText"/>
        <w:spacing w:line="360" w:lineRule="auto" w:before="132"/>
        <w:ind w:left="920" w:right="2019" w:firstLine="720"/>
      </w:pPr>
      <w:r>
        <w:rPr/>
        <w:t>Based</w:t>
      </w:r>
      <w:r>
        <w:rPr>
          <w:spacing w:val="76"/>
        </w:rPr>
        <w:t> </w:t>
      </w:r>
      <w:r>
        <w:rPr/>
        <w:t>on</w:t>
      </w:r>
      <w:r>
        <w:rPr>
          <w:spacing w:val="76"/>
        </w:rPr>
        <w:t> </w:t>
      </w:r>
      <w:r>
        <w:rPr/>
        <w:t>the</w:t>
      </w:r>
      <w:r>
        <w:rPr>
          <w:spacing w:val="75"/>
        </w:rPr>
        <w:t> </w:t>
      </w:r>
      <w:r>
        <w:rPr/>
        <w:t>findings</w:t>
      </w:r>
      <w:r>
        <w:rPr>
          <w:spacing w:val="78"/>
        </w:rPr>
        <w:t> </w:t>
      </w:r>
      <w:r>
        <w:rPr/>
        <w:t>and</w:t>
      </w:r>
      <w:r>
        <w:rPr>
          <w:spacing w:val="76"/>
        </w:rPr>
        <w:t> </w:t>
      </w:r>
      <w:r>
        <w:rPr/>
        <w:t>implications</w:t>
      </w:r>
      <w:r>
        <w:rPr>
          <w:spacing w:val="76"/>
        </w:rPr>
        <w:t> </w:t>
      </w:r>
      <w:r>
        <w:rPr/>
        <w:t>of</w:t>
      </w:r>
      <w:r>
        <w:rPr>
          <w:spacing w:val="73"/>
        </w:rPr>
        <w:t> </w:t>
      </w:r>
      <w:r>
        <w:rPr/>
        <w:t>this</w:t>
      </w:r>
      <w:r>
        <w:rPr>
          <w:spacing w:val="77"/>
        </w:rPr>
        <w:t> </w:t>
      </w:r>
      <w:r>
        <w:rPr/>
        <w:t>study,</w:t>
      </w:r>
      <w:r>
        <w:rPr>
          <w:spacing w:val="76"/>
        </w:rPr>
        <w:t> </w:t>
      </w:r>
      <w:r>
        <w:rPr/>
        <w:t>the</w:t>
      </w:r>
      <w:r>
        <w:rPr>
          <w:spacing w:val="75"/>
        </w:rPr>
        <w:t> </w:t>
      </w:r>
      <w:r>
        <w:rPr/>
        <w:t>following recommendations are</w:t>
      </w:r>
      <w:r>
        <w:rPr>
          <w:spacing w:val="-1"/>
        </w:rPr>
        <w:t> </w:t>
      </w:r>
      <w:r>
        <w:rPr/>
        <w:t>made to improve</w:t>
      </w:r>
      <w:r>
        <w:rPr>
          <w:spacing w:val="-1"/>
        </w:rPr>
        <w:t> </w:t>
      </w:r>
      <w:r>
        <w:rPr/>
        <w:t>private returns to investment in education:</w:t>
      </w:r>
    </w:p>
    <w:p>
      <w:pPr>
        <w:pStyle w:val="BodyText"/>
        <w:spacing w:before="5"/>
      </w:pPr>
    </w:p>
    <w:p>
      <w:pPr>
        <w:pStyle w:val="ListParagraph"/>
        <w:numPr>
          <w:ilvl w:val="2"/>
          <w:numId w:val="19"/>
        </w:numPr>
        <w:tabs>
          <w:tab w:pos="1640" w:val="left" w:leader="none"/>
        </w:tabs>
        <w:spacing w:line="355" w:lineRule="auto" w:before="0" w:after="0"/>
        <w:ind w:left="1640" w:right="1437" w:hanging="360"/>
        <w:jc w:val="both"/>
        <w:rPr>
          <w:sz w:val="24"/>
        </w:rPr>
      </w:pPr>
      <w:r>
        <w:rPr/>
        <w:drawing>
          <wp:anchor distT="0" distB="0" distL="0" distR="0" allowOverlap="1" layoutInCell="1" locked="0" behindDoc="1" simplePos="0" relativeHeight="480211968">
            <wp:simplePos x="0" y="0"/>
            <wp:positionH relativeFrom="page">
              <wp:posOffset>1503044</wp:posOffset>
            </wp:positionH>
            <wp:positionV relativeFrom="paragraph">
              <wp:posOffset>637614</wp:posOffset>
            </wp:positionV>
            <wp:extent cx="5084699" cy="5027104"/>
            <wp:effectExtent l="0" t="0" r="0" b="0"/>
            <wp:wrapNone/>
            <wp:docPr id="172" name="Image 172"/>
            <wp:cNvGraphicFramePr>
              <a:graphicFrameLocks/>
            </wp:cNvGraphicFramePr>
            <a:graphic>
              <a:graphicData uri="http://schemas.openxmlformats.org/drawingml/2006/picture">
                <pic:pic>
                  <pic:nvPicPr>
                    <pic:cNvPr id="172" name="Image 172"/>
                    <pic:cNvPicPr/>
                  </pic:nvPicPr>
                  <pic:blipFill>
                    <a:blip r:embed="rId5" cstate="print"/>
                    <a:stretch>
                      <a:fillRect/>
                    </a:stretch>
                  </pic:blipFill>
                  <pic:spPr>
                    <a:xfrm>
                      <a:off x="0" y="0"/>
                      <a:ext cx="5084699" cy="5027104"/>
                    </a:xfrm>
                    <a:prstGeom prst="rect">
                      <a:avLst/>
                    </a:prstGeom>
                  </pic:spPr>
                </pic:pic>
              </a:graphicData>
            </a:graphic>
          </wp:anchor>
        </w:drawing>
      </w:r>
      <w:r>
        <w:rPr>
          <w:sz w:val="24"/>
        </w:rPr>
        <w:t>Policy makers should take note of the demographic factors, which contribute to the variations in private returns to investment in education as this will go a long way in helping them to address human capital policy in Nigeria.</w:t>
      </w:r>
    </w:p>
    <w:p>
      <w:pPr>
        <w:pStyle w:val="ListParagraph"/>
        <w:numPr>
          <w:ilvl w:val="2"/>
          <w:numId w:val="19"/>
        </w:numPr>
        <w:tabs>
          <w:tab w:pos="1640" w:val="left" w:leader="none"/>
        </w:tabs>
        <w:spacing w:line="357" w:lineRule="auto" w:before="8" w:after="0"/>
        <w:ind w:left="1640" w:right="1439" w:hanging="360"/>
        <w:jc w:val="both"/>
        <w:rPr>
          <w:sz w:val="24"/>
        </w:rPr>
      </w:pPr>
      <w:r>
        <w:rPr>
          <w:sz w:val="24"/>
        </w:rPr>
        <w:t>The size of the private returns to education means that part of the increased funding could come from private sources, such as increased student fees. This statement is reinforced by the regressive incidence of public financing of higher education systems.</w:t>
      </w:r>
    </w:p>
    <w:p>
      <w:pPr>
        <w:pStyle w:val="ListParagraph"/>
        <w:numPr>
          <w:ilvl w:val="2"/>
          <w:numId w:val="19"/>
        </w:numPr>
        <w:tabs>
          <w:tab w:pos="1640" w:val="left" w:leader="none"/>
        </w:tabs>
        <w:spacing w:line="357" w:lineRule="auto" w:before="1" w:after="0"/>
        <w:ind w:left="1640" w:right="1440" w:hanging="360"/>
        <w:jc w:val="both"/>
        <w:rPr>
          <w:sz w:val="24"/>
        </w:rPr>
      </w:pPr>
      <w:r>
        <w:rPr>
          <w:sz w:val="24"/>
        </w:rPr>
        <w:t>There is earning differential on account of sector of employment.</w:t>
      </w:r>
      <w:r>
        <w:rPr>
          <w:spacing w:val="40"/>
          <w:sz w:val="24"/>
        </w:rPr>
        <w:t> </w:t>
      </w:r>
      <w:r>
        <w:rPr>
          <w:sz w:val="24"/>
        </w:rPr>
        <w:t>The salary for both public and private sectors should be harmonized. Government should encourage more private investors in the economy by providing an enabling environment and good policies for private investors to invest in the country. This will go a long way</w:t>
      </w:r>
      <w:r>
        <w:rPr>
          <w:spacing w:val="-3"/>
          <w:sz w:val="24"/>
        </w:rPr>
        <w:t> </w:t>
      </w:r>
      <w:r>
        <w:rPr>
          <w:sz w:val="24"/>
        </w:rPr>
        <w:t>in improving private sector earnings through increase in salary and attractive remuneration, which will in turn induce workers in this sector to be more productive. This will increase the productivity and efficiency of the sector.</w:t>
      </w:r>
    </w:p>
    <w:p>
      <w:pPr>
        <w:pStyle w:val="ListParagraph"/>
        <w:numPr>
          <w:ilvl w:val="2"/>
          <w:numId w:val="19"/>
        </w:numPr>
        <w:tabs>
          <w:tab w:pos="1640" w:val="left" w:leader="none"/>
        </w:tabs>
        <w:spacing w:line="357" w:lineRule="auto" w:before="9" w:after="0"/>
        <w:ind w:left="1640" w:right="1439" w:hanging="360"/>
        <w:jc w:val="both"/>
        <w:rPr>
          <w:sz w:val="24"/>
        </w:rPr>
      </w:pPr>
      <w:r>
        <w:rPr>
          <w:sz w:val="24"/>
        </w:rPr>
        <w:t>The earnings of workers in Nigeria is still low, meaning that, the returns to investment in education is low. The implication of this is that, low returns could signal a dangerous path for future generations. Every effort is needed to make investment in education an attractive option.</w:t>
      </w:r>
    </w:p>
    <w:p>
      <w:pPr>
        <w:pStyle w:val="ListParagraph"/>
        <w:numPr>
          <w:ilvl w:val="2"/>
          <w:numId w:val="19"/>
        </w:numPr>
        <w:tabs>
          <w:tab w:pos="1640" w:val="left" w:leader="none"/>
        </w:tabs>
        <w:spacing w:line="357" w:lineRule="auto" w:before="4" w:after="0"/>
        <w:ind w:left="1640" w:right="1437" w:hanging="360"/>
        <w:jc w:val="both"/>
        <w:rPr>
          <w:sz w:val="24"/>
        </w:rPr>
      </w:pPr>
      <w:r>
        <w:rPr>
          <w:sz w:val="24"/>
        </w:rPr>
        <w:t>Public and private sector employers of labour should ensure that workers’ remunerations are commensurate with their level of education in order to make education a worthwhile investment since education facilitates the acquisition of new skills and knowledge that increase productivity. This increase in productivity frees up resources to create new technologies, new businesses, and new wealth, which will eventually result in increased economic growth.</w:t>
      </w:r>
    </w:p>
    <w:p>
      <w:pPr>
        <w:pStyle w:val="ListParagraph"/>
        <w:numPr>
          <w:ilvl w:val="2"/>
          <w:numId w:val="19"/>
        </w:numPr>
        <w:tabs>
          <w:tab w:pos="1640" w:val="left" w:leader="none"/>
        </w:tabs>
        <w:spacing w:line="355" w:lineRule="auto" w:before="7" w:after="0"/>
        <w:ind w:left="1640" w:right="1432" w:hanging="360"/>
        <w:jc w:val="both"/>
        <w:rPr>
          <w:sz w:val="24"/>
        </w:rPr>
      </w:pPr>
      <w:r>
        <w:rPr>
          <w:sz w:val="24"/>
        </w:rPr>
        <w:t>Stakeholders in education such as the three tiers of government, non- governmental organisations, private market, parents as well as family and friends should earmark more resources to education because of the benefits to individuals</w:t>
      </w:r>
    </w:p>
    <w:p>
      <w:pPr>
        <w:spacing w:after="0" w:line="355" w:lineRule="auto"/>
        <w:jc w:val="both"/>
        <w:rPr>
          <w:sz w:val="24"/>
        </w:rPr>
        <w:sectPr>
          <w:pgSz w:w="12240" w:h="15840"/>
          <w:pgMar w:header="0" w:footer="1015" w:top="1360" w:bottom="1200" w:left="1240" w:right="0"/>
        </w:sectPr>
      </w:pPr>
    </w:p>
    <w:p>
      <w:pPr>
        <w:pStyle w:val="BodyText"/>
        <w:spacing w:line="360" w:lineRule="auto" w:before="74"/>
        <w:ind w:left="1640" w:right="1434"/>
        <w:jc w:val="both"/>
      </w:pPr>
      <w:r>
        <w:rPr/>
        <w:drawing>
          <wp:anchor distT="0" distB="0" distL="0" distR="0" allowOverlap="1" layoutInCell="1" locked="0" behindDoc="1" simplePos="0" relativeHeight="480212480">
            <wp:simplePos x="0" y="0"/>
            <wp:positionH relativeFrom="page">
              <wp:posOffset>1503044</wp:posOffset>
            </wp:positionH>
            <wp:positionV relativeFrom="paragraph">
              <wp:posOffset>1651000</wp:posOffset>
            </wp:positionV>
            <wp:extent cx="5084699" cy="5027104"/>
            <wp:effectExtent l="0" t="0" r="0" b="0"/>
            <wp:wrapNone/>
            <wp:docPr id="173" name="Image 173"/>
            <wp:cNvGraphicFramePr>
              <a:graphicFrameLocks/>
            </wp:cNvGraphicFramePr>
            <a:graphic>
              <a:graphicData uri="http://schemas.openxmlformats.org/drawingml/2006/picture">
                <pic:pic>
                  <pic:nvPicPr>
                    <pic:cNvPr id="173" name="Image 173"/>
                    <pic:cNvPicPr/>
                  </pic:nvPicPr>
                  <pic:blipFill>
                    <a:blip r:embed="rId5" cstate="print"/>
                    <a:stretch>
                      <a:fillRect/>
                    </a:stretch>
                  </pic:blipFill>
                  <pic:spPr>
                    <a:xfrm>
                      <a:off x="0" y="0"/>
                      <a:ext cx="5084699" cy="5027104"/>
                    </a:xfrm>
                    <a:prstGeom prst="rect">
                      <a:avLst/>
                    </a:prstGeom>
                  </pic:spPr>
                </pic:pic>
              </a:graphicData>
            </a:graphic>
          </wp:anchor>
        </w:drawing>
      </w:r>
      <w:r>
        <w:rPr/>
        <w:t>and the society in general. These resources will go a long way in maintaining and improving the quality of the educational institutions in the country. Education plays a great and significant role in the economy of a nation. It is a source of economic growth and development, thus educational expenditures are found to constitute a form of investment. This augments individual's human capital and leads to greater output for society and enhanced earnings for the individual </w:t>
      </w:r>
      <w:r>
        <w:rPr>
          <w:spacing w:val="-2"/>
        </w:rPr>
        <w:t>worker.</w:t>
      </w:r>
    </w:p>
    <w:p>
      <w:pPr>
        <w:pStyle w:val="ListParagraph"/>
        <w:numPr>
          <w:ilvl w:val="2"/>
          <w:numId w:val="19"/>
        </w:numPr>
        <w:tabs>
          <w:tab w:pos="1639" w:val="left" w:leader="none"/>
        </w:tabs>
        <w:spacing w:line="293" w:lineRule="exact" w:before="0" w:after="0"/>
        <w:ind w:left="1639" w:right="0" w:hanging="359"/>
        <w:jc w:val="both"/>
        <w:rPr>
          <w:sz w:val="24"/>
        </w:rPr>
      </w:pPr>
      <w:r>
        <w:rPr>
          <w:sz w:val="24"/>
        </w:rPr>
        <w:t>Government</w:t>
      </w:r>
      <w:r>
        <w:rPr>
          <w:spacing w:val="-4"/>
          <w:sz w:val="24"/>
        </w:rPr>
        <w:t> </w:t>
      </w:r>
      <w:r>
        <w:rPr>
          <w:sz w:val="24"/>
        </w:rPr>
        <w:t>should</w:t>
      </w:r>
      <w:r>
        <w:rPr>
          <w:spacing w:val="-1"/>
          <w:sz w:val="24"/>
        </w:rPr>
        <w:t> </w:t>
      </w:r>
      <w:r>
        <w:rPr>
          <w:sz w:val="24"/>
        </w:rPr>
        <w:t>make</w:t>
      </w:r>
      <w:r>
        <w:rPr>
          <w:spacing w:val="-2"/>
          <w:sz w:val="24"/>
        </w:rPr>
        <w:t> </w:t>
      </w:r>
      <w:r>
        <w:rPr>
          <w:sz w:val="24"/>
        </w:rPr>
        <w:t>Agricultural</w:t>
      </w:r>
      <w:r>
        <w:rPr>
          <w:spacing w:val="-2"/>
          <w:sz w:val="24"/>
        </w:rPr>
        <w:t> </w:t>
      </w:r>
      <w:r>
        <w:rPr>
          <w:sz w:val="24"/>
        </w:rPr>
        <w:t>sector</w:t>
      </w:r>
      <w:r>
        <w:rPr>
          <w:spacing w:val="-1"/>
          <w:sz w:val="24"/>
        </w:rPr>
        <w:t> </w:t>
      </w:r>
      <w:r>
        <w:rPr>
          <w:sz w:val="24"/>
        </w:rPr>
        <w:t>more</w:t>
      </w:r>
      <w:r>
        <w:rPr>
          <w:spacing w:val="-2"/>
          <w:sz w:val="24"/>
        </w:rPr>
        <w:t> productive.</w:t>
      </w:r>
    </w:p>
    <w:p>
      <w:pPr>
        <w:pStyle w:val="BodyText"/>
      </w:pPr>
    </w:p>
    <w:p>
      <w:pPr>
        <w:pStyle w:val="BodyText"/>
        <w:spacing w:before="7"/>
      </w:pPr>
    </w:p>
    <w:p>
      <w:pPr>
        <w:pStyle w:val="Heading2"/>
        <w:numPr>
          <w:ilvl w:val="1"/>
          <w:numId w:val="19"/>
        </w:numPr>
        <w:tabs>
          <w:tab w:pos="1640" w:val="left" w:leader="none"/>
        </w:tabs>
        <w:spacing w:line="240" w:lineRule="auto" w:before="0" w:after="0"/>
        <w:ind w:left="1640" w:right="0" w:hanging="720"/>
        <w:jc w:val="left"/>
      </w:pPr>
      <w:bookmarkStart w:name="_TOC_250004" w:id="37"/>
      <w:r>
        <w:rPr/>
        <w:t>Implications</w:t>
      </w:r>
      <w:r>
        <w:rPr>
          <w:spacing w:val="-2"/>
        </w:rPr>
        <w:t> </w:t>
      </w:r>
      <w:r>
        <w:rPr/>
        <w:t>of</w:t>
      </w:r>
      <w:r>
        <w:rPr>
          <w:spacing w:val="-1"/>
        </w:rPr>
        <w:t> </w:t>
      </w:r>
      <w:r>
        <w:rPr/>
        <w:t>the</w:t>
      </w:r>
      <w:r>
        <w:rPr>
          <w:spacing w:val="-1"/>
        </w:rPr>
        <w:t> </w:t>
      </w:r>
      <w:bookmarkEnd w:id="37"/>
      <w:r>
        <w:rPr>
          <w:spacing w:val="-2"/>
        </w:rPr>
        <w:t>Findings</w:t>
      </w:r>
    </w:p>
    <w:p>
      <w:pPr>
        <w:pStyle w:val="BodyText"/>
        <w:spacing w:before="132"/>
        <w:ind w:left="920"/>
      </w:pPr>
      <w:r>
        <w:rPr/>
        <w:t>Based</w:t>
      </w:r>
      <w:r>
        <w:rPr>
          <w:spacing w:val="-4"/>
        </w:rPr>
        <w:t> </w:t>
      </w:r>
      <w:r>
        <w:rPr/>
        <w:t>on</w:t>
      </w:r>
      <w:r>
        <w:rPr>
          <w:spacing w:val="-1"/>
        </w:rPr>
        <w:t> </w:t>
      </w:r>
      <w:r>
        <w:rPr/>
        <w:t>the</w:t>
      </w:r>
      <w:r>
        <w:rPr>
          <w:spacing w:val="-2"/>
        </w:rPr>
        <w:t> </w:t>
      </w:r>
      <w:r>
        <w:rPr/>
        <w:t>findings</w:t>
      </w:r>
      <w:r>
        <w:rPr>
          <w:spacing w:val="-1"/>
        </w:rPr>
        <w:t> </w:t>
      </w:r>
      <w:r>
        <w:rPr/>
        <w:t>of this</w:t>
      </w:r>
      <w:r>
        <w:rPr>
          <w:spacing w:val="-2"/>
        </w:rPr>
        <w:t> </w:t>
      </w:r>
      <w:r>
        <w:rPr/>
        <w:t>study,</w:t>
      </w:r>
      <w:r>
        <w:rPr>
          <w:spacing w:val="-1"/>
        </w:rPr>
        <w:t> </w:t>
      </w:r>
      <w:r>
        <w:rPr/>
        <w:t>the following</w:t>
      </w:r>
      <w:r>
        <w:rPr>
          <w:spacing w:val="-1"/>
        </w:rPr>
        <w:t> </w:t>
      </w:r>
      <w:r>
        <w:rPr/>
        <w:t>implications</w:t>
      </w:r>
      <w:r>
        <w:rPr>
          <w:spacing w:val="-1"/>
        </w:rPr>
        <w:t> </w:t>
      </w:r>
      <w:r>
        <w:rPr>
          <w:spacing w:val="-2"/>
        </w:rPr>
        <w:t>arise:</w:t>
      </w:r>
    </w:p>
    <w:p>
      <w:pPr>
        <w:pStyle w:val="BodyText"/>
        <w:spacing w:before="144"/>
      </w:pPr>
    </w:p>
    <w:p>
      <w:pPr>
        <w:pStyle w:val="ListParagraph"/>
        <w:numPr>
          <w:ilvl w:val="2"/>
          <w:numId w:val="19"/>
        </w:numPr>
        <w:tabs>
          <w:tab w:pos="1640" w:val="left" w:leader="none"/>
        </w:tabs>
        <w:spacing w:line="350" w:lineRule="auto" w:before="0" w:after="0"/>
        <w:ind w:left="1640" w:right="1441" w:hanging="360"/>
        <w:jc w:val="both"/>
        <w:rPr>
          <w:sz w:val="24"/>
        </w:rPr>
      </w:pPr>
      <w:r>
        <w:rPr>
          <w:sz w:val="24"/>
        </w:rPr>
        <w:t>The private economic return to education in Nigeria suggests the further need for public expenditure on education.</w:t>
      </w:r>
    </w:p>
    <w:p>
      <w:pPr>
        <w:pStyle w:val="ListParagraph"/>
        <w:numPr>
          <w:ilvl w:val="2"/>
          <w:numId w:val="19"/>
        </w:numPr>
        <w:tabs>
          <w:tab w:pos="1640" w:val="left" w:leader="none"/>
        </w:tabs>
        <w:spacing w:line="355" w:lineRule="auto" w:before="10" w:after="0"/>
        <w:ind w:left="1640" w:right="1436" w:hanging="360"/>
        <w:jc w:val="both"/>
        <w:rPr>
          <w:sz w:val="24"/>
        </w:rPr>
      </w:pPr>
      <w:r>
        <w:rPr>
          <w:sz w:val="24"/>
        </w:rPr>
        <w:t>The increasing pattern of private return to education by level of education also suggests that part of the education cost burdens, especially at the university level, should be shifted from the government to the individuals acquiring the education</w:t>
      </w:r>
    </w:p>
    <w:p>
      <w:pPr>
        <w:pStyle w:val="ListParagraph"/>
        <w:numPr>
          <w:ilvl w:val="2"/>
          <w:numId w:val="19"/>
        </w:numPr>
        <w:tabs>
          <w:tab w:pos="1640" w:val="left" w:leader="none"/>
        </w:tabs>
        <w:spacing w:line="357" w:lineRule="auto" w:before="8" w:after="0"/>
        <w:ind w:left="1640" w:right="1435" w:hanging="360"/>
        <w:jc w:val="both"/>
        <w:rPr>
          <w:sz w:val="24"/>
        </w:rPr>
      </w:pPr>
      <w:r>
        <w:rPr>
          <w:sz w:val="24"/>
        </w:rPr>
        <w:t>The findings suggest that workers remunerations are not commensurate with their academic qualifications. It means that many workers in Nigeria are not gainfully employed, implying that there is disguised unemployment. This is a situation in which people are doing jobs that are completely unproductive, that is, they get paid but they don’t have a job.</w:t>
      </w:r>
    </w:p>
    <w:p>
      <w:pPr>
        <w:pStyle w:val="ListParagraph"/>
        <w:numPr>
          <w:ilvl w:val="2"/>
          <w:numId w:val="19"/>
        </w:numPr>
        <w:tabs>
          <w:tab w:pos="1640" w:val="left" w:leader="none"/>
        </w:tabs>
        <w:spacing w:line="350" w:lineRule="auto" w:before="5" w:after="0"/>
        <w:ind w:left="1640" w:right="1443" w:hanging="360"/>
        <w:jc w:val="both"/>
        <w:rPr>
          <w:sz w:val="24"/>
        </w:rPr>
      </w:pPr>
      <w:r>
        <w:rPr>
          <w:sz w:val="24"/>
        </w:rPr>
        <w:t>There is earning differentials on account of sector of employment. This implies that public sector workers receive higher wages than private sector workers.</w:t>
      </w:r>
    </w:p>
    <w:p>
      <w:pPr>
        <w:pStyle w:val="ListParagraph"/>
        <w:numPr>
          <w:ilvl w:val="2"/>
          <w:numId w:val="19"/>
        </w:numPr>
        <w:tabs>
          <w:tab w:pos="1640" w:val="left" w:leader="none"/>
        </w:tabs>
        <w:spacing w:line="355" w:lineRule="auto" w:before="13" w:after="0"/>
        <w:ind w:left="1640" w:right="1438" w:hanging="360"/>
        <w:jc w:val="both"/>
        <w:rPr>
          <w:sz w:val="24"/>
        </w:rPr>
      </w:pPr>
      <w:r>
        <w:rPr>
          <w:sz w:val="24"/>
        </w:rPr>
        <w:t>The longer the work experience, the higher the earnings of public sector workers. This means that earnings of public sector workers grow with labour market </w:t>
      </w:r>
      <w:r>
        <w:rPr>
          <w:spacing w:val="-2"/>
          <w:sz w:val="24"/>
        </w:rPr>
        <w:t>experience.</w:t>
      </w:r>
    </w:p>
    <w:p>
      <w:pPr>
        <w:pStyle w:val="ListParagraph"/>
        <w:numPr>
          <w:ilvl w:val="2"/>
          <w:numId w:val="19"/>
        </w:numPr>
        <w:tabs>
          <w:tab w:pos="1640" w:val="left" w:leader="none"/>
        </w:tabs>
        <w:spacing w:line="357" w:lineRule="auto" w:before="6" w:after="0"/>
        <w:ind w:left="1640" w:right="1434" w:hanging="360"/>
        <w:jc w:val="both"/>
        <w:rPr>
          <w:sz w:val="24"/>
        </w:rPr>
      </w:pPr>
      <w:r>
        <w:rPr>
          <w:sz w:val="24"/>
        </w:rPr>
        <w:t>Type of occupation also accounts for variations in earnings. The implication of this is that there are earning differentials across the different types of occupation. The private return to education differs substantially by the job level at which an individual is occupied.</w:t>
      </w:r>
    </w:p>
    <w:p>
      <w:pPr>
        <w:spacing w:after="0" w:line="357" w:lineRule="auto"/>
        <w:jc w:val="both"/>
        <w:rPr>
          <w:sz w:val="24"/>
        </w:rPr>
        <w:sectPr>
          <w:pgSz w:w="12240" w:h="15840"/>
          <w:pgMar w:header="0" w:footer="1015" w:top="1360" w:bottom="1200" w:left="1240" w:right="0"/>
        </w:sectPr>
      </w:pPr>
    </w:p>
    <w:p>
      <w:pPr>
        <w:pStyle w:val="ListParagraph"/>
        <w:numPr>
          <w:ilvl w:val="2"/>
          <w:numId w:val="19"/>
        </w:numPr>
        <w:tabs>
          <w:tab w:pos="1640" w:val="left" w:leader="none"/>
        </w:tabs>
        <w:spacing w:line="355" w:lineRule="auto" w:before="74" w:after="0"/>
        <w:ind w:left="1640" w:right="1435" w:hanging="360"/>
        <w:jc w:val="both"/>
        <w:rPr>
          <w:sz w:val="24"/>
        </w:rPr>
      </w:pPr>
      <w:r>
        <w:rPr>
          <w:sz w:val="24"/>
        </w:rPr>
        <w:t>There are variations in private returns to investment in education on account of geo-political zones.</w:t>
      </w:r>
      <w:r>
        <w:rPr>
          <w:spacing w:val="80"/>
          <w:sz w:val="24"/>
        </w:rPr>
        <w:t> </w:t>
      </w:r>
      <w:r>
        <w:rPr>
          <w:sz w:val="24"/>
        </w:rPr>
        <w:t>This implies that earnings differ across the six geo-political </w:t>
      </w:r>
      <w:r>
        <w:rPr>
          <w:spacing w:val="-2"/>
          <w:sz w:val="24"/>
        </w:rPr>
        <w:t>zones.</w:t>
      </w:r>
    </w:p>
    <w:p>
      <w:pPr>
        <w:pStyle w:val="BodyText"/>
        <w:spacing w:before="150"/>
      </w:pPr>
    </w:p>
    <w:p>
      <w:pPr>
        <w:pStyle w:val="Heading2"/>
        <w:numPr>
          <w:ilvl w:val="1"/>
          <w:numId w:val="19"/>
        </w:numPr>
        <w:tabs>
          <w:tab w:pos="1640" w:val="left" w:leader="none"/>
        </w:tabs>
        <w:spacing w:line="240" w:lineRule="auto" w:before="0" w:after="0"/>
        <w:ind w:left="1640" w:right="0" w:hanging="720"/>
        <w:jc w:val="left"/>
      </w:pPr>
      <w:bookmarkStart w:name="_TOC_250003" w:id="38"/>
      <w:r>
        <w:rPr/>
        <w:t>Contributions</w:t>
      </w:r>
      <w:r>
        <w:rPr>
          <w:spacing w:val="-1"/>
        </w:rPr>
        <w:t> </w:t>
      </w:r>
      <w:r>
        <w:rPr/>
        <w:t>to</w:t>
      </w:r>
      <w:r>
        <w:rPr>
          <w:spacing w:val="-1"/>
        </w:rPr>
        <w:t> </w:t>
      </w:r>
      <w:bookmarkEnd w:id="38"/>
      <w:r>
        <w:rPr>
          <w:spacing w:val="-2"/>
        </w:rPr>
        <w:t>Knowledge</w:t>
      </w:r>
    </w:p>
    <w:p>
      <w:pPr>
        <w:pStyle w:val="BodyText"/>
        <w:spacing w:before="134"/>
        <w:ind w:left="920"/>
      </w:pPr>
      <w:r>
        <w:rPr/>
        <w:drawing>
          <wp:anchor distT="0" distB="0" distL="0" distR="0" allowOverlap="1" layoutInCell="1" locked="0" behindDoc="1" simplePos="0" relativeHeight="480212992">
            <wp:simplePos x="0" y="0"/>
            <wp:positionH relativeFrom="page">
              <wp:posOffset>1503044</wp:posOffset>
            </wp:positionH>
            <wp:positionV relativeFrom="paragraph">
              <wp:posOffset>363220</wp:posOffset>
            </wp:positionV>
            <wp:extent cx="5084699" cy="5027104"/>
            <wp:effectExtent l="0" t="0" r="0" b="0"/>
            <wp:wrapNone/>
            <wp:docPr id="174" name="Image 174"/>
            <wp:cNvGraphicFramePr>
              <a:graphicFrameLocks/>
            </wp:cNvGraphicFramePr>
            <a:graphic>
              <a:graphicData uri="http://schemas.openxmlformats.org/drawingml/2006/picture">
                <pic:pic>
                  <pic:nvPicPr>
                    <pic:cNvPr id="174" name="Image 174"/>
                    <pic:cNvPicPr/>
                  </pic:nvPicPr>
                  <pic:blipFill>
                    <a:blip r:embed="rId5" cstate="print"/>
                    <a:stretch>
                      <a:fillRect/>
                    </a:stretch>
                  </pic:blipFill>
                  <pic:spPr>
                    <a:xfrm>
                      <a:off x="0" y="0"/>
                      <a:ext cx="5084699" cy="5027104"/>
                    </a:xfrm>
                    <a:prstGeom prst="rect">
                      <a:avLst/>
                    </a:prstGeom>
                  </pic:spPr>
                </pic:pic>
              </a:graphicData>
            </a:graphic>
          </wp:anchor>
        </w:drawing>
      </w:r>
      <w:r>
        <w:rPr/>
        <w:t>The</w:t>
      </w:r>
      <w:r>
        <w:rPr>
          <w:spacing w:val="-4"/>
        </w:rPr>
        <w:t> </w:t>
      </w:r>
      <w:r>
        <w:rPr/>
        <w:t>contributions of this study</w:t>
      </w:r>
      <w:r>
        <w:rPr>
          <w:spacing w:val="-5"/>
        </w:rPr>
        <w:t> </w:t>
      </w:r>
      <w:r>
        <w:rPr/>
        <w:t>to knowledge</w:t>
      </w:r>
      <w:r>
        <w:rPr>
          <w:spacing w:val="-1"/>
        </w:rPr>
        <w:t> </w:t>
      </w:r>
      <w:r>
        <w:rPr/>
        <w:t>include</w:t>
      </w:r>
      <w:r>
        <w:rPr>
          <w:spacing w:val="-1"/>
        </w:rPr>
        <w:t> </w:t>
      </w:r>
      <w:r>
        <w:rPr/>
        <w:t>the</w:t>
      </w:r>
      <w:r>
        <w:rPr>
          <w:spacing w:val="1"/>
        </w:rPr>
        <w:t> </w:t>
      </w:r>
      <w:r>
        <w:rPr>
          <w:spacing w:val="-2"/>
        </w:rPr>
        <w:t>following:</w:t>
      </w:r>
    </w:p>
    <w:p>
      <w:pPr>
        <w:pStyle w:val="BodyText"/>
        <w:spacing w:before="142"/>
      </w:pPr>
    </w:p>
    <w:p>
      <w:pPr>
        <w:pStyle w:val="ListParagraph"/>
        <w:numPr>
          <w:ilvl w:val="0"/>
          <w:numId w:val="20"/>
        </w:numPr>
        <w:tabs>
          <w:tab w:pos="1640" w:val="left" w:leader="none"/>
        </w:tabs>
        <w:spacing w:line="360" w:lineRule="auto" w:before="0" w:after="0"/>
        <w:ind w:left="1640" w:right="1434" w:hanging="360"/>
        <w:jc w:val="both"/>
        <w:rPr>
          <w:sz w:val="24"/>
        </w:rPr>
      </w:pPr>
      <w:r>
        <w:rPr>
          <w:sz w:val="24"/>
        </w:rPr>
        <w:t>Contrary to the previous findings that education and earnings are positively</w:t>
      </w:r>
      <w:r>
        <w:rPr>
          <w:spacing w:val="40"/>
          <w:sz w:val="24"/>
        </w:rPr>
        <w:t> </w:t>
      </w:r>
      <w:r>
        <w:rPr>
          <w:sz w:val="24"/>
        </w:rPr>
        <w:t>linked, this study established that work experience is the major determinant of earnings among Nigerian workers.</w:t>
      </w:r>
    </w:p>
    <w:p>
      <w:pPr>
        <w:pStyle w:val="ListParagraph"/>
        <w:numPr>
          <w:ilvl w:val="0"/>
          <w:numId w:val="20"/>
        </w:numPr>
        <w:tabs>
          <w:tab w:pos="1640" w:val="left" w:leader="none"/>
        </w:tabs>
        <w:spacing w:line="360" w:lineRule="auto" w:before="0" w:after="0"/>
        <w:ind w:left="1640" w:right="1438" w:hanging="360"/>
        <w:jc w:val="both"/>
        <w:rPr>
          <w:sz w:val="24"/>
        </w:rPr>
      </w:pPr>
      <w:r>
        <w:rPr>
          <w:sz w:val="24"/>
        </w:rPr>
        <w:t>The study established that the innate potential, otherwise known as the native ability of an individual signified by the geo-political zone, determines</w:t>
      </w:r>
      <w:r>
        <w:rPr>
          <w:spacing w:val="40"/>
          <w:sz w:val="24"/>
        </w:rPr>
        <w:t> </w:t>
      </w:r>
      <w:r>
        <w:rPr>
          <w:sz w:val="24"/>
        </w:rPr>
        <w:t>differentials in earnings among workers in Nigeria.</w:t>
      </w:r>
    </w:p>
    <w:p>
      <w:pPr>
        <w:pStyle w:val="ListParagraph"/>
        <w:numPr>
          <w:ilvl w:val="0"/>
          <w:numId w:val="20"/>
        </w:numPr>
        <w:tabs>
          <w:tab w:pos="1640" w:val="left" w:leader="none"/>
        </w:tabs>
        <w:spacing w:line="240" w:lineRule="auto" w:before="1" w:after="0"/>
        <w:ind w:left="1640" w:right="0" w:hanging="360"/>
        <w:jc w:val="both"/>
        <w:rPr>
          <w:sz w:val="24"/>
        </w:rPr>
      </w:pPr>
      <w:r>
        <w:rPr>
          <w:sz w:val="24"/>
        </w:rPr>
        <w:t>The</w:t>
      </w:r>
      <w:r>
        <w:rPr>
          <w:spacing w:val="-3"/>
          <w:sz w:val="24"/>
        </w:rPr>
        <w:t> </w:t>
      </w:r>
      <w:r>
        <w:rPr>
          <w:sz w:val="24"/>
        </w:rPr>
        <w:t>study</w:t>
      </w:r>
      <w:r>
        <w:rPr>
          <w:spacing w:val="-3"/>
          <w:sz w:val="24"/>
        </w:rPr>
        <w:t> </w:t>
      </w:r>
      <w:r>
        <w:rPr>
          <w:sz w:val="24"/>
        </w:rPr>
        <w:t>established</w:t>
      </w:r>
      <w:r>
        <w:rPr>
          <w:spacing w:val="-1"/>
          <w:sz w:val="24"/>
        </w:rPr>
        <w:t> </w:t>
      </w:r>
      <w:r>
        <w:rPr>
          <w:sz w:val="24"/>
        </w:rPr>
        <w:t>that workers earnings in Nigeria</w:t>
      </w:r>
      <w:r>
        <w:rPr>
          <w:spacing w:val="-2"/>
          <w:sz w:val="24"/>
        </w:rPr>
        <w:t> </w:t>
      </w:r>
      <w:r>
        <w:rPr>
          <w:sz w:val="24"/>
        </w:rPr>
        <w:t>are</w:t>
      </w:r>
      <w:r>
        <w:rPr>
          <w:spacing w:val="-2"/>
          <w:sz w:val="24"/>
        </w:rPr>
        <w:t> </w:t>
      </w:r>
      <w:r>
        <w:rPr>
          <w:sz w:val="24"/>
        </w:rPr>
        <w:t>still </w:t>
      </w:r>
      <w:r>
        <w:rPr>
          <w:spacing w:val="-4"/>
          <w:sz w:val="24"/>
        </w:rPr>
        <w:t>low.</w:t>
      </w:r>
    </w:p>
    <w:p>
      <w:pPr>
        <w:pStyle w:val="ListParagraph"/>
        <w:numPr>
          <w:ilvl w:val="0"/>
          <w:numId w:val="20"/>
        </w:numPr>
        <w:tabs>
          <w:tab w:pos="1640" w:val="left" w:leader="none"/>
        </w:tabs>
        <w:spacing w:line="360" w:lineRule="auto" w:before="137" w:after="0"/>
        <w:ind w:left="1640" w:right="1446" w:hanging="360"/>
        <w:jc w:val="both"/>
        <w:rPr>
          <w:sz w:val="24"/>
        </w:rPr>
      </w:pPr>
      <w:r>
        <w:rPr>
          <w:sz w:val="24"/>
        </w:rPr>
        <w:t>It was established that the least paid occupation is Agriculture both in public and private sectors.</w:t>
      </w:r>
    </w:p>
    <w:p>
      <w:pPr>
        <w:pStyle w:val="ListParagraph"/>
        <w:numPr>
          <w:ilvl w:val="0"/>
          <w:numId w:val="20"/>
        </w:numPr>
        <w:tabs>
          <w:tab w:pos="1640" w:val="left" w:leader="none"/>
        </w:tabs>
        <w:spacing w:line="360" w:lineRule="auto" w:before="0" w:after="0"/>
        <w:ind w:left="1640" w:right="1436" w:hanging="360"/>
        <w:jc w:val="both"/>
        <w:rPr>
          <w:sz w:val="24"/>
        </w:rPr>
      </w:pPr>
      <w:r>
        <w:rPr>
          <w:sz w:val="24"/>
        </w:rPr>
        <w:t>The study contributed to the literature on determinants of private returns to investment in education. There is a paucity of literature on determinants of earnings among Nigerian workers.</w:t>
      </w:r>
    </w:p>
    <w:p>
      <w:pPr>
        <w:pStyle w:val="ListParagraph"/>
        <w:numPr>
          <w:ilvl w:val="0"/>
          <w:numId w:val="20"/>
        </w:numPr>
        <w:tabs>
          <w:tab w:pos="1640" w:val="left" w:leader="none"/>
        </w:tabs>
        <w:spacing w:line="360" w:lineRule="auto" w:before="1" w:after="0"/>
        <w:ind w:left="1640" w:right="1442" w:hanging="360"/>
        <w:jc w:val="both"/>
        <w:rPr>
          <w:sz w:val="24"/>
        </w:rPr>
      </w:pPr>
      <w:r>
        <w:rPr>
          <w:sz w:val="24"/>
        </w:rPr>
        <w:t>There was no previous study on the demographic factors that determine private returns to investment in education among Nigerian workers.</w:t>
      </w:r>
    </w:p>
    <w:p>
      <w:pPr>
        <w:pStyle w:val="ListParagraph"/>
        <w:numPr>
          <w:ilvl w:val="0"/>
          <w:numId w:val="20"/>
        </w:numPr>
        <w:tabs>
          <w:tab w:pos="1640" w:val="left" w:leader="none"/>
        </w:tabs>
        <w:spacing w:line="360" w:lineRule="auto" w:before="1" w:after="0"/>
        <w:ind w:left="1640" w:right="1443" w:hanging="360"/>
        <w:jc w:val="both"/>
        <w:rPr>
          <w:sz w:val="24"/>
        </w:rPr>
      </w:pPr>
      <w:r>
        <w:rPr>
          <w:sz w:val="24"/>
        </w:rPr>
        <w:t>This study established that workers productivity plays a significant role in earnings determination in the private sector than in the public sector.</w:t>
      </w:r>
    </w:p>
    <w:p>
      <w:pPr>
        <w:pStyle w:val="BodyText"/>
        <w:spacing w:before="141"/>
      </w:pPr>
    </w:p>
    <w:p>
      <w:pPr>
        <w:pStyle w:val="Heading2"/>
        <w:numPr>
          <w:ilvl w:val="1"/>
          <w:numId w:val="19"/>
        </w:numPr>
        <w:tabs>
          <w:tab w:pos="1640" w:val="left" w:leader="none"/>
        </w:tabs>
        <w:spacing w:line="240" w:lineRule="auto" w:before="0" w:after="0"/>
        <w:ind w:left="1640" w:right="0" w:hanging="720"/>
        <w:jc w:val="both"/>
      </w:pPr>
      <w:r>
        <w:rPr/>
        <mc:AlternateContent>
          <mc:Choice Requires="wps">
            <w:drawing>
              <wp:anchor distT="0" distB="0" distL="0" distR="0" allowOverlap="1" layoutInCell="1" locked="0" behindDoc="1" simplePos="0" relativeHeight="480213504">
                <wp:simplePos x="0" y="0"/>
                <wp:positionH relativeFrom="page">
                  <wp:posOffset>1353566</wp:posOffset>
                </wp:positionH>
                <wp:positionV relativeFrom="paragraph">
                  <wp:posOffset>903</wp:posOffset>
                </wp:positionV>
                <wp:extent cx="5523865" cy="525780"/>
                <wp:effectExtent l="0" t="0" r="0" b="0"/>
                <wp:wrapNone/>
                <wp:docPr id="175" name="Graphic 175"/>
                <wp:cNvGraphicFramePr>
                  <a:graphicFrameLocks/>
                </wp:cNvGraphicFramePr>
                <a:graphic>
                  <a:graphicData uri="http://schemas.microsoft.com/office/word/2010/wordprocessingShape">
                    <wps:wsp>
                      <wps:cNvPr id="175" name="Graphic 175"/>
                      <wps:cNvSpPr/>
                      <wps:spPr>
                        <a:xfrm>
                          <a:off x="0" y="0"/>
                          <a:ext cx="5523865" cy="525780"/>
                        </a:xfrm>
                        <a:custGeom>
                          <a:avLst/>
                          <a:gdLst/>
                          <a:ahLst/>
                          <a:cxnLst/>
                          <a:rect l="l" t="t" r="r" b="b"/>
                          <a:pathLst>
                            <a:path w="5523865" h="525780">
                              <a:moveTo>
                                <a:pt x="5523865" y="0"/>
                              </a:moveTo>
                              <a:lnTo>
                                <a:pt x="0" y="0"/>
                              </a:lnTo>
                              <a:lnTo>
                                <a:pt x="0" y="262128"/>
                              </a:lnTo>
                              <a:lnTo>
                                <a:pt x="0" y="525780"/>
                              </a:lnTo>
                              <a:lnTo>
                                <a:pt x="5523865" y="525780"/>
                              </a:lnTo>
                              <a:lnTo>
                                <a:pt x="5523865" y="262128"/>
                              </a:lnTo>
                              <a:lnTo>
                                <a:pt x="5523865"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style="position:absolute;margin-left:106.580002pt;margin-top:.071122pt;width:434.95pt;height:41.4pt;mso-position-horizontal-relative:page;mso-position-vertical-relative:paragraph;z-index:-23102976" id="docshape72" coordorigin="2132,1" coordsize="8699,828" path="m10831,1l2132,1,2132,414,2132,829,10831,829,10831,414,10831,1xe" filled="true" fillcolor="#ffffff" stroked="false">
                <v:path arrowok="t"/>
                <v:fill type="solid"/>
                <w10:wrap type="none"/>
              </v:shape>
            </w:pict>
          </mc:Fallback>
        </mc:AlternateContent>
      </w:r>
      <w:bookmarkStart w:name="_TOC_250002" w:id="39"/>
      <w:r>
        <w:rPr/>
        <w:t>Limitations</w:t>
      </w:r>
      <w:r>
        <w:rPr>
          <w:spacing w:val="-4"/>
        </w:rPr>
        <w:t> </w:t>
      </w:r>
      <w:r>
        <w:rPr/>
        <w:t>to</w:t>
      </w:r>
      <w:r>
        <w:rPr>
          <w:spacing w:val="-2"/>
        </w:rPr>
        <w:t> </w:t>
      </w:r>
      <w:r>
        <w:rPr/>
        <w:t>the</w:t>
      </w:r>
      <w:bookmarkEnd w:id="39"/>
      <w:r>
        <w:rPr>
          <w:spacing w:val="-2"/>
        </w:rPr>
        <w:t> Study</w:t>
      </w:r>
    </w:p>
    <w:p>
      <w:pPr>
        <w:pStyle w:val="BodyText"/>
        <w:spacing w:line="360" w:lineRule="auto" w:before="132"/>
        <w:ind w:left="920" w:right="1436" w:firstLine="720"/>
        <w:jc w:val="both"/>
      </w:pPr>
      <w:r>
        <w:rPr/>
        <w:t>All</w:t>
      </w:r>
      <w:r>
        <w:rPr>
          <w:spacing w:val="-1"/>
        </w:rPr>
        <w:t> </w:t>
      </w:r>
      <w:r>
        <w:rPr/>
        <w:t>earnings</w:t>
      </w:r>
      <w:r>
        <w:rPr>
          <w:spacing w:val="-1"/>
        </w:rPr>
        <w:t> </w:t>
      </w:r>
      <w:r>
        <w:rPr/>
        <w:t>do</w:t>
      </w:r>
      <w:r>
        <w:rPr>
          <w:spacing w:val="-1"/>
        </w:rPr>
        <w:t> </w:t>
      </w:r>
      <w:r>
        <w:rPr/>
        <w:t>not</w:t>
      </w:r>
      <w:r>
        <w:rPr>
          <w:spacing w:val="-1"/>
        </w:rPr>
        <w:t> </w:t>
      </w:r>
      <w:r>
        <w:rPr/>
        <w:t>depend</w:t>
      </w:r>
      <w:r>
        <w:rPr>
          <w:spacing w:val="-1"/>
        </w:rPr>
        <w:t> </w:t>
      </w:r>
      <w:r>
        <w:rPr/>
        <w:t>on</w:t>
      </w:r>
      <w:r>
        <w:rPr>
          <w:spacing w:val="-1"/>
        </w:rPr>
        <w:t> </w:t>
      </w:r>
      <w:r>
        <w:rPr/>
        <w:t>investment</w:t>
      </w:r>
      <w:r>
        <w:rPr>
          <w:spacing w:val="-1"/>
        </w:rPr>
        <w:t> </w:t>
      </w:r>
      <w:r>
        <w:rPr/>
        <w:t>in</w:t>
      </w:r>
      <w:r>
        <w:rPr>
          <w:spacing w:val="-1"/>
        </w:rPr>
        <w:t> </w:t>
      </w:r>
      <w:r>
        <w:rPr/>
        <w:t>education;</w:t>
      </w:r>
      <w:r>
        <w:rPr>
          <w:spacing w:val="-1"/>
        </w:rPr>
        <w:t> </w:t>
      </w:r>
      <w:r>
        <w:rPr/>
        <w:t>there</w:t>
      </w:r>
      <w:r>
        <w:rPr>
          <w:spacing w:val="-2"/>
        </w:rPr>
        <w:t> </w:t>
      </w:r>
      <w:r>
        <w:rPr/>
        <w:t>are</w:t>
      </w:r>
      <w:r>
        <w:rPr>
          <w:spacing w:val="-3"/>
        </w:rPr>
        <w:t> </w:t>
      </w:r>
      <w:r>
        <w:rPr/>
        <w:t>other</w:t>
      </w:r>
      <w:r>
        <w:rPr>
          <w:spacing w:val="-3"/>
        </w:rPr>
        <w:t> </w:t>
      </w:r>
      <w:r>
        <w:rPr/>
        <w:t>factors</w:t>
      </w:r>
      <w:r>
        <w:rPr>
          <w:spacing w:val="-1"/>
        </w:rPr>
        <w:t> </w:t>
      </w:r>
      <w:r>
        <w:rPr/>
        <w:t>that determine earnings such as corruption, favouritism, godfatherism, ethnicity, quota</w:t>
      </w:r>
      <w:r>
        <w:rPr>
          <w:spacing w:val="40"/>
        </w:rPr>
        <w:t> </w:t>
      </w:r>
      <w:r>
        <w:rPr/>
        <w:t>system, religion, native ability, gender, race, family background etc. But in this study, level of education was used as the basis for determining earnings.</w:t>
      </w:r>
      <w:r>
        <w:rPr>
          <w:spacing w:val="40"/>
        </w:rPr>
        <w:t> </w:t>
      </w:r>
      <w:r>
        <w:rPr/>
        <w:t>Measurement of earnings of workers based on investment in education is a limitation because there are other non-economic or social factors that determine earnings.</w:t>
      </w:r>
    </w:p>
    <w:p>
      <w:pPr>
        <w:spacing w:after="0" w:line="360" w:lineRule="auto"/>
        <w:jc w:val="both"/>
        <w:sectPr>
          <w:pgSz w:w="12240" w:h="15840"/>
          <w:pgMar w:header="0" w:footer="1015" w:top="1360" w:bottom="1200" w:left="1240" w:right="0"/>
        </w:sectPr>
      </w:pPr>
    </w:p>
    <w:p>
      <w:pPr>
        <w:pStyle w:val="BodyText"/>
        <w:spacing w:line="360" w:lineRule="auto" w:before="74"/>
        <w:ind w:left="920" w:right="1435" w:firstLine="780"/>
        <w:jc w:val="both"/>
      </w:pPr>
      <w:r>
        <w:rPr/>
        <w:t>Another limitation is the use of earnings of workers at a particular point in time</w:t>
      </w:r>
      <w:r>
        <w:rPr>
          <w:spacing w:val="40"/>
        </w:rPr>
        <w:t> </w:t>
      </w:r>
      <w:r>
        <w:rPr/>
        <w:t>as against using cumulative earnings, which are their life time earnings.</w:t>
      </w:r>
    </w:p>
    <w:p>
      <w:pPr>
        <w:pStyle w:val="BodyText"/>
        <w:spacing w:before="5"/>
      </w:pPr>
    </w:p>
    <w:p>
      <w:pPr>
        <w:pStyle w:val="BodyText"/>
        <w:spacing w:line="360" w:lineRule="auto"/>
        <w:ind w:left="920" w:right="1439" w:firstLine="720"/>
        <w:jc w:val="both"/>
      </w:pPr>
      <w:r>
        <w:rPr/>
        <w:drawing>
          <wp:anchor distT="0" distB="0" distL="0" distR="0" allowOverlap="1" layoutInCell="1" locked="0" behindDoc="1" simplePos="0" relativeHeight="480214016">
            <wp:simplePos x="0" y="0"/>
            <wp:positionH relativeFrom="page">
              <wp:posOffset>1503044</wp:posOffset>
            </wp:positionH>
            <wp:positionV relativeFrom="paragraph">
              <wp:posOffset>899854</wp:posOffset>
            </wp:positionV>
            <wp:extent cx="5084699" cy="5027104"/>
            <wp:effectExtent l="0" t="0" r="0" b="0"/>
            <wp:wrapNone/>
            <wp:docPr id="176" name="Image 176"/>
            <wp:cNvGraphicFramePr>
              <a:graphicFrameLocks/>
            </wp:cNvGraphicFramePr>
            <a:graphic>
              <a:graphicData uri="http://schemas.openxmlformats.org/drawingml/2006/picture">
                <pic:pic>
                  <pic:nvPicPr>
                    <pic:cNvPr id="176" name="Image 176"/>
                    <pic:cNvPicPr/>
                  </pic:nvPicPr>
                  <pic:blipFill>
                    <a:blip r:embed="rId5" cstate="print"/>
                    <a:stretch>
                      <a:fillRect/>
                    </a:stretch>
                  </pic:blipFill>
                  <pic:spPr>
                    <a:xfrm>
                      <a:off x="0" y="0"/>
                      <a:ext cx="5084699" cy="5027104"/>
                    </a:xfrm>
                    <a:prstGeom prst="rect">
                      <a:avLst/>
                    </a:prstGeom>
                  </pic:spPr>
                </pic:pic>
              </a:graphicData>
            </a:graphic>
          </wp:anchor>
        </w:drawing>
      </w:r>
      <w:r>
        <w:rPr/>
        <mc:AlternateContent>
          <mc:Choice Requires="wps">
            <w:drawing>
              <wp:anchor distT="0" distB="0" distL="0" distR="0" allowOverlap="1" layoutInCell="1" locked="0" behindDoc="1" simplePos="0" relativeHeight="480214528">
                <wp:simplePos x="0" y="0"/>
                <wp:positionH relativeFrom="page">
                  <wp:posOffset>1353566</wp:posOffset>
                </wp:positionH>
                <wp:positionV relativeFrom="paragraph">
                  <wp:posOffset>791904</wp:posOffset>
                </wp:positionV>
                <wp:extent cx="5523865" cy="788035"/>
                <wp:effectExtent l="0" t="0" r="0" b="0"/>
                <wp:wrapNone/>
                <wp:docPr id="177" name="Graphic 177"/>
                <wp:cNvGraphicFramePr>
                  <a:graphicFrameLocks/>
                </wp:cNvGraphicFramePr>
                <a:graphic>
                  <a:graphicData uri="http://schemas.microsoft.com/office/word/2010/wordprocessingShape">
                    <wps:wsp>
                      <wps:cNvPr id="177" name="Graphic 177"/>
                      <wps:cNvSpPr/>
                      <wps:spPr>
                        <a:xfrm>
                          <a:off x="0" y="0"/>
                          <a:ext cx="5523865" cy="788035"/>
                        </a:xfrm>
                        <a:custGeom>
                          <a:avLst/>
                          <a:gdLst/>
                          <a:ahLst/>
                          <a:cxnLst/>
                          <a:rect l="l" t="t" r="r" b="b"/>
                          <a:pathLst>
                            <a:path w="5523865" h="788035">
                              <a:moveTo>
                                <a:pt x="5523865" y="0"/>
                              </a:moveTo>
                              <a:lnTo>
                                <a:pt x="0" y="0"/>
                              </a:lnTo>
                              <a:lnTo>
                                <a:pt x="0" y="263652"/>
                              </a:lnTo>
                              <a:lnTo>
                                <a:pt x="0" y="525780"/>
                              </a:lnTo>
                              <a:lnTo>
                                <a:pt x="0" y="787908"/>
                              </a:lnTo>
                              <a:lnTo>
                                <a:pt x="5523865" y="787908"/>
                              </a:lnTo>
                              <a:lnTo>
                                <a:pt x="5523865" y="525780"/>
                              </a:lnTo>
                              <a:lnTo>
                                <a:pt x="5523865" y="263652"/>
                              </a:lnTo>
                              <a:lnTo>
                                <a:pt x="5523865"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style="position:absolute;margin-left:106.580002pt;margin-top:62.35466pt;width:434.95pt;height:62.05pt;mso-position-horizontal-relative:page;mso-position-vertical-relative:paragraph;z-index:-23101952" id="docshape73" coordorigin="2132,1247" coordsize="8699,1241" path="m10831,1247l2132,1247,2132,1662,2132,2075,2132,2488,10831,2488,10831,2075,10831,1662,10831,1247xe" filled="true" fillcolor="#ffffff" stroked="false">
                <v:path arrowok="t"/>
                <v:fill type="solid"/>
                <w10:wrap type="none"/>
              </v:shape>
            </w:pict>
          </mc:Fallback>
        </mc:AlternateContent>
      </w:r>
      <w:r>
        <w:rPr/>
        <w:t>The Mincerian method used is another limitation because it does not take into account the cost associated with each level of education. Primary</w:t>
      </w:r>
      <w:r>
        <w:rPr>
          <w:spacing w:val="-1"/>
        </w:rPr>
        <w:t> </w:t>
      </w:r>
      <w:r>
        <w:rPr/>
        <w:t>school children, mostly aged 6-12 years, do not forgo earnings during the entire length of their studies. This</w:t>
      </w:r>
      <w:r>
        <w:rPr>
          <w:spacing w:val="40"/>
        </w:rPr>
        <w:t> </w:t>
      </w:r>
      <w:r>
        <w:rPr/>
        <w:t>factor is not taken into account in the Mincerian method. Despite these weaknesses</w:t>
      </w:r>
      <w:r>
        <w:rPr>
          <w:spacing w:val="-1"/>
        </w:rPr>
        <w:t> </w:t>
      </w:r>
      <w:r>
        <w:rPr/>
        <w:t>of the Mincerian method, it had to be used for this analysis primarily because of the nature of the available data.</w:t>
      </w:r>
    </w:p>
    <w:p>
      <w:pPr>
        <w:pStyle w:val="BodyText"/>
        <w:spacing w:before="8"/>
      </w:pPr>
    </w:p>
    <w:p>
      <w:pPr>
        <w:pStyle w:val="Heading2"/>
        <w:numPr>
          <w:ilvl w:val="1"/>
          <w:numId w:val="19"/>
        </w:numPr>
        <w:tabs>
          <w:tab w:pos="1400" w:val="left" w:leader="none"/>
        </w:tabs>
        <w:spacing w:line="240" w:lineRule="auto" w:before="0" w:after="0"/>
        <w:ind w:left="1400" w:right="0" w:hanging="480"/>
        <w:jc w:val="both"/>
      </w:pPr>
      <w:bookmarkStart w:name="_TOC_250001" w:id="40"/>
      <w:r>
        <w:rPr/>
        <w:t>Suggestions</w:t>
      </w:r>
      <w:r>
        <w:rPr>
          <w:spacing w:val="-4"/>
        </w:rPr>
        <w:t> </w:t>
      </w:r>
      <w:r>
        <w:rPr/>
        <w:t>for</w:t>
      </w:r>
      <w:r>
        <w:rPr>
          <w:spacing w:val="-2"/>
        </w:rPr>
        <w:t> </w:t>
      </w:r>
      <w:r>
        <w:rPr/>
        <w:t>Further</w:t>
      </w:r>
      <w:bookmarkEnd w:id="40"/>
      <w:r>
        <w:rPr>
          <w:spacing w:val="-2"/>
        </w:rPr>
        <w:t> Studies</w:t>
      </w:r>
    </w:p>
    <w:p>
      <w:pPr>
        <w:pStyle w:val="ListParagraph"/>
        <w:numPr>
          <w:ilvl w:val="0"/>
          <w:numId w:val="21"/>
        </w:numPr>
        <w:tabs>
          <w:tab w:pos="1998" w:val="left" w:leader="none"/>
          <w:tab w:pos="2000" w:val="left" w:leader="none"/>
        </w:tabs>
        <w:spacing w:line="360" w:lineRule="auto" w:before="135" w:after="0"/>
        <w:ind w:left="2000" w:right="1439" w:hanging="720"/>
        <w:jc w:val="both"/>
        <w:rPr>
          <w:sz w:val="24"/>
        </w:rPr>
      </w:pPr>
      <w:r>
        <w:rPr>
          <w:sz w:val="24"/>
        </w:rPr>
        <w:t>The study covered 36,458 respondents; further studies could be carried out with larger population;</w:t>
      </w:r>
    </w:p>
    <w:p>
      <w:pPr>
        <w:pStyle w:val="ListParagraph"/>
        <w:numPr>
          <w:ilvl w:val="0"/>
          <w:numId w:val="21"/>
        </w:numPr>
        <w:tabs>
          <w:tab w:pos="1998" w:val="left" w:leader="none"/>
          <w:tab w:pos="2000" w:val="left" w:leader="none"/>
        </w:tabs>
        <w:spacing w:line="360" w:lineRule="auto" w:before="0" w:after="0"/>
        <w:ind w:left="2000" w:right="1443" w:hanging="720"/>
        <w:jc w:val="both"/>
        <w:rPr>
          <w:sz w:val="24"/>
        </w:rPr>
      </w:pPr>
      <w:r>
        <w:rPr>
          <w:sz w:val="24"/>
        </w:rPr>
        <w:t>A more advance methodologies for obtaining estimates of private returns to investment in education could be used in future study;</w:t>
      </w:r>
    </w:p>
    <w:p>
      <w:pPr>
        <w:pStyle w:val="ListParagraph"/>
        <w:numPr>
          <w:ilvl w:val="0"/>
          <w:numId w:val="21"/>
        </w:numPr>
        <w:tabs>
          <w:tab w:pos="1998" w:val="left" w:leader="none"/>
          <w:tab w:pos="2000" w:val="left" w:leader="none"/>
        </w:tabs>
        <w:spacing w:line="360" w:lineRule="auto" w:before="0" w:after="0"/>
        <w:ind w:left="2000" w:right="1435" w:hanging="720"/>
        <w:jc w:val="both"/>
        <w:rPr>
          <w:sz w:val="24"/>
        </w:rPr>
      </w:pPr>
      <w:r>
        <w:rPr>
          <w:sz w:val="24"/>
        </w:rPr>
        <w:t>The effect of other demographic factors such as the school quality and socio- economic background on the returns to education should be investigated; and</w:t>
      </w:r>
    </w:p>
    <w:p>
      <w:pPr>
        <w:pStyle w:val="ListParagraph"/>
        <w:numPr>
          <w:ilvl w:val="0"/>
          <w:numId w:val="21"/>
        </w:numPr>
        <w:tabs>
          <w:tab w:pos="2000" w:val="left" w:leader="none"/>
        </w:tabs>
        <w:spacing w:line="360" w:lineRule="auto" w:before="0" w:after="0"/>
        <w:ind w:left="2000" w:right="1440" w:hanging="720"/>
        <w:jc w:val="both"/>
        <w:rPr>
          <w:sz w:val="24"/>
        </w:rPr>
      </w:pPr>
      <w:r>
        <w:rPr>
          <w:sz w:val="24"/>
        </w:rPr>
        <w:t>This study could also be carried out in the developed part of the world for comparative analyses, and to understand how these countries progressed with the demand and supply of education as well as funding of these institutions.</w:t>
      </w:r>
    </w:p>
    <w:p>
      <w:pPr>
        <w:spacing w:after="0" w:line="360" w:lineRule="auto"/>
        <w:jc w:val="both"/>
        <w:rPr>
          <w:sz w:val="24"/>
        </w:rPr>
        <w:sectPr>
          <w:pgSz w:w="12240" w:h="15840"/>
          <w:pgMar w:header="0" w:footer="1015" w:top="1360" w:bottom="1200" w:left="1240" w:right="0"/>
        </w:sectPr>
      </w:pPr>
    </w:p>
    <w:p>
      <w:pPr>
        <w:pStyle w:val="Heading2"/>
        <w:spacing w:before="79"/>
        <w:ind w:left="920"/>
      </w:pPr>
      <w:bookmarkStart w:name="_TOC_250000" w:id="41"/>
      <w:bookmarkEnd w:id="41"/>
      <w:r>
        <w:rPr>
          <w:spacing w:val="-2"/>
        </w:rPr>
        <w:t>References</w:t>
      </w:r>
    </w:p>
    <w:p>
      <w:pPr>
        <w:pStyle w:val="BodyText"/>
        <w:spacing w:before="134"/>
        <w:rPr>
          <w:b/>
        </w:rPr>
      </w:pPr>
    </w:p>
    <w:p>
      <w:pPr>
        <w:spacing w:before="1"/>
        <w:ind w:left="1640" w:right="1461" w:hanging="720"/>
        <w:jc w:val="left"/>
        <w:rPr>
          <w:sz w:val="24"/>
        </w:rPr>
      </w:pPr>
      <w:r>
        <w:rPr>
          <w:sz w:val="24"/>
        </w:rPr>
        <w:t>Abdulkareem, A. Y. 2001. Nigerian universities and the development of human</w:t>
      </w:r>
      <w:r>
        <w:rPr>
          <w:spacing w:val="40"/>
          <w:sz w:val="24"/>
        </w:rPr>
        <w:t> </w:t>
      </w:r>
      <w:r>
        <w:rPr>
          <w:sz w:val="24"/>
        </w:rPr>
        <w:t>resources.</w:t>
      </w:r>
      <w:r>
        <w:rPr>
          <w:spacing w:val="80"/>
          <w:sz w:val="24"/>
        </w:rPr>
        <w:t> </w:t>
      </w:r>
      <w:r>
        <w:rPr>
          <w:sz w:val="24"/>
        </w:rPr>
        <w:t>In</w:t>
      </w:r>
      <w:r>
        <w:rPr>
          <w:spacing w:val="80"/>
          <w:sz w:val="24"/>
        </w:rPr>
        <w:t> </w:t>
      </w:r>
      <w:r>
        <w:rPr>
          <w:sz w:val="24"/>
        </w:rPr>
        <w:t>N.</w:t>
      </w:r>
      <w:r>
        <w:rPr>
          <w:spacing w:val="80"/>
          <w:sz w:val="24"/>
        </w:rPr>
        <w:t> </w:t>
      </w:r>
      <w:r>
        <w:rPr>
          <w:sz w:val="24"/>
        </w:rPr>
        <w:t>A.</w:t>
      </w:r>
      <w:r>
        <w:rPr>
          <w:spacing w:val="80"/>
          <w:sz w:val="24"/>
        </w:rPr>
        <w:t> </w:t>
      </w:r>
      <w:r>
        <w:rPr>
          <w:sz w:val="24"/>
        </w:rPr>
        <w:t>Nwagwu;</w:t>
      </w:r>
      <w:r>
        <w:rPr>
          <w:spacing w:val="80"/>
          <w:sz w:val="24"/>
        </w:rPr>
        <w:t> </w:t>
      </w:r>
      <w:r>
        <w:rPr>
          <w:sz w:val="24"/>
        </w:rPr>
        <w:t>E.</w:t>
      </w:r>
      <w:r>
        <w:rPr>
          <w:spacing w:val="80"/>
          <w:sz w:val="24"/>
        </w:rPr>
        <w:t> </w:t>
      </w:r>
      <w:r>
        <w:rPr>
          <w:sz w:val="24"/>
        </w:rPr>
        <w:t>T.</w:t>
      </w:r>
      <w:r>
        <w:rPr>
          <w:spacing w:val="80"/>
          <w:sz w:val="24"/>
        </w:rPr>
        <w:t> </w:t>
      </w:r>
      <w:r>
        <w:rPr>
          <w:sz w:val="24"/>
        </w:rPr>
        <w:t>Ehiametalor;</w:t>
      </w:r>
      <w:r>
        <w:rPr>
          <w:spacing w:val="80"/>
          <w:sz w:val="24"/>
        </w:rPr>
        <w:t> </w:t>
      </w:r>
      <w:r>
        <w:rPr>
          <w:sz w:val="24"/>
        </w:rPr>
        <w:t>M.</w:t>
      </w:r>
      <w:r>
        <w:rPr>
          <w:spacing w:val="80"/>
          <w:sz w:val="24"/>
        </w:rPr>
        <w:t> </w:t>
      </w:r>
      <w:r>
        <w:rPr>
          <w:sz w:val="24"/>
        </w:rPr>
        <w:t>A.</w:t>
      </w:r>
      <w:r>
        <w:rPr>
          <w:spacing w:val="80"/>
          <w:sz w:val="24"/>
        </w:rPr>
        <w:t> </w:t>
      </w:r>
      <w:r>
        <w:rPr>
          <w:sz w:val="24"/>
        </w:rPr>
        <w:t>Ogunu</w:t>
      </w:r>
      <w:r>
        <w:rPr>
          <w:spacing w:val="80"/>
          <w:sz w:val="24"/>
        </w:rPr>
        <w:t> </w:t>
      </w:r>
      <w:r>
        <w:rPr>
          <w:sz w:val="24"/>
        </w:rPr>
        <w:t>and</w:t>
      </w:r>
      <w:r>
        <w:rPr>
          <w:spacing w:val="80"/>
          <w:sz w:val="24"/>
        </w:rPr>
        <w:t> </w:t>
      </w:r>
      <w:r>
        <w:rPr>
          <w:sz w:val="24"/>
        </w:rPr>
        <w:t>Mon Nwachiani (eds) </w:t>
      </w:r>
      <w:r>
        <w:rPr>
          <w:i/>
          <w:sz w:val="24"/>
        </w:rPr>
        <w:t>Current Issues in Educational Management in Nigeria</w:t>
      </w:r>
      <w:r>
        <w:rPr>
          <w:sz w:val="24"/>
        </w:rPr>
        <w:t>. NAEAP Publications. Benin City,</w:t>
      </w:r>
    </w:p>
    <w:p>
      <w:pPr>
        <w:pStyle w:val="BodyText"/>
        <w:ind w:left="1640"/>
      </w:pPr>
      <w:r>
        <w:rPr/>
        <w:t>Nigeria:</w:t>
      </w:r>
      <w:r>
        <w:rPr>
          <w:spacing w:val="-2"/>
        </w:rPr>
        <w:t> Isiohor</w:t>
      </w:r>
    </w:p>
    <w:p>
      <w:pPr>
        <w:pStyle w:val="BodyText"/>
      </w:pPr>
    </w:p>
    <w:p>
      <w:pPr>
        <w:pStyle w:val="BodyText"/>
        <w:ind w:left="1640" w:right="1441" w:hanging="720"/>
      </w:pPr>
      <w:r>
        <w:rPr/>
        <w:drawing>
          <wp:anchor distT="0" distB="0" distL="0" distR="0" allowOverlap="1" layoutInCell="1" locked="0" behindDoc="1" simplePos="0" relativeHeight="480215040">
            <wp:simplePos x="0" y="0"/>
            <wp:positionH relativeFrom="page">
              <wp:posOffset>1503044</wp:posOffset>
            </wp:positionH>
            <wp:positionV relativeFrom="paragraph">
              <wp:posOffset>113149</wp:posOffset>
            </wp:positionV>
            <wp:extent cx="5084699" cy="5027104"/>
            <wp:effectExtent l="0" t="0" r="0" b="0"/>
            <wp:wrapNone/>
            <wp:docPr id="178" name="Image 178"/>
            <wp:cNvGraphicFramePr>
              <a:graphicFrameLocks/>
            </wp:cNvGraphicFramePr>
            <a:graphic>
              <a:graphicData uri="http://schemas.openxmlformats.org/drawingml/2006/picture">
                <pic:pic>
                  <pic:nvPicPr>
                    <pic:cNvPr id="178" name="Image 178"/>
                    <pic:cNvPicPr/>
                  </pic:nvPicPr>
                  <pic:blipFill>
                    <a:blip r:embed="rId5" cstate="print"/>
                    <a:stretch>
                      <a:fillRect/>
                    </a:stretch>
                  </pic:blipFill>
                  <pic:spPr>
                    <a:xfrm>
                      <a:off x="0" y="0"/>
                      <a:ext cx="5084699" cy="5027104"/>
                    </a:xfrm>
                    <a:prstGeom prst="rect">
                      <a:avLst/>
                    </a:prstGeom>
                  </pic:spPr>
                </pic:pic>
              </a:graphicData>
            </a:graphic>
          </wp:anchor>
        </w:drawing>
      </w:r>
      <w:r>
        <w:rPr/>
        <w:t>Acemoglu, D. and Angrist, J. 2000. How large are human capital externalities? Evidence from</w:t>
      </w:r>
      <w:r>
        <w:rPr>
          <w:spacing w:val="40"/>
        </w:rPr>
        <w:t> </w:t>
      </w:r>
      <w:r>
        <w:rPr/>
        <w:t>compulsory</w:t>
      </w:r>
      <w:r>
        <w:rPr>
          <w:spacing w:val="40"/>
        </w:rPr>
        <w:t> </w:t>
      </w:r>
      <w:r>
        <w:rPr/>
        <w:t>schooling</w:t>
      </w:r>
      <w:r>
        <w:rPr>
          <w:spacing w:val="40"/>
        </w:rPr>
        <w:t> </w:t>
      </w:r>
      <w:r>
        <w:rPr/>
        <w:t>laws.</w:t>
      </w:r>
      <w:r>
        <w:rPr>
          <w:spacing w:val="40"/>
        </w:rPr>
        <w:t> </w:t>
      </w:r>
      <w:r>
        <w:rPr/>
        <w:t>in</w:t>
      </w:r>
      <w:r>
        <w:rPr>
          <w:spacing w:val="40"/>
        </w:rPr>
        <w:t> </w:t>
      </w:r>
      <w:r>
        <w:rPr/>
        <w:t>B.</w:t>
      </w:r>
      <w:r>
        <w:rPr>
          <w:spacing w:val="40"/>
        </w:rPr>
        <w:t> </w:t>
      </w:r>
      <w:r>
        <w:rPr/>
        <w:t>Bernake</w:t>
      </w:r>
      <w:r>
        <w:rPr>
          <w:spacing w:val="40"/>
        </w:rPr>
        <w:t> </w:t>
      </w:r>
      <w:r>
        <w:rPr/>
        <w:t>and</w:t>
      </w:r>
      <w:r>
        <w:rPr>
          <w:spacing w:val="40"/>
        </w:rPr>
        <w:t> </w:t>
      </w:r>
      <w:r>
        <w:rPr/>
        <w:t>K.</w:t>
      </w:r>
      <w:r>
        <w:rPr>
          <w:spacing w:val="40"/>
        </w:rPr>
        <w:t> </w:t>
      </w:r>
      <w:r>
        <w:rPr/>
        <w:t>Rogoff</w:t>
      </w:r>
      <w:r>
        <w:rPr>
          <w:spacing w:val="40"/>
        </w:rPr>
        <w:t> </w:t>
      </w:r>
      <w:r>
        <w:rPr/>
        <w:t>(eds),</w:t>
      </w:r>
      <w:r>
        <w:rPr>
          <w:spacing w:val="40"/>
        </w:rPr>
        <w:t> </w:t>
      </w:r>
      <w:r>
        <w:rPr>
          <w:i/>
        </w:rPr>
        <w:t>NBER Macroeconomics Annual 2000</w:t>
      </w:r>
      <w:r>
        <w:rPr/>
        <w:t>, Cambridge, MA: MIT Press, pp.9–59.</w:t>
      </w:r>
    </w:p>
    <w:p>
      <w:pPr>
        <w:pStyle w:val="BodyText"/>
      </w:pPr>
    </w:p>
    <w:p>
      <w:pPr>
        <w:spacing w:before="0"/>
        <w:ind w:left="1640" w:right="1441" w:hanging="720"/>
        <w:jc w:val="left"/>
        <w:rPr>
          <w:sz w:val="24"/>
        </w:rPr>
      </w:pPr>
      <w:r>
        <w:rPr>
          <w:sz w:val="24"/>
        </w:rPr>
        <w:t>Adesina,</w:t>
      </w:r>
      <w:r>
        <w:rPr>
          <w:spacing w:val="-4"/>
          <w:sz w:val="24"/>
        </w:rPr>
        <w:t> </w:t>
      </w:r>
      <w:r>
        <w:rPr>
          <w:sz w:val="24"/>
        </w:rPr>
        <w:t>S.</w:t>
      </w:r>
      <w:r>
        <w:rPr>
          <w:spacing w:val="-4"/>
          <w:sz w:val="24"/>
        </w:rPr>
        <w:t> </w:t>
      </w:r>
      <w:r>
        <w:rPr>
          <w:sz w:val="24"/>
        </w:rPr>
        <w:t>1981.</w:t>
      </w:r>
      <w:r>
        <w:rPr>
          <w:spacing w:val="-4"/>
          <w:sz w:val="24"/>
        </w:rPr>
        <w:t> </w:t>
      </w:r>
      <w:r>
        <w:rPr>
          <w:i/>
          <w:sz w:val="24"/>
        </w:rPr>
        <w:t>Introduction</w:t>
      </w:r>
      <w:r>
        <w:rPr>
          <w:i/>
          <w:spacing w:val="-4"/>
          <w:sz w:val="24"/>
        </w:rPr>
        <w:t> </w:t>
      </w:r>
      <w:r>
        <w:rPr>
          <w:i/>
          <w:sz w:val="24"/>
        </w:rPr>
        <w:t>to</w:t>
      </w:r>
      <w:r>
        <w:rPr>
          <w:i/>
          <w:spacing w:val="-4"/>
          <w:sz w:val="24"/>
        </w:rPr>
        <w:t> </w:t>
      </w:r>
      <w:r>
        <w:rPr>
          <w:i/>
          <w:sz w:val="24"/>
        </w:rPr>
        <w:t>educational</w:t>
      </w:r>
      <w:r>
        <w:rPr>
          <w:i/>
          <w:spacing w:val="-4"/>
          <w:sz w:val="24"/>
        </w:rPr>
        <w:t> </w:t>
      </w:r>
      <w:r>
        <w:rPr>
          <w:i/>
          <w:sz w:val="24"/>
        </w:rPr>
        <w:t>planning:</w:t>
      </w:r>
      <w:r>
        <w:rPr>
          <w:i/>
          <w:spacing w:val="-4"/>
          <w:sz w:val="24"/>
        </w:rPr>
        <w:t> </w:t>
      </w:r>
      <w:r>
        <w:rPr>
          <w:i/>
          <w:sz w:val="24"/>
        </w:rPr>
        <w:t>a</w:t>
      </w:r>
      <w:r>
        <w:rPr>
          <w:i/>
          <w:spacing w:val="-4"/>
          <w:sz w:val="24"/>
        </w:rPr>
        <w:t> </w:t>
      </w:r>
      <w:r>
        <w:rPr>
          <w:i/>
          <w:sz w:val="24"/>
        </w:rPr>
        <w:t>book</w:t>
      </w:r>
      <w:r>
        <w:rPr>
          <w:i/>
          <w:spacing w:val="-6"/>
          <w:sz w:val="24"/>
        </w:rPr>
        <w:t> </w:t>
      </w:r>
      <w:r>
        <w:rPr>
          <w:i/>
          <w:sz w:val="24"/>
        </w:rPr>
        <w:t>of</w:t>
      </w:r>
      <w:r>
        <w:rPr>
          <w:i/>
          <w:spacing w:val="-4"/>
          <w:sz w:val="24"/>
        </w:rPr>
        <w:t> </w:t>
      </w:r>
      <w:r>
        <w:rPr>
          <w:i/>
          <w:sz w:val="24"/>
        </w:rPr>
        <w:t>selected</w:t>
      </w:r>
      <w:r>
        <w:rPr>
          <w:i/>
          <w:spacing w:val="-3"/>
          <w:sz w:val="24"/>
        </w:rPr>
        <w:t> </w:t>
      </w:r>
      <w:r>
        <w:rPr>
          <w:i/>
          <w:sz w:val="24"/>
        </w:rPr>
        <w:t>readings. </w:t>
      </w:r>
      <w:r>
        <w:rPr>
          <w:sz w:val="24"/>
        </w:rPr>
        <w:t>Ile- Ife: University of Ife Press Limited.</w:t>
      </w:r>
    </w:p>
    <w:p>
      <w:pPr>
        <w:pStyle w:val="BodyText"/>
      </w:pPr>
    </w:p>
    <w:p>
      <w:pPr>
        <w:spacing w:before="1"/>
        <w:ind w:left="1640" w:right="1441" w:hanging="720"/>
        <w:jc w:val="left"/>
        <w:rPr>
          <w:sz w:val="24"/>
        </w:rPr>
      </w:pPr>
      <w:r>
        <w:rPr>
          <w:sz w:val="24"/>
        </w:rPr>
        <w:t>Akangbou,</w:t>
      </w:r>
      <w:r>
        <w:rPr>
          <w:spacing w:val="-4"/>
          <w:sz w:val="24"/>
        </w:rPr>
        <w:t> </w:t>
      </w:r>
      <w:r>
        <w:rPr>
          <w:sz w:val="24"/>
        </w:rPr>
        <w:t>S.D.</w:t>
      </w:r>
      <w:r>
        <w:rPr>
          <w:spacing w:val="-4"/>
          <w:sz w:val="24"/>
        </w:rPr>
        <w:t> </w:t>
      </w:r>
      <w:r>
        <w:rPr>
          <w:sz w:val="24"/>
        </w:rPr>
        <w:t>1987.</w:t>
      </w:r>
      <w:r>
        <w:rPr>
          <w:spacing w:val="-4"/>
          <w:sz w:val="24"/>
        </w:rPr>
        <w:t> </w:t>
      </w:r>
      <w:r>
        <w:rPr>
          <w:i/>
          <w:sz w:val="24"/>
        </w:rPr>
        <w:t>Economics</w:t>
      </w:r>
      <w:r>
        <w:rPr>
          <w:i/>
          <w:spacing w:val="-4"/>
          <w:sz w:val="24"/>
        </w:rPr>
        <w:t> </w:t>
      </w:r>
      <w:r>
        <w:rPr>
          <w:i/>
          <w:sz w:val="24"/>
        </w:rPr>
        <w:t>of</w:t>
      </w:r>
      <w:r>
        <w:rPr>
          <w:i/>
          <w:spacing w:val="-4"/>
          <w:sz w:val="24"/>
        </w:rPr>
        <w:t> </w:t>
      </w:r>
      <w:r>
        <w:rPr>
          <w:i/>
          <w:sz w:val="24"/>
        </w:rPr>
        <w:t>education:</w:t>
      </w:r>
      <w:r>
        <w:rPr>
          <w:i/>
          <w:spacing w:val="40"/>
          <w:sz w:val="24"/>
        </w:rPr>
        <w:t> </w:t>
      </w:r>
      <w:r>
        <w:rPr>
          <w:i/>
          <w:sz w:val="24"/>
        </w:rPr>
        <w:t>an</w:t>
      </w:r>
      <w:r>
        <w:rPr>
          <w:i/>
          <w:spacing w:val="-4"/>
          <w:sz w:val="24"/>
        </w:rPr>
        <w:t> </w:t>
      </w:r>
      <w:r>
        <w:rPr>
          <w:i/>
          <w:sz w:val="24"/>
        </w:rPr>
        <w:t>introduction</w:t>
      </w:r>
      <w:r>
        <w:rPr>
          <w:sz w:val="24"/>
        </w:rPr>
        <w:t>.</w:t>
      </w:r>
      <w:r>
        <w:rPr>
          <w:spacing w:val="-2"/>
          <w:sz w:val="24"/>
        </w:rPr>
        <w:t> </w:t>
      </w:r>
      <w:r>
        <w:rPr>
          <w:sz w:val="24"/>
        </w:rPr>
        <w:t>Ibadan:</w:t>
      </w:r>
      <w:r>
        <w:rPr>
          <w:spacing w:val="80"/>
          <w:sz w:val="24"/>
        </w:rPr>
        <w:t> </w:t>
      </w:r>
      <w:r>
        <w:rPr>
          <w:sz w:val="24"/>
        </w:rPr>
        <w:t>Shaneson Concise University Series.</w:t>
      </w:r>
    </w:p>
    <w:p>
      <w:pPr>
        <w:spacing w:before="276"/>
        <w:ind w:left="1640" w:right="1441" w:hanging="720"/>
        <w:jc w:val="left"/>
        <w:rPr>
          <w:sz w:val="24"/>
        </w:rPr>
      </w:pPr>
      <w:r>
        <w:rPr>
          <w:sz w:val="24"/>
        </w:rPr>
        <w:t>Alani,</w:t>
      </w:r>
      <w:r>
        <w:rPr>
          <w:spacing w:val="-3"/>
          <w:sz w:val="24"/>
        </w:rPr>
        <w:t> </w:t>
      </w:r>
      <w:r>
        <w:rPr>
          <w:sz w:val="24"/>
        </w:rPr>
        <w:t>R.</w:t>
      </w:r>
      <w:r>
        <w:rPr>
          <w:spacing w:val="-3"/>
          <w:sz w:val="24"/>
        </w:rPr>
        <w:t> </w:t>
      </w:r>
      <w:r>
        <w:rPr>
          <w:sz w:val="24"/>
        </w:rPr>
        <w:t>2004.</w:t>
      </w:r>
      <w:r>
        <w:rPr>
          <w:spacing w:val="-3"/>
          <w:sz w:val="24"/>
        </w:rPr>
        <w:t> </w:t>
      </w:r>
      <w:r>
        <w:rPr>
          <w:sz w:val="24"/>
        </w:rPr>
        <w:t>Redressing</w:t>
      </w:r>
      <w:r>
        <w:rPr>
          <w:spacing w:val="-6"/>
          <w:sz w:val="24"/>
        </w:rPr>
        <w:t> </w:t>
      </w:r>
      <w:r>
        <w:rPr>
          <w:sz w:val="24"/>
        </w:rPr>
        <w:t>the</w:t>
      </w:r>
      <w:r>
        <w:rPr>
          <w:spacing w:val="-3"/>
          <w:sz w:val="24"/>
        </w:rPr>
        <w:t> </w:t>
      </w:r>
      <w:r>
        <w:rPr>
          <w:sz w:val="24"/>
        </w:rPr>
        <w:t>problems</w:t>
      </w:r>
      <w:r>
        <w:rPr>
          <w:spacing w:val="-3"/>
          <w:sz w:val="24"/>
        </w:rPr>
        <w:t> </w:t>
      </w:r>
      <w:r>
        <w:rPr>
          <w:sz w:val="24"/>
        </w:rPr>
        <w:t>of</w:t>
      </w:r>
      <w:r>
        <w:rPr>
          <w:spacing w:val="-3"/>
          <w:sz w:val="24"/>
        </w:rPr>
        <w:t> </w:t>
      </w:r>
      <w:r>
        <w:rPr>
          <w:sz w:val="24"/>
        </w:rPr>
        <w:t>access:</w:t>
      </w:r>
      <w:r>
        <w:rPr>
          <w:spacing w:val="-3"/>
          <w:sz w:val="24"/>
        </w:rPr>
        <w:t> </w:t>
      </w:r>
      <w:r>
        <w:rPr>
          <w:sz w:val="24"/>
        </w:rPr>
        <w:t>the</w:t>
      </w:r>
      <w:r>
        <w:rPr>
          <w:spacing w:val="-4"/>
          <w:sz w:val="24"/>
        </w:rPr>
        <w:t> </w:t>
      </w:r>
      <w:r>
        <w:rPr>
          <w:sz w:val="24"/>
        </w:rPr>
        <w:t>relevance</w:t>
      </w:r>
      <w:r>
        <w:rPr>
          <w:spacing w:val="-4"/>
          <w:sz w:val="24"/>
        </w:rPr>
        <w:t> </w:t>
      </w:r>
      <w:r>
        <w:rPr>
          <w:sz w:val="24"/>
        </w:rPr>
        <w:t>of</w:t>
      </w:r>
      <w:r>
        <w:rPr>
          <w:spacing w:val="-3"/>
          <w:sz w:val="24"/>
        </w:rPr>
        <w:t> </w:t>
      </w:r>
      <w:r>
        <w:rPr>
          <w:sz w:val="24"/>
        </w:rPr>
        <w:t>private</w:t>
      </w:r>
      <w:r>
        <w:rPr>
          <w:spacing w:val="-4"/>
          <w:sz w:val="24"/>
        </w:rPr>
        <w:t> </w:t>
      </w:r>
      <w:r>
        <w:rPr>
          <w:sz w:val="24"/>
        </w:rPr>
        <w:t>universities</w:t>
      </w:r>
      <w:r>
        <w:rPr>
          <w:spacing w:val="-3"/>
          <w:sz w:val="24"/>
        </w:rPr>
        <w:t> </w:t>
      </w:r>
      <w:r>
        <w:rPr>
          <w:sz w:val="24"/>
        </w:rPr>
        <w:t>in Nigeria. </w:t>
      </w:r>
      <w:r>
        <w:rPr>
          <w:i/>
          <w:sz w:val="24"/>
        </w:rPr>
        <w:t>Makerere Journal of Higher Education.</w:t>
      </w:r>
      <w:r>
        <w:rPr>
          <w:sz w:val="24"/>
        </w:rPr>
        <w:t>1:37-51.</w:t>
      </w:r>
    </w:p>
    <w:p>
      <w:pPr>
        <w:pStyle w:val="BodyText"/>
      </w:pPr>
    </w:p>
    <w:p>
      <w:pPr>
        <w:pStyle w:val="BodyText"/>
        <w:ind w:left="1640" w:right="1515" w:hanging="720"/>
      </w:pPr>
      <w:r>
        <w:rPr/>
        <w:t>Altonji,</w:t>
      </w:r>
      <w:r>
        <w:rPr>
          <w:spacing w:val="-6"/>
        </w:rPr>
        <w:t> </w:t>
      </w:r>
      <w:r>
        <w:rPr/>
        <w:t>J.</w:t>
      </w:r>
      <w:r>
        <w:rPr>
          <w:spacing w:val="-4"/>
        </w:rPr>
        <w:t> </w:t>
      </w:r>
      <w:r>
        <w:rPr/>
        <w:t>1998.</w:t>
      </w:r>
      <w:r>
        <w:rPr>
          <w:spacing w:val="-4"/>
        </w:rPr>
        <w:t> </w:t>
      </w:r>
      <w:r>
        <w:rPr/>
        <w:t>Effects</w:t>
      </w:r>
      <w:r>
        <w:rPr>
          <w:spacing w:val="-4"/>
        </w:rPr>
        <w:t> </w:t>
      </w:r>
      <w:r>
        <w:rPr/>
        <w:t>of</w:t>
      </w:r>
      <w:r>
        <w:rPr>
          <w:spacing w:val="-4"/>
        </w:rPr>
        <w:t> </w:t>
      </w:r>
      <w:r>
        <w:rPr/>
        <w:t>personal</w:t>
      </w:r>
      <w:r>
        <w:rPr>
          <w:spacing w:val="-4"/>
        </w:rPr>
        <w:t> </w:t>
      </w:r>
      <w:r>
        <w:rPr/>
        <w:t>and</w:t>
      </w:r>
      <w:r>
        <w:rPr>
          <w:spacing w:val="-4"/>
        </w:rPr>
        <w:t> </w:t>
      </w:r>
      <w:r>
        <w:rPr/>
        <w:t>school</w:t>
      </w:r>
      <w:r>
        <w:rPr>
          <w:spacing w:val="-4"/>
        </w:rPr>
        <w:t> </w:t>
      </w:r>
      <w:r>
        <w:rPr/>
        <w:t>characteristics</w:t>
      </w:r>
      <w:r>
        <w:rPr>
          <w:spacing w:val="-4"/>
        </w:rPr>
        <w:t> </w:t>
      </w:r>
      <w:r>
        <w:rPr/>
        <w:t>on</w:t>
      </w:r>
      <w:r>
        <w:rPr>
          <w:spacing w:val="-4"/>
        </w:rPr>
        <w:t> </w:t>
      </w:r>
      <w:r>
        <w:rPr/>
        <w:t>estimates</w:t>
      </w:r>
      <w:r>
        <w:rPr>
          <w:spacing w:val="-2"/>
        </w:rPr>
        <w:t> </w:t>
      </w:r>
      <w:r>
        <w:rPr/>
        <w:t>of</w:t>
      </w:r>
      <w:r>
        <w:rPr>
          <w:spacing w:val="-4"/>
        </w:rPr>
        <w:t> </w:t>
      </w:r>
      <w:r>
        <w:rPr/>
        <w:t>the</w:t>
      </w:r>
      <w:r>
        <w:rPr>
          <w:spacing w:val="-5"/>
        </w:rPr>
        <w:t> </w:t>
      </w:r>
      <w:r>
        <w:rPr/>
        <w:t>return to education, </w:t>
      </w:r>
      <w:r>
        <w:rPr>
          <w:i/>
        </w:rPr>
        <w:t>Economic Perspectives </w:t>
      </w:r>
      <w:r>
        <w:rPr/>
        <w:t>22:65-80.</w:t>
      </w:r>
    </w:p>
    <w:p>
      <w:pPr>
        <w:pStyle w:val="BodyText"/>
      </w:pPr>
    </w:p>
    <w:p>
      <w:pPr>
        <w:spacing w:before="0"/>
        <w:ind w:left="1640" w:right="1441" w:hanging="720"/>
        <w:jc w:val="left"/>
        <w:rPr>
          <w:sz w:val="24"/>
        </w:rPr>
      </w:pPr>
      <w:r>
        <w:rPr>
          <w:sz w:val="24"/>
        </w:rPr>
        <w:t>Altonji,</w:t>
      </w:r>
      <w:r>
        <w:rPr>
          <w:spacing w:val="-5"/>
          <w:sz w:val="24"/>
        </w:rPr>
        <w:t> </w:t>
      </w:r>
      <w:r>
        <w:rPr>
          <w:sz w:val="24"/>
        </w:rPr>
        <w:t>J.</w:t>
      </w:r>
      <w:r>
        <w:rPr>
          <w:spacing w:val="-3"/>
          <w:sz w:val="24"/>
        </w:rPr>
        <w:t> </w:t>
      </w:r>
      <w:r>
        <w:rPr>
          <w:sz w:val="24"/>
        </w:rPr>
        <w:t>and</w:t>
      </w:r>
      <w:r>
        <w:rPr>
          <w:spacing w:val="-3"/>
          <w:sz w:val="24"/>
        </w:rPr>
        <w:t> </w:t>
      </w:r>
      <w:r>
        <w:rPr>
          <w:sz w:val="24"/>
        </w:rPr>
        <w:t>Shakotko,</w:t>
      </w:r>
      <w:r>
        <w:rPr>
          <w:spacing w:val="-3"/>
          <w:sz w:val="24"/>
        </w:rPr>
        <w:t> </w:t>
      </w:r>
      <w:r>
        <w:rPr>
          <w:sz w:val="24"/>
        </w:rPr>
        <w:t>R.</w:t>
      </w:r>
      <w:r>
        <w:rPr>
          <w:spacing w:val="-3"/>
          <w:sz w:val="24"/>
        </w:rPr>
        <w:t> </w:t>
      </w:r>
      <w:r>
        <w:rPr>
          <w:sz w:val="24"/>
        </w:rPr>
        <w:t>1987.</w:t>
      </w:r>
      <w:r>
        <w:rPr>
          <w:spacing w:val="-3"/>
          <w:sz w:val="24"/>
        </w:rPr>
        <w:t> </w:t>
      </w:r>
      <w:r>
        <w:rPr>
          <w:sz w:val="24"/>
        </w:rPr>
        <w:t>Do</w:t>
      </w:r>
      <w:r>
        <w:rPr>
          <w:spacing w:val="-3"/>
          <w:sz w:val="24"/>
        </w:rPr>
        <w:t> </w:t>
      </w:r>
      <w:r>
        <w:rPr>
          <w:sz w:val="24"/>
        </w:rPr>
        <w:t>wages</w:t>
      </w:r>
      <w:r>
        <w:rPr>
          <w:spacing w:val="-3"/>
          <w:sz w:val="24"/>
        </w:rPr>
        <w:t> </w:t>
      </w:r>
      <w:r>
        <w:rPr>
          <w:sz w:val="24"/>
        </w:rPr>
        <w:t>rise</w:t>
      </w:r>
      <w:r>
        <w:rPr>
          <w:spacing w:val="-2"/>
          <w:sz w:val="24"/>
        </w:rPr>
        <w:t> </w:t>
      </w:r>
      <w:r>
        <w:rPr>
          <w:sz w:val="24"/>
        </w:rPr>
        <w:t>with</w:t>
      </w:r>
      <w:r>
        <w:rPr>
          <w:spacing w:val="-3"/>
          <w:sz w:val="24"/>
        </w:rPr>
        <w:t> </w:t>
      </w:r>
      <w:r>
        <w:rPr>
          <w:sz w:val="24"/>
        </w:rPr>
        <w:t>job</w:t>
      </w:r>
      <w:r>
        <w:rPr>
          <w:spacing w:val="-3"/>
          <w:sz w:val="24"/>
        </w:rPr>
        <w:t> </w:t>
      </w:r>
      <w:r>
        <w:rPr>
          <w:sz w:val="24"/>
        </w:rPr>
        <w:t>seniority? </w:t>
      </w:r>
      <w:r>
        <w:rPr>
          <w:i/>
          <w:sz w:val="24"/>
        </w:rPr>
        <w:t>Review</w:t>
      </w:r>
      <w:r>
        <w:rPr>
          <w:i/>
          <w:spacing w:val="-3"/>
          <w:sz w:val="24"/>
        </w:rPr>
        <w:t> </w:t>
      </w:r>
      <w:r>
        <w:rPr>
          <w:i/>
          <w:sz w:val="24"/>
        </w:rPr>
        <w:t>of</w:t>
      </w:r>
      <w:r>
        <w:rPr>
          <w:i/>
          <w:spacing w:val="-3"/>
          <w:sz w:val="24"/>
        </w:rPr>
        <w:t> </w:t>
      </w:r>
      <w:r>
        <w:rPr>
          <w:i/>
          <w:sz w:val="24"/>
        </w:rPr>
        <w:t>Economic Studies. </w:t>
      </w:r>
      <w:r>
        <w:rPr>
          <w:sz w:val="24"/>
        </w:rPr>
        <w:t>54.179: 437-459.</w:t>
      </w:r>
    </w:p>
    <w:p>
      <w:pPr>
        <w:pStyle w:val="BodyText"/>
      </w:pPr>
    </w:p>
    <w:p>
      <w:pPr>
        <w:pStyle w:val="BodyText"/>
        <w:ind w:left="1580" w:right="1515" w:hanging="660"/>
      </w:pPr>
      <w:r>
        <w:rPr/>
        <w:t>Altonji, J. and Williams, N.1997. Do wages rise with job seniority? a reassessment. Working</w:t>
      </w:r>
      <w:r>
        <w:rPr>
          <w:spacing w:val="-7"/>
        </w:rPr>
        <w:t> </w:t>
      </w:r>
      <w:r>
        <w:rPr/>
        <w:t>Paper</w:t>
      </w:r>
      <w:r>
        <w:rPr>
          <w:spacing w:val="-5"/>
        </w:rPr>
        <w:t> </w:t>
      </w:r>
      <w:r>
        <w:rPr/>
        <w:t>Series,</w:t>
      </w:r>
      <w:r>
        <w:rPr>
          <w:spacing w:val="-5"/>
        </w:rPr>
        <w:t> </w:t>
      </w:r>
      <w:r>
        <w:rPr/>
        <w:t>National</w:t>
      </w:r>
      <w:r>
        <w:rPr>
          <w:spacing w:val="-5"/>
        </w:rPr>
        <w:t> </w:t>
      </w:r>
      <w:r>
        <w:rPr/>
        <w:t>Bureau</w:t>
      </w:r>
      <w:r>
        <w:rPr>
          <w:spacing w:val="-5"/>
        </w:rPr>
        <w:t> </w:t>
      </w:r>
      <w:r>
        <w:rPr/>
        <w:t>of</w:t>
      </w:r>
      <w:r>
        <w:rPr>
          <w:spacing w:val="-4"/>
        </w:rPr>
        <w:t> </w:t>
      </w:r>
      <w:r>
        <w:rPr/>
        <w:t>Economic</w:t>
      </w:r>
      <w:r>
        <w:rPr>
          <w:spacing w:val="-6"/>
        </w:rPr>
        <w:t> </w:t>
      </w:r>
      <w:r>
        <w:rPr/>
        <w:t>Research;</w:t>
      </w:r>
      <w:r>
        <w:rPr>
          <w:spacing w:val="-5"/>
        </w:rPr>
        <w:t> </w:t>
      </w:r>
      <w:r>
        <w:rPr/>
        <w:t>inc.,</w:t>
      </w:r>
      <w:r>
        <w:rPr>
          <w:spacing w:val="-3"/>
        </w:rPr>
        <w:t> </w:t>
      </w:r>
      <w:r>
        <w:rPr/>
        <w:t>Working Paper 6010.</w:t>
      </w:r>
    </w:p>
    <w:p>
      <w:pPr>
        <w:pStyle w:val="BodyText"/>
      </w:pPr>
    </w:p>
    <w:p>
      <w:pPr>
        <w:spacing w:before="0"/>
        <w:ind w:left="1640" w:right="1441" w:hanging="720"/>
        <w:jc w:val="left"/>
        <w:rPr>
          <w:sz w:val="24"/>
        </w:rPr>
      </w:pPr>
      <w:r>
        <w:rPr>
          <w:sz w:val="24"/>
        </w:rPr>
        <w:t>Amin, A.A. and Awung, W. J. 2005. Economic analysis of private returns to Investment in education in Cameroon. </w:t>
      </w:r>
      <w:r>
        <w:rPr>
          <w:i/>
          <w:sz w:val="24"/>
        </w:rPr>
        <w:t>Proceedings of the Regional Conference on Education in</w:t>
      </w:r>
      <w:r>
        <w:rPr>
          <w:i/>
          <w:spacing w:val="80"/>
          <w:sz w:val="24"/>
        </w:rPr>
        <w:t> </w:t>
      </w:r>
      <w:r>
        <w:rPr>
          <w:i/>
          <w:sz w:val="24"/>
        </w:rPr>
        <w:t>West</w:t>
      </w:r>
      <w:r>
        <w:rPr>
          <w:i/>
          <w:spacing w:val="80"/>
          <w:sz w:val="24"/>
        </w:rPr>
        <w:t> </w:t>
      </w:r>
      <w:r>
        <w:rPr>
          <w:i/>
          <w:sz w:val="24"/>
        </w:rPr>
        <w:t>Africa.</w:t>
      </w:r>
      <w:r>
        <w:rPr>
          <w:i/>
          <w:spacing w:val="80"/>
          <w:sz w:val="24"/>
        </w:rPr>
        <w:t> </w:t>
      </w:r>
      <w:r>
        <w:rPr>
          <w:i/>
          <w:sz w:val="24"/>
        </w:rPr>
        <w:t>Organized</w:t>
      </w:r>
      <w:r>
        <w:rPr>
          <w:i/>
          <w:spacing w:val="80"/>
          <w:sz w:val="24"/>
        </w:rPr>
        <w:t> </w:t>
      </w:r>
      <w:r>
        <w:rPr>
          <w:i/>
          <w:sz w:val="24"/>
        </w:rPr>
        <w:t>by</w:t>
      </w:r>
      <w:r>
        <w:rPr>
          <w:i/>
          <w:spacing w:val="80"/>
          <w:sz w:val="24"/>
        </w:rPr>
        <w:t> </w:t>
      </w:r>
      <w:r>
        <w:rPr>
          <w:i/>
          <w:sz w:val="24"/>
        </w:rPr>
        <w:t>Cornell/CREA/INRA/Ministry</w:t>
      </w:r>
      <w:r>
        <w:rPr>
          <w:i/>
          <w:spacing w:val="80"/>
          <w:sz w:val="24"/>
        </w:rPr>
        <w:t> </w:t>
      </w:r>
      <w:r>
        <w:rPr>
          <w:i/>
          <w:sz w:val="24"/>
        </w:rPr>
        <w:t>of</w:t>
      </w:r>
      <w:r>
        <w:rPr>
          <w:i/>
          <w:spacing w:val="80"/>
          <w:sz w:val="24"/>
        </w:rPr>
        <w:t> </w:t>
      </w:r>
      <w:r>
        <w:rPr>
          <w:i/>
          <w:sz w:val="24"/>
        </w:rPr>
        <w:t>Education-</w:t>
      </w:r>
      <w:r>
        <w:rPr>
          <w:i/>
          <w:spacing w:val="40"/>
          <w:sz w:val="24"/>
        </w:rPr>
        <w:t> </w:t>
      </w:r>
      <w:r>
        <w:rPr>
          <w:i/>
          <w:sz w:val="24"/>
        </w:rPr>
        <w:t>Senegal. 25-26 November 2005</w:t>
      </w:r>
      <w:r>
        <w:rPr>
          <w:sz w:val="24"/>
        </w:rPr>
        <w:t>. Dakar, Senegal. Retrieved July 20,</w:t>
      </w:r>
      <w:r>
        <w:rPr>
          <w:spacing w:val="31"/>
          <w:sz w:val="24"/>
        </w:rPr>
        <w:t> </w:t>
      </w:r>
      <w:r>
        <w:rPr>
          <w:sz w:val="24"/>
        </w:rPr>
        <w:t>2007, from</w:t>
      </w:r>
      <w:r>
        <w:rPr>
          <w:spacing w:val="80"/>
          <w:sz w:val="24"/>
        </w:rPr>
        <w:t> </w:t>
      </w:r>
      <w:hyperlink r:id="rId21">
        <w:r>
          <w:rPr>
            <w:spacing w:val="-2"/>
            <w:sz w:val="24"/>
            <w:u w:val="single"/>
          </w:rPr>
          <w:t>www.saga.cornell.edu/saga/educconf/amin</w:t>
        </w:r>
      </w:hyperlink>
    </w:p>
    <w:p>
      <w:pPr>
        <w:pStyle w:val="BodyText"/>
      </w:pPr>
    </w:p>
    <w:p>
      <w:pPr>
        <w:spacing w:before="0"/>
        <w:ind w:left="1640" w:right="1441" w:hanging="720"/>
        <w:jc w:val="left"/>
        <w:rPr>
          <w:sz w:val="24"/>
        </w:rPr>
      </w:pPr>
      <w:r>
        <w:rPr>
          <w:sz w:val="24"/>
        </w:rPr>
        <w:t>Appleton, S., Hoddinott, J. and Krishnan, P. 1999. The gender wage gap in three African countries. </w:t>
      </w:r>
      <w:r>
        <w:rPr>
          <w:i/>
          <w:sz w:val="24"/>
        </w:rPr>
        <w:t>Economic Development and Cultural Change.</w:t>
      </w:r>
      <w:r>
        <w:rPr>
          <w:sz w:val="24"/>
        </w:rPr>
        <w:t>47.2: 289-312.</w:t>
      </w:r>
    </w:p>
    <w:p>
      <w:pPr>
        <w:pStyle w:val="BodyText"/>
        <w:spacing w:before="1"/>
      </w:pPr>
    </w:p>
    <w:p>
      <w:pPr>
        <w:pStyle w:val="BodyText"/>
        <w:ind w:left="1640" w:right="1515" w:hanging="720"/>
      </w:pPr>
      <w:r>
        <w:rPr/>
        <w:t>Aromolaran,</w:t>
      </w:r>
      <w:r>
        <w:rPr>
          <w:spacing w:val="-4"/>
        </w:rPr>
        <w:t> </w:t>
      </w:r>
      <w:r>
        <w:rPr/>
        <w:t>A.B.</w:t>
      </w:r>
      <w:r>
        <w:rPr>
          <w:spacing w:val="-4"/>
        </w:rPr>
        <w:t> </w:t>
      </w:r>
      <w:r>
        <w:rPr/>
        <w:t>2002.</w:t>
      </w:r>
      <w:r>
        <w:rPr>
          <w:spacing w:val="-2"/>
        </w:rPr>
        <w:t> </w:t>
      </w:r>
      <w:r>
        <w:rPr/>
        <w:t>Private</w:t>
      </w:r>
      <w:r>
        <w:rPr>
          <w:spacing w:val="-4"/>
        </w:rPr>
        <w:t> </w:t>
      </w:r>
      <w:r>
        <w:rPr/>
        <w:t>wage</w:t>
      </w:r>
      <w:r>
        <w:rPr>
          <w:spacing w:val="-3"/>
        </w:rPr>
        <w:t> </w:t>
      </w:r>
      <w:r>
        <w:rPr/>
        <w:t>returns</w:t>
      </w:r>
      <w:r>
        <w:rPr>
          <w:spacing w:val="-4"/>
        </w:rPr>
        <w:t> </w:t>
      </w:r>
      <w:r>
        <w:rPr/>
        <w:t>to</w:t>
      </w:r>
      <w:r>
        <w:rPr>
          <w:spacing w:val="-4"/>
        </w:rPr>
        <w:t> </w:t>
      </w:r>
      <w:r>
        <w:rPr/>
        <w:t>schooling</w:t>
      </w:r>
      <w:r>
        <w:rPr>
          <w:spacing w:val="-7"/>
        </w:rPr>
        <w:t> </w:t>
      </w:r>
      <w:r>
        <w:rPr/>
        <w:t>in</w:t>
      </w:r>
      <w:r>
        <w:rPr>
          <w:spacing w:val="-4"/>
        </w:rPr>
        <w:t> </w:t>
      </w:r>
      <w:r>
        <w:rPr/>
        <w:t>Nigeria:</w:t>
      </w:r>
      <w:r>
        <w:rPr>
          <w:spacing w:val="-4"/>
        </w:rPr>
        <w:t> </w:t>
      </w:r>
      <w:r>
        <w:rPr/>
        <w:t>1996-1999.</w:t>
      </w:r>
      <w:r>
        <w:rPr>
          <w:spacing w:val="-4"/>
        </w:rPr>
        <w:t> </w:t>
      </w:r>
      <w:r>
        <w:rPr/>
        <w:t>Center Discussion Paper No. 849. Economic Growth Center, Yale University, New Haven CT.</w:t>
      </w:r>
    </w:p>
    <w:p>
      <w:pPr>
        <w:pStyle w:val="BodyText"/>
      </w:pPr>
    </w:p>
    <w:p>
      <w:pPr>
        <w:spacing w:before="0"/>
        <w:ind w:left="1580" w:right="1441" w:hanging="660"/>
        <w:jc w:val="left"/>
        <w:rPr>
          <w:sz w:val="24"/>
        </w:rPr>
      </w:pPr>
      <w:r>
        <w:rPr>
          <w:sz w:val="24"/>
        </w:rPr>
        <w:t>Aromolaran,</w:t>
      </w:r>
      <w:r>
        <w:rPr>
          <w:spacing w:val="-4"/>
          <w:sz w:val="24"/>
        </w:rPr>
        <w:t> </w:t>
      </w:r>
      <w:r>
        <w:rPr>
          <w:sz w:val="24"/>
        </w:rPr>
        <w:t>A.</w:t>
      </w:r>
      <w:r>
        <w:rPr>
          <w:spacing w:val="-3"/>
          <w:sz w:val="24"/>
        </w:rPr>
        <w:t> </w:t>
      </w:r>
      <w:r>
        <w:rPr>
          <w:sz w:val="24"/>
        </w:rPr>
        <w:t>B.</w:t>
      </w:r>
      <w:r>
        <w:rPr>
          <w:spacing w:val="-4"/>
          <w:sz w:val="24"/>
        </w:rPr>
        <w:t> </w:t>
      </w:r>
      <w:r>
        <w:rPr>
          <w:sz w:val="24"/>
        </w:rPr>
        <w:t>2004.</w:t>
      </w:r>
      <w:r>
        <w:rPr>
          <w:spacing w:val="-2"/>
          <w:sz w:val="24"/>
        </w:rPr>
        <w:t> </w:t>
      </w:r>
      <w:r>
        <w:rPr>
          <w:sz w:val="24"/>
        </w:rPr>
        <w:t>Wage</w:t>
      </w:r>
      <w:r>
        <w:rPr>
          <w:spacing w:val="-5"/>
          <w:sz w:val="24"/>
        </w:rPr>
        <w:t> </w:t>
      </w:r>
      <w:r>
        <w:rPr>
          <w:sz w:val="24"/>
        </w:rPr>
        <w:t>returns</w:t>
      </w:r>
      <w:r>
        <w:rPr>
          <w:spacing w:val="-4"/>
          <w:sz w:val="24"/>
        </w:rPr>
        <w:t> </w:t>
      </w:r>
      <w:r>
        <w:rPr>
          <w:sz w:val="24"/>
        </w:rPr>
        <w:t>to</w:t>
      </w:r>
      <w:r>
        <w:rPr>
          <w:spacing w:val="-4"/>
          <w:sz w:val="24"/>
        </w:rPr>
        <w:t> </w:t>
      </w:r>
      <w:r>
        <w:rPr>
          <w:sz w:val="24"/>
        </w:rPr>
        <w:t>schooling</w:t>
      </w:r>
      <w:r>
        <w:rPr>
          <w:spacing w:val="-7"/>
          <w:sz w:val="24"/>
        </w:rPr>
        <w:t> </w:t>
      </w:r>
      <w:r>
        <w:rPr>
          <w:sz w:val="24"/>
        </w:rPr>
        <w:t>in</w:t>
      </w:r>
      <w:r>
        <w:rPr>
          <w:spacing w:val="-4"/>
          <w:sz w:val="24"/>
        </w:rPr>
        <w:t> </w:t>
      </w:r>
      <w:r>
        <w:rPr>
          <w:sz w:val="24"/>
        </w:rPr>
        <w:t>Nigeria.</w:t>
      </w:r>
      <w:r>
        <w:rPr>
          <w:spacing w:val="-3"/>
          <w:sz w:val="24"/>
        </w:rPr>
        <w:t> </w:t>
      </w:r>
      <w:r>
        <w:rPr>
          <w:i/>
          <w:sz w:val="24"/>
        </w:rPr>
        <w:t>African</w:t>
      </w:r>
      <w:r>
        <w:rPr>
          <w:i/>
          <w:spacing w:val="-4"/>
          <w:sz w:val="24"/>
        </w:rPr>
        <w:t> </w:t>
      </w:r>
      <w:r>
        <w:rPr>
          <w:i/>
          <w:sz w:val="24"/>
        </w:rPr>
        <w:t>Development Review </w:t>
      </w:r>
      <w:r>
        <w:rPr>
          <w:sz w:val="24"/>
        </w:rPr>
        <w:t>Vol.16. 3: 433-455.</w:t>
      </w:r>
    </w:p>
    <w:p>
      <w:pPr>
        <w:spacing w:after="0"/>
        <w:jc w:val="left"/>
        <w:rPr>
          <w:sz w:val="24"/>
        </w:rPr>
        <w:sectPr>
          <w:pgSz w:w="12240" w:h="15840"/>
          <w:pgMar w:header="0" w:footer="1015" w:top="1360" w:bottom="1200" w:left="1240" w:right="0"/>
        </w:sectPr>
      </w:pPr>
    </w:p>
    <w:p>
      <w:pPr>
        <w:spacing w:before="72"/>
        <w:ind w:left="1640" w:right="1441" w:hanging="720"/>
        <w:jc w:val="left"/>
        <w:rPr>
          <w:sz w:val="24"/>
        </w:rPr>
      </w:pPr>
      <w:r>
        <w:rPr>
          <w:sz w:val="24"/>
        </w:rPr>
        <w:t>Aromolaran,</w:t>
      </w:r>
      <w:r>
        <w:rPr>
          <w:spacing w:val="-4"/>
          <w:sz w:val="24"/>
        </w:rPr>
        <w:t> </w:t>
      </w:r>
      <w:r>
        <w:rPr>
          <w:sz w:val="24"/>
        </w:rPr>
        <w:t>A.</w:t>
      </w:r>
      <w:r>
        <w:rPr>
          <w:spacing w:val="-3"/>
          <w:sz w:val="24"/>
        </w:rPr>
        <w:t> </w:t>
      </w:r>
      <w:r>
        <w:rPr>
          <w:sz w:val="24"/>
        </w:rPr>
        <w:t>B.</w:t>
      </w:r>
      <w:r>
        <w:rPr>
          <w:spacing w:val="-4"/>
          <w:sz w:val="24"/>
        </w:rPr>
        <w:t> </w:t>
      </w:r>
      <w:r>
        <w:rPr>
          <w:sz w:val="24"/>
        </w:rPr>
        <w:t>2006.</w:t>
      </w:r>
      <w:r>
        <w:rPr>
          <w:spacing w:val="-2"/>
          <w:sz w:val="24"/>
        </w:rPr>
        <w:t> </w:t>
      </w:r>
      <w:r>
        <w:rPr>
          <w:sz w:val="24"/>
        </w:rPr>
        <w:t>Estimate</w:t>
      </w:r>
      <w:r>
        <w:rPr>
          <w:spacing w:val="-5"/>
          <w:sz w:val="24"/>
        </w:rPr>
        <w:t> </w:t>
      </w:r>
      <w:r>
        <w:rPr>
          <w:sz w:val="24"/>
        </w:rPr>
        <w:t>of</w:t>
      </w:r>
      <w:r>
        <w:rPr>
          <w:spacing w:val="-4"/>
          <w:sz w:val="24"/>
        </w:rPr>
        <w:t> </w:t>
      </w:r>
      <w:r>
        <w:rPr>
          <w:sz w:val="24"/>
        </w:rPr>
        <w:t>Mincerian</w:t>
      </w:r>
      <w:r>
        <w:rPr>
          <w:spacing w:val="-4"/>
          <w:sz w:val="24"/>
        </w:rPr>
        <w:t> </w:t>
      </w:r>
      <w:r>
        <w:rPr>
          <w:sz w:val="24"/>
        </w:rPr>
        <w:t>Returns</w:t>
      </w:r>
      <w:r>
        <w:rPr>
          <w:spacing w:val="-4"/>
          <w:sz w:val="24"/>
        </w:rPr>
        <w:t> </w:t>
      </w:r>
      <w:r>
        <w:rPr>
          <w:sz w:val="24"/>
        </w:rPr>
        <w:t>to</w:t>
      </w:r>
      <w:r>
        <w:rPr>
          <w:spacing w:val="-4"/>
          <w:sz w:val="24"/>
        </w:rPr>
        <w:t> </w:t>
      </w:r>
      <w:r>
        <w:rPr>
          <w:sz w:val="24"/>
        </w:rPr>
        <w:t>schooling</w:t>
      </w:r>
      <w:r>
        <w:rPr>
          <w:spacing w:val="-7"/>
          <w:sz w:val="24"/>
        </w:rPr>
        <w:t> </w:t>
      </w:r>
      <w:r>
        <w:rPr>
          <w:sz w:val="24"/>
        </w:rPr>
        <w:t>in</w:t>
      </w:r>
      <w:r>
        <w:rPr>
          <w:spacing w:val="-4"/>
          <w:sz w:val="24"/>
        </w:rPr>
        <w:t> </w:t>
      </w:r>
      <w:r>
        <w:rPr>
          <w:sz w:val="24"/>
        </w:rPr>
        <w:t>Nigeria. </w:t>
      </w:r>
      <w:r>
        <w:rPr>
          <w:i/>
          <w:sz w:val="24"/>
        </w:rPr>
        <w:t>Oxford Development Studies </w:t>
      </w:r>
      <w:r>
        <w:rPr>
          <w:sz w:val="24"/>
        </w:rPr>
        <w:t>Vol.34 (2): 265-289.</w:t>
      </w:r>
    </w:p>
    <w:p>
      <w:pPr>
        <w:pStyle w:val="BodyText"/>
      </w:pPr>
    </w:p>
    <w:p>
      <w:pPr>
        <w:spacing w:before="0"/>
        <w:ind w:left="920" w:right="0" w:firstLine="0"/>
        <w:jc w:val="left"/>
        <w:rPr>
          <w:sz w:val="24"/>
        </w:rPr>
      </w:pPr>
      <w:r>
        <w:rPr>
          <w:sz w:val="24"/>
        </w:rPr>
        <w:t>Arrow,</w:t>
      </w:r>
      <w:r>
        <w:rPr>
          <w:spacing w:val="-3"/>
          <w:sz w:val="24"/>
        </w:rPr>
        <w:t> </w:t>
      </w:r>
      <w:r>
        <w:rPr>
          <w:sz w:val="24"/>
        </w:rPr>
        <w:t>K.J.</w:t>
      </w:r>
      <w:r>
        <w:rPr>
          <w:spacing w:val="-1"/>
          <w:sz w:val="24"/>
        </w:rPr>
        <w:t> </w:t>
      </w:r>
      <w:r>
        <w:rPr>
          <w:sz w:val="24"/>
        </w:rPr>
        <w:t>1973.</w:t>
      </w:r>
      <w:r>
        <w:rPr>
          <w:spacing w:val="-1"/>
          <w:sz w:val="24"/>
        </w:rPr>
        <w:t> </w:t>
      </w:r>
      <w:r>
        <w:rPr>
          <w:sz w:val="24"/>
        </w:rPr>
        <w:t>Higher</w:t>
      </w:r>
      <w:r>
        <w:rPr>
          <w:spacing w:val="-1"/>
          <w:sz w:val="24"/>
        </w:rPr>
        <w:t> </w:t>
      </w:r>
      <w:r>
        <w:rPr>
          <w:sz w:val="24"/>
        </w:rPr>
        <w:t>education</w:t>
      </w:r>
      <w:r>
        <w:rPr>
          <w:spacing w:val="-1"/>
          <w:sz w:val="24"/>
        </w:rPr>
        <w:t> </w:t>
      </w:r>
      <w:r>
        <w:rPr>
          <w:sz w:val="24"/>
        </w:rPr>
        <w:t>as</w:t>
      </w:r>
      <w:r>
        <w:rPr>
          <w:spacing w:val="1"/>
          <w:sz w:val="24"/>
        </w:rPr>
        <w:t> </w:t>
      </w:r>
      <w:r>
        <w:rPr>
          <w:sz w:val="24"/>
        </w:rPr>
        <w:t>a</w:t>
      </w:r>
      <w:r>
        <w:rPr>
          <w:spacing w:val="-2"/>
          <w:sz w:val="24"/>
        </w:rPr>
        <w:t> </w:t>
      </w:r>
      <w:r>
        <w:rPr>
          <w:sz w:val="24"/>
        </w:rPr>
        <w:t>filter.</w:t>
      </w:r>
      <w:r>
        <w:rPr>
          <w:spacing w:val="3"/>
          <w:sz w:val="24"/>
        </w:rPr>
        <w:t> </w:t>
      </w:r>
      <w:r>
        <w:rPr>
          <w:i/>
          <w:sz w:val="24"/>
        </w:rPr>
        <w:t>Journal</w:t>
      </w:r>
      <w:r>
        <w:rPr>
          <w:i/>
          <w:spacing w:val="-1"/>
          <w:sz w:val="24"/>
        </w:rPr>
        <w:t> </w:t>
      </w:r>
      <w:r>
        <w:rPr>
          <w:i/>
          <w:sz w:val="24"/>
        </w:rPr>
        <w:t>of</w:t>
      </w:r>
      <w:r>
        <w:rPr>
          <w:i/>
          <w:spacing w:val="-1"/>
          <w:sz w:val="24"/>
        </w:rPr>
        <w:t> </w:t>
      </w:r>
      <w:r>
        <w:rPr>
          <w:i/>
          <w:sz w:val="24"/>
        </w:rPr>
        <w:t>Public Economics </w:t>
      </w:r>
      <w:r>
        <w:rPr>
          <w:sz w:val="24"/>
        </w:rPr>
        <w:t>Vol.</w:t>
      </w:r>
      <w:r>
        <w:rPr>
          <w:spacing w:val="-1"/>
          <w:sz w:val="24"/>
        </w:rPr>
        <w:t> </w:t>
      </w:r>
      <w:r>
        <w:rPr>
          <w:spacing w:val="-5"/>
          <w:sz w:val="24"/>
        </w:rPr>
        <w:t>2.</w:t>
      </w:r>
    </w:p>
    <w:p>
      <w:pPr>
        <w:pStyle w:val="BodyText"/>
      </w:pPr>
    </w:p>
    <w:p>
      <w:pPr>
        <w:pStyle w:val="BodyText"/>
        <w:ind w:left="1580" w:right="1441" w:hanging="660"/>
      </w:pPr>
      <w:r>
        <w:rPr/>
        <w:t>Ashenfelter,</w:t>
      </w:r>
      <w:r>
        <w:rPr>
          <w:spacing w:val="-3"/>
        </w:rPr>
        <w:t> </w:t>
      </w:r>
      <w:r>
        <w:rPr/>
        <w:t>O.</w:t>
      </w:r>
      <w:r>
        <w:rPr>
          <w:spacing w:val="-4"/>
        </w:rPr>
        <w:t> </w:t>
      </w:r>
      <w:r>
        <w:rPr/>
        <w:t>and</w:t>
      </w:r>
      <w:r>
        <w:rPr>
          <w:spacing w:val="-4"/>
        </w:rPr>
        <w:t> </w:t>
      </w:r>
      <w:r>
        <w:rPr/>
        <w:t>Krueger,</w:t>
      </w:r>
      <w:r>
        <w:rPr>
          <w:spacing w:val="-4"/>
        </w:rPr>
        <w:t> </w:t>
      </w:r>
      <w:r>
        <w:rPr/>
        <w:t>A.1994.</w:t>
      </w:r>
      <w:r>
        <w:rPr>
          <w:spacing w:val="-4"/>
        </w:rPr>
        <w:t> </w:t>
      </w:r>
      <w:r>
        <w:rPr/>
        <w:t>Estimates</w:t>
      </w:r>
      <w:r>
        <w:rPr>
          <w:spacing w:val="-4"/>
        </w:rPr>
        <w:t> </w:t>
      </w:r>
      <w:r>
        <w:rPr/>
        <w:t>of</w:t>
      </w:r>
      <w:r>
        <w:rPr>
          <w:spacing w:val="-3"/>
        </w:rPr>
        <w:t> </w:t>
      </w:r>
      <w:r>
        <w:rPr/>
        <w:t>the</w:t>
      </w:r>
      <w:r>
        <w:rPr>
          <w:spacing w:val="-4"/>
        </w:rPr>
        <w:t> </w:t>
      </w:r>
      <w:r>
        <w:rPr/>
        <w:t>economic</w:t>
      </w:r>
      <w:r>
        <w:rPr>
          <w:spacing w:val="-5"/>
        </w:rPr>
        <w:t> </w:t>
      </w:r>
      <w:r>
        <w:rPr/>
        <w:t>return</w:t>
      </w:r>
      <w:r>
        <w:rPr>
          <w:spacing w:val="-4"/>
        </w:rPr>
        <w:t> </w:t>
      </w:r>
      <w:r>
        <w:rPr/>
        <w:t>to</w:t>
      </w:r>
      <w:r>
        <w:rPr>
          <w:spacing w:val="-4"/>
        </w:rPr>
        <w:t> </w:t>
      </w:r>
      <w:r>
        <w:rPr/>
        <w:t>schooling</w:t>
      </w:r>
      <w:r>
        <w:rPr>
          <w:spacing w:val="-6"/>
        </w:rPr>
        <w:t> </w:t>
      </w:r>
      <w:r>
        <w:rPr/>
        <w:t>from a new sample of twins. </w:t>
      </w:r>
      <w:r>
        <w:rPr>
          <w:i/>
        </w:rPr>
        <w:t>American Economic Review </w:t>
      </w:r>
      <w:r>
        <w:rPr/>
        <w:t>84:1157-1174.</w:t>
      </w:r>
    </w:p>
    <w:p>
      <w:pPr>
        <w:pStyle w:val="BodyText"/>
      </w:pPr>
    </w:p>
    <w:p>
      <w:pPr>
        <w:pStyle w:val="BodyText"/>
        <w:ind w:left="1520" w:right="1441" w:hanging="600"/>
      </w:pPr>
      <w:r>
        <w:rPr/>
        <w:drawing>
          <wp:anchor distT="0" distB="0" distL="0" distR="0" allowOverlap="1" layoutInCell="1" locked="0" behindDoc="1" simplePos="0" relativeHeight="480215552">
            <wp:simplePos x="0" y="0"/>
            <wp:positionH relativeFrom="page">
              <wp:posOffset>1503044</wp:posOffset>
            </wp:positionH>
            <wp:positionV relativeFrom="paragraph">
              <wp:posOffset>203319</wp:posOffset>
            </wp:positionV>
            <wp:extent cx="5084699" cy="5027104"/>
            <wp:effectExtent l="0" t="0" r="0" b="0"/>
            <wp:wrapNone/>
            <wp:docPr id="179" name="Image 179"/>
            <wp:cNvGraphicFramePr>
              <a:graphicFrameLocks/>
            </wp:cNvGraphicFramePr>
            <a:graphic>
              <a:graphicData uri="http://schemas.openxmlformats.org/drawingml/2006/picture">
                <pic:pic>
                  <pic:nvPicPr>
                    <pic:cNvPr id="179" name="Image 179"/>
                    <pic:cNvPicPr/>
                  </pic:nvPicPr>
                  <pic:blipFill>
                    <a:blip r:embed="rId5" cstate="print"/>
                    <a:stretch>
                      <a:fillRect/>
                    </a:stretch>
                  </pic:blipFill>
                  <pic:spPr>
                    <a:xfrm>
                      <a:off x="0" y="0"/>
                      <a:ext cx="5084699" cy="5027104"/>
                    </a:xfrm>
                    <a:prstGeom prst="rect">
                      <a:avLst/>
                    </a:prstGeom>
                  </pic:spPr>
                </pic:pic>
              </a:graphicData>
            </a:graphic>
          </wp:anchor>
        </w:drawing>
      </w:r>
      <w:r>
        <w:rPr/>
        <w:t>Ashenfelter,</w:t>
      </w:r>
      <w:r>
        <w:rPr>
          <w:spacing w:val="-2"/>
        </w:rPr>
        <w:t> </w:t>
      </w:r>
      <w:r>
        <w:rPr/>
        <w:t>O.</w:t>
      </w:r>
      <w:r>
        <w:rPr>
          <w:spacing w:val="-3"/>
        </w:rPr>
        <w:t> </w:t>
      </w:r>
      <w:r>
        <w:rPr/>
        <w:t>and</w:t>
      </w:r>
      <w:r>
        <w:rPr>
          <w:spacing w:val="-3"/>
        </w:rPr>
        <w:t> </w:t>
      </w:r>
      <w:r>
        <w:rPr/>
        <w:t>Rouse,</w:t>
      </w:r>
      <w:r>
        <w:rPr>
          <w:spacing w:val="-3"/>
        </w:rPr>
        <w:t> </w:t>
      </w:r>
      <w:r>
        <w:rPr/>
        <w:t>C.</w:t>
      </w:r>
      <w:r>
        <w:rPr>
          <w:spacing w:val="-3"/>
        </w:rPr>
        <w:t> </w:t>
      </w:r>
      <w:r>
        <w:rPr/>
        <w:t>1998.</w:t>
      </w:r>
      <w:r>
        <w:rPr>
          <w:spacing w:val="-1"/>
        </w:rPr>
        <w:t> </w:t>
      </w:r>
      <w:r>
        <w:rPr/>
        <w:t>Income,</w:t>
      </w:r>
      <w:r>
        <w:rPr>
          <w:spacing w:val="-3"/>
        </w:rPr>
        <w:t> </w:t>
      </w:r>
      <w:r>
        <w:rPr/>
        <w:t>schooling</w:t>
      </w:r>
      <w:r>
        <w:rPr>
          <w:spacing w:val="-6"/>
        </w:rPr>
        <w:t> </w:t>
      </w:r>
      <w:r>
        <w:rPr/>
        <w:t>and ability</w:t>
      </w:r>
      <w:r>
        <w:rPr>
          <w:spacing w:val="-8"/>
        </w:rPr>
        <w:t> </w:t>
      </w:r>
      <w:r>
        <w:rPr/>
        <w:t>evidence</w:t>
      </w:r>
      <w:r>
        <w:rPr>
          <w:spacing w:val="-4"/>
        </w:rPr>
        <w:t> </w:t>
      </w:r>
      <w:r>
        <w:rPr/>
        <w:t>from</w:t>
      </w:r>
      <w:r>
        <w:rPr>
          <w:spacing w:val="-3"/>
        </w:rPr>
        <w:t> </w:t>
      </w:r>
      <w:r>
        <w:rPr/>
        <w:t>a</w:t>
      </w:r>
      <w:r>
        <w:rPr>
          <w:spacing w:val="-5"/>
        </w:rPr>
        <w:t> </w:t>
      </w:r>
      <w:r>
        <w:rPr/>
        <w:t>new sample of identical twins.</w:t>
      </w:r>
      <w:r>
        <w:rPr>
          <w:spacing w:val="40"/>
        </w:rPr>
        <w:t> </w:t>
      </w:r>
      <w:r>
        <w:rPr>
          <w:i/>
        </w:rPr>
        <w:t>Quarterly Journal of Economics </w:t>
      </w:r>
      <w:r>
        <w:rPr/>
        <w:t>Vol. 113. 253-284.</w:t>
      </w:r>
    </w:p>
    <w:p>
      <w:pPr>
        <w:pStyle w:val="BodyText"/>
      </w:pPr>
    </w:p>
    <w:p>
      <w:pPr>
        <w:pStyle w:val="BodyText"/>
        <w:tabs>
          <w:tab w:pos="7401" w:val="left" w:leader="none"/>
          <w:tab w:pos="8640" w:val="left" w:leader="none"/>
        </w:tabs>
        <w:ind w:left="1640" w:right="1437" w:hanging="720"/>
      </w:pPr>
      <w:r>
        <w:rPr/>
        <w:t>Ashenfelter, O., Harmon, C. and Oosterbeek, H. 2001. A review of estimated of the schooling/earnings</w:t>
      </w:r>
      <w:r>
        <w:rPr>
          <w:spacing w:val="80"/>
        </w:rPr>
        <w:t> </w:t>
      </w:r>
      <w:r>
        <w:rPr/>
        <w:t>relationship,</w:t>
      </w:r>
      <w:r>
        <w:rPr>
          <w:spacing w:val="80"/>
        </w:rPr>
        <w:t> </w:t>
      </w:r>
      <w:r>
        <w:rPr/>
        <w:t>with</w:t>
      </w:r>
      <w:r>
        <w:rPr>
          <w:spacing w:val="80"/>
        </w:rPr>
        <w:t> </w:t>
      </w:r>
      <w:r>
        <w:rPr/>
        <w:t>tests</w:t>
      </w:r>
      <w:r>
        <w:rPr>
          <w:spacing w:val="80"/>
        </w:rPr>
        <w:t> </w:t>
      </w:r>
      <w:r>
        <w:rPr/>
        <w:t>for</w:t>
      </w:r>
      <w:r>
        <w:rPr>
          <w:spacing w:val="80"/>
        </w:rPr>
        <w:t> </w:t>
      </w:r>
      <w:r>
        <w:rPr/>
        <w:t>publication</w:t>
      </w:r>
      <w:r>
        <w:rPr>
          <w:spacing w:val="80"/>
        </w:rPr>
        <w:t> </w:t>
      </w:r>
      <w:r>
        <w:rPr/>
        <w:t>bias.</w:t>
        <w:tab/>
      </w:r>
      <w:r>
        <w:rPr>
          <w:spacing w:val="-2"/>
        </w:rPr>
        <w:t>Industrial </w:t>
      </w:r>
      <w:r>
        <w:rPr/>
        <w:t>Relations Section Working Paper</w:t>
      </w:r>
      <w:r>
        <w:rPr>
          <w:i/>
        </w:rPr>
        <w:t>, </w:t>
      </w:r>
      <w:r>
        <w:rPr/>
        <w:t>Princeton: Princeton</w:t>
        <w:tab/>
        <w:t>University</w:t>
      </w:r>
      <w:r>
        <w:rPr>
          <w:spacing w:val="-15"/>
        </w:rPr>
        <w:t> </w:t>
      </w:r>
      <w:r>
        <w:rPr/>
        <w:t>Press:</w:t>
      </w:r>
      <w:r>
        <w:rPr>
          <w:spacing w:val="-11"/>
        </w:rPr>
        <w:t> </w:t>
      </w:r>
      <w:r>
        <w:rPr/>
        <w:t>425- </w:t>
      </w:r>
      <w:r>
        <w:rPr>
          <w:spacing w:val="-4"/>
        </w:rPr>
        <w:t>449.</w:t>
      </w:r>
    </w:p>
    <w:p>
      <w:pPr>
        <w:pStyle w:val="BodyText"/>
        <w:spacing w:before="1"/>
      </w:pPr>
    </w:p>
    <w:p>
      <w:pPr>
        <w:pStyle w:val="BodyText"/>
        <w:ind w:left="1640" w:right="1441" w:hanging="720"/>
      </w:pPr>
      <w:r>
        <w:rPr/>
        <w:t>Aslam,</w:t>
      </w:r>
      <w:r>
        <w:rPr>
          <w:spacing w:val="-3"/>
        </w:rPr>
        <w:t> </w:t>
      </w:r>
      <w:r>
        <w:rPr/>
        <w:t>M.</w:t>
      </w:r>
      <w:r>
        <w:rPr>
          <w:spacing w:val="-4"/>
        </w:rPr>
        <w:t> </w:t>
      </w:r>
      <w:r>
        <w:rPr/>
        <w:t>2007.</w:t>
      </w:r>
      <w:r>
        <w:rPr>
          <w:spacing w:val="-3"/>
        </w:rPr>
        <w:t> </w:t>
      </w:r>
      <w:r>
        <w:rPr/>
        <w:t>Rates</w:t>
      </w:r>
      <w:r>
        <w:rPr>
          <w:spacing w:val="-4"/>
        </w:rPr>
        <w:t> </w:t>
      </w:r>
      <w:r>
        <w:rPr/>
        <w:t>of</w:t>
      </w:r>
      <w:r>
        <w:rPr>
          <w:spacing w:val="-4"/>
        </w:rPr>
        <w:t> </w:t>
      </w:r>
      <w:r>
        <w:rPr/>
        <w:t>return</w:t>
      </w:r>
      <w:r>
        <w:rPr>
          <w:spacing w:val="-3"/>
        </w:rPr>
        <w:t> </w:t>
      </w:r>
      <w:r>
        <w:rPr/>
        <w:t>to</w:t>
      </w:r>
      <w:r>
        <w:rPr>
          <w:spacing w:val="-4"/>
        </w:rPr>
        <w:t> </w:t>
      </w:r>
      <w:r>
        <w:rPr/>
        <w:t>education</w:t>
      </w:r>
      <w:r>
        <w:rPr>
          <w:spacing w:val="-3"/>
        </w:rPr>
        <w:t> </w:t>
      </w:r>
      <w:r>
        <w:rPr/>
        <w:t>by</w:t>
      </w:r>
      <w:r>
        <w:rPr>
          <w:spacing w:val="-6"/>
        </w:rPr>
        <w:t> </w:t>
      </w:r>
      <w:r>
        <w:rPr/>
        <w:t>gender</w:t>
      </w:r>
      <w:r>
        <w:rPr>
          <w:spacing w:val="-3"/>
        </w:rPr>
        <w:t> </w:t>
      </w:r>
      <w:r>
        <w:rPr/>
        <w:t>in</w:t>
      </w:r>
      <w:r>
        <w:rPr>
          <w:spacing w:val="-4"/>
        </w:rPr>
        <w:t> </w:t>
      </w:r>
      <w:r>
        <w:rPr/>
        <w:t>Pakistan.</w:t>
      </w:r>
      <w:r>
        <w:rPr>
          <w:spacing w:val="-3"/>
        </w:rPr>
        <w:t> </w:t>
      </w:r>
      <w:r>
        <w:rPr/>
        <w:t>Retrieved</w:t>
      </w:r>
      <w:r>
        <w:rPr>
          <w:spacing w:val="-4"/>
        </w:rPr>
        <w:t> </w:t>
      </w:r>
      <w:r>
        <w:rPr/>
        <w:t>July30, 2011, from </w:t>
      </w:r>
      <w:hyperlink r:id="rId22">
        <w:r>
          <w:rPr/>
          <w:t>http://academicresearch.microsoft.com/paper/5301104</w:t>
        </w:r>
      </w:hyperlink>
    </w:p>
    <w:p>
      <w:pPr>
        <w:pStyle w:val="BodyText"/>
      </w:pPr>
    </w:p>
    <w:p>
      <w:pPr>
        <w:spacing w:before="0"/>
        <w:ind w:left="1640" w:right="1441" w:hanging="720"/>
        <w:jc w:val="left"/>
        <w:rPr>
          <w:sz w:val="24"/>
        </w:rPr>
      </w:pPr>
      <w:r>
        <w:rPr>
          <w:sz w:val="24"/>
        </w:rPr>
        <w:t>Babalola, J.B. 2000. </w:t>
      </w:r>
      <w:r>
        <w:rPr>
          <w:i/>
          <w:sz w:val="24"/>
        </w:rPr>
        <w:t>Fundamentals of economics of education</w:t>
      </w:r>
      <w:r>
        <w:rPr>
          <w:sz w:val="24"/>
        </w:rPr>
        <w:t>. Ibadan: Educational Planning</w:t>
      </w:r>
      <w:r>
        <w:rPr>
          <w:spacing w:val="-8"/>
          <w:sz w:val="24"/>
        </w:rPr>
        <w:t> </w:t>
      </w:r>
      <w:r>
        <w:rPr>
          <w:sz w:val="24"/>
        </w:rPr>
        <w:t>Unit,</w:t>
      </w:r>
      <w:r>
        <w:rPr>
          <w:spacing w:val="-5"/>
          <w:sz w:val="24"/>
        </w:rPr>
        <w:t> </w:t>
      </w:r>
      <w:r>
        <w:rPr>
          <w:sz w:val="24"/>
        </w:rPr>
        <w:t>Department</w:t>
      </w:r>
      <w:r>
        <w:rPr>
          <w:spacing w:val="-5"/>
          <w:sz w:val="24"/>
        </w:rPr>
        <w:t> </w:t>
      </w:r>
      <w:r>
        <w:rPr>
          <w:sz w:val="24"/>
        </w:rPr>
        <w:t>of</w:t>
      </w:r>
      <w:r>
        <w:rPr>
          <w:spacing w:val="-5"/>
          <w:sz w:val="24"/>
        </w:rPr>
        <w:t> </w:t>
      </w:r>
      <w:r>
        <w:rPr>
          <w:sz w:val="24"/>
        </w:rPr>
        <w:t>Educational</w:t>
      </w:r>
      <w:r>
        <w:rPr>
          <w:spacing w:val="-4"/>
          <w:sz w:val="24"/>
        </w:rPr>
        <w:t> </w:t>
      </w:r>
      <w:r>
        <w:rPr>
          <w:sz w:val="24"/>
        </w:rPr>
        <w:t>Management,</w:t>
      </w:r>
      <w:r>
        <w:rPr>
          <w:spacing w:val="-5"/>
          <w:sz w:val="24"/>
        </w:rPr>
        <w:t> </w:t>
      </w:r>
      <w:r>
        <w:rPr>
          <w:sz w:val="24"/>
        </w:rPr>
        <w:t>University</w:t>
      </w:r>
      <w:r>
        <w:rPr>
          <w:spacing w:val="-8"/>
          <w:sz w:val="24"/>
        </w:rPr>
        <w:t> </w:t>
      </w:r>
      <w:r>
        <w:rPr>
          <w:sz w:val="24"/>
        </w:rPr>
        <w:t>of</w:t>
      </w:r>
      <w:r>
        <w:rPr>
          <w:spacing w:val="-4"/>
          <w:sz w:val="24"/>
        </w:rPr>
        <w:t> </w:t>
      </w:r>
      <w:r>
        <w:rPr>
          <w:sz w:val="24"/>
        </w:rPr>
        <w:t>Ibadan, </w:t>
      </w:r>
      <w:r>
        <w:rPr>
          <w:spacing w:val="-2"/>
          <w:sz w:val="24"/>
        </w:rPr>
        <w:t>Ibadan.</w:t>
      </w:r>
    </w:p>
    <w:p>
      <w:pPr>
        <w:pStyle w:val="BodyText"/>
      </w:pPr>
    </w:p>
    <w:p>
      <w:pPr>
        <w:pStyle w:val="BodyText"/>
        <w:ind w:left="1640" w:right="1435" w:hanging="720"/>
        <w:jc w:val="both"/>
      </w:pPr>
      <w:r>
        <w:rPr/>
        <w:t>Babalola, J.B. 2011a. Global transformations in today’s world: implications for financing higher education in developing economies. Lead paper presented in INCOSHE- 2011 on contemporary scenario in higher education-employability, values, opportunities and challenges, 28-29 January, Mumbai, India. Ibadan: His Lineage Publishing House.</w:t>
      </w:r>
    </w:p>
    <w:p>
      <w:pPr>
        <w:pStyle w:val="BodyText"/>
        <w:spacing w:before="1"/>
      </w:pPr>
    </w:p>
    <w:p>
      <w:pPr>
        <w:pStyle w:val="BodyText"/>
        <w:ind w:left="1640" w:right="2019" w:hanging="720"/>
      </w:pPr>
      <w:r>
        <w:rPr/>
        <w:t>Babalola,</w:t>
      </w:r>
      <w:r>
        <w:rPr>
          <w:spacing w:val="80"/>
        </w:rPr>
        <w:t> </w:t>
      </w:r>
      <w:r>
        <w:rPr/>
        <w:t>J.B.</w:t>
      </w:r>
      <w:r>
        <w:rPr>
          <w:spacing w:val="80"/>
        </w:rPr>
        <w:t> </w:t>
      </w:r>
      <w:r>
        <w:rPr/>
        <w:t>2011b.</w:t>
      </w:r>
      <w:r>
        <w:rPr>
          <w:spacing w:val="80"/>
        </w:rPr>
        <w:t> </w:t>
      </w:r>
      <w:r>
        <w:rPr/>
        <w:t>World</w:t>
      </w:r>
      <w:r>
        <w:rPr>
          <w:spacing w:val="80"/>
        </w:rPr>
        <w:t> </w:t>
      </w:r>
      <w:r>
        <w:rPr/>
        <w:t>Bank</w:t>
      </w:r>
      <w:r>
        <w:rPr>
          <w:spacing w:val="80"/>
        </w:rPr>
        <w:t> </w:t>
      </w:r>
      <w:r>
        <w:rPr/>
        <w:t>support</w:t>
      </w:r>
      <w:r>
        <w:rPr>
          <w:spacing w:val="80"/>
        </w:rPr>
        <w:t> </w:t>
      </w:r>
      <w:r>
        <w:rPr/>
        <w:t>for</w:t>
      </w:r>
      <w:r>
        <w:rPr>
          <w:spacing w:val="80"/>
        </w:rPr>
        <w:t> </w:t>
      </w:r>
      <w:r>
        <w:rPr/>
        <w:t>Nigerian</w:t>
      </w:r>
      <w:r>
        <w:rPr>
          <w:spacing w:val="80"/>
        </w:rPr>
        <w:t> </w:t>
      </w:r>
      <w:r>
        <w:rPr/>
        <w:t>higher</w:t>
      </w:r>
      <w:r>
        <w:rPr>
          <w:spacing w:val="80"/>
        </w:rPr>
        <w:t> </w:t>
      </w:r>
      <w:r>
        <w:rPr/>
        <w:t>education: pleasure, pains and pathway towards a knowledge economy.</w:t>
      </w:r>
      <w:r>
        <w:rPr>
          <w:spacing w:val="40"/>
        </w:rPr>
        <w:t> </w:t>
      </w:r>
      <w:r>
        <w:rPr/>
        <w:t>Inaugural lecture. Ibadan: Ibadan University Press Publishing House.</w:t>
      </w:r>
    </w:p>
    <w:p>
      <w:pPr>
        <w:pStyle w:val="BodyText"/>
      </w:pPr>
    </w:p>
    <w:p>
      <w:pPr>
        <w:tabs>
          <w:tab w:pos="7401" w:val="left" w:leader="none"/>
        </w:tabs>
        <w:spacing w:before="0"/>
        <w:ind w:left="1640" w:right="1598" w:hanging="720"/>
        <w:jc w:val="left"/>
        <w:rPr>
          <w:sz w:val="24"/>
        </w:rPr>
      </w:pPr>
      <w:r>
        <w:rPr>
          <w:sz w:val="24"/>
        </w:rPr>
        <w:t>Barro, R. 1991. Economic growth in a cross-section of countries.</w:t>
        <w:tab/>
      </w:r>
      <w:r>
        <w:rPr>
          <w:i/>
          <w:sz w:val="24"/>
        </w:rPr>
        <w:t>Quarterly</w:t>
      </w:r>
      <w:r>
        <w:rPr>
          <w:i/>
          <w:spacing w:val="-15"/>
          <w:sz w:val="24"/>
        </w:rPr>
        <w:t> </w:t>
      </w:r>
      <w:r>
        <w:rPr>
          <w:i/>
          <w:sz w:val="24"/>
        </w:rPr>
        <w:t>Journal</w:t>
      </w:r>
      <w:r>
        <w:rPr>
          <w:i/>
          <w:spacing w:val="-15"/>
          <w:sz w:val="24"/>
        </w:rPr>
        <w:t> </w:t>
      </w:r>
      <w:r>
        <w:rPr>
          <w:i/>
          <w:sz w:val="24"/>
        </w:rPr>
        <w:t>of Economics </w:t>
      </w:r>
      <w:r>
        <w:rPr>
          <w:sz w:val="24"/>
        </w:rPr>
        <w:t>106.</w:t>
      </w:r>
    </w:p>
    <w:p>
      <w:pPr>
        <w:pStyle w:val="BodyText"/>
      </w:pPr>
    </w:p>
    <w:p>
      <w:pPr>
        <w:pStyle w:val="BodyText"/>
        <w:ind w:left="1640" w:right="1441" w:hanging="720"/>
      </w:pPr>
      <w:r>
        <w:rPr/>
        <w:t>Barro,</w:t>
      </w:r>
      <w:r>
        <w:rPr>
          <w:spacing w:val="-4"/>
        </w:rPr>
        <w:t> </w:t>
      </w:r>
      <w:r>
        <w:rPr/>
        <w:t>R.</w:t>
      </w:r>
      <w:r>
        <w:rPr>
          <w:spacing w:val="-4"/>
        </w:rPr>
        <w:t> </w:t>
      </w:r>
      <w:r>
        <w:rPr/>
        <w:t>and</w:t>
      </w:r>
      <w:r>
        <w:rPr>
          <w:spacing w:val="-2"/>
        </w:rPr>
        <w:t> </w:t>
      </w:r>
      <w:r>
        <w:rPr/>
        <w:t>Lee,</w:t>
      </w:r>
      <w:r>
        <w:rPr>
          <w:spacing w:val="-4"/>
        </w:rPr>
        <w:t> </w:t>
      </w:r>
      <w:r>
        <w:rPr/>
        <w:t>J.</w:t>
      </w:r>
      <w:r>
        <w:rPr>
          <w:spacing w:val="-4"/>
        </w:rPr>
        <w:t> </w:t>
      </w:r>
      <w:r>
        <w:rPr/>
        <w:t>2000.</w:t>
      </w:r>
      <w:r>
        <w:rPr>
          <w:spacing w:val="-2"/>
        </w:rPr>
        <w:t> </w:t>
      </w:r>
      <w:r>
        <w:rPr/>
        <w:t>International</w:t>
      </w:r>
      <w:r>
        <w:rPr>
          <w:spacing w:val="-4"/>
        </w:rPr>
        <w:t> </w:t>
      </w:r>
      <w:r>
        <w:rPr/>
        <w:t>data</w:t>
      </w:r>
      <w:r>
        <w:rPr>
          <w:spacing w:val="-5"/>
        </w:rPr>
        <w:t> </w:t>
      </w:r>
      <w:r>
        <w:rPr/>
        <w:t>on</w:t>
      </w:r>
      <w:r>
        <w:rPr>
          <w:spacing w:val="-4"/>
        </w:rPr>
        <w:t> </w:t>
      </w:r>
      <w:r>
        <w:rPr/>
        <w:t>educational</w:t>
      </w:r>
      <w:r>
        <w:rPr>
          <w:spacing w:val="-4"/>
        </w:rPr>
        <w:t> </w:t>
      </w:r>
      <w:r>
        <w:rPr/>
        <w:t>attainment:</w:t>
      </w:r>
      <w:r>
        <w:rPr>
          <w:spacing w:val="-4"/>
        </w:rPr>
        <w:t> </w:t>
      </w:r>
      <w:r>
        <w:rPr/>
        <w:t>updates</w:t>
      </w:r>
      <w:r>
        <w:rPr>
          <w:spacing w:val="-4"/>
        </w:rPr>
        <w:t> </w:t>
      </w:r>
      <w:r>
        <w:rPr/>
        <w:t>and implications. CID Working Paper No. 42. Retrieved August 19, 2009, from </w:t>
      </w:r>
      <w:hyperlink r:id="rId23">
        <w:r>
          <w:rPr>
            <w:spacing w:val="-2"/>
            <w:u w:val="single"/>
          </w:rPr>
          <w:t>www.cid.havard.edu/cidwp/042.htm</w:t>
        </w:r>
      </w:hyperlink>
    </w:p>
    <w:p>
      <w:pPr>
        <w:pStyle w:val="BodyText"/>
      </w:pPr>
    </w:p>
    <w:p>
      <w:pPr>
        <w:pStyle w:val="BodyText"/>
        <w:spacing w:before="1"/>
        <w:ind w:left="920"/>
      </w:pPr>
      <w:r>
        <w:rPr/>
        <w:t>Becker,</w:t>
      </w:r>
      <w:r>
        <w:rPr>
          <w:spacing w:val="-3"/>
        </w:rPr>
        <w:t> </w:t>
      </w:r>
      <w:r>
        <w:rPr/>
        <w:t>G.</w:t>
      </w:r>
      <w:r>
        <w:rPr>
          <w:spacing w:val="-1"/>
        </w:rPr>
        <w:t> </w:t>
      </w:r>
      <w:r>
        <w:rPr/>
        <w:t>S.</w:t>
      </w:r>
      <w:r>
        <w:rPr>
          <w:spacing w:val="-1"/>
        </w:rPr>
        <w:t> </w:t>
      </w:r>
      <w:r>
        <w:rPr/>
        <w:t>1964. </w:t>
      </w:r>
      <w:r>
        <w:rPr>
          <w:i/>
        </w:rPr>
        <w:t>Human</w:t>
      </w:r>
      <w:r>
        <w:rPr>
          <w:i/>
          <w:spacing w:val="-1"/>
        </w:rPr>
        <w:t> </w:t>
      </w:r>
      <w:r>
        <w:rPr>
          <w:i/>
        </w:rPr>
        <w:t>Capital</w:t>
      </w:r>
      <w:r>
        <w:rPr/>
        <w:t>.</w:t>
      </w:r>
      <w:r>
        <w:rPr>
          <w:spacing w:val="-1"/>
        </w:rPr>
        <w:t> </w:t>
      </w:r>
      <w:r>
        <w:rPr/>
        <w:t>New York:</w:t>
      </w:r>
      <w:r>
        <w:rPr>
          <w:spacing w:val="-1"/>
        </w:rPr>
        <w:t> </w:t>
      </w:r>
      <w:r>
        <w:rPr/>
        <w:t>National</w:t>
      </w:r>
      <w:r>
        <w:rPr>
          <w:spacing w:val="-1"/>
        </w:rPr>
        <w:t> </w:t>
      </w:r>
      <w:r>
        <w:rPr/>
        <w:t>Bureau</w:t>
      </w:r>
      <w:r>
        <w:rPr>
          <w:spacing w:val="-1"/>
        </w:rPr>
        <w:t> </w:t>
      </w:r>
      <w:r>
        <w:rPr/>
        <w:t>of</w:t>
      </w:r>
      <w:r>
        <w:rPr>
          <w:spacing w:val="-1"/>
        </w:rPr>
        <w:t> </w:t>
      </w:r>
      <w:r>
        <w:rPr/>
        <w:t>Economic</w:t>
      </w:r>
      <w:r>
        <w:rPr>
          <w:spacing w:val="-1"/>
        </w:rPr>
        <w:t> </w:t>
      </w:r>
      <w:r>
        <w:rPr>
          <w:spacing w:val="-2"/>
        </w:rPr>
        <w:t>Research.</w:t>
      </w:r>
    </w:p>
    <w:p>
      <w:pPr>
        <w:spacing w:before="276"/>
        <w:ind w:left="1640" w:right="2019" w:hanging="720"/>
        <w:jc w:val="left"/>
        <w:rPr>
          <w:sz w:val="24"/>
        </w:rPr>
      </w:pPr>
      <w:r>
        <w:rPr>
          <w:sz w:val="24"/>
        </w:rPr>
        <w:t>Becker,</w:t>
      </w:r>
      <w:r>
        <w:rPr>
          <w:spacing w:val="-4"/>
          <w:sz w:val="24"/>
        </w:rPr>
        <w:t> </w:t>
      </w:r>
      <w:r>
        <w:rPr>
          <w:sz w:val="24"/>
        </w:rPr>
        <w:t>G.,</w:t>
      </w:r>
      <w:r>
        <w:rPr>
          <w:spacing w:val="-4"/>
          <w:sz w:val="24"/>
        </w:rPr>
        <w:t> </w:t>
      </w:r>
      <w:r>
        <w:rPr>
          <w:sz w:val="24"/>
        </w:rPr>
        <w:t>1993.</w:t>
      </w:r>
      <w:r>
        <w:rPr>
          <w:spacing w:val="-4"/>
          <w:sz w:val="24"/>
        </w:rPr>
        <w:t> </w:t>
      </w:r>
      <w:r>
        <w:rPr>
          <w:sz w:val="24"/>
        </w:rPr>
        <w:t>3</w:t>
      </w:r>
      <w:r>
        <w:rPr>
          <w:sz w:val="24"/>
          <w:vertAlign w:val="superscript"/>
        </w:rPr>
        <w:t>rd</w:t>
      </w:r>
      <w:r>
        <w:rPr>
          <w:spacing w:val="-3"/>
          <w:sz w:val="24"/>
          <w:vertAlign w:val="baseline"/>
        </w:rPr>
        <w:t> </w:t>
      </w:r>
      <w:r>
        <w:rPr>
          <w:sz w:val="24"/>
          <w:vertAlign w:val="baseline"/>
        </w:rPr>
        <w:t>Ed.</w:t>
      </w:r>
      <w:r>
        <w:rPr>
          <w:spacing w:val="-4"/>
          <w:sz w:val="24"/>
          <w:vertAlign w:val="baseline"/>
        </w:rPr>
        <w:t> </w:t>
      </w:r>
      <w:r>
        <w:rPr>
          <w:i/>
          <w:sz w:val="24"/>
          <w:vertAlign w:val="baseline"/>
        </w:rPr>
        <w:t>Human</w:t>
      </w:r>
      <w:r>
        <w:rPr>
          <w:i/>
          <w:spacing w:val="-4"/>
          <w:sz w:val="24"/>
          <w:vertAlign w:val="baseline"/>
        </w:rPr>
        <w:t> </w:t>
      </w:r>
      <w:r>
        <w:rPr>
          <w:i/>
          <w:sz w:val="24"/>
          <w:vertAlign w:val="baseline"/>
        </w:rPr>
        <w:t>capital:</w:t>
      </w:r>
      <w:r>
        <w:rPr>
          <w:i/>
          <w:spacing w:val="-4"/>
          <w:sz w:val="24"/>
          <w:vertAlign w:val="baseline"/>
        </w:rPr>
        <w:t> </w:t>
      </w:r>
      <w:r>
        <w:rPr>
          <w:i/>
          <w:sz w:val="24"/>
          <w:vertAlign w:val="baseline"/>
        </w:rPr>
        <w:t>a</w:t>
      </w:r>
      <w:r>
        <w:rPr>
          <w:i/>
          <w:spacing w:val="-4"/>
          <w:sz w:val="24"/>
          <w:vertAlign w:val="baseline"/>
        </w:rPr>
        <w:t> </w:t>
      </w:r>
      <w:r>
        <w:rPr>
          <w:i/>
          <w:sz w:val="24"/>
          <w:vertAlign w:val="baseline"/>
        </w:rPr>
        <w:t>theoretical</w:t>
      </w:r>
      <w:r>
        <w:rPr>
          <w:i/>
          <w:spacing w:val="-4"/>
          <w:sz w:val="24"/>
          <w:vertAlign w:val="baseline"/>
        </w:rPr>
        <w:t> </w:t>
      </w:r>
      <w:r>
        <w:rPr>
          <w:i/>
          <w:sz w:val="24"/>
          <w:vertAlign w:val="baseline"/>
        </w:rPr>
        <w:t>and</w:t>
      </w:r>
      <w:r>
        <w:rPr>
          <w:i/>
          <w:spacing w:val="-4"/>
          <w:sz w:val="24"/>
          <w:vertAlign w:val="baseline"/>
        </w:rPr>
        <w:t> </w:t>
      </w:r>
      <w:r>
        <w:rPr>
          <w:i/>
          <w:sz w:val="24"/>
          <w:vertAlign w:val="baseline"/>
        </w:rPr>
        <w:t>empirical</w:t>
      </w:r>
      <w:r>
        <w:rPr>
          <w:i/>
          <w:spacing w:val="-4"/>
          <w:sz w:val="24"/>
          <w:vertAlign w:val="baseline"/>
        </w:rPr>
        <w:t> </w:t>
      </w:r>
      <w:r>
        <w:rPr>
          <w:i/>
          <w:sz w:val="24"/>
          <w:vertAlign w:val="baseline"/>
        </w:rPr>
        <w:t>analysis</w:t>
      </w:r>
      <w:r>
        <w:rPr>
          <w:i/>
          <w:spacing w:val="-4"/>
          <w:sz w:val="24"/>
          <w:vertAlign w:val="baseline"/>
        </w:rPr>
        <w:t> </w:t>
      </w:r>
      <w:r>
        <w:rPr>
          <w:i/>
          <w:sz w:val="24"/>
          <w:vertAlign w:val="baseline"/>
        </w:rPr>
        <w:t>with special reference to education. </w:t>
      </w:r>
      <w:r>
        <w:rPr>
          <w:sz w:val="24"/>
          <w:vertAlign w:val="baseline"/>
        </w:rPr>
        <w:t>Chicago: University of Chicago Press.</w:t>
      </w:r>
    </w:p>
    <w:p>
      <w:pPr>
        <w:spacing w:after="0"/>
        <w:jc w:val="left"/>
        <w:rPr>
          <w:sz w:val="24"/>
        </w:rPr>
        <w:sectPr>
          <w:pgSz w:w="12240" w:h="15840"/>
          <w:pgMar w:header="0" w:footer="1015" w:top="1360" w:bottom="1200" w:left="1240" w:right="0"/>
        </w:sectPr>
      </w:pPr>
    </w:p>
    <w:p>
      <w:pPr>
        <w:pStyle w:val="BodyText"/>
        <w:spacing w:before="72"/>
        <w:ind w:left="1640" w:right="1777" w:hanging="720"/>
      </w:pPr>
      <w:r>
        <w:rPr/>
        <w:t>Bennell,</w:t>
      </w:r>
      <w:r>
        <w:rPr>
          <w:spacing w:val="-4"/>
        </w:rPr>
        <w:t> </w:t>
      </w:r>
      <w:r>
        <w:rPr/>
        <w:t>P.</w:t>
      </w:r>
      <w:r>
        <w:rPr>
          <w:spacing w:val="-4"/>
        </w:rPr>
        <w:t> </w:t>
      </w:r>
      <w:r>
        <w:rPr/>
        <w:t>1996.</w:t>
      </w:r>
      <w:r>
        <w:rPr>
          <w:spacing w:val="-4"/>
        </w:rPr>
        <w:t> </w:t>
      </w:r>
      <w:r>
        <w:rPr/>
        <w:t>Rates</w:t>
      </w:r>
      <w:r>
        <w:rPr>
          <w:spacing w:val="-4"/>
        </w:rPr>
        <w:t> </w:t>
      </w:r>
      <w:r>
        <w:rPr/>
        <w:t>of</w:t>
      </w:r>
      <w:r>
        <w:rPr>
          <w:spacing w:val="-4"/>
        </w:rPr>
        <w:t> </w:t>
      </w:r>
      <w:r>
        <w:rPr/>
        <w:t>return</w:t>
      </w:r>
      <w:r>
        <w:rPr>
          <w:spacing w:val="-4"/>
        </w:rPr>
        <w:t> </w:t>
      </w:r>
      <w:r>
        <w:rPr/>
        <w:t>to</w:t>
      </w:r>
      <w:r>
        <w:rPr>
          <w:spacing w:val="-4"/>
        </w:rPr>
        <w:t> </w:t>
      </w:r>
      <w:r>
        <w:rPr/>
        <w:t>education:</w:t>
      </w:r>
      <w:r>
        <w:rPr>
          <w:spacing w:val="-4"/>
        </w:rPr>
        <w:t> </w:t>
      </w:r>
      <w:r>
        <w:rPr/>
        <w:t>does</w:t>
      </w:r>
      <w:r>
        <w:rPr>
          <w:spacing w:val="-4"/>
        </w:rPr>
        <w:t> </w:t>
      </w:r>
      <w:r>
        <w:rPr/>
        <w:t>the</w:t>
      </w:r>
      <w:r>
        <w:rPr>
          <w:spacing w:val="-4"/>
        </w:rPr>
        <w:t> </w:t>
      </w:r>
      <w:r>
        <w:rPr/>
        <w:t>conventional</w:t>
      </w:r>
      <w:r>
        <w:rPr>
          <w:spacing w:val="-4"/>
        </w:rPr>
        <w:t> </w:t>
      </w:r>
      <w:r>
        <w:rPr/>
        <w:t>pattern</w:t>
      </w:r>
      <w:r>
        <w:rPr>
          <w:spacing w:val="-4"/>
        </w:rPr>
        <w:t> </w:t>
      </w:r>
      <w:r>
        <w:rPr/>
        <w:t>prevail</w:t>
      </w:r>
      <w:r>
        <w:rPr>
          <w:spacing w:val="-4"/>
        </w:rPr>
        <w:t> </w:t>
      </w:r>
      <w:r>
        <w:rPr/>
        <w:t>in Sub-Saharan Africa? </w:t>
      </w:r>
      <w:r>
        <w:rPr>
          <w:i/>
        </w:rPr>
        <w:t>World Development, 24.</w:t>
      </w:r>
      <w:r>
        <w:rPr/>
        <w:t>1: 183-199.</w:t>
      </w:r>
    </w:p>
    <w:p>
      <w:pPr>
        <w:pStyle w:val="BodyText"/>
      </w:pPr>
    </w:p>
    <w:p>
      <w:pPr>
        <w:pStyle w:val="BodyText"/>
        <w:ind w:left="1640" w:right="1441" w:hanging="720"/>
      </w:pPr>
      <w:r>
        <w:rPr/>
        <w:t>Bigsten,</w:t>
      </w:r>
      <w:r>
        <w:rPr>
          <w:spacing w:val="-3"/>
        </w:rPr>
        <w:t> </w:t>
      </w:r>
      <w:r>
        <w:rPr/>
        <w:t>A.,</w:t>
      </w:r>
      <w:r>
        <w:rPr>
          <w:spacing w:val="-2"/>
        </w:rPr>
        <w:t> </w:t>
      </w:r>
      <w:r>
        <w:rPr/>
        <w:t>Isaksson,</w:t>
      </w:r>
      <w:r>
        <w:rPr>
          <w:spacing w:val="-2"/>
        </w:rPr>
        <w:t> </w:t>
      </w:r>
      <w:r>
        <w:rPr/>
        <w:t>A.,</w:t>
      </w:r>
      <w:r>
        <w:rPr>
          <w:spacing w:val="-2"/>
        </w:rPr>
        <w:t> </w:t>
      </w:r>
      <w:r>
        <w:rPr/>
        <w:t>Soderbom,</w:t>
      </w:r>
      <w:r>
        <w:rPr>
          <w:spacing w:val="-3"/>
        </w:rPr>
        <w:t> </w:t>
      </w:r>
      <w:r>
        <w:rPr/>
        <w:t>M.,</w:t>
      </w:r>
      <w:r>
        <w:rPr>
          <w:spacing w:val="-3"/>
        </w:rPr>
        <w:t> </w:t>
      </w:r>
      <w:r>
        <w:rPr/>
        <w:t>Collier</w:t>
      </w:r>
      <w:r>
        <w:rPr>
          <w:spacing w:val="-5"/>
        </w:rPr>
        <w:t> </w:t>
      </w:r>
      <w:r>
        <w:rPr/>
        <w:t>P.,</w:t>
      </w:r>
      <w:r>
        <w:rPr>
          <w:spacing w:val="-3"/>
        </w:rPr>
        <w:t> </w:t>
      </w:r>
      <w:r>
        <w:rPr/>
        <w:t>Zeufack,</w:t>
      </w:r>
      <w:r>
        <w:rPr>
          <w:spacing w:val="-3"/>
        </w:rPr>
        <w:t> </w:t>
      </w:r>
      <w:r>
        <w:rPr/>
        <w:t>A.,</w:t>
      </w:r>
      <w:r>
        <w:rPr>
          <w:spacing w:val="-3"/>
        </w:rPr>
        <w:t> </w:t>
      </w:r>
      <w:r>
        <w:rPr/>
        <w:t>Dercon,</w:t>
      </w:r>
      <w:r>
        <w:rPr>
          <w:spacing w:val="-3"/>
        </w:rPr>
        <w:t> </w:t>
      </w:r>
      <w:r>
        <w:rPr/>
        <w:t>S.,</w:t>
      </w:r>
      <w:r>
        <w:rPr>
          <w:spacing w:val="-3"/>
        </w:rPr>
        <w:t> </w:t>
      </w:r>
      <w:r>
        <w:rPr/>
        <w:t>et</w:t>
      </w:r>
      <w:r>
        <w:rPr>
          <w:spacing w:val="-3"/>
        </w:rPr>
        <w:t> </w:t>
      </w:r>
      <w:r>
        <w:rPr/>
        <w:t>al.</w:t>
      </w:r>
      <w:r>
        <w:rPr>
          <w:spacing w:val="-3"/>
        </w:rPr>
        <w:t> </w:t>
      </w:r>
      <w:r>
        <w:rPr/>
        <w:t>2000. Rates of return on physical and human capital in Africa’s manufacturing sector. </w:t>
      </w:r>
      <w:r>
        <w:rPr>
          <w:i/>
        </w:rPr>
        <w:t>Economic Development and Cultural Change. 48.</w:t>
      </w:r>
      <w:r>
        <w:rPr/>
        <w:t>4: 801-827.</w:t>
      </w:r>
    </w:p>
    <w:p>
      <w:pPr>
        <w:pStyle w:val="BodyText"/>
      </w:pPr>
    </w:p>
    <w:p>
      <w:pPr>
        <w:pStyle w:val="BodyText"/>
        <w:ind w:left="1640" w:right="1441" w:hanging="720"/>
      </w:pPr>
      <w:r>
        <w:rPr/>
        <w:drawing>
          <wp:anchor distT="0" distB="0" distL="0" distR="0" allowOverlap="1" layoutInCell="1" locked="0" behindDoc="1" simplePos="0" relativeHeight="480216064">
            <wp:simplePos x="0" y="0"/>
            <wp:positionH relativeFrom="page">
              <wp:posOffset>1503044</wp:posOffset>
            </wp:positionH>
            <wp:positionV relativeFrom="paragraph">
              <wp:posOffset>378564</wp:posOffset>
            </wp:positionV>
            <wp:extent cx="5084699" cy="5027104"/>
            <wp:effectExtent l="0" t="0" r="0" b="0"/>
            <wp:wrapNone/>
            <wp:docPr id="180" name="Image 180"/>
            <wp:cNvGraphicFramePr>
              <a:graphicFrameLocks/>
            </wp:cNvGraphicFramePr>
            <a:graphic>
              <a:graphicData uri="http://schemas.openxmlformats.org/drawingml/2006/picture">
                <pic:pic>
                  <pic:nvPicPr>
                    <pic:cNvPr id="180" name="Image 180"/>
                    <pic:cNvPicPr/>
                  </pic:nvPicPr>
                  <pic:blipFill>
                    <a:blip r:embed="rId5" cstate="print"/>
                    <a:stretch>
                      <a:fillRect/>
                    </a:stretch>
                  </pic:blipFill>
                  <pic:spPr>
                    <a:xfrm>
                      <a:off x="0" y="0"/>
                      <a:ext cx="5084699" cy="5027104"/>
                    </a:xfrm>
                    <a:prstGeom prst="rect">
                      <a:avLst/>
                    </a:prstGeom>
                  </pic:spPr>
                </pic:pic>
              </a:graphicData>
            </a:graphic>
          </wp:anchor>
        </w:drawing>
      </w:r>
      <w:r>
        <w:rPr/>
        <w:t>Blaug, M. 1972. Educational policy and the economics of education: some practical lessons</w:t>
      </w:r>
      <w:r>
        <w:rPr>
          <w:spacing w:val="80"/>
        </w:rPr>
        <w:t> </w:t>
      </w:r>
      <w:r>
        <w:rPr/>
        <w:t>for</w:t>
      </w:r>
      <w:r>
        <w:rPr>
          <w:spacing w:val="80"/>
        </w:rPr>
        <w:t> </w:t>
      </w:r>
      <w:r>
        <w:rPr/>
        <w:t>educational</w:t>
      </w:r>
      <w:r>
        <w:rPr>
          <w:spacing w:val="80"/>
        </w:rPr>
        <w:t> </w:t>
      </w:r>
      <w:r>
        <w:rPr/>
        <w:t>planners</w:t>
      </w:r>
      <w:r>
        <w:rPr>
          <w:spacing w:val="80"/>
        </w:rPr>
        <w:t> </w:t>
      </w:r>
      <w:r>
        <w:rPr/>
        <w:t>in</w:t>
      </w:r>
      <w:r>
        <w:rPr>
          <w:spacing w:val="80"/>
        </w:rPr>
        <w:t> </w:t>
      </w:r>
      <w:r>
        <w:rPr/>
        <w:t>developing</w:t>
      </w:r>
      <w:r>
        <w:rPr>
          <w:spacing w:val="80"/>
        </w:rPr>
        <w:t> </w:t>
      </w:r>
      <w:r>
        <w:rPr/>
        <w:t>countries</w:t>
      </w:r>
      <w:r>
        <w:rPr>
          <w:spacing w:val="80"/>
        </w:rPr>
        <w:t> </w:t>
      </w:r>
      <w:r>
        <w:rPr/>
        <w:t>In</w:t>
      </w:r>
      <w:r>
        <w:rPr>
          <w:spacing w:val="80"/>
        </w:rPr>
        <w:t> </w:t>
      </w:r>
      <w:r>
        <w:rPr/>
        <w:t>Education</w:t>
      </w:r>
      <w:r>
        <w:rPr>
          <w:spacing w:val="80"/>
        </w:rPr>
        <w:t> </w:t>
      </w:r>
      <w:r>
        <w:rPr/>
        <w:t>and Development Reconsidered. pp. 22-32.</w:t>
      </w:r>
    </w:p>
    <w:p>
      <w:pPr>
        <w:pStyle w:val="BodyText"/>
      </w:pPr>
    </w:p>
    <w:p>
      <w:pPr>
        <w:spacing w:before="0"/>
        <w:ind w:left="1640" w:right="2019" w:hanging="720"/>
        <w:jc w:val="left"/>
        <w:rPr>
          <w:sz w:val="24"/>
        </w:rPr>
      </w:pPr>
      <w:r>
        <w:rPr>
          <w:sz w:val="24"/>
        </w:rPr>
        <w:t>Blaug,</w:t>
      </w:r>
      <w:r>
        <w:rPr>
          <w:spacing w:val="-4"/>
          <w:sz w:val="24"/>
        </w:rPr>
        <w:t> </w:t>
      </w:r>
      <w:r>
        <w:rPr>
          <w:sz w:val="24"/>
        </w:rPr>
        <w:t>M.</w:t>
      </w:r>
      <w:r>
        <w:rPr>
          <w:spacing w:val="-4"/>
          <w:sz w:val="24"/>
        </w:rPr>
        <w:t> </w:t>
      </w:r>
      <w:r>
        <w:rPr>
          <w:sz w:val="24"/>
        </w:rPr>
        <w:t>1974.</w:t>
      </w:r>
      <w:r>
        <w:rPr>
          <w:spacing w:val="-4"/>
          <w:sz w:val="24"/>
        </w:rPr>
        <w:t> </w:t>
      </w:r>
      <w:r>
        <w:rPr>
          <w:sz w:val="24"/>
        </w:rPr>
        <w:t>An</w:t>
      </w:r>
      <w:r>
        <w:rPr>
          <w:spacing w:val="-4"/>
          <w:sz w:val="24"/>
        </w:rPr>
        <w:t> </w:t>
      </w:r>
      <w:r>
        <w:rPr>
          <w:sz w:val="24"/>
        </w:rPr>
        <w:t>economic</w:t>
      </w:r>
      <w:r>
        <w:rPr>
          <w:spacing w:val="-4"/>
          <w:sz w:val="24"/>
        </w:rPr>
        <w:t> </w:t>
      </w:r>
      <w:r>
        <w:rPr>
          <w:sz w:val="24"/>
        </w:rPr>
        <w:t>analysis</w:t>
      </w:r>
      <w:r>
        <w:rPr>
          <w:spacing w:val="-4"/>
          <w:sz w:val="24"/>
        </w:rPr>
        <w:t> </w:t>
      </w:r>
      <w:r>
        <w:rPr>
          <w:sz w:val="24"/>
        </w:rPr>
        <w:t>of</w:t>
      </w:r>
      <w:r>
        <w:rPr>
          <w:spacing w:val="-4"/>
          <w:sz w:val="24"/>
        </w:rPr>
        <w:t> </w:t>
      </w:r>
      <w:r>
        <w:rPr>
          <w:sz w:val="24"/>
        </w:rPr>
        <w:t>personal</w:t>
      </w:r>
      <w:r>
        <w:rPr>
          <w:spacing w:val="-2"/>
          <w:sz w:val="24"/>
        </w:rPr>
        <w:t> </w:t>
      </w:r>
      <w:r>
        <w:rPr>
          <w:sz w:val="24"/>
        </w:rPr>
        <w:t>earnings</w:t>
      </w:r>
      <w:r>
        <w:rPr>
          <w:spacing w:val="-4"/>
          <w:sz w:val="24"/>
        </w:rPr>
        <w:t> </w:t>
      </w:r>
      <w:r>
        <w:rPr>
          <w:sz w:val="24"/>
        </w:rPr>
        <w:t>in</w:t>
      </w:r>
      <w:r>
        <w:rPr>
          <w:spacing w:val="-4"/>
          <w:sz w:val="24"/>
        </w:rPr>
        <w:t> </w:t>
      </w:r>
      <w:r>
        <w:rPr>
          <w:sz w:val="24"/>
        </w:rPr>
        <w:t>Thailand.</w:t>
      </w:r>
      <w:r>
        <w:rPr>
          <w:spacing w:val="-3"/>
          <w:sz w:val="24"/>
        </w:rPr>
        <w:t> </w:t>
      </w:r>
      <w:r>
        <w:rPr>
          <w:i/>
          <w:sz w:val="24"/>
        </w:rPr>
        <w:t>Economic Development and Cultural Change</w:t>
      </w:r>
      <w:r>
        <w:rPr>
          <w:sz w:val="24"/>
        </w:rPr>
        <w:t>. 23.1.</w:t>
      </w:r>
    </w:p>
    <w:p>
      <w:pPr>
        <w:pStyle w:val="BodyText"/>
        <w:spacing w:before="1"/>
      </w:pPr>
    </w:p>
    <w:p>
      <w:pPr>
        <w:pStyle w:val="BodyText"/>
        <w:ind w:left="1640" w:right="1441" w:hanging="720"/>
      </w:pPr>
      <w:r>
        <w:rPr/>
        <w:t>Blundell, R., Dearden, L. and Sianesi, B. 2001. Estimating the returns to education: models,</w:t>
      </w:r>
      <w:r>
        <w:rPr>
          <w:spacing w:val="-4"/>
        </w:rPr>
        <w:t> </w:t>
      </w:r>
      <w:r>
        <w:rPr/>
        <w:t>methods</w:t>
      </w:r>
      <w:r>
        <w:rPr>
          <w:spacing w:val="-4"/>
        </w:rPr>
        <w:t> </w:t>
      </w:r>
      <w:r>
        <w:rPr/>
        <w:t>and</w:t>
      </w:r>
      <w:r>
        <w:rPr>
          <w:spacing w:val="-4"/>
        </w:rPr>
        <w:t> </w:t>
      </w:r>
      <w:r>
        <w:rPr/>
        <w:t>results.</w:t>
      </w:r>
      <w:r>
        <w:rPr>
          <w:spacing w:val="-2"/>
        </w:rPr>
        <w:t> </w:t>
      </w:r>
      <w:r>
        <w:rPr/>
        <w:t>London:</w:t>
      </w:r>
      <w:r>
        <w:rPr>
          <w:spacing w:val="-4"/>
        </w:rPr>
        <w:t> </w:t>
      </w:r>
      <w:r>
        <w:rPr/>
        <w:t>Center</w:t>
      </w:r>
      <w:r>
        <w:rPr>
          <w:spacing w:val="-6"/>
        </w:rPr>
        <w:t> </w:t>
      </w:r>
      <w:r>
        <w:rPr/>
        <w:t>for</w:t>
      </w:r>
      <w:r>
        <w:rPr>
          <w:spacing w:val="-4"/>
        </w:rPr>
        <w:t> </w:t>
      </w:r>
      <w:r>
        <w:rPr/>
        <w:t>the</w:t>
      </w:r>
      <w:r>
        <w:rPr>
          <w:spacing w:val="-6"/>
        </w:rPr>
        <w:t> </w:t>
      </w:r>
      <w:r>
        <w:rPr/>
        <w:t>Economics</w:t>
      </w:r>
      <w:r>
        <w:rPr>
          <w:spacing w:val="-4"/>
        </w:rPr>
        <w:t> </w:t>
      </w:r>
      <w:r>
        <w:rPr/>
        <w:t>of</w:t>
      </w:r>
      <w:r>
        <w:rPr>
          <w:spacing w:val="-1"/>
        </w:rPr>
        <w:t> </w:t>
      </w:r>
      <w:r>
        <w:rPr/>
        <w:t>Education.</w:t>
      </w:r>
    </w:p>
    <w:p>
      <w:pPr>
        <w:pStyle w:val="BodyText"/>
      </w:pPr>
    </w:p>
    <w:p>
      <w:pPr>
        <w:pStyle w:val="BodyText"/>
        <w:tabs>
          <w:tab w:pos="8121" w:val="left" w:leader="none"/>
        </w:tabs>
        <w:ind w:left="1640" w:right="1441" w:hanging="720"/>
      </w:pPr>
      <w:r>
        <w:rPr/>
        <w:t>Card, D. and Krueger, A.B. 1992. Does school quality matter? returns to</w:t>
        <w:tab/>
        <w:t>education and the characteristics of public schools in the United States. </w:t>
      </w:r>
      <w:r>
        <w:rPr>
          <w:i/>
        </w:rPr>
        <w:t>The Journal of Political Economy </w:t>
      </w:r>
      <w:r>
        <w:rPr/>
        <w:t>100: 1-40.</w:t>
      </w:r>
    </w:p>
    <w:p>
      <w:pPr>
        <w:pStyle w:val="BodyText"/>
      </w:pPr>
    </w:p>
    <w:p>
      <w:pPr>
        <w:pStyle w:val="BodyText"/>
        <w:tabs>
          <w:tab w:pos="7401" w:val="left" w:leader="none"/>
        </w:tabs>
        <w:ind w:left="1640" w:right="2065" w:hanging="720"/>
      </w:pPr>
      <w:r>
        <w:rPr/>
        <w:t>Card, D. 1999. Handbook of labour economics. </w:t>
      </w:r>
      <w:r>
        <w:rPr>
          <w:i/>
        </w:rPr>
        <w:t>The causal effect of education on earnings. </w:t>
      </w:r>
      <w:r>
        <w:rPr/>
        <w:t>O. Ashenfetter and D. Card. Eds. Vol. 3: 1801-</w:t>
        <w:tab/>
        <w:t>1861.</w:t>
      </w:r>
      <w:r>
        <w:rPr>
          <w:spacing w:val="-15"/>
        </w:rPr>
        <w:t> </w:t>
      </w:r>
      <w:r>
        <w:rPr/>
        <w:t>Retrieved March 5, 2010, from </w:t>
      </w:r>
      <w:hyperlink r:id="rId24">
        <w:r>
          <w:rPr>
            <w:spacing w:val="-2"/>
            <w:u w:val="single"/>
          </w:rPr>
          <w:t>http://emlab.berkeley.edu/users/card/papers/causal_educ_earnings.pdf</w:t>
        </w:r>
      </w:hyperlink>
    </w:p>
    <w:p>
      <w:pPr>
        <w:pStyle w:val="BodyText"/>
      </w:pPr>
    </w:p>
    <w:p>
      <w:pPr>
        <w:pStyle w:val="BodyText"/>
        <w:spacing w:before="1"/>
        <w:ind w:left="1551" w:right="1441" w:hanging="632"/>
      </w:pPr>
      <w:r>
        <w:rPr/>
        <w:t>Card, D. 2001. Estimating the return to schooling: progress on some persistent econometric problems. Econometrica, Vol. 69 (5): 1127-1160. Retrieved April 19,</w:t>
      </w:r>
    </w:p>
    <w:p>
      <w:pPr>
        <w:pStyle w:val="BodyText"/>
        <w:ind w:left="1551"/>
      </w:pPr>
      <w:r>
        <w:rPr/>
        <w:t>2008,</w:t>
      </w:r>
      <w:r>
        <w:rPr>
          <w:spacing w:val="-1"/>
        </w:rPr>
        <w:t> </w:t>
      </w:r>
      <w:r>
        <w:rPr/>
        <w:t>from</w:t>
      </w:r>
      <w:r>
        <w:rPr>
          <w:spacing w:val="-1"/>
        </w:rPr>
        <w:t> </w:t>
      </w:r>
      <w:hyperlink r:id="rId25">
        <w:r>
          <w:rPr>
            <w:color w:val="0000FF"/>
            <w:spacing w:val="-2"/>
            <w:u w:val="single" w:color="0000FF"/>
          </w:rPr>
          <w:t>http://www.jstor.org/stable/2692217</w:t>
        </w:r>
      </w:hyperlink>
    </w:p>
    <w:p>
      <w:pPr>
        <w:pStyle w:val="BodyText"/>
      </w:pPr>
    </w:p>
    <w:p>
      <w:pPr>
        <w:pStyle w:val="BodyText"/>
        <w:ind w:left="1640" w:right="1515" w:hanging="720"/>
      </w:pPr>
      <w:r>
        <w:rPr/>
        <w:t>Cohen, B. and House, W.J. 1994. Education, experience and earnings in the labour market</w:t>
      </w:r>
      <w:r>
        <w:rPr>
          <w:spacing w:val="80"/>
          <w:w w:val="150"/>
        </w:rPr>
        <w:t> </w:t>
      </w:r>
      <w:r>
        <w:rPr/>
        <w:t>of</w:t>
      </w:r>
      <w:r>
        <w:rPr>
          <w:spacing w:val="80"/>
          <w:w w:val="150"/>
        </w:rPr>
        <w:t> </w:t>
      </w:r>
      <w:r>
        <w:rPr/>
        <w:t>a</w:t>
      </w:r>
      <w:r>
        <w:rPr>
          <w:spacing w:val="80"/>
          <w:w w:val="150"/>
        </w:rPr>
        <w:t> </w:t>
      </w:r>
      <w:r>
        <w:rPr/>
        <w:t>developing</w:t>
      </w:r>
      <w:r>
        <w:rPr>
          <w:spacing w:val="80"/>
          <w:w w:val="150"/>
        </w:rPr>
        <w:t> </w:t>
      </w:r>
      <w:r>
        <w:rPr/>
        <w:t>economy:</w:t>
      </w:r>
      <w:r>
        <w:rPr>
          <w:spacing w:val="80"/>
          <w:w w:val="150"/>
        </w:rPr>
        <w:t> </w:t>
      </w:r>
      <w:r>
        <w:rPr/>
        <w:t>the</w:t>
      </w:r>
      <w:r>
        <w:rPr>
          <w:spacing w:val="80"/>
          <w:w w:val="150"/>
        </w:rPr>
        <w:t> </w:t>
      </w:r>
      <w:r>
        <w:rPr/>
        <w:t>case</w:t>
      </w:r>
      <w:r>
        <w:rPr>
          <w:spacing w:val="80"/>
          <w:w w:val="150"/>
        </w:rPr>
        <w:t> </w:t>
      </w:r>
      <w:r>
        <w:rPr/>
        <w:t>of</w:t>
      </w:r>
      <w:r>
        <w:rPr>
          <w:spacing w:val="80"/>
          <w:w w:val="150"/>
        </w:rPr>
        <w:t> </w:t>
      </w:r>
      <w:r>
        <w:rPr/>
        <w:t>urban</w:t>
      </w:r>
      <w:r>
        <w:rPr>
          <w:spacing w:val="80"/>
          <w:w w:val="150"/>
        </w:rPr>
        <w:t> </w:t>
      </w:r>
      <w:r>
        <w:rPr/>
        <w:t>Khartoum.</w:t>
      </w:r>
      <w:r>
        <w:rPr>
          <w:spacing w:val="80"/>
          <w:w w:val="150"/>
        </w:rPr>
        <w:t> </w:t>
      </w:r>
      <w:r>
        <w:rPr/>
        <w:t>World Development, 22(10): 1549-65.</w:t>
      </w:r>
    </w:p>
    <w:p>
      <w:pPr>
        <w:pStyle w:val="BodyText"/>
      </w:pPr>
    </w:p>
    <w:p>
      <w:pPr>
        <w:spacing w:before="0"/>
        <w:ind w:left="920" w:right="0" w:firstLine="0"/>
        <w:jc w:val="left"/>
        <w:rPr>
          <w:i/>
          <w:sz w:val="24"/>
        </w:rPr>
      </w:pPr>
      <w:r>
        <w:rPr>
          <w:sz w:val="24"/>
        </w:rPr>
        <w:t>Cosca,</w:t>
      </w:r>
      <w:r>
        <w:rPr>
          <w:spacing w:val="-2"/>
          <w:sz w:val="24"/>
        </w:rPr>
        <w:t> </w:t>
      </w:r>
      <w:r>
        <w:rPr>
          <w:sz w:val="24"/>
        </w:rPr>
        <w:t>T.</w:t>
      </w:r>
      <w:r>
        <w:rPr>
          <w:spacing w:val="-1"/>
          <w:sz w:val="24"/>
        </w:rPr>
        <w:t> </w:t>
      </w:r>
      <w:r>
        <w:rPr>
          <w:sz w:val="24"/>
        </w:rPr>
        <w:t>2000.</w:t>
      </w:r>
      <w:r>
        <w:rPr>
          <w:spacing w:val="-2"/>
          <w:sz w:val="24"/>
        </w:rPr>
        <w:t> </w:t>
      </w:r>
      <w:r>
        <w:rPr>
          <w:sz w:val="24"/>
        </w:rPr>
        <w:t>Earnings</w:t>
      </w:r>
      <w:r>
        <w:rPr>
          <w:spacing w:val="1"/>
          <w:sz w:val="24"/>
        </w:rPr>
        <w:t> </w:t>
      </w:r>
      <w:r>
        <w:rPr>
          <w:sz w:val="24"/>
        </w:rPr>
        <w:t>of</w:t>
      </w:r>
      <w:r>
        <w:rPr>
          <w:spacing w:val="-1"/>
          <w:sz w:val="24"/>
        </w:rPr>
        <w:t> </w:t>
      </w:r>
      <w:r>
        <w:rPr>
          <w:sz w:val="24"/>
        </w:rPr>
        <w:t>college</w:t>
      </w:r>
      <w:r>
        <w:rPr>
          <w:spacing w:val="1"/>
          <w:sz w:val="24"/>
        </w:rPr>
        <w:t> </w:t>
      </w:r>
      <w:r>
        <w:rPr>
          <w:sz w:val="24"/>
        </w:rPr>
        <w:t>graduates</w:t>
      </w:r>
      <w:r>
        <w:rPr>
          <w:spacing w:val="-1"/>
          <w:sz w:val="24"/>
        </w:rPr>
        <w:t> </w:t>
      </w:r>
      <w:r>
        <w:rPr>
          <w:sz w:val="24"/>
        </w:rPr>
        <w:t>in</w:t>
      </w:r>
      <w:r>
        <w:rPr>
          <w:spacing w:val="-1"/>
          <w:sz w:val="24"/>
        </w:rPr>
        <w:t> </w:t>
      </w:r>
      <w:r>
        <w:rPr>
          <w:sz w:val="24"/>
        </w:rPr>
        <w:t>1996.</w:t>
      </w:r>
      <w:r>
        <w:rPr>
          <w:spacing w:val="-1"/>
          <w:sz w:val="24"/>
        </w:rPr>
        <w:t> </w:t>
      </w:r>
      <w:r>
        <w:rPr>
          <w:i/>
          <w:sz w:val="24"/>
        </w:rPr>
        <w:t>Occupational</w:t>
      </w:r>
      <w:r>
        <w:rPr>
          <w:i/>
          <w:spacing w:val="-1"/>
          <w:sz w:val="24"/>
        </w:rPr>
        <w:t> </w:t>
      </w:r>
      <w:r>
        <w:rPr>
          <w:i/>
          <w:sz w:val="24"/>
        </w:rPr>
        <w:t>Outlook</w:t>
      </w:r>
      <w:r>
        <w:rPr>
          <w:i/>
          <w:spacing w:val="-2"/>
          <w:sz w:val="24"/>
        </w:rPr>
        <w:t> Quarterly</w:t>
      </w:r>
    </w:p>
    <w:p>
      <w:pPr>
        <w:pStyle w:val="BodyText"/>
        <w:ind w:left="1640"/>
      </w:pPr>
      <w:r>
        <w:rPr/>
        <w:t>42:</w:t>
      </w:r>
      <w:r>
        <w:rPr>
          <w:spacing w:val="-1"/>
        </w:rPr>
        <w:t> </w:t>
      </w:r>
      <w:r>
        <w:rPr/>
        <w:t>20-</w:t>
      </w:r>
      <w:r>
        <w:rPr>
          <w:spacing w:val="-5"/>
        </w:rPr>
        <w:t>29.</w:t>
      </w:r>
    </w:p>
    <w:p>
      <w:pPr>
        <w:pStyle w:val="BodyText"/>
      </w:pPr>
    </w:p>
    <w:p>
      <w:pPr>
        <w:pStyle w:val="BodyText"/>
        <w:ind w:left="1640" w:right="1441" w:hanging="720"/>
      </w:pPr>
      <w:r>
        <w:rPr/>
        <w:t>Edokat-Tafah,</w:t>
      </w:r>
      <w:r>
        <w:rPr>
          <w:spacing w:val="-4"/>
        </w:rPr>
        <w:t> </w:t>
      </w:r>
      <w:r>
        <w:rPr/>
        <w:t>E.O.</w:t>
      </w:r>
      <w:r>
        <w:rPr>
          <w:spacing w:val="-4"/>
        </w:rPr>
        <w:t> </w:t>
      </w:r>
      <w:r>
        <w:rPr/>
        <w:t>1998.</w:t>
      </w:r>
      <w:r>
        <w:rPr>
          <w:spacing w:val="-4"/>
        </w:rPr>
        <w:t> </w:t>
      </w:r>
      <w:r>
        <w:rPr/>
        <w:t>Rates</w:t>
      </w:r>
      <w:r>
        <w:rPr>
          <w:spacing w:val="-4"/>
        </w:rPr>
        <w:t> </w:t>
      </w:r>
      <w:r>
        <w:rPr/>
        <w:t>of</w:t>
      </w:r>
      <w:r>
        <w:rPr>
          <w:spacing w:val="-4"/>
        </w:rPr>
        <w:t> </w:t>
      </w:r>
      <w:r>
        <w:rPr/>
        <w:t>return</w:t>
      </w:r>
      <w:r>
        <w:rPr>
          <w:spacing w:val="-4"/>
        </w:rPr>
        <w:t> </w:t>
      </w:r>
      <w:r>
        <w:rPr/>
        <w:t>to</w:t>
      </w:r>
      <w:r>
        <w:rPr>
          <w:spacing w:val="-4"/>
        </w:rPr>
        <w:t> </w:t>
      </w:r>
      <w:r>
        <w:rPr/>
        <w:t>education:</w:t>
      </w:r>
      <w:r>
        <w:rPr>
          <w:spacing w:val="-4"/>
        </w:rPr>
        <w:t> </w:t>
      </w:r>
      <w:r>
        <w:rPr/>
        <w:t>a</w:t>
      </w:r>
      <w:r>
        <w:rPr>
          <w:spacing w:val="-4"/>
        </w:rPr>
        <w:t> </w:t>
      </w:r>
      <w:r>
        <w:rPr/>
        <w:t>case</w:t>
      </w:r>
      <w:r>
        <w:rPr>
          <w:spacing w:val="-5"/>
        </w:rPr>
        <w:t> </w:t>
      </w:r>
      <w:r>
        <w:rPr/>
        <w:t>of</w:t>
      </w:r>
      <w:r>
        <w:rPr>
          <w:spacing w:val="-4"/>
        </w:rPr>
        <w:t> </w:t>
      </w:r>
      <w:r>
        <w:rPr/>
        <w:t>Cameroon.</w:t>
      </w:r>
      <w:r>
        <w:rPr>
          <w:spacing w:val="-4"/>
        </w:rPr>
        <w:t> </w:t>
      </w:r>
      <w:r>
        <w:rPr/>
        <w:t>Unpublished Paper. Department of Economics. University of Yaounde II. Soa.</w:t>
      </w:r>
    </w:p>
    <w:p>
      <w:pPr>
        <w:pStyle w:val="BodyText"/>
      </w:pPr>
    </w:p>
    <w:p>
      <w:pPr>
        <w:pStyle w:val="BodyText"/>
        <w:spacing w:before="1"/>
        <w:ind w:left="1640" w:right="1435" w:hanging="720"/>
        <w:jc w:val="both"/>
      </w:pPr>
      <w:r>
        <w:rPr/>
        <w:t>Fabunmi,</w:t>
      </w:r>
      <w:r>
        <w:rPr>
          <w:spacing w:val="-1"/>
        </w:rPr>
        <w:t> </w:t>
      </w:r>
      <w:r>
        <w:rPr/>
        <w:t>M.</w:t>
      </w:r>
      <w:r>
        <w:rPr>
          <w:spacing w:val="-1"/>
        </w:rPr>
        <w:t> </w:t>
      </w:r>
      <w:r>
        <w:rPr/>
        <w:t>1997.</w:t>
      </w:r>
      <w:r>
        <w:rPr>
          <w:spacing w:val="40"/>
        </w:rPr>
        <w:t> </w:t>
      </w:r>
      <w:r>
        <w:rPr/>
        <w:t>Differential</w:t>
      </w:r>
      <w:r>
        <w:rPr>
          <w:spacing w:val="-1"/>
        </w:rPr>
        <w:t> </w:t>
      </w:r>
      <w:r>
        <w:rPr/>
        <w:t>allocation</w:t>
      </w:r>
      <w:r>
        <w:rPr>
          <w:spacing w:val="-1"/>
        </w:rPr>
        <w:t> </w:t>
      </w:r>
      <w:r>
        <w:rPr/>
        <w:t>of</w:t>
      </w:r>
      <w:r>
        <w:rPr>
          <w:spacing w:val="-1"/>
        </w:rPr>
        <w:t> </w:t>
      </w:r>
      <w:r>
        <w:rPr/>
        <w:t>educational</w:t>
      </w:r>
      <w:r>
        <w:rPr>
          <w:spacing w:val="-1"/>
        </w:rPr>
        <w:t> </w:t>
      </w:r>
      <w:r>
        <w:rPr/>
        <w:t>resources and</w:t>
      </w:r>
      <w:r>
        <w:rPr>
          <w:spacing w:val="-1"/>
        </w:rPr>
        <w:t> </w:t>
      </w:r>
      <w:r>
        <w:rPr/>
        <w:t>secondary</w:t>
      </w:r>
      <w:r>
        <w:rPr>
          <w:spacing w:val="-6"/>
        </w:rPr>
        <w:t> </w:t>
      </w:r>
      <w:r>
        <w:rPr/>
        <w:t>school performance in Edo State, Nigeria. (1989-1994). Ph.D Thesis, Department of Educational Management, University of Ibadan. xii+214pp.</w:t>
      </w:r>
    </w:p>
    <w:p>
      <w:pPr>
        <w:spacing w:before="276"/>
        <w:ind w:left="1640" w:right="1471" w:hanging="720"/>
        <w:jc w:val="both"/>
        <w:rPr>
          <w:sz w:val="24"/>
        </w:rPr>
      </w:pPr>
      <w:r>
        <w:rPr>
          <w:sz w:val="24"/>
        </w:rPr>
        <w:t>Federal</w:t>
      </w:r>
      <w:r>
        <w:rPr>
          <w:spacing w:val="-4"/>
          <w:sz w:val="24"/>
        </w:rPr>
        <w:t> </w:t>
      </w:r>
      <w:r>
        <w:rPr>
          <w:sz w:val="24"/>
        </w:rPr>
        <w:t>Ministry</w:t>
      </w:r>
      <w:r>
        <w:rPr>
          <w:spacing w:val="-9"/>
          <w:sz w:val="24"/>
        </w:rPr>
        <w:t> </w:t>
      </w:r>
      <w:r>
        <w:rPr>
          <w:sz w:val="24"/>
        </w:rPr>
        <w:t>of</w:t>
      </w:r>
      <w:r>
        <w:rPr>
          <w:spacing w:val="-4"/>
          <w:sz w:val="24"/>
        </w:rPr>
        <w:t> </w:t>
      </w:r>
      <w:r>
        <w:rPr>
          <w:sz w:val="24"/>
        </w:rPr>
        <w:t>Education.</w:t>
      </w:r>
      <w:r>
        <w:rPr>
          <w:spacing w:val="-4"/>
          <w:sz w:val="24"/>
        </w:rPr>
        <w:t> </w:t>
      </w:r>
      <w:r>
        <w:rPr>
          <w:sz w:val="24"/>
        </w:rPr>
        <w:t>2003.</w:t>
      </w:r>
      <w:r>
        <w:rPr>
          <w:spacing w:val="-4"/>
          <w:sz w:val="24"/>
        </w:rPr>
        <w:t> </w:t>
      </w:r>
      <w:r>
        <w:rPr>
          <w:sz w:val="24"/>
        </w:rPr>
        <w:t>Education</w:t>
      </w:r>
      <w:r>
        <w:rPr>
          <w:spacing w:val="-4"/>
          <w:sz w:val="24"/>
        </w:rPr>
        <w:t> </w:t>
      </w:r>
      <w:r>
        <w:rPr>
          <w:sz w:val="24"/>
        </w:rPr>
        <w:t>sector</w:t>
      </w:r>
      <w:r>
        <w:rPr>
          <w:spacing w:val="-4"/>
          <w:sz w:val="24"/>
        </w:rPr>
        <w:t> </w:t>
      </w:r>
      <w:r>
        <w:rPr>
          <w:sz w:val="24"/>
        </w:rPr>
        <w:t>status</w:t>
      </w:r>
      <w:r>
        <w:rPr>
          <w:spacing w:val="-4"/>
          <w:sz w:val="24"/>
        </w:rPr>
        <w:t> </w:t>
      </w:r>
      <w:r>
        <w:rPr>
          <w:sz w:val="24"/>
        </w:rPr>
        <w:t>report.</w:t>
      </w:r>
      <w:r>
        <w:rPr>
          <w:spacing w:val="-1"/>
          <w:sz w:val="24"/>
        </w:rPr>
        <w:t> </w:t>
      </w:r>
      <w:r>
        <w:rPr>
          <w:i/>
          <w:sz w:val="24"/>
        </w:rPr>
        <w:t>Educational</w:t>
      </w:r>
      <w:r>
        <w:rPr>
          <w:i/>
          <w:spacing w:val="-4"/>
          <w:sz w:val="24"/>
        </w:rPr>
        <w:t> </w:t>
      </w:r>
      <w:r>
        <w:rPr>
          <w:i/>
          <w:sz w:val="24"/>
        </w:rPr>
        <w:t>Finance in Education. </w:t>
      </w:r>
      <w:r>
        <w:rPr>
          <w:sz w:val="24"/>
        </w:rPr>
        <w:t>Abuja. Chapter 13, pp.93-105</w:t>
      </w:r>
    </w:p>
    <w:p>
      <w:pPr>
        <w:spacing w:after="0"/>
        <w:jc w:val="both"/>
        <w:rPr>
          <w:sz w:val="24"/>
        </w:rPr>
        <w:sectPr>
          <w:pgSz w:w="12240" w:h="15840"/>
          <w:pgMar w:header="0" w:footer="1015" w:top="1360" w:bottom="1200" w:left="1240" w:right="0"/>
        </w:sectPr>
      </w:pPr>
    </w:p>
    <w:p>
      <w:pPr>
        <w:spacing w:before="112"/>
        <w:ind w:left="920" w:right="0" w:firstLine="0"/>
        <w:jc w:val="left"/>
        <w:rPr>
          <w:sz w:val="24"/>
        </w:rPr>
      </w:pPr>
      <w:r>
        <w:rPr>
          <w:sz w:val="24"/>
        </w:rPr>
        <w:t>Federal</w:t>
      </w:r>
      <w:r>
        <w:rPr>
          <w:spacing w:val="-1"/>
          <w:sz w:val="24"/>
        </w:rPr>
        <w:t> </w:t>
      </w:r>
      <w:r>
        <w:rPr>
          <w:sz w:val="24"/>
        </w:rPr>
        <w:t>Republic</w:t>
      </w:r>
      <w:r>
        <w:rPr>
          <w:spacing w:val="-2"/>
          <w:sz w:val="24"/>
        </w:rPr>
        <w:t> </w:t>
      </w:r>
      <w:r>
        <w:rPr>
          <w:sz w:val="24"/>
        </w:rPr>
        <w:t>of Nigeria.</w:t>
      </w:r>
      <w:r>
        <w:rPr>
          <w:spacing w:val="-1"/>
          <w:sz w:val="24"/>
        </w:rPr>
        <w:t> </w:t>
      </w:r>
      <w:r>
        <w:rPr>
          <w:sz w:val="24"/>
        </w:rPr>
        <w:t>2004.</w:t>
      </w:r>
      <w:r>
        <w:rPr>
          <w:spacing w:val="2"/>
          <w:sz w:val="24"/>
        </w:rPr>
        <w:t> </w:t>
      </w:r>
      <w:r>
        <w:rPr>
          <w:i/>
          <w:sz w:val="24"/>
        </w:rPr>
        <w:t>National</w:t>
      </w:r>
      <w:r>
        <w:rPr>
          <w:i/>
          <w:spacing w:val="-1"/>
          <w:sz w:val="24"/>
        </w:rPr>
        <w:t> </w:t>
      </w:r>
      <w:r>
        <w:rPr>
          <w:i/>
          <w:sz w:val="24"/>
        </w:rPr>
        <w:t>Policy</w:t>
      </w:r>
      <w:r>
        <w:rPr>
          <w:i/>
          <w:spacing w:val="-3"/>
          <w:sz w:val="24"/>
        </w:rPr>
        <w:t> </w:t>
      </w:r>
      <w:r>
        <w:rPr>
          <w:i/>
          <w:sz w:val="24"/>
        </w:rPr>
        <w:t>on Education</w:t>
      </w:r>
      <w:r>
        <w:rPr>
          <w:sz w:val="24"/>
        </w:rPr>
        <w:t>.</w:t>
      </w:r>
      <w:r>
        <w:rPr>
          <w:spacing w:val="-1"/>
          <w:sz w:val="24"/>
        </w:rPr>
        <w:t> </w:t>
      </w:r>
      <w:r>
        <w:rPr>
          <w:sz w:val="24"/>
        </w:rPr>
        <w:t>4</w:t>
      </w:r>
      <w:r>
        <w:rPr>
          <w:sz w:val="24"/>
          <w:vertAlign w:val="superscript"/>
        </w:rPr>
        <w:t>th</w:t>
      </w:r>
      <w:r>
        <w:rPr>
          <w:spacing w:val="1"/>
          <w:sz w:val="24"/>
          <w:vertAlign w:val="baseline"/>
        </w:rPr>
        <w:t> </w:t>
      </w:r>
      <w:r>
        <w:rPr>
          <w:spacing w:val="-5"/>
          <w:sz w:val="24"/>
          <w:vertAlign w:val="baseline"/>
        </w:rPr>
        <w:t>ed.</w:t>
      </w:r>
    </w:p>
    <w:p>
      <w:pPr>
        <w:pStyle w:val="BodyText"/>
      </w:pPr>
    </w:p>
    <w:p>
      <w:pPr>
        <w:pStyle w:val="BodyText"/>
        <w:ind w:left="1640" w:right="1441" w:hanging="720"/>
      </w:pPr>
      <w:r>
        <w:rPr/>
        <w:t>Heckman,</w:t>
      </w:r>
      <w:r>
        <w:rPr>
          <w:spacing w:val="-4"/>
        </w:rPr>
        <w:t> </w:t>
      </w:r>
      <w:r>
        <w:rPr/>
        <w:t>J.</w:t>
      </w:r>
      <w:r>
        <w:rPr>
          <w:spacing w:val="-4"/>
        </w:rPr>
        <w:t> </w:t>
      </w:r>
      <w:r>
        <w:rPr/>
        <w:t>J.</w:t>
      </w:r>
      <w:r>
        <w:rPr>
          <w:spacing w:val="-4"/>
        </w:rPr>
        <w:t> </w:t>
      </w:r>
      <w:r>
        <w:rPr/>
        <w:t>1979.</w:t>
      </w:r>
      <w:r>
        <w:rPr>
          <w:spacing w:val="-4"/>
        </w:rPr>
        <w:t> </w:t>
      </w:r>
      <w:r>
        <w:rPr/>
        <w:t>Sample</w:t>
      </w:r>
      <w:r>
        <w:rPr>
          <w:spacing w:val="-5"/>
        </w:rPr>
        <w:t> </w:t>
      </w:r>
      <w:r>
        <w:rPr/>
        <w:t>selection</w:t>
      </w:r>
      <w:r>
        <w:rPr>
          <w:spacing w:val="-4"/>
        </w:rPr>
        <w:t> </w:t>
      </w:r>
      <w:r>
        <w:rPr/>
        <w:t>bias</w:t>
      </w:r>
      <w:r>
        <w:rPr>
          <w:spacing w:val="-4"/>
        </w:rPr>
        <w:t> </w:t>
      </w:r>
      <w:r>
        <w:rPr/>
        <w:t>as</w:t>
      </w:r>
      <w:r>
        <w:rPr>
          <w:spacing w:val="-4"/>
        </w:rPr>
        <w:t> </w:t>
      </w:r>
      <w:r>
        <w:rPr/>
        <w:t>a</w:t>
      </w:r>
      <w:r>
        <w:rPr>
          <w:spacing w:val="-4"/>
        </w:rPr>
        <w:t> </w:t>
      </w:r>
      <w:r>
        <w:rPr/>
        <w:t>specification</w:t>
      </w:r>
      <w:r>
        <w:rPr>
          <w:spacing w:val="-4"/>
        </w:rPr>
        <w:t> </w:t>
      </w:r>
      <w:r>
        <w:rPr/>
        <w:t>error.</w:t>
      </w:r>
      <w:r>
        <w:rPr>
          <w:spacing w:val="-1"/>
        </w:rPr>
        <w:t> </w:t>
      </w:r>
      <w:r>
        <w:rPr>
          <w:i/>
        </w:rPr>
        <w:t>Econometrica.</w:t>
      </w:r>
      <w:r>
        <w:rPr>
          <w:i/>
          <w:spacing w:val="-3"/>
        </w:rPr>
        <w:t> </w:t>
      </w:r>
      <w:r>
        <w:rPr/>
        <w:t>47: </w:t>
      </w:r>
      <w:r>
        <w:rPr>
          <w:spacing w:val="-2"/>
        </w:rPr>
        <w:t>153–161</w:t>
      </w:r>
    </w:p>
    <w:p>
      <w:pPr>
        <w:pStyle w:val="BodyText"/>
      </w:pPr>
    </w:p>
    <w:p>
      <w:pPr>
        <w:pStyle w:val="BodyText"/>
        <w:ind w:left="1640" w:right="1441" w:hanging="720"/>
      </w:pPr>
      <w:r>
        <w:rPr/>
        <w:t>Harmon,</w:t>
      </w:r>
      <w:r>
        <w:rPr>
          <w:spacing w:val="-3"/>
        </w:rPr>
        <w:t> </w:t>
      </w:r>
      <w:r>
        <w:rPr/>
        <w:t>C.</w:t>
      </w:r>
      <w:r>
        <w:rPr>
          <w:spacing w:val="-3"/>
        </w:rPr>
        <w:t> </w:t>
      </w:r>
      <w:r>
        <w:rPr/>
        <w:t>and</w:t>
      </w:r>
      <w:r>
        <w:rPr>
          <w:spacing w:val="-3"/>
        </w:rPr>
        <w:t> </w:t>
      </w:r>
      <w:r>
        <w:rPr/>
        <w:t>Walker,</w:t>
      </w:r>
      <w:r>
        <w:rPr>
          <w:spacing w:val="-1"/>
        </w:rPr>
        <w:t> </w:t>
      </w:r>
      <w:r>
        <w:rPr/>
        <w:t>I.</w:t>
      </w:r>
      <w:r>
        <w:rPr>
          <w:spacing w:val="-3"/>
        </w:rPr>
        <w:t> </w:t>
      </w:r>
      <w:r>
        <w:rPr/>
        <w:t>1995.</w:t>
      </w:r>
      <w:r>
        <w:rPr>
          <w:spacing w:val="-3"/>
        </w:rPr>
        <w:t> </w:t>
      </w:r>
      <w:r>
        <w:rPr/>
        <w:t>Estimates</w:t>
      </w:r>
      <w:r>
        <w:rPr>
          <w:spacing w:val="-3"/>
        </w:rPr>
        <w:t> </w:t>
      </w:r>
      <w:r>
        <w:rPr/>
        <w:t>of</w:t>
      </w:r>
      <w:r>
        <w:rPr>
          <w:spacing w:val="-3"/>
        </w:rPr>
        <w:t> </w:t>
      </w:r>
      <w:r>
        <w:rPr/>
        <w:t>the</w:t>
      </w:r>
      <w:r>
        <w:rPr>
          <w:spacing w:val="-2"/>
        </w:rPr>
        <w:t> </w:t>
      </w:r>
      <w:r>
        <w:rPr/>
        <w:t>economic</w:t>
      </w:r>
      <w:r>
        <w:rPr>
          <w:spacing w:val="-4"/>
        </w:rPr>
        <w:t> </w:t>
      </w:r>
      <w:r>
        <w:rPr/>
        <w:t>return</w:t>
      </w:r>
      <w:r>
        <w:rPr>
          <w:spacing w:val="-3"/>
        </w:rPr>
        <w:t> </w:t>
      </w:r>
      <w:r>
        <w:rPr/>
        <w:t>to</w:t>
      </w:r>
      <w:r>
        <w:rPr>
          <w:spacing w:val="-3"/>
        </w:rPr>
        <w:t> </w:t>
      </w:r>
      <w:r>
        <w:rPr/>
        <w:t>schooling</w:t>
      </w:r>
      <w:r>
        <w:rPr>
          <w:spacing w:val="-6"/>
        </w:rPr>
        <w:t> </w:t>
      </w:r>
      <w:r>
        <w:rPr/>
        <w:t>for</w:t>
      </w:r>
      <w:r>
        <w:rPr>
          <w:spacing w:val="-4"/>
        </w:rPr>
        <w:t> </w:t>
      </w:r>
      <w:r>
        <w:rPr/>
        <w:t>the United Kingdom.</w:t>
      </w:r>
      <w:r>
        <w:rPr>
          <w:spacing w:val="40"/>
        </w:rPr>
        <w:t> </w:t>
      </w:r>
      <w:r>
        <w:rPr>
          <w:i/>
        </w:rPr>
        <w:t>American Economic Review, </w:t>
      </w:r>
      <w:r>
        <w:rPr/>
        <w:t>85(5): 1278-86.</w:t>
      </w:r>
    </w:p>
    <w:p>
      <w:pPr>
        <w:pStyle w:val="BodyText"/>
      </w:pPr>
    </w:p>
    <w:p>
      <w:pPr>
        <w:pStyle w:val="BodyText"/>
        <w:ind w:left="1640" w:right="1717" w:hanging="720"/>
      </w:pPr>
      <w:r>
        <w:rPr/>
        <w:drawing>
          <wp:anchor distT="0" distB="0" distL="0" distR="0" allowOverlap="1" layoutInCell="1" locked="0" behindDoc="1" simplePos="0" relativeHeight="480216576">
            <wp:simplePos x="0" y="0"/>
            <wp:positionH relativeFrom="page">
              <wp:posOffset>1503044</wp:posOffset>
            </wp:positionH>
            <wp:positionV relativeFrom="paragraph">
              <wp:posOffset>203319</wp:posOffset>
            </wp:positionV>
            <wp:extent cx="5084699" cy="5027104"/>
            <wp:effectExtent l="0" t="0" r="0" b="0"/>
            <wp:wrapNone/>
            <wp:docPr id="181" name="Image 181"/>
            <wp:cNvGraphicFramePr>
              <a:graphicFrameLocks/>
            </wp:cNvGraphicFramePr>
            <a:graphic>
              <a:graphicData uri="http://schemas.openxmlformats.org/drawingml/2006/picture">
                <pic:pic>
                  <pic:nvPicPr>
                    <pic:cNvPr id="181" name="Image 181"/>
                    <pic:cNvPicPr/>
                  </pic:nvPicPr>
                  <pic:blipFill>
                    <a:blip r:embed="rId5" cstate="print"/>
                    <a:stretch>
                      <a:fillRect/>
                    </a:stretch>
                  </pic:blipFill>
                  <pic:spPr>
                    <a:xfrm>
                      <a:off x="0" y="0"/>
                      <a:ext cx="5084699" cy="5027104"/>
                    </a:xfrm>
                    <a:prstGeom prst="rect">
                      <a:avLst/>
                    </a:prstGeom>
                  </pic:spPr>
                </pic:pic>
              </a:graphicData>
            </a:graphic>
          </wp:anchor>
        </w:drawing>
      </w:r>
      <w:r>
        <w:rPr/>
        <w:t>Hartog,</w:t>
      </w:r>
      <w:r>
        <w:rPr>
          <w:spacing w:val="-5"/>
        </w:rPr>
        <w:t> </w:t>
      </w:r>
      <w:r>
        <w:rPr/>
        <w:t>J.</w:t>
      </w:r>
      <w:r>
        <w:rPr>
          <w:spacing w:val="-5"/>
        </w:rPr>
        <w:t> </w:t>
      </w:r>
      <w:r>
        <w:rPr/>
        <w:t>1986.</w:t>
      </w:r>
      <w:r>
        <w:rPr>
          <w:spacing w:val="-5"/>
        </w:rPr>
        <w:t> </w:t>
      </w:r>
      <w:r>
        <w:rPr/>
        <w:t>Earnings</w:t>
      </w:r>
      <w:r>
        <w:rPr>
          <w:spacing w:val="-3"/>
        </w:rPr>
        <w:t> </w:t>
      </w:r>
      <w:r>
        <w:rPr/>
        <w:t>functions:</w:t>
      </w:r>
      <w:r>
        <w:rPr>
          <w:spacing w:val="-5"/>
        </w:rPr>
        <w:t> </w:t>
      </w:r>
      <w:r>
        <w:rPr/>
        <w:t>beyond</w:t>
      </w:r>
      <w:r>
        <w:rPr>
          <w:spacing w:val="-5"/>
        </w:rPr>
        <w:t> </w:t>
      </w:r>
      <w:r>
        <w:rPr/>
        <w:t>human</w:t>
      </w:r>
      <w:r>
        <w:rPr>
          <w:spacing w:val="-5"/>
        </w:rPr>
        <w:t> </w:t>
      </w:r>
      <w:r>
        <w:rPr/>
        <w:t>capital.</w:t>
      </w:r>
      <w:r>
        <w:rPr>
          <w:spacing w:val="-1"/>
        </w:rPr>
        <w:t> </w:t>
      </w:r>
      <w:r>
        <w:rPr>
          <w:i/>
        </w:rPr>
        <w:t>Applied</w:t>
      </w:r>
      <w:r>
        <w:rPr>
          <w:i/>
          <w:spacing w:val="-5"/>
        </w:rPr>
        <w:t> </w:t>
      </w:r>
      <w:r>
        <w:rPr>
          <w:i/>
        </w:rPr>
        <w:t>Economics.</w:t>
      </w:r>
      <w:r>
        <w:rPr>
          <w:i/>
          <w:spacing w:val="-4"/>
        </w:rPr>
        <w:t> </w:t>
      </w:r>
      <w:r>
        <w:rPr/>
        <w:t>18.12: </w:t>
      </w:r>
      <w:r>
        <w:rPr>
          <w:spacing w:val="-2"/>
        </w:rPr>
        <w:t>1291-1309.</w:t>
      </w:r>
    </w:p>
    <w:p>
      <w:pPr>
        <w:pStyle w:val="BodyText"/>
      </w:pPr>
    </w:p>
    <w:p>
      <w:pPr>
        <w:spacing w:before="0"/>
        <w:ind w:left="1640" w:right="1441" w:hanging="720"/>
        <w:jc w:val="left"/>
        <w:rPr>
          <w:sz w:val="24"/>
        </w:rPr>
      </w:pPr>
      <w:r>
        <w:rPr>
          <w:sz w:val="24"/>
        </w:rPr>
        <w:t>Ibukun,</w:t>
      </w:r>
      <w:r>
        <w:rPr>
          <w:spacing w:val="-4"/>
          <w:sz w:val="24"/>
        </w:rPr>
        <w:t> </w:t>
      </w:r>
      <w:r>
        <w:rPr>
          <w:sz w:val="24"/>
        </w:rPr>
        <w:t>W.</w:t>
      </w:r>
      <w:r>
        <w:rPr>
          <w:spacing w:val="-4"/>
          <w:sz w:val="24"/>
        </w:rPr>
        <w:t> </w:t>
      </w:r>
      <w:r>
        <w:rPr>
          <w:sz w:val="24"/>
        </w:rPr>
        <w:t>O.</w:t>
      </w:r>
      <w:r>
        <w:rPr>
          <w:spacing w:val="-4"/>
          <w:sz w:val="24"/>
        </w:rPr>
        <w:t> </w:t>
      </w:r>
      <w:r>
        <w:rPr>
          <w:sz w:val="24"/>
        </w:rPr>
        <w:t>1997.</w:t>
      </w:r>
      <w:r>
        <w:rPr>
          <w:spacing w:val="-4"/>
          <w:sz w:val="24"/>
        </w:rPr>
        <w:t> </w:t>
      </w:r>
      <w:r>
        <w:rPr>
          <w:i/>
          <w:sz w:val="24"/>
        </w:rPr>
        <w:t>Educational</w:t>
      </w:r>
      <w:r>
        <w:rPr>
          <w:i/>
          <w:spacing w:val="-4"/>
          <w:sz w:val="24"/>
        </w:rPr>
        <w:t> </w:t>
      </w:r>
      <w:r>
        <w:rPr>
          <w:i/>
          <w:sz w:val="24"/>
        </w:rPr>
        <w:t>Management:</w:t>
      </w:r>
      <w:r>
        <w:rPr>
          <w:i/>
          <w:spacing w:val="-4"/>
          <w:sz w:val="24"/>
        </w:rPr>
        <w:t> </w:t>
      </w:r>
      <w:r>
        <w:rPr>
          <w:i/>
          <w:sz w:val="24"/>
        </w:rPr>
        <w:t>Theory</w:t>
      </w:r>
      <w:r>
        <w:rPr>
          <w:i/>
          <w:spacing w:val="-4"/>
          <w:sz w:val="24"/>
        </w:rPr>
        <w:t> </w:t>
      </w:r>
      <w:r>
        <w:rPr>
          <w:i/>
          <w:sz w:val="24"/>
        </w:rPr>
        <w:t>and</w:t>
      </w:r>
      <w:r>
        <w:rPr>
          <w:i/>
          <w:spacing w:val="-4"/>
          <w:sz w:val="24"/>
        </w:rPr>
        <w:t> </w:t>
      </w:r>
      <w:r>
        <w:rPr>
          <w:i/>
          <w:sz w:val="24"/>
        </w:rPr>
        <w:t>Practice</w:t>
      </w:r>
      <w:r>
        <w:rPr>
          <w:sz w:val="24"/>
        </w:rPr>
        <w:t>.</w:t>
      </w:r>
      <w:r>
        <w:rPr>
          <w:spacing w:val="-2"/>
          <w:sz w:val="24"/>
        </w:rPr>
        <w:t> </w:t>
      </w:r>
      <w:r>
        <w:rPr>
          <w:sz w:val="24"/>
        </w:rPr>
        <w:t>Ado-Ekiti:</w:t>
      </w:r>
      <w:r>
        <w:rPr>
          <w:spacing w:val="-4"/>
          <w:sz w:val="24"/>
        </w:rPr>
        <w:t> </w:t>
      </w:r>
      <w:r>
        <w:rPr>
          <w:sz w:val="24"/>
        </w:rPr>
        <w:t>Green Line Publishers.</w:t>
      </w:r>
    </w:p>
    <w:p>
      <w:pPr>
        <w:pStyle w:val="BodyText"/>
        <w:spacing w:before="1"/>
      </w:pPr>
    </w:p>
    <w:p>
      <w:pPr>
        <w:pStyle w:val="BodyText"/>
        <w:ind w:left="920"/>
      </w:pPr>
      <w:r>
        <w:rPr/>
        <w:t>Jacobson,</w:t>
      </w:r>
      <w:r>
        <w:rPr>
          <w:spacing w:val="19"/>
        </w:rPr>
        <w:t> </w:t>
      </w:r>
      <w:r>
        <w:rPr/>
        <w:t>L.,</w:t>
      </w:r>
      <w:r>
        <w:rPr>
          <w:spacing w:val="22"/>
        </w:rPr>
        <w:t> </w:t>
      </w:r>
      <w:r>
        <w:rPr/>
        <w:t>Lalonde,</w:t>
      </w:r>
      <w:r>
        <w:rPr>
          <w:spacing w:val="18"/>
        </w:rPr>
        <w:t> </w:t>
      </w:r>
      <w:r>
        <w:rPr/>
        <w:t>R.,</w:t>
      </w:r>
      <w:r>
        <w:rPr>
          <w:spacing w:val="17"/>
        </w:rPr>
        <w:t> </w:t>
      </w:r>
      <w:r>
        <w:rPr/>
        <w:t>and</w:t>
      </w:r>
      <w:r>
        <w:rPr>
          <w:spacing w:val="17"/>
        </w:rPr>
        <w:t> </w:t>
      </w:r>
      <w:r>
        <w:rPr/>
        <w:t>Sullivan,</w:t>
      </w:r>
      <w:r>
        <w:rPr>
          <w:spacing w:val="17"/>
        </w:rPr>
        <w:t> </w:t>
      </w:r>
      <w:r>
        <w:rPr/>
        <w:t>D.</w:t>
      </w:r>
      <w:r>
        <w:rPr>
          <w:spacing w:val="18"/>
        </w:rPr>
        <w:t> </w:t>
      </w:r>
      <w:r>
        <w:rPr/>
        <w:t>1993.</w:t>
      </w:r>
      <w:r>
        <w:rPr>
          <w:spacing w:val="20"/>
        </w:rPr>
        <w:t> </w:t>
      </w:r>
      <w:r>
        <w:rPr/>
        <w:t>Earnings</w:t>
      </w:r>
      <w:r>
        <w:rPr>
          <w:spacing w:val="18"/>
        </w:rPr>
        <w:t> </w:t>
      </w:r>
      <w:r>
        <w:rPr/>
        <w:t>losses</w:t>
      </w:r>
      <w:r>
        <w:rPr>
          <w:spacing w:val="19"/>
        </w:rPr>
        <w:t> </w:t>
      </w:r>
      <w:r>
        <w:rPr/>
        <w:t>of</w:t>
      </w:r>
      <w:r>
        <w:rPr>
          <w:spacing w:val="17"/>
        </w:rPr>
        <w:t> </w:t>
      </w:r>
      <w:r>
        <w:rPr/>
        <w:t>displaced</w:t>
      </w:r>
      <w:r>
        <w:rPr>
          <w:spacing w:val="20"/>
        </w:rPr>
        <w:t> </w:t>
      </w:r>
      <w:r>
        <w:rPr>
          <w:spacing w:val="-2"/>
        </w:rPr>
        <w:t>workers.</w:t>
      </w:r>
    </w:p>
    <w:p>
      <w:pPr>
        <w:spacing w:before="0"/>
        <w:ind w:left="1640" w:right="0" w:firstLine="0"/>
        <w:jc w:val="left"/>
        <w:rPr>
          <w:sz w:val="24"/>
        </w:rPr>
      </w:pPr>
      <w:r>
        <w:rPr>
          <w:i/>
          <w:sz w:val="24"/>
        </w:rPr>
        <w:t>The</w:t>
      </w:r>
      <w:r>
        <w:rPr>
          <w:i/>
          <w:spacing w:val="-5"/>
          <w:sz w:val="24"/>
        </w:rPr>
        <w:t> </w:t>
      </w:r>
      <w:r>
        <w:rPr>
          <w:i/>
          <w:sz w:val="24"/>
        </w:rPr>
        <w:t>American</w:t>
      </w:r>
      <w:r>
        <w:rPr>
          <w:i/>
          <w:spacing w:val="-1"/>
          <w:sz w:val="24"/>
        </w:rPr>
        <w:t> </w:t>
      </w:r>
      <w:r>
        <w:rPr>
          <w:i/>
          <w:sz w:val="24"/>
        </w:rPr>
        <w:t>Economic Review. 83.</w:t>
      </w:r>
      <w:r>
        <w:rPr>
          <w:sz w:val="24"/>
        </w:rPr>
        <w:t>2:</w:t>
      </w:r>
      <w:r>
        <w:rPr>
          <w:spacing w:val="-1"/>
          <w:sz w:val="24"/>
        </w:rPr>
        <w:t> </w:t>
      </w:r>
      <w:r>
        <w:rPr>
          <w:sz w:val="24"/>
        </w:rPr>
        <w:t>685-</w:t>
      </w:r>
      <w:r>
        <w:rPr>
          <w:spacing w:val="-4"/>
          <w:sz w:val="24"/>
        </w:rPr>
        <w:t>709.</w:t>
      </w:r>
    </w:p>
    <w:p>
      <w:pPr>
        <w:pStyle w:val="BodyText"/>
      </w:pPr>
    </w:p>
    <w:p>
      <w:pPr>
        <w:pStyle w:val="BodyText"/>
        <w:ind w:left="920"/>
      </w:pPr>
      <w:r>
        <w:rPr/>
        <w:t>Johnes,</w:t>
      </w:r>
      <w:r>
        <w:rPr>
          <w:spacing w:val="-3"/>
        </w:rPr>
        <w:t> </w:t>
      </w:r>
      <w:r>
        <w:rPr/>
        <w:t>G. 1993.</w:t>
      </w:r>
      <w:r>
        <w:rPr>
          <w:spacing w:val="-1"/>
        </w:rPr>
        <w:t> </w:t>
      </w:r>
      <w:r>
        <w:rPr/>
        <w:t>The</w:t>
      </w:r>
      <w:r>
        <w:rPr>
          <w:spacing w:val="-2"/>
        </w:rPr>
        <w:t> </w:t>
      </w:r>
      <w:r>
        <w:rPr/>
        <w:t>economics</w:t>
      </w:r>
      <w:r>
        <w:rPr>
          <w:spacing w:val="1"/>
        </w:rPr>
        <w:t> </w:t>
      </w:r>
      <w:r>
        <w:rPr/>
        <w:t>of</w:t>
      </w:r>
      <w:r>
        <w:rPr>
          <w:spacing w:val="-2"/>
        </w:rPr>
        <w:t> </w:t>
      </w:r>
      <w:r>
        <w:rPr/>
        <w:t>education. New</w:t>
      </w:r>
      <w:r>
        <w:rPr>
          <w:spacing w:val="-1"/>
        </w:rPr>
        <w:t> </w:t>
      </w:r>
      <w:r>
        <w:rPr/>
        <w:t>York:</w:t>
      </w:r>
      <w:r>
        <w:rPr>
          <w:spacing w:val="-1"/>
        </w:rPr>
        <w:t> </w:t>
      </w:r>
      <w:r>
        <w:rPr/>
        <w:t>St. Martin’s</w:t>
      </w:r>
      <w:r>
        <w:rPr>
          <w:spacing w:val="-1"/>
        </w:rPr>
        <w:t> </w:t>
      </w:r>
      <w:r>
        <w:rPr>
          <w:spacing w:val="-2"/>
        </w:rPr>
        <w:t>Press.</w:t>
      </w:r>
    </w:p>
    <w:p>
      <w:pPr>
        <w:pStyle w:val="BodyText"/>
      </w:pPr>
    </w:p>
    <w:p>
      <w:pPr>
        <w:pStyle w:val="BodyText"/>
        <w:ind w:left="1640" w:right="1441" w:hanging="720"/>
      </w:pPr>
      <w:r>
        <w:rPr/>
        <w:t>Johnson,</w:t>
      </w:r>
      <w:r>
        <w:rPr>
          <w:spacing w:val="-3"/>
        </w:rPr>
        <w:t> </w:t>
      </w:r>
      <w:r>
        <w:rPr/>
        <w:t>D.</w:t>
      </w:r>
      <w:r>
        <w:rPr>
          <w:spacing w:val="-3"/>
        </w:rPr>
        <w:t> </w:t>
      </w:r>
      <w:r>
        <w:rPr/>
        <w:t>and</w:t>
      </w:r>
      <w:r>
        <w:rPr>
          <w:spacing w:val="-3"/>
        </w:rPr>
        <w:t> </w:t>
      </w:r>
      <w:r>
        <w:rPr/>
        <w:t>Wilkins,</w:t>
      </w:r>
      <w:r>
        <w:rPr>
          <w:spacing w:val="-6"/>
        </w:rPr>
        <w:t> </w:t>
      </w:r>
      <w:r>
        <w:rPr/>
        <w:t>R.</w:t>
      </w:r>
      <w:r>
        <w:rPr>
          <w:spacing w:val="-3"/>
        </w:rPr>
        <w:t> </w:t>
      </w:r>
      <w:r>
        <w:rPr/>
        <w:t>2002.</w:t>
      </w:r>
      <w:r>
        <w:rPr>
          <w:spacing w:val="-3"/>
        </w:rPr>
        <w:t> </w:t>
      </w:r>
      <w:r>
        <w:rPr/>
        <w:t>The</w:t>
      </w:r>
      <w:r>
        <w:rPr>
          <w:spacing w:val="-5"/>
        </w:rPr>
        <w:t> </w:t>
      </w:r>
      <w:r>
        <w:rPr/>
        <w:t>net</w:t>
      </w:r>
      <w:r>
        <w:rPr>
          <w:spacing w:val="-3"/>
        </w:rPr>
        <w:t> </w:t>
      </w:r>
      <w:r>
        <w:rPr/>
        <w:t>benefit</w:t>
      </w:r>
      <w:r>
        <w:rPr>
          <w:spacing w:val="-2"/>
        </w:rPr>
        <w:t> </w:t>
      </w:r>
      <w:r>
        <w:rPr/>
        <w:t>to</w:t>
      </w:r>
      <w:r>
        <w:rPr>
          <w:spacing w:val="-3"/>
        </w:rPr>
        <w:t> </w:t>
      </w:r>
      <w:r>
        <w:rPr/>
        <w:t>government</w:t>
      </w:r>
      <w:r>
        <w:rPr>
          <w:spacing w:val="-3"/>
        </w:rPr>
        <w:t> </w:t>
      </w:r>
      <w:r>
        <w:rPr/>
        <w:t>of</w:t>
      </w:r>
      <w:r>
        <w:rPr>
          <w:spacing w:val="-3"/>
        </w:rPr>
        <w:t> </w:t>
      </w:r>
      <w:r>
        <w:rPr/>
        <w:t>higher</w:t>
      </w:r>
      <w:r>
        <w:rPr>
          <w:spacing w:val="-2"/>
        </w:rPr>
        <w:t> </w:t>
      </w:r>
      <w:r>
        <w:rPr/>
        <w:t>education:</w:t>
      </w:r>
      <w:r>
        <w:rPr>
          <w:spacing w:val="-3"/>
        </w:rPr>
        <w:t> </w:t>
      </w:r>
      <w:r>
        <w:rPr/>
        <w:t>a balance sheet approach. University</w:t>
      </w:r>
      <w:r>
        <w:rPr>
          <w:spacing w:val="-2"/>
        </w:rPr>
        <w:t> </w:t>
      </w:r>
      <w:r>
        <w:rPr/>
        <w:t>of Melbourne, </w:t>
      </w:r>
      <w:r>
        <w:rPr>
          <w:i/>
        </w:rPr>
        <w:t>Melbourne Institute Working Paper</w:t>
      </w:r>
      <w:r>
        <w:rPr/>
        <w:t>, 5/02.</w:t>
      </w:r>
    </w:p>
    <w:p>
      <w:pPr>
        <w:pStyle w:val="BodyText"/>
      </w:pPr>
    </w:p>
    <w:p>
      <w:pPr>
        <w:pStyle w:val="BodyText"/>
        <w:ind w:left="1640" w:right="1438" w:hanging="720"/>
        <w:jc w:val="both"/>
      </w:pPr>
      <w:r>
        <w:rPr/>
        <w:t>Joint Economic Committee of the United States Congress. 2000.</w:t>
      </w:r>
      <w:r>
        <w:rPr>
          <w:spacing w:val="80"/>
        </w:rPr>
        <w:t> </w:t>
      </w:r>
      <w:r>
        <w:rPr/>
        <w:t>Investment in education: private and public returns Retrieved October 6, 2008, from </w:t>
      </w:r>
      <w:hyperlink r:id="rId26">
        <w:r>
          <w:rPr>
            <w:color w:val="0000FF"/>
            <w:spacing w:val="-2"/>
            <w:u w:val="single" w:color="0000FF"/>
          </w:rPr>
          <w:t>http://www.house.gov/jec/educ.pdf</w:t>
        </w:r>
      </w:hyperlink>
    </w:p>
    <w:p>
      <w:pPr>
        <w:pStyle w:val="BodyText"/>
      </w:pPr>
    </w:p>
    <w:p>
      <w:pPr>
        <w:spacing w:before="1"/>
        <w:ind w:left="1640" w:right="1441" w:hanging="720"/>
        <w:jc w:val="left"/>
        <w:rPr>
          <w:sz w:val="24"/>
        </w:rPr>
      </w:pPr>
      <w:r>
        <w:rPr>
          <w:sz w:val="24"/>
        </w:rPr>
        <w:t>Jones,</w:t>
      </w:r>
      <w:r>
        <w:rPr>
          <w:spacing w:val="-4"/>
          <w:sz w:val="24"/>
        </w:rPr>
        <w:t> </w:t>
      </w:r>
      <w:r>
        <w:rPr>
          <w:sz w:val="24"/>
        </w:rPr>
        <w:t>P.</w:t>
      </w:r>
      <w:r>
        <w:rPr>
          <w:spacing w:val="-4"/>
          <w:sz w:val="24"/>
        </w:rPr>
        <w:t> </w:t>
      </w:r>
      <w:r>
        <w:rPr>
          <w:sz w:val="24"/>
        </w:rPr>
        <w:t>2001.</w:t>
      </w:r>
      <w:r>
        <w:rPr>
          <w:spacing w:val="-4"/>
          <w:sz w:val="24"/>
        </w:rPr>
        <w:t> </w:t>
      </w:r>
      <w:r>
        <w:rPr>
          <w:sz w:val="24"/>
        </w:rPr>
        <w:t>Are</w:t>
      </w:r>
      <w:r>
        <w:rPr>
          <w:spacing w:val="-5"/>
          <w:sz w:val="24"/>
        </w:rPr>
        <w:t> </w:t>
      </w:r>
      <w:r>
        <w:rPr>
          <w:sz w:val="24"/>
        </w:rPr>
        <w:t>educated</w:t>
      </w:r>
      <w:r>
        <w:rPr>
          <w:spacing w:val="-4"/>
          <w:sz w:val="24"/>
        </w:rPr>
        <w:t> </w:t>
      </w:r>
      <w:r>
        <w:rPr>
          <w:sz w:val="24"/>
        </w:rPr>
        <w:t>employees</w:t>
      </w:r>
      <w:r>
        <w:rPr>
          <w:spacing w:val="-2"/>
          <w:sz w:val="24"/>
        </w:rPr>
        <w:t> </w:t>
      </w:r>
      <w:r>
        <w:rPr>
          <w:sz w:val="24"/>
        </w:rPr>
        <w:t>really</w:t>
      </w:r>
      <w:r>
        <w:rPr>
          <w:spacing w:val="-8"/>
          <w:sz w:val="24"/>
        </w:rPr>
        <w:t> </w:t>
      </w:r>
      <w:r>
        <w:rPr>
          <w:sz w:val="24"/>
        </w:rPr>
        <w:t>more</w:t>
      </w:r>
      <w:r>
        <w:rPr>
          <w:spacing w:val="-5"/>
          <w:sz w:val="24"/>
        </w:rPr>
        <w:t> </w:t>
      </w:r>
      <w:r>
        <w:rPr>
          <w:sz w:val="24"/>
        </w:rPr>
        <w:t>productive? </w:t>
      </w:r>
      <w:r>
        <w:rPr>
          <w:i/>
          <w:sz w:val="24"/>
        </w:rPr>
        <w:t>Journal</w:t>
      </w:r>
      <w:r>
        <w:rPr>
          <w:i/>
          <w:spacing w:val="-4"/>
          <w:sz w:val="24"/>
        </w:rPr>
        <w:t> </w:t>
      </w:r>
      <w:r>
        <w:rPr>
          <w:i/>
          <w:sz w:val="24"/>
        </w:rPr>
        <w:t>of</w:t>
      </w:r>
      <w:r>
        <w:rPr>
          <w:i/>
          <w:spacing w:val="-4"/>
          <w:sz w:val="24"/>
        </w:rPr>
        <w:t> </w:t>
      </w:r>
      <w:r>
        <w:rPr>
          <w:i/>
          <w:sz w:val="24"/>
        </w:rPr>
        <w:t>Development Economics. 64.</w:t>
      </w:r>
      <w:r>
        <w:rPr>
          <w:sz w:val="24"/>
        </w:rPr>
        <w:t>1: 57-79.</w:t>
      </w:r>
    </w:p>
    <w:p>
      <w:pPr>
        <w:pStyle w:val="BodyText"/>
      </w:pPr>
    </w:p>
    <w:p>
      <w:pPr>
        <w:pStyle w:val="BodyText"/>
        <w:ind w:left="1640" w:right="1441" w:hanging="720"/>
      </w:pPr>
      <w:r>
        <w:rPr/>
        <w:t>Kadejo, A.A. 2005. The Nigerian labour market study, 2005. National Manpower Board, </w:t>
      </w:r>
      <w:r>
        <w:rPr>
          <w:spacing w:val="-2"/>
        </w:rPr>
        <w:t>Abuja.</w:t>
      </w:r>
    </w:p>
    <w:p>
      <w:pPr>
        <w:pStyle w:val="BodyText"/>
      </w:pPr>
    </w:p>
    <w:p>
      <w:pPr>
        <w:pStyle w:val="BodyText"/>
        <w:ind w:left="1640" w:right="1515" w:hanging="720"/>
      </w:pPr>
      <w:r>
        <w:rPr/>
        <w:t>Kazianga,</w:t>
      </w:r>
      <w:r>
        <w:rPr>
          <w:spacing w:val="-4"/>
        </w:rPr>
        <w:t> </w:t>
      </w:r>
      <w:r>
        <w:rPr/>
        <w:t>H.</w:t>
      </w:r>
      <w:r>
        <w:rPr>
          <w:spacing w:val="-4"/>
        </w:rPr>
        <w:t> </w:t>
      </w:r>
      <w:r>
        <w:rPr/>
        <w:t>2004.</w:t>
      </w:r>
      <w:r>
        <w:rPr>
          <w:spacing w:val="-4"/>
        </w:rPr>
        <w:t> </w:t>
      </w:r>
      <w:r>
        <w:rPr/>
        <w:t>Returns</w:t>
      </w:r>
      <w:r>
        <w:rPr>
          <w:spacing w:val="-4"/>
        </w:rPr>
        <w:t> </w:t>
      </w:r>
      <w:r>
        <w:rPr/>
        <w:t>to</w:t>
      </w:r>
      <w:r>
        <w:rPr>
          <w:spacing w:val="-4"/>
        </w:rPr>
        <w:t> </w:t>
      </w:r>
      <w:r>
        <w:rPr/>
        <w:t>schooling</w:t>
      </w:r>
      <w:r>
        <w:rPr>
          <w:spacing w:val="-7"/>
        </w:rPr>
        <w:t> </w:t>
      </w:r>
      <w:r>
        <w:rPr/>
        <w:t>for</w:t>
      </w:r>
      <w:r>
        <w:rPr>
          <w:spacing w:val="-5"/>
        </w:rPr>
        <w:t> </w:t>
      </w:r>
      <w:r>
        <w:rPr/>
        <w:t>wage</w:t>
      </w:r>
      <w:r>
        <w:rPr>
          <w:spacing w:val="-3"/>
        </w:rPr>
        <w:t> </w:t>
      </w:r>
      <w:r>
        <w:rPr/>
        <w:t>earners</w:t>
      </w:r>
      <w:r>
        <w:rPr>
          <w:spacing w:val="-4"/>
        </w:rPr>
        <w:t> </w:t>
      </w:r>
      <w:r>
        <w:rPr/>
        <w:t>in</w:t>
      </w:r>
      <w:r>
        <w:rPr>
          <w:spacing w:val="-4"/>
        </w:rPr>
        <w:t> </w:t>
      </w:r>
      <w:r>
        <w:rPr/>
        <w:t>Burkina</w:t>
      </w:r>
      <w:r>
        <w:rPr>
          <w:spacing w:val="-4"/>
        </w:rPr>
        <w:t> </w:t>
      </w:r>
      <w:r>
        <w:rPr/>
        <w:t>Faso:</w:t>
      </w:r>
      <w:r>
        <w:rPr>
          <w:spacing w:val="-4"/>
        </w:rPr>
        <w:t> </w:t>
      </w:r>
      <w:r>
        <w:rPr/>
        <w:t>Evidence from the 1994 and 1998 national survey. Retrieved August 10, 2006, from </w:t>
      </w:r>
      <w:hyperlink r:id="rId27">
        <w:r>
          <w:rPr>
            <w:color w:val="0000FF"/>
            <w:spacing w:val="-2"/>
            <w:u w:val="single" w:color="0000FF"/>
          </w:rPr>
          <w:t>http://www.columbia.edu/~hk2252/Returns.pdf</w:t>
        </w:r>
      </w:hyperlink>
      <w:r>
        <w:rPr>
          <w:spacing w:val="-2"/>
        </w:rPr>
        <w:t>.</w:t>
      </w:r>
    </w:p>
    <w:p>
      <w:pPr>
        <w:pStyle w:val="BodyText"/>
      </w:pPr>
    </w:p>
    <w:p>
      <w:pPr>
        <w:pStyle w:val="BodyText"/>
        <w:ind w:left="1640" w:right="1515" w:hanging="720"/>
      </w:pPr>
      <w:r>
        <w:rPr/>
        <w:t>Keswell,</w:t>
      </w:r>
      <w:r>
        <w:rPr>
          <w:spacing w:val="-4"/>
        </w:rPr>
        <w:t> </w:t>
      </w:r>
      <w:r>
        <w:rPr/>
        <w:t>M.</w:t>
      </w:r>
      <w:r>
        <w:rPr>
          <w:spacing w:val="-4"/>
        </w:rPr>
        <w:t> </w:t>
      </w:r>
      <w:r>
        <w:rPr/>
        <w:t>and</w:t>
      </w:r>
      <w:r>
        <w:rPr>
          <w:spacing w:val="-4"/>
        </w:rPr>
        <w:t> </w:t>
      </w:r>
      <w:r>
        <w:rPr/>
        <w:t>Poswell,</w:t>
      </w:r>
      <w:r>
        <w:rPr>
          <w:spacing w:val="-2"/>
        </w:rPr>
        <w:t> </w:t>
      </w:r>
      <w:r>
        <w:rPr/>
        <w:t>L.</w:t>
      </w:r>
      <w:r>
        <w:rPr>
          <w:spacing w:val="-4"/>
        </w:rPr>
        <w:t> </w:t>
      </w:r>
      <w:r>
        <w:rPr/>
        <w:t>2004.</w:t>
      </w:r>
      <w:r>
        <w:rPr>
          <w:spacing w:val="-3"/>
        </w:rPr>
        <w:t> </w:t>
      </w:r>
      <w:r>
        <w:rPr/>
        <w:t>Returns</w:t>
      </w:r>
      <w:r>
        <w:rPr>
          <w:spacing w:val="-4"/>
        </w:rPr>
        <w:t> </w:t>
      </w:r>
      <w:r>
        <w:rPr/>
        <w:t>to</w:t>
      </w:r>
      <w:r>
        <w:rPr>
          <w:spacing w:val="-4"/>
        </w:rPr>
        <w:t> </w:t>
      </w:r>
      <w:r>
        <w:rPr/>
        <w:t>education</w:t>
      </w:r>
      <w:r>
        <w:rPr>
          <w:spacing w:val="-4"/>
        </w:rPr>
        <w:t> </w:t>
      </w:r>
      <w:r>
        <w:rPr/>
        <w:t>in</w:t>
      </w:r>
      <w:r>
        <w:rPr>
          <w:spacing w:val="-4"/>
        </w:rPr>
        <w:t> </w:t>
      </w:r>
      <w:r>
        <w:rPr/>
        <w:t>South</w:t>
      </w:r>
      <w:r>
        <w:rPr>
          <w:spacing w:val="-4"/>
        </w:rPr>
        <w:t> </w:t>
      </w:r>
      <w:r>
        <w:rPr/>
        <w:t>Africa:</w:t>
      </w:r>
      <w:r>
        <w:rPr>
          <w:spacing w:val="-4"/>
        </w:rPr>
        <w:t> </w:t>
      </w:r>
      <w:r>
        <w:rPr/>
        <w:t>a</w:t>
      </w:r>
      <w:r>
        <w:rPr>
          <w:spacing w:val="-3"/>
        </w:rPr>
        <w:t> </w:t>
      </w:r>
      <w:r>
        <w:rPr/>
        <w:t>retrospective sensitivity analysis of the available evidence. </w:t>
      </w:r>
      <w:r>
        <w:rPr>
          <w:i/>
        </w:rPr>
        <w:t>South African Journal of Economics. </w:t>
      </w:r>
      <w:r>
        <w:rPr/>
        <w:t>72: 834-860.</w:t>
      </w:r>
    </w:p>
    <w:p>
      <w:pPr>
        <w:pStyle w:val="BodyText"/>
      </w:pPr>
    </w:p>
    <w:p>
      <w:pPr>
        <w:pStyle w:val="BodyText"/>
        <w:tabs>
          <w:tab w:pos="3265" w:val="left" w:leader="none"/>
          <w:tab w:pos="4564" w:val="left" w:leader="none"/>
          <w:tab w:pos="6073" w:val="left" w:leader="none"/>
          <w:tab w:pos="7159" w:val="left" w:leader="none"/>
          <w:tab w:pos="7917" w:val="left" w:leader="none"/>
          <w:tab w:pos="9036" w:val="left" w:leader="none"/>
        </w:tabs>
        <w:spacing w:before="1"/>
        <w:ind w:left="1640" w:right="1441" w:hanging="720"/>
      </w:pPr>
      <w:r>
        <w:rPr/>
        <w:t>Kifle, T. 2007. The private rate of return to schooling: evidence from Eritrea. </w:t>
      </w:r>
      <w:r>
        <w:rPr>
          <w:i/>
        </w:rPr>
        <w:t>Essays in </w:t>
      </w:r>
      <w:r>
        <w:rPr>
          <w:i/>
          <w:spacing w:val="-2"/>
        </w:rPr>
        <w:t>Education.</w:t>
      </w:r>
      <w:r>
        <w:rPr>
          <w:i/>
        </w:rPr>
        <w:tab/>
      </w:r>
      <w:r>
        <w:rPr>
          <w:spacing w:val="-2"/>
        </w:rPr>
        <w:t>Vol.21.</w:t>
      </w:r>
      <w:r>
        <w:rPr/>
        <w:tab/>
      </w:r>
      <w:r>
        <w:rPr>
          <w:spacing w:val="-2"/>
        </w:rPr>
        <w:t>Retrieved</w:t>
      </w:r>
      <w:r>
        <w:rPr/>
        <w:tab/>
      </w:r>
      <w:r>
        <w:rPr>
          <w:spacing w:val="-2"/>
        </w:rPr>
        <w:t>April</w:t>
      </w:r>
      <w:r>
        <w:rPr/>
        <w:tab/>
      </w:r>
      <w:r>
        <w:rPr>
          <w:spacing w:val="-6"/>
        </w:rPr>
        <w:t>5,</w:t>
      </w:r>
      <w:r>
        <w:rPr/>
        <w:tab/>
      </w:r>
      <w:r>
        <w:rPr>
          <w:spacing w:val="-2"/>
        </w:rPr>
        <w:t>2010,</w:t>
      </w:r>
      <w:r>
        <w:rPr/>
        <w:tab/>
      </w:r>
      <w:r>
        <w:rPr>
          <w:spacing w:val="-4"/>
        </w:rPr>
        <w:t>from </w:t>
      </w:r>
      <w:hyperlink r:id="rId28">
        <w:r>
          <w:rPr>
            <w:spacing w:val="-2"/>
            <w:u w:val="single"/>
          </w:rPr>
          <w:t>http://www.usca.edu/essays/vol212007/kifle.pdf?ref=Sex%C5%9EhopCom</w:t>
        </w:r>
      </w:hyperlink>
      <w:r>
        <w:rPr>
          <w:spacing w:val="-2"/>
        </w:rPr>
        <w:t>.</w:t>
      </w:r>
    </w:p>
    <w:p>
      <w:pPr>
        <w:spacing w:after="0"/>
        <w:sectPr>
          <w:pgSz w:w="12240" w:h="15840"/>
          <w:pgMar w:header="0" w:footer="1015" w:top="1320" w:bottom="1200" w:left="1240" w:right="0"/>
        </w:sectPr>
      </w:pPr>
    </w:p>
    <w:p>
      <w:pPr>
        <w:pStyle w:val="BodyText"/>
        <w:spacing w:before="72"/>
        <w:ind w:left="1640" w:right="1441" w:hanging="720"/>
      </w:pPr>
      <w:r>
        <w:rPr/>
        <w:t>Kiker,</w:t>
      </w:r>
      <w:r>
        <w:rPr>
          <w:spacing w:val="-4"/>
        </w:rPr>
        <w:t> </w:t>
      </w:r>
      <w:r>
        <w:rPr/>
        <w:t>B.F.</w:t>
      </w:r>
      <w:r>
        <w:rPr>
          <w:spacing w:val="-4"/>
        </w:rPr>
        <w:t> </w:t>
      </w:r>
      <w:r>
        <w:rPr/>
        <w:t>1971.</w:t>
      </w:r>
      <w:r>
        <w:rPr>
          <w:spacing w:val="-2"/>
        </w:rPr>
        <w:t> </w:t>
      </w:r>
      <w:r>
        <w:rPr/>
        <w:t>Investment</w:t>
      </w:r>
      <w:r>
        <w:rPr>
          <w:spacing w:val="-4"/>
        </w:rPr>
        <w:t> </w:t>
      </w:r>
      <w:r>
        <w:rPr/>
        <w:t>in</w:t>
      </w:r>
      <w:r>
        <w:rPr>
          <w:spacing w:val="-4"/>
        </w:rPr>
        <w:t> </w:t>
      </w:r>
      <w:r>
        <w:rPr/>
        <w:t>human</w:t>
      </w:r>
      <w:r>
        <w:rPr>
          <w:spacing w:val="-4"/>
        </w:rPr>
        <w:t> </w:t>
      </w:r>
      <w:r>
        <w:rPr/>
        <w:t>capital.</w:t>
      </w:r>
      <w:r>
        <w:rPr>
          <w:spacing w:val="-1"/>
        </w:rPr>
        <w:t> </w:t>
      </w:r>
      <w:r>
        <w:rPr/>
        <w:t>Columbia:</w:t>
      </w:r>
      <w:r>
        <w:rPr>
          <w:spacing w:val="-4"/>
        </w:rPr>
        <w:t> </w:t>
      </w:r>
      <w:r>
        <w:rPr/>
        <w:t>University</w:t>
      </w:r>
      <w:r>
        <w:rPr>
          <w:spacing w:val="-9"/>
        </w:rPr>
        <w:t> </w:t>
      </w:r>
      <w:r>
        <w:rPr/>
        <w:t>of</w:t>
      </w:r>
      <w:r>
        <w:rPr>
          <w:spacing w:val="-4"/>
        </w:rPr>
        <w:t> </w:t>
      </w:r>
      <w:r>
        <w:rPr/>
        <w:t>South</w:t>
      </w:r>
      <w:r>
        <w:rPr>
          <w:spacing w:val="-4"/>
        </w:rPr>
        <w:t> </w:t>
      </w:r>
      <w:r>
        <w:rPr/>
        <w:t>Carolina </w:t>
      </w:r>
      <w:r>
        <w:rPr>
          <w:spacing w:val="-2"/>
        </w:rPr>
        <w:t>Press.</w:t>
      </w:r>
    </w:p>
    <w:p>
      <w:pPr>
        <w:pStyle w:val="BodyText"/>
      </w:pPr>
    </w:p>
    <w:p>
      <w:pPr>
        <w:pStyle w:val="BodyText"/>
        <w:ind w:left="1640" w:right="1441" w:hanging="720"/>
      </w:pPr>
      <w:r>
        <w:rPr/>
        <w:t>Kimenyi,</w:t>
      </w:r>
      <w:r>
        <w:rPr>
          <w:spacing w:val="40"/>
        </w:rPr>
        <w:t> </w:t>
      </w:r>
      <w:r>
        <w:rPr/>
        <w:t>M.S.,</w:t>
      </w:r>
      <w:r>
        <w:rPr>
          <w:spacing w:val="40"/>
        </w:rPr>
        <w:t> </w:t>
      </w:r>
      <w:r>
        <w:rPr/>
        <w:t>Mwabu,</w:t>
      </w:r>
      <w:r>
        <w:rPr>
          <w:spacing w:val="40"/>
        </w:rPr>
        <w:t> </w:t>
      </w:r>
      <w:r>
        <w:rPr/>
        <w:t>G.</w:t>
      </w:r>
      <w:r>
        <w:rPr>
          <w:spacing w:val="40"/>
        </w:rPr>
        <w:t> </w:t>
      </w:r>
      <w:r>
        <w:rPr/>
        <w:t>and</w:t>
      </w:r>
      <w:r>
        <w:rPr>
          <w:spacing w:val="40"/>
        </w:rPr>
        <w:t> </w:t>
      </w:r>
      <w:r>
        <w:rPr/>
        <w:t>Manda,</w:t>
      </w:r>
      <w:r>
        <w:rPr>
          <w:spacing w:val="40"/>
        </w:rPr>
        <w:t> </w:t>
      </w:r>
      <w:r>
        <w:rPr/>
        <w:t>D.K.</w:t>
      </w:r>
      <w:r>
        <w:rPr>
          <w:spacing w:val="40"/>
        </w:rPr>
        <w:t> </w:t>
      </w:r>
      <w:r>
        <w:rPr/>
        <w:t>2006.</w:t>
      </w:r>
      <w:r>
        <w:rPr>
          <w:spacing w:val="40"/>
        </w:rPr>
        <w:t> </w:t>
      </w:r>
      <w:r>
        <w:rPr/>
        <w:t>Human</w:t>
      </w:r>
      <w:r>
        <w:rPr>
          <w:spacing w:val="40"/>
        </w:rPr>
        <w:t> </w:t>
      </w:r>
      <w:r>
        <w:rPr/>
        <w:t>capital</w:t>
      </w:r>
      <w:r>
        <w:rPr>
          <w:spacing w:val="40"/>
        </w:rPr>
        <w:t> </w:t>
      </w:r>
      <w:r>
        <w:rPr/>
        <w:t>externalities</w:t>
      </w:r>
      <w:r>
        <w:rPr>
          <w:spacing w:val="40"/>
        </w:rPr>
        <w:t> </w:t>
      </w:r>
      <w:r>
        <w:rPr/>
        <w:t>and private returns to education in Kenya. </w:t>
      </w:r>
      <w:r>
        <w:rPr>
          <w:i/>
        </w:rPr>
        <w:t>Eastern Economic Journal</w:t>
      </w:r>
      <w:r>
        <w:rPr/>
        <w:t>, 32.3: 493–513.</w:t>
      </w:r>
    </w:p>
    <w:p>
      <w:pPr>
        <w:pStyle w:val="BodyText"/>
      </w:pPr>
    </w:p>
    <w:p>
      <w:pPr>
        <w:spacing w:before="0"/>
        <w:ind w:left="1640" w:right="2019" w:hanging="720"/>
        <w:jc w:val="left"/>
        <w:rPr>
          <w:sz w:val="24"/>
        </w:rPr>
      </w:pPr>
      <w:r>
        <w:rPr>
          <w:sz w:val="24"/>
        </w:rPr>
        <w:t>Kothari,</w:t>
      </w:r>
      <w:r>
        <w:rPr>
          <w:spacing w:val="-4"/>
          <w:sz w:val="24"/>
        </w:rPr>
        <w:t> </w:t>
      </w:r>
      <w:r>
        <w:rPr>
          <w:sz w:val="24"/>
        </w:rPr>
        <w:t>V.</w:t>
      </w:r>
      <w:r>
        <w:rPr>
          <w:spacing w:val="-4"/>
          <w:sz w:val="24"/>
        </w:rPr>
        <w:t> </w:t>
      </w:r>
      <w:r>
        <w:rPr>
          <w:sz w:val="24"/>
        </w:rPr>
        <w:t>1970.</w:t>
      </w:r>
      <w:r>
        <w:rPr>
          <w:spacing w:val="-4"/>
          <w:sz w:val="24"/>
        </w:rPr>
        <w:t> </w:t>
      </w:r>
      <w:r>
        <w:rPr>
          <w:sz w:val="24"/>
        </w:rPr>
        <w:t>Disparities</w:t>
      </w:r>
      <w:r>
        <w:rPr>
          <w:spacing w:val="-4"/>
          <w:sz w:val="24"/>
        </w:rPr>
        <w:t> </w:t>
      </w:r>
      <w:r>
        <w:rPr>
          <w:sz w:val="24"/>
        </w:rPr>
        <w:t>in</w:t>
      </w:r>
      <w:r>
        <w:rPr>
          <w:spacing w:val="-4"/>
          <w:sz w:val="24"/>
        </w:rPr>
        <w:t> </w:t>
      </w:r>
      <w:r>
        <w:rPr>
          <w:sz w:val="24"/>
        </w:rPr>
        <w:t>relative</w:t>
      </w:r>
      <w:r>
        <w:rPr>
          <w:spacing w:val="-3"/>
          <w:sz w:val="24"/>
        </w:rPr>
        <w:t> </w:t>
      </w:r>
      <w:r>
        <w:rPr>
          <w:sz w:val="24"/>
        </w:rPr>
        <w:t>earnings</w:t>
      </w:r>
      <w:r>
        <w:rPr>
          <w:spacing w:val="-2"/>
          <w:sz w:val="24"/>
        </w:rPr>
        <w:t> </w:t>
      </w:r>
      <w:r>
        <w:rPr>
          <w:sz w:val="24"/>
        </w:rPr>
        <w:t>among</w:t>
      </w:r>
      <w:r>
        <w:rPr>
          <w:spacing w:val="-6"/>
          <w:sz w:val="24"/>
        </w:rPr>
        <w:t> </w:t>
      </w:r>
      <w:r>
        <w:rPr>
          <w:sz w:val="24"/>
        </w:rPr>
        <w:t>different</w:t>
      </w:r>
      <w:r>
        <w:rPr>
          <w:spacing w:val="-4"/>
          <w:sz w:val="24"/>
        </w:rPr>
        <w:t> </w:t>
      </w:r>
      <w:r>
        <w:rPr>
          <w:sz w:val="24"/>
        </w:rPr>
        <w:t>countries. </w:t>
      </w:r>
      <w:r>
        <w:rPr>
          <w:i/>
          <w:sz w:val="24"/>
        </w:rPr>
        <w:t>The Economic Journal. 80.</w:t>
      </w:r>
      <w:r>
        <w:rPr>
          <w:sz w:val="24"/>
        </w:rPr>
        <w:t>319: 605-616.</w:t>
      </w:r>
    </w:p>
    <w:p>
      <w:pPr>
        <w:pStyle w:val="BodyText"/>
      </w:pPr>
    </w:p>
    <w:p>
      <w:pPr>
        <w:spacing w:before="0"/>
        <w:ind w:left="1640" w:right="1441" w:hanging="720"/>
        <w:jc w:val="left"/>
        <w:rPr>
          <w:sz w:val="24"/>
        </w:rPr>
      </w:pPr>
      <w:r>
        <w:rPr/>
        <w:drawing>
          <wp:anchor distT="0" distB="0" distL="0" distR="0" allowOverlap="1" layoutInCell="1" locked="0" behindDoc="1" simplePos="0" relativeHeight="480217088">
            <wp:simplePos x="0" y="0"/>
            <wp:positionH relativeFrom="page">
              <wp:posOffset>1503044</wp:posOffset>
            </wp:positionH>
            <wp:positionV relativeFrom="paragraph">
              <wp:posOffset>28073</wp:posOffset>
            </wp:positionV>
            <wp:extent cx="5084699" cy="5027104"/>
            <wp:effectExtent l="0" t="0" r="0" b="0"/>
            <wp:wrapNone/>
            <wp:docPr id="182" name="Image 182"/>
            <wp:cNvGraphicFramePr>
              <a:graphicFrameLocks/>
            </wp:cNvGraphicFramePr>
            <a:graphic>
              <a:graphicData uri="http://schemas.openxmlformats.org/drawingml/2006/picture">
                <pic:pic>
                  <pic:nvPicPr>
                    <pic:cNvPr id="182" name="Image 182"/>
                    <pic:cNvPicPr/>
                  </pic:nvPicPr>
                  <pic:blipFill>
                    <a:blip r:embed="rId5" cstate="print"/>
                    <a:stretch>
                      <a:fillRect/>
                    </a:stretch>
                  </pic:blipFill>
                  <pic:spPr>
                    <a:xfrm>
                      <a:off x="0" y="0"/>
                      <a:ext cx="5084699" cy="5027104"/>
                    </a:xfrm>
                    <a:prstGeom prst="rect">
                      <a:avLst/>
                    </a:prstGeom>
                  </pic:spPr>
                </pic:pic>
              </a:graphicData>
            </a:graphic>
          </wp:anchor>
        </w:drawing>
      </w:r>
      <w:r>
        <w:rPr>
          <w:sz w:val="24"/>
        </w:rPr>
        <w:t>Lassibille,</w:t>
      </w:r>
      <w:r>
        <w:rPr>
          <w:spacing w:val="-3"/>
          <w:sz w:val="24"/>
        </w:rPr>
        <w:t> </w:t>
      </w:r>
      <w:r>
        <w:rPr>
          <w:sz w:val="24"/>
        </w:rPr>
        <w:t>G.,</w:t>
      </w:r>
      <w:r>
        <w:rPr>
          <w:spacing w:val="-3"/>
          <w:sz w:val="24"/>
        </w:rPr>
        <w:t> </w:t>
      </w:r>
      <w:r>
        <w:rPr>
          <w:sz w:val="24"/>
        </w:rPr>
        <w:t>and</w:t>
      </w:r>
      <w:r>
        <w:rPr>
          <w:spacing w:val="-1"/>
          <w:sz w:val="24"/>
        </w:rPr>
        <w:t> </w:t>
      </w:r>
      <w:r>
        <w:rPr>
          <w:sz w:val="24"/>
        </w:rPr>
        <w:t>Tan</w:t>
      </w:r>
      <w:r>
        <w:rPr>
          <w:spacing w:val="-3"/>
          <w:sz w:val="24"/>
        </w:rPr>
        <w:t> </w:t>
      </w:r>
      <w:r>
        <w:rPr>
          <w:sz w:val="24"/>
        </w:rPr>
        <w:t>J.</w:t>
      </w:r>
      <w:r>
        <w:rPr>
          <w:spacing w:val="-3"/>
          <w:sz w:val="24"/>
        </w:rPr>
        <w:t> </w:t>
      </w:r>
      <w:r>
        <w:rPr>
          <w:sz w:val="24"/>
        </w:rPr>
        <w:t>2005.</w:t>
      </w:r>
      <w:r>
        <w:rPr>
          <w:spacing w:val="-3"/>
          <w:sz w:val="24"/>
        </w:rPr>
        <w:t> </w:t>
      </w:r>
      <w:r>
        <w:rPr>
          <w:sz w:val="24"/>
        </w:rPr>
        <w:t>The</w:t>
      </w:r>
      <w:r>
        <w:rPr>
          <w:spacing w:val="-5"/>
          <w:sz w:val="24"/>
        </w:rPr>
        <w:t> </w:t>
      </w:r>
      <w:r>
        <w:rPr>
          <w:sz w:val="24"/>
        </w:rPr>
        <w:t>returns</w:t>
      </w:r>
      <w:r>
        <w:rPr>
          <w:spacing w:val="-3"/>
          <w:sz w:val="24"/>
        </w:rPr>
        <w:t> </w:t>
      </w:r>
      <w:r>
        <w:rPr>
          <w:sz w:val="24"/>
        </w:rPr>
        <w:t>to</w:t>
      </w:r>
      <w:r>
        <w:rPr>
          <w:spacing w:val="-3"/>
          <w:sz w:val="24"/>
        </w:rPr>
        <w:t> </w:t>
      </w:r>
      <w:r>
        <w:rPr>
          <w:sz w:val="24"/>
        </w:rPr>
        <w:t>education</w:t>
      </w:r>
      <w:r>
        <w:rPr>
          <w:spacing w:val="-3"/>
          <w:sz w:val="24"/>
        </w:rPr>
        <w:t> </w:t>
      </w:r>
      <w:r>
        <w:rPr>
          <w:sz w:val="24"/>
        </w:rPr>
        <w:t>in</w:t>
      </w:r>
      <w:r>
        <w:rPr>
          <w:spacing w:val="-3"/>
          <w:sz w:val="24"/>
        </w:rPr>
        <w:t> </w:t>
      </w:r>
      <w:r>
        <w:rPr>
          <w:sz w:val="24"/>
        </w:rPr>
        <w:t>Rwanda. </w:t>
      </w:r>
      <w:r>
        <w:rPr>
          <w:i/>
          <w:sz w:val="24"/>
        </w:rPr>
        <w:t>Journal</w:t>
      </w:r>
      <w:r>
        <w:rPr>
          <w:i/>
          <w:spacing w:val="-3"/>
          <w:sz w:val="24"/>
        </w:rPr>
        <w:t> </w:t>
      </w:r>
      <w:r>
        <w:rPr>
          <w:i/>
          <w:sz w:val="24"/>
        </w:rPr>
        <w:t>of</w:t>
      </w:r>
      <w:r>
        <w:rPr>
          <w:i/>
          <w:spacing w:val="-3"/>
          <w:sz w:val="24"/>
        </w:rPr>
        <w:t> </w:t>
      </w:r>
      <w:r>
        <w:rPr>
          <w:i/>
          <w:sz w:val="24"/>
        </w:rPr>
        <w:t>African Economics. </w:t>
      </w:r>
      <w:r>
        <w:rPr>
          <w:sz w:val="24"/>
        </w:rPr>
        <w:t>14.1: 92-116.</w:t>
      </w:r>
    </w:p>
    <w:p>
      <w:pPr>
        <w:pStyle w:val="BodyText"/>
      </w:pPr>
    </w:p>
    <w:p>
      <w:pPr>
        <w:spacing w:before="0"/>
        <w:ind w:left="1640" w:right="1437" w:hanging="720"/>
        <w:jc w:val="both"/>
        <w:rPr>
          <w:sz w:val="24"/>
        </w:rPr>
      </w:pPr>
      <w:r>
        <w:rPr>
          <w:sz w:val="24"/>
        </w:rPr>
        <w:t>Levy, F. and Murnane, R. J. 1992. </w:t>
      </w:r>
      <w:hyperlink r:id="rId29">
        <w:r>
          <w:rPr>
            <w:color w:val="0000FF"/>
            <w:sz w:val="24"/>
            <w:u w:val="single" w:color="0000FF"/>
          </w:rPr>
          <w:t>U.S. earnings levels and earnings inequality: a review</w:t>
        </w:r>
      </w:hyperlink>
      <w:r>
        <w:rPr>
          <w:color w:val="0000FF"/>
          <w:sz w:val="24"/>
        </w:rPr>
        <w:t> </w:t>
      </w:r>
      <w:hyperlink r:id="rId29">
        <w:r>
          <w:rPr>
            <w:color w:val="0000FF"/>
            <w:sz w:val="24"/>
            <w:u w:val="single" w:color="0000FF"/>
          </w:rPr>
          <w:t>of recent trends and proposed explanations</w:t>
        </w:r>
      </w:hyperlink>
      <w:r>
        <w:rPr>
          <w:sz w:val="24"/>
        </w:rPr>
        <w:t>. </w:t>
      </w:r>
      <w:hyperlink r:id="rId30">
        <w:r>
          <w:rPr>
            <w:i/>
            <w:color w:val="0000FF"/>
            <w:sz w:val="24"/>
            <w:u w:val="single" w:color="0000FF"/>
          </w:rPr>
          <w:t>Journal of Economic Literature</w:t>
        </w:r>
      </w:hyperlink>
      <w:r>
        <w:rPr>
          <w:i/>
          <w:sz w:val="24"/>
        </w:rPr>
        <w:t>, American Economic Association. </w:t>
      </w:r>
      <w:r>
        <w:rPr>
          <w:sz w:val="24"/>
        </w:rPr>
        <w:t>30.3:1333-81.</w:t>
      </w:r>
    </w:p>
    <w:p>
      <w:pPr>
        <w:pStyle w:val="BodyText"/>
        <w:spacing w:before="1"/>
      </w:pPr>
    </w:p>
    <w:p>
      <w:pPr>
        <w:pStyle w:val="BodyText"/>
        <w:ind w:left="1640" w:right="1441" w:hanging="720"/>
      </w:pPr>
      <w:r>
        <w:rPr/>
        <w:t>London Economics. 2005. The</w:t>
      </w:r>
      <w:r>
        <w:rPr>
          <w:spacing w:val="-1"/>
        </w:rPr>
        <w:t> </w:t>
      </w:r>
      <w:r>
        <w:rPr/>
        <w:t>returns to various types of investment in education and training.</w:t>
      </w:r>
      <w:r>
        <w:rPr>
          <w:spacing w:val="-5"/>
        </w:rPr>
        <w:t> </w:t>
      </w:r>
      <w:r>
        <w:rPr/>
        <w:t>European</w:t>
      </w:r>
      <w:r>
        <w:rPr>
          <w:spacing w:val="-5"/>
        </w:rPr>
        <w:t> </w:t>
      </w:r>
      <w:r>
        <w:rPr/>
        <w:t>Commission</w:t>
      </w:r>
      <w:r>
        <w:rPr>
          <w:spacing w:val="-5"/>
        </w:rPr>
        <w:t> </w:t>
      </w:r>
      <w:r>
        <w:rPr/>
        <w:t>Projects</w:t>
      </w:r>
      <w:r>
        <w:rPr>
          <w:spacing w:val="-5"/>
        </w:rPr>
        <w:t> </w:t>
      </w:r>
      <w:r>
        <w:rPr/>
        <w:t>in</w:t>
      </w:r>
      <w:r>
        <w:rPr>
          <w:spacing w:val="-5"/>
        </w:rPr>
        <w:t> </w:t>
      </w:r>
      <w:r>
        <w:rPr/>
        <w:t>Economics</w:t>
      </w:r>
      <w:r>
        <w:rPr>
          <w:spacing w:val="-5"/>
        </w:rPr>
        <w:t> </w:t>
      </w:r>
      <w:r>
        <w:rPr/>
        <w:t>of</w:t>
      </w:r>
      <w:r>
        <w:rPr>
          <w:spacing w:val="-5"/>
        </w:rPr>
        <w:t> </w:t>
      </w:r>
      <w:r>
        <w:rPr/>
        <w:t>Education.</w:t>
      </w:r>
      <w:r>
        <w:rPr>
          <w:spacing w:val="-2"/>
        </w:rPr>
        <w:t> </w:t>
      </w:r>
      <w:r>
        <w:rPr/>
        <w:t>Retrieved March</w:t>
      </w:r>
      <w:r>
        <w:rPr>
          <w:spacing w:val="40"/>
        </w:rPr>
        <w:t> </w:t>
      </w:r>
      <w:r>
        <w:rPr/>
        <w:t>15, 2011, from </w:t>
      </w:r>
      <w:hyperlink r:id="rId31">
        <w:r>
          <w:rPr>
            <w:spacing w:val="-2"/>
            <w:u w:val="single"/>
          </w:rPr>
          <w:t>http://ec.europa.eu/education/policies/2010/studies/invest05_en.pdf</w:t>
        </w:r>
      </w:hyperlink>
    </w:p>
    <w:p>
      <w:pPr>
        <w:pStyle w:val="BodyText"/>
      </w:pPr>
    </w:p>
    <w:p>
      <w:pPr>
        <w:spacing w:before="0"/>
        <w:ind w:left="1640" w:right="1441" w:hanging="720"/>
        <w:jc w:val="left"/>
        <w:rPr>
          <w:sz w:val="24"/>
        </w:rPr>
      </w:pPr>
      <w:r>
        <w:rPr>
          <w:sz w:val="24"/>
        </w:rPr>
        <w:t>Lucas,</w:t>
      </w:r>
      <w:r>
        <w:rPr>
          <w:spacing w:val="-5"/>
          <w:sz w:val="24"/>
        </w:rPr>
        <w:t> </w:t>
      </w:r>
      <w:r>
        <w:rPr>
          <w:sz w:val="24"/>
        </w:rPr>
        <w:t>R.E.</w:t>
      </w:r>
      <w:r>
        <w:rPr>
          <w:spacing w:val="-5"/>
          <w:sz w:val="24"/>
        </w:rPr>
        <w:t> </w:t>
      </w:r>
      <w:r>
        <w:rPr>
          <w:sz w:val="24"/>
        </w:rPr>
        <w:t>1988.</w:t>
      </w:r>
      <w:r>
        <w:rPr>
          <w:spacing w:val="-5"/>
          <w:sz w:val="24"/>
        </w:rPr>
        <w:t> </w:t>
      </w:r>
      <w:r>
        <w:rPr>
          <w:sz w:val="24"/>
        </w:rPr>
        <w:t>On</w:t>
      </w:r>
      <w:r>
        <w:rPr>
          <w:spacing w:val="-5"/>
          <w:sz w:val="24"/>
        </w:rPr>
        <w:t> </w:t>
      </w:r>
      <w:r>
        <w:rPr>
          <w:sz w:val="24"/>
        </w:rPr>
        <w:t>the</w:t>
      </w:r>
      <w:r>
        <w:rPr>
          <w:spacing w:val="-4"/>
          <w:sz w:val="24"/>
        </w:rPr>
        <w:t> </w:t>
      </w:r>
      <w:r>
        <w:rPr>
          <w:sz w:val="24"/>
        </w:rPr>
        <w:t>mechanics</w:t>
      </w:r>
      <w:r>
        <w:rPr>
          <w:spacing w:val="-5"/>
          <w:sz w:val="24"/>
        </w:rPr>
        <w:t> </w:t>
      </w:r>
      <w:r>
        <w:rPr>
          <w:sz w:val="24"/>
        </w:rPr>
        <w:t>of</w:t>
      </w:r>
      <w:r>
        <w:rPr>
          <w:spacing w:val="-4"/>
          <w:sz w:val="24"/>
        </w:rPr>
        <w:t> </w:t>
      </w:r>
      <w:r>
        <w:rPr>
          <w:sz w:val="24"/>
        </w:rPr>
        <w:t>economic</w:t>
      </w:r>
      <w:r>
        <w:rPr>
          <w:spacing w:val="-4"/>
          <w:sz w:val="24"/>
        </w:rPr>
        <w:t> </w:t>
      </w:r>
      <w:r>
        <w:rPr>
          <w:sz w:val="24"/>
        </w:rPr>
        <w:t>development.</w:t>
      </w:r>
      <w:r>
        <w:rPr>
          <w:spacing w:val="-2"/>
          <w:sz w:val="24"/>
        </w:rPr>
        <w:t> </w:t>
      </w:r>
      <w:r>
        <w:rPr>
          <w:i/>
          <w:sz w:val="24"/>
        </w:rPr>
        <w:t>Journal</w:t>
      </w:r>
      <w:r>
        <w:rPr>
          <w:i/>
          <w:spacing w:val="-5"/>
          <w:sz w:val="24"/>
        </w:rPr>
        <w:t> </w:t>
      </w:r>
      <w:r>
        <w:rPr>
          <w:i/>
          <w:sz w:val="24"/>
        </w:rPr>
        <w:t>of</w:t>
      </w:r>
      <w:r>
        <w:rPr>
          <w:i/>
          <w:spacing w:val="-5"/>
          <w:sz w:val="24"/>
        </w:rPr>
        <w:t> </w:t>
      </w:r>
      <w:r>
        <w:rPr>
          <w:i/>
          <w:sz w:val="24"/>
        </w:rPr>
        <w:t>Monetary Economics .</w:t>
      </w:r>
      <w:r>
        <w:rPr>
          <w:sz w:val="24"/>
        </w:rPr>
        <w:t>22(1):3–42.</w:t>
      </w:r>
    </w:p>
    <w:p>
      <w:pPr>
        <w:pStyle w:val="BodyText"/>
      </w:pPr>
    </w:p>
    <w:p>
      <w:pPr>
        <w:pStyle w:val="BodyText"/>
        <w:ind w:right="524"/>
        <w:jc w:val="center"/>
      </w:pPr>
      <w:r>
        <w:rPr/>
        <w:t>Manda,</w:t>
      </w:r>
      <w:r>
        <w:rPr>
          <w:spacing w:val="39"/>
        </w:rPr>
        <w:t> </w:t>
      </w:r>
      <w:r>
        <w:rPr/>
        <w:t>D.</w:t>
      </w:r>
      <w:r>
        <w:rPr>
          <w:spacing w:val="43"/>
        </w:rPr>
        <w:t> </w:t>
      </w:r>
      <w:r>
        <w:rPr/>
        <w:t>and</w:t>
      </w:r>
      <w:r>
        <w:rPr>
          <w:spacing w:val="42"/>
        </w:rPr>
        <w:t> </w:t>
      </w:r>
      <w:r>
        <w:rPr/>
        <w:t>Bigsten,</w:t>
      </w:r>
      <w:r>
        <w:rPr>
          <w:spacing w:val="43"/>
        </w:rPr>
        <w:t> </w:t>
      </w:r>
      <w:r>
        <w:rPr/>
        <w:t>A.1998.</w:t>
      </w:r>
      <w:r>
        <w:rPr>
          <w:spacing w:val="41"/>
        </w:rPr>
        <w:t> </w:t>
      </w:r>
      <w:r>
        <w:rPr/>
        <w:t>Changes</w:t>
      </w:r>
      <w:r>
        <w:rPr>
          <w:spacing w:val="42"/>
        </w:rPr>
        <w:t> </w:t>
      </w:r>
      <w:r>
        <w:rPr/>
        <w:t>to</w:t>
      </w:r>
      <w:r>
        <w:rPr>
          <w:spacing w:val="42"/>
        </w:rPr>
        <w:t> </w:t>
      </w:r>
      <w:r>
        <w:rPr/>
        <w:t>returns</w:t>
      </w:r>
      <w:r>
        <w:rPr>
          <w:spacing w:val="41"/>
        </w:rPr>
        <w:t> </w:t>
      </w:r>
      <w:r>
        <w:rPr/>
        <w:t>to</w:t>
      </w:r>
      <w:r>
        <w:rPr>
          <w:spacing w:val="42"/>
        </w:rPr>
        <w:t> </w:t>
      </w:r>
      <w:r>
        <w:rPr/>
        <w:t>education</w:t>
      </w:r>
      <w:r>
        <w:rPr>
          <w:spacing w:val="41"/>
        </w:rPr>
        <w:t> </w:t>
      </w:r>
      <w:r>
        <w:rPr/>
        <w:t>overtime</w:t>
      </w:r>
      <w:r>
        <w:rPr>
          <w:spacing w:val="41"/>
        </w:rPr>
        <w:t> </w:t>
      </w:r>
      <w:r>
        <w:rPr/>
        <w:t>in</w:t>
      </w:r>
      <w:r>
        <w:rPr>
          <w:spacing w:val="43"/>
        </w:rPr>
        <w:t> </w:t>
      </w:r>
      <w:r>
        <w:rPr>
          <w:spacing w:val="-2"/>
        </w:rPr>
        <w:t>Kenya.</w:t>
      </w:r>
    </w:p>
    <w:p>
      <w:pPr>
        <w:pStyle w:val="BodyText"/>
        <w:ind w:left="1640"/>
      </w:pPr>
      <w:r>
        <w:rPr/>
        <w:t>Mimeo</w:t>
      </w:r>
      <w:r>
        <w:rPr>
          <w:spacing w:val="-1"/>
        </w:rPr>
        <w:t> </w:t>
      </w:r>
      <w:r>
        <w:rPr/>
        <w:t>CSAE,</w:t>
      </w:r>
      <w:r>
        <w:rPr>
          <w:spacing w:val="-1"/>
        </w:rPr>
        <w:t> </w:t>
      </w:r>
      <w:r>
        <w:rPr/>
        <w:t>Oxford </w:t>
      </w:r>
      <w:r>
        <w:rPr>
          <w:spacing w:val="-2"/>
        </w:rPr>
        <w:t>University.</w:t>
      </w:r>
    </w:p>
    <w:p>
      <w:pPr>
        <w:pStyle w:val="BodyText"/>
      </w:pPr>
    </w:p>
    <w:p>
      <w:pPr>
        <w:spacing w:before="1"/>
        <w:ind w:left="964" w:right="1488" w:firstLine="0"/>
        <w:jc w:val="center"/>
        <w:rPr>
          <w:sz w:val="24"/>
        </w:rPr>
      </w:pPr>
      <w:r>
        <w:rPr>
          <w:sz w:val="24"/>
        </w:rPr>
        <w:t>Mann, P. and Kapoor, B. 1988. Earnings differentials between public, private and joint</w:t>
      </w:r>
      <w:r>
        <w:rPr>
          <w:spacing w:val="80"/>
          <w:sz w:val="24"/>
        </w:rPr>
        <w:t> </w:t>
      </w:r>
      <w:r>
        <w:rPr>
          <w:sz w:val="24"/>
        </w:rPr>
        <w:t>sector</w:t>
      </w:r>
      <w:r>
        <w:rPr>
          <w:spacing w:val="80"/>
          <w:sz w:val="24"/>
        </w:rPr>
        <w:t> </w:t>
      </w:r>
      <w:r>
        <w:rPr>
          <w:sz w:val="24"/>
        </w:rPr>
        <w:t>in Punjab (India). </w:t>
      </w:r>
      <w:r>
        <w:rPr>
          <w:i/>
          <w:sz w:val="24"/>
        </w:rPr>
        <w:t>The Journal of Development Studies.25.</w:t>
      </w:r>
      <w:r>
        <w:rPr>
          <w:sz w:val="24"/>
        </w:rPr>
        <w:t>1: 97-111.</w:t>
      </w:r>
    </w:p>
    <w:p>
      <w:pPr>
        <w:pStyle w:val="BodyText"/>
      </w:pPr>
    </w:p>
    <w:p>
      <w:pPr>
        <w:pStyle w:val="BodyText"/>
        <w:ind w:left="1640" w:right="1515" w:hanging="720"/>
      </w:pPr>
      <w:r>
        <w:rPr/>
        <w:t>Marsikova, K. 2004. Human capital investment in higher education: empirical evidence of expected earnings in the Czech Republic.</w:t>
      </w:r>
    </w:p>
    <w:p>
      <w:pPr>
        <w:pStyle w:val="BodyText"/>
      </w:pPr>
    </w:p>
    <w:p>
      <w:pPr>
        <w:spacing w:before="0"/>
        <w:ind w:left="1640" w:right="1441" w:hanging="720"/>
        <w:jc w:val="left"/>
        <w:rPr>
          <w:sz w:val="24"/>
        </w:rPr>
      </w:pPr>
      <w:r>
        <w:rPr>
          <w:sz w:val="24"/>
        </w:rPr>
        <w:t>Mincer,</w:t>
      </w:r>
      <w:r>
        <w:rPr>
          <w:spacing w:val="31"/>
          <w:sz w:val="24"/>
        </w:rPr>
        <w:t> </w:t>
      </w:r>
      <w:r>
        <w:rPr>
          <w:sz w:val="24"/>
        </w:rPr>
        <w:t>J.</w:t>
      </w:r>
      <w:r>
        <w:rPr>
          <w:spacing w:val="31"/>
          <w:sz w:val="24"/>
        </w:rPr>
        <w:t> </w:t>
      </w:r>
      <w:r>
        <w:rPr>
          <w:sz w:val="24"/>
        </w:rPr>
        <w:t>1974.</w:t>
      </w:r>
      <w:r>
        <w:rPr>
          <w:spacing w:val="33"/>
          <w:sz w:val="24"/>
        </w:rPr>
        <w:t> </w:t>
      </w:r>
      <w:r>
        <w:rPr>
          <w:i/>
          <w:sz w:val="24"/>
        </w:rPr>
        <w:t>Schooling</w:t>
      </w:r>
      <w:r>
        <w:rPr>
          <w:i/>
          <w:spacing w:val="31"/>
          <w:sz w:val="24"/>
        </w:rPr>
        <w:t> </w:t>
      </w:r>
      <w:r>
        <w:rPr>
          <w:i/>
          <w:sz w:val="24"/>
        </w:rPr>
        <w:t>experience</w:t>
      </w:r>
      <w:r>
        <w:rPr>
          <w:i/>
          <w:spacing w:val="30"/>
          <w:sz w:val="24"/>
        </w:rPr>
        <w:t> </w:t>
      </w:r>
      <w:r>
        <w:rPr>
          <w:i/>
          <w:sz w:val="24"/>
        </w:rPr>
        <w:t>and</w:t>
      </w:r>
      <w:r>
        <w:rPr>
          <w:i/>
          <w:spacing w:val="34"/>
          <w:sz w:val="24"/>
        </w:rPr>
        <w:t> </w:t>
      </w:r>
      <w:r>
        <w:rPr>
          <w:i/>
          <w:sz w:val="24"/>
        </w:rPr>
        <w:t>earnings.</w:t>
      </w:r>
      <w:r>
        <w:rPr>
          <w:i/>
          <w:spacing w:val="35"/>
          <w:sz w:val="24"/>
        </w:rPr>
        <w:t> </w:t>
      </w:r>
      <w:r>
        <w:rPr>
          <w:sz w:val="24"/>
        </w:rPr>
        <w:t>New</w:t>
      </w:r>
      <w:r>
        <w:rPr>
          <w:spacing w:val="31"/>
          <w:sz w:val="24"/>
        </w:rPr>
        <w:t> </w:t>
      </w:r>
      <w:r>
        <w:rPr>
          <w:sz w:val="24"/>
        </w:rPr>
        <w:t>York:</w:t>
      </w:r>
      <w:r>
        <w:rPr>
          <w:spacing w:val="32"/>
          <w:sz w:val="24"/>
        </w:rPr>
        <w:t> </w:t>
      </w:r>
      <w:r>
        <w:rPr>
          <w:sz w:val="24"/>
        </w:rPr>
        <w:t>Columbia</w:t>
      </w:r>
      <w:r>
        <w:rPr>
          <w:spacing w:val="31"/>
          <w:sz w:val="24"/>
        </w:rPr>
        <w:t> </w:t>
      </w:r>
      <w:r>
        <w:rPr>
          <w:sz w:val="24"/>
        </w:rPr>
        <w:t>University </w:t>
      </w:r>
      <w:r>
        <w:rPr>
          <w:spacing w:val="-2"/>
          <w:sz w:val="24"/>
        </w:rPr>
        <w:t>Press.</w:t>
      </w:r>
    </w:p>
    <w:p>
      <w:pPr>
        <w:pStyle w:val="BodyText"/>
      </w:pPr>
    </w:p>
    <w:p>
      <w:pPr>
        <w:pStyle w:val="BodyText"/>
        <w:ind w:left="1640" w:right="1441" w:hanging="720"/>
        <w:jc w:val="both"/>
      </w:pPr>
      <w:r>
        <w:rPr/>
        <w:t>Mincer, J. and Polachek, S. 1974. </w:t>
      </w:r>
      <w:hyperlink r:id="rId32">
        <w:r>
          <w:rPr>
            <w:u w:val="single"/>
          </w:rPr>
          <w:t>Family investments in human capital: earnings of</w:t>
        </w:r>
      </w:hyperlink>
      <w:r>
        <w:rPr/>
        <w:t> </w:t>
      </w:r>
      <w:hyperlink r:id="rId32">
        <w:r>
          <w:rPr>
            <w:u w:val="single"/>
          </w:rPr>
          <w:t>women</w:t>
        </w:r>
        <w:r>
          <w:rPr/>
          <w:t>.</w:t>
        </w:r>
      </w:hyperlink>
      <w:r>
        <w:rPr/>
        <w:t> </w:t>
      </w:r>
      <w:hyperlink r:id="rId33">
        <w:r>
          <w:rPr>
            <w:u w:val="single"/>
          </w:rPr>
          <w:t>NBER Chapters</w:t>
        </w:r>
      </w:hyperlink>
      <w:r>
        <w:rPr/>
        <w:t>, in: Marriage, Family, Human Capital, and Fertility. National Bureau of Economic Research, Inc. 76-110.</w:t>
      </w:r>
    </w:p>
    <w:p>
      <w:pPr>
        <w:pStyle w:val="BodyText"/>
      </w:pPr>
    </w:p>
    <w:p>
      <w:pPr>
        <w:pStyle w:val="BodyText"/>
        <w:spacing w:before="1"/>
        <w:ind w:left="1640" w:right="1441" w:hanging="720"/>
      </w:pPr>
      <w:r>
        <w:rPr/>
        <w:t>Moretti, E.</w:t>
      </w:r>
      <w:r>
        <w:rPr>
          <w:spacing w:val="40"/>
        </w:rPr>
        <w:t> </w:t>
      </w:r>
      <w:r>
        <w:rPr/>
        <w:t>2002. Estimating the social return to higher education: evidence from longitudinal</w:t>
      </w:r>
      <w:r>
        <w:rPr>
          <w:spacing w:val="-5"/>
        </w:rPr>
        <w:t> </w:t>
      </w:r>
      <w:r>
        <w:rPr/>
        <w:t>and</w:t>
      </w:r>
      <w:r>
        <w:rPr>
          <w:spacing w:val="-5"/>
        </w:rPr>
        <w:t> </w:t>
      </w:r>
      <w:r>
        <w:rPr/>
        <w:t>repeated</w:t>
      </w:r>
      <w:r>
        <w:rPr>
          <w:spacing w:val="-4"/>
        </w:rPr>
        <w:t> </w:t>
      </w:r>
      <w:r>
        <w:rPr/>
        <w:t>cross-section</w:t>
      </w:r>
      <w:r>
        <w:rPr>
          <w:spacing w:val="-5"/>
        </w:rPr>
        <w:t> </w:t>
      </w:r>
      <w:r>
        <w:rPr/>
        <w:t>data.</w:t>
      </w:r>
      <w:r>
        <w:rPr>
          <w:spacing w:val="-5"/>
        </w:rPr>
        <w:t> </w:t>
      </w:r>
      <w:r>
        <w:rPr/>
        <w:t>Working</w:t>
      </w:r>
      <w:r>
        <w:rPr>
          <w:spacing w:val="-7"/>
        </w:rPr>
        <w:t> </w:t>
      </w:r>
      <w:r>
        <w:rPr/>
        <w:t>Paper</w:t>
      </w:r>
      <w:r>
        <w:rPr>
          <w:spacing w:val="-4"/>
        </w:rPr>
        <w:t> </w:t>
      </w:r>
      <w:r>
        <w:rPr/>
        <w:t>9108,</w:t>
      </w:r>
      <w:r>
        <w:rPr>
          <w:spacing w:val="-5"/>
        </w:rPr>
        <w:t> </w:t>
      </w:r>
      <w:r>
        <w:rPr/>
        <w:t>August</w:t>
      </w:r>
      <w:r>
        <w:rPr>
          <w:spacing w:val="-5"/>
        </w:rPr>
        <w:t> </w:t>
      </w:r>
      <w:r>
        <w:rPr/>
        <w:t>2002, National Bureau of Economic Research, Cambridge, MA.</w:t>
      </w:r>
    </w:p>
    <w:p>
      <w:pPr>
        <w:spacing w:after="0"/>
        <w:sectPr>
          <w:pgSz w:w="12240" w:h="15840"/>
          <w:pgMar w:header="0" w:footer="1015" w:top="1360" w:bottom="1200" w:left="1240" w:right="0"/>
        </w:sectPr>
      </w:pPr>
    </w:p>
    <w:p>
      <w:pPr>
        <w:spacing w:before="72"/>
        <w:ind w:left="1640" w:right="1515" w:hanging="720"/>
        <w:jc w:val="left"/>
        <w:rPr>
          <w:sz w:val="24"/>
        </w:rPr>
      </w:pPr>
      <w:r>
        <w:rPr>
          <w:sz w:val="24"/>
        </w:rPr>
        <w:t>Mwabu,</w:t>
      </w:r>
      <w:r>
        <w:rPr>
          <w:spacing w:val="-3"/>
          <w:sz w:val="24"/>
        </w:rPr>
        <w:t> </w:t>
      </w:r>
      <w:r>
        <w:rPr>
          <w:sz w:val="24"/>
        </w:rPr>
        <w:t>G.,</w:t>
      </w:r>
      <w:r>
        <w:rPr>
          <w:spacing w:val="-3"/>
          <w:sz w:val="24"/>
        </w:rPr>
        <w:t> </w:t>
      </w:r>
      <w:r>
        <w:rPr>
          <w:sz w:val="24"/>
        </w:rPr>
        <w:t>and</w:t>
      </w:r>
      <w:r>
        <w:rPr>
          <w:spacing w:val="-3"/>
          <w:sz w:val="24"/>
        </w:rPr>
        <w:t> </w:t>
      </w:r>
      <w:r>
        <w:rPr>
          <w:sz w:val="24"/>
        </w:rPr>
        <w:t>Schultz,</w:t>
      </w:r>
      <w:r>
        <w:rPr>
          <w:spacing w:val="-3"/>
          <w:sz w:val="24"/>
        </w:rPr>
        <w:t> </w:t>
      </w:r>
      <w:r>
        <w:rPr>
          <w:sz w:val="24"/>
        </w:rPr>
        <w:t>T.</w:t>
      </w:r>
      <w:r>
        <w:rPr>
          <w:spacing w:val="-3"/>
          <w:sz w:val="24"/>
        </w:rPr>
        <w:t> </w:t>
      </w:r>
      <w:r>
        <w:rPr>
          <w:sz w:val="24"/>
        </w:rPr>
        <w:t>2000.</w:t>
      </w:r>
      <w:r>
        <w:rPr>
          <w:spacing w:val="-3"/>
          <w:sz w:val="24"/>
        </w:rPr>
        <w:t> </w:t>
      </w:r>
      <w:r>
        <w:rPr>
          <w:sz w:val="24"/>
        </w:rPr>
        <w:t>Wage</w:t>
      </w:r>
      <w:r>
        <w:rPr>
          <w:spacing w:val="-4"/>
          <w:sz w:val="24"/>
        </w:rPr>
        <w:t> </w:t>
      </w:r>
      <w:r>
        <w:rPr>
          <w:sz w:val="24"/>
        </w:rPr>
        <w:t>premium</w:t>
      </w:r>
      <w:r>
        <w:rPr>
          <w:spacing w:val="-3"/>
          <w:sz w:val="24"/>
        </w:rPr>
        <w:t> </w:t>
      </w:r>
      <w:r>
        <w:rPr>
          <w:sz w:val="24"/>
        </w:rPr>
        <w:t>for</w:t>
      </w:r>
      <w:r>
        <w:rPr>
          <w:spacing w:val="-4"/>
          <w:sz w:val="24"/>
        </w:rPr>
        <w:t> </w:t>
      </w:r>
      <w:r>
        <w:rPr>
          <w:sz w:val="24"/>
        </w:rPr>
        <w:t>education</w:t>
      </w:r>
      <w:r>
        <w:rPr>
          <w:spacing w:val="-3"/>
          <w:sz w:val="24"/>
        </w:rPr>
        <w:t> </w:t>
      </w:r>
      <w:r>
        <w:rPr>
          <w:sz w:val="24"/>
        </w:rPr>
        <w:t>and</w:t>
      </w:r>
      <w:r>
        <w:rPr>
          <w:spacing w:val="-3"/>
          <w:sz w:val="24"/>
        </w:rPr>
        <w:t> </w:t>
      </w:r>
      <w:r>
        <w:rPr>
          <w:sz w:val="24"/>
        </w:rPr>
        <w:t>location</w:t>
      </w:r>
      <w:r>
        <w:rPr>
          <w:spacing w:val="-3"/>
          <w:sz w:val="24"/>
        </w:rPr>
        <w:t> </w:t>
      </w:r>
      <w:r>
        <w:rPr>
          <w:sz w:val="24"/>
        </w:rPr>
        <w:t>of</w:t>
      </w:r>
      <w:r>
        <w:rPr>
          <w:spacing w:val="-3"/>
          <w:sz w:val="24"/>
        </w:rPr>
        <w:t> </w:t>
      </w:r>
      <w:r>
        <w:rPr>
          <w:sz w:val="24"/>
        </w:rPr>
        <w:t>South Africa workers, by gender and race. </w:t>
      </w:r>
      <w:r>
        <w:rPr>
          <w:i/>
          <w:sz w:val="24"/>
        </w:rPr>
        <w:t>Economic Development and Cultural Change. </w:t>
      </w:r>
      <w:r>
        <w:rPr>
          <w:sz w:val="24"/>
        </w:rPr>
        <w:t>48.2: 307-334.</w:t>
      </w:r>
    </w:p>
    <w:p>
      <w:pPr>
        <w:pStyle w:val="BodyText"/>
      </w:pPr>
    </w:p>
    <w:p>
      <w:pPr>
        <w:pStyle w:val="BodyText"/>
        <w:ind w:left="1640" w:right="1441" w:hanging="720"/>
      </w:pPr>
      <w:r>
        <w:rPr/>
        <w:t>Neuman, S. 1991. Parental background, educational attainments and returns to schooling and to</w:t>
      </w:r>
      <w:r>
        <w:rPr>
          <w:spacing w:val="40"/>
        </w:rPr>
        <w:t> </w:t>
      </w:r>
      <w:r>
        <w:rPr/>
        <w:t>marriage: the case of Israel. </w:t>
      </w:r>
      <w:r>
        <w:rPr>
          <w:i/>
        </w:rPr>
        <w:t>Applied Economics. </w:t>
      </w:r>
      <w:r>
        <w:rPr/>
        <w:t>23: 1325-34.</w:t>
      </w:r>
    </w:p>
    <w:p>
      <w:pPr>
        <w:pStyle w:val="BodyText"/>
      </w:pPr>
    </w:p>
    <w:p>
      <w:pPr>
        <w:pStyle w:val="BodyText"/>
        <w:ind w:left="1640" w:right="1441" w:hanging="720"/>
      </w:pPr>
      <w:r>
        <w:rPr/>
        <w:drawing>
          <wp:anchor distT="0" distB="0" distL="0" distR="0" allowOverlap="1" layoutInCell="1" locked="0" behindDoc="1" simplePos="0" relativeHeight="480217600">
            <wp:simplePos x="0" y="0"/>
            <wp:positionH relativeFrom="page">
              <wp:posOffset>1503044</wp:posOffset>
            </wp:positionH>
            <wp:positionV relativeFrom="paragraph">
              <wp:posOffset>378564</wp:posOffset>
            </wp:positionV>
            <wp:extent cx="5084699" cy="5027104"/>
            <wp:effectExtent l="0" t="0" r="0" b="0"/>
            <wp:wrapNone/>
            <wp:docPr id="183" name="Image 183"/>
            <wp:cNvGraphicFramePr>
              <a:graphicFrameLocks/>
            </wp:cNvGraphicFramePr>
            <a:graphic>
              <a:graphicData uri="http://schemas.openxmlformats.org/drawingml/2006/picture">
                <pic:pic>
                  <pic:nvPicPr>
                    <pic:cNvPr id="183" name="Image 183"/>
                    <pic:cNvPicPr/>
                  </pic:nvPicPr>
                  <pic:blipFill>
                    <a:blip r:embed="rId5" cstate="print"/>
                    <a:stretch>
                      <a:fillRect/>
                    </a:stretch>
                  </pic:blipFill>
                  <pic:spPr>
                    <a:xfrm>
                      <a:off x="0" y="0"/>
                      <a:ext cx="5084699" cy="5027104"/>
                    </a:xfrm>
                    <a:prstGeom prst="rect">
                      <a:avLst/>
                    </a:prstGeom>
                  </pic:spPr>
                </pic:pic>
              </a:graphicData>
            </a:graphic>
          </wp:anchor>
        </w:drawing>
      </w:r>
      <w:r>
        <w:rPr/>
        <w:t>Obadan,</w:t>
      </w:r>
      <w:r>
        <w:rPr>
          <w:spacing w:val="38"/>
        </w:rPr>
        <w:t> </w:t>
      </w:r>
      <w:r>
        <w:rPr/>
        <w:t>M.I.</w:t>
      </w:r>
      <w:r>
        <w:rPr>
          <w:spacing w:val="38"/>
        </w:rPr>
        <w:t> </w:t>
      </w:r>
      <w:r>
        <w:rPr/>
        <w:t>and</w:t>
      </w:r>
      <w:r>
        <w:rPr>
          <w:spacing w:val="38"/>
        </w:rPr>
        <w:t> </w:t>
      </w:r>
      <w:r>
        <w:rPr/>
        <w:t>Adubi,</w:t>
      </w:r>
      <w:r>
        <w:rPr>
          <w:spacing w:val="39"/>
        </w:rPr>
        <w:t> </w:t>
      </w:r>
      <w:r>
        <w:rPr/>
        <w:t>A.A.</w:t>
      </w:r>
      <w:r>
        <w:rPr>
          <w:spacing w:val="38"/>
        </w:rPr>
        <w:t> </w:t>
      </w:r>
      <w:r>
        <w:rPr/>
        <w:t>1998.</w:t>
      </w:r>
      <w:r>
        <w:rPr>
          <w:spacing w:val="38"/>
        </w:rPr>
        <w:t> </w:t>
      </w:r>
      <w:r>
        <w:rPr/>
        <w:t>Capacity</w:t>
      </w:r>
      <w:r>
        <w:rPr>
          <w:spacing w:val="36"/>
        </w:rPr>
        <w:t> </w:t>
      </w:r>
      <w:r>
        <w:rPr/>
        <w:t>building</w:t>
      </w:r>
      <w:r>
        <w:rPr>
          <w:spacing w:val="37"/>
        </w:rPr>
        <w:t> </w:t>
      </w:r>
      <w:r>
        <w:rPr/>
        <w:t>for</w:t>
      </w:r>
      <w:r>
        <w:rPr>
          <w:spacing w:val="37"/>
        </w:rPr>
        <w:t> </w:t>
      </w:r>
      <w:r>
        <w:rPr/>
        <w:t>economic</w:t>
      </w:r>
      <w:r>
        <w:rPr>
          <w:spacing w:val="40"/>
        </w:rPr>
        <w:t> </w:t>
      </w:r>
      <w:r>
        <w:rPr/>
        <w:t>management</w:t>
      </w:r>
      <w:r>
        <w:rPr>
          <w:spacing w:val="38"/>
        </w:rPr>
        <w:t> </w:t>
      </w:r>
      <w:r>
        <w:rPr/>
        <w:t>in Nigeria: the role of NCEMA. Occasional Papers Series No 1, NCEMA.</w:t>
      </w:r>
    </w:p>
    <w:p>
      <w:pPr>
        <w:pStyle w:val="BodyText"/>
      </w:pPr>
    </w:p>
    <w:p>
      <w:pPr>
        <w:spacing w:before="0"/>
        <w:ind w:left="1640" w:right="1441" w:hanging="720"/>
        <w:jc w:val="left"/>
        <w:rPr>
          <w:sz w:val="24"/>
        </w:rPr>
      </w:pPr>
      <w:r>
        <w:rPr>
          <w:sz w:val="24"/>
        </w:rPr>
        <w:t>Okebukola,</w:t>
      </w:r>
      <w:r>
        <w:rPr>
          <w:spacing w:val="67"/>
          <w:sz w:val="24"/>
        </w:rPr>
        <w:t> </w:t>
      </w:r>
      <w:r>
        <w:rPr>
          <w:sz w:val="24"/>
        </w:rPr>
        <w:t>P.</w:t>
      </w:r>
      <w:r>
        <w:rPr>
          <w:spacing w:val="67"/>
          <w:sz w:val="24"/>
        </w:rPr>
        <w:t> </w:t>
      </w:r>
      <w:r>
        <w:rPr>
          <w:sz w:val="24"/>
        </w:rPr>
        <w:t>2002.</w:t>
      </w:r>
      <w:r>
        <w:rPr>
          <w:spacing w:val="69"/>
          <w:sz w:val="24"/>
        </w:rPr>
        <w:t> </w:t>
      </w:r>
      <w:r>
        <w:rPr>
          <w:i/>
          <w:sz w:val="24"/>
        </w:rPr>
        <w:t>The</w:t>
      </w:r>
      <w:r>
        <w:rPr>
          <w:i/>
          <w:spacing w:val="40"/>
          <w:sz w:val="24"/>
        </w:rPr>
        <w:t> </w:t>
      </w:r>
      <w:r>
        <w:rPr>
          <w:i/>
          <w:sz w:val="24"/>
        </w:rPr>
        <w:t>state</w:t>
      </w:r>
      <w:r>
        <w:rPr>
          <w:i/>
          <w:spacing w:val="40"/>
          <w:sz w:val="24"/>
        </w:rPr>
        <w:t> </w:t>
      </w:r>
      <w:r>
        <w:rPr>
          <w:i/>
          <w:sz w:val="24"/>
        </w:rPr>
        <w:t>of</w:t>
      </w:r>
      <w:r>
        <w:rPr>
          <w:i/>
          <w:spacing w:val="68"/>
          <w:sz w:val="24"/>
        </w:rPr>
        <w:t> </w:t>
      </w:r>
      <w:r>
        <w:rPr>
          <w:i/>
          <w:sz w:val="24"/>
        </w:rPr>
        <w:t>university</w:t>
      </w:r>
      <w:r>
        <w:rPr>
          <w:i/>
          <w:spacing w:val="67"/>
          <w:sz w:val="24"/>
        </w:rPr>
        <w:t> </w:t>
      </w:r>
      <w:r>
        <w:rPr>
          <w:i/>
          <w:sz w:val="24"/>
        </w:rPr>
        <w:t>education</w:t>
      </w:r>
      <w:r>
        <w:rPr>
          <w:i/>
          <w:spacing w:val="67"/>
          <w:sz w:val="24"/>
        </w:rPr>
        <w:t> </w:t>
      </w:r>
      <w:r>
        <w:rPr>
          <w:i/>
          <w:sz w:val="24"/>
        </w:rPr>
        <w:t>in</w:t>
      </w:r>
      <w:r>
        <w:rPr>
          <w:i/>
          <w:spacing w:val="68"/>
          <w:sz w:val="24"/>
        </w:rPr>
        <w:t> </w:t>
      </w:r>
      <w:r>
        <w:rPr>
          <w:i/>
          <w:sz w:val="24"/>
        </w:rPr>
        <w:t>Nigeria</w:t>
      </w:r>
      <w:r>
        <w:rPr>
          <w:sz w:val="24"/>
        </w:rPr>
        <w:t>.</w:t>
      </w:r>
      <w:r>
        <w:rPr>
          <w:spacing w:val="67"/>
          <w:sz w:val="24"/>
        </w:rPr>
        <w:t> </w:t>
      </w:r>
      <w:r>
        <w:rPr>
          <w:sz w:val="24"/>
        </w:rPr>
        <w:t>Abuja:</w:t>
      </w:r>
      <w:r>
        <w:rPr>
          <w:spacing w:val="67"/>
          <w:sz w:val="24"/>
        </w:rPr>
        <w:t> </w:t>
      </w:r>
      <w:r>
        <w:rPr>
          <w:sz w:val="24"/>
        </w:rPr>
        <w:t>National Universities Commission.</w:t>
      </w:r>
    </w:p>
    <w:p>
      <w:pPr>
        <w:pStyle w:val="BodyText"/>
        <w:spacing w:before="1"/>
      </w:pPr>
    </w:p>
    <w:p>
      <w:pPr>
        <w:pStyle w:val="BodyText"/>
        <w:ind w:left="1640" w:right="1441" w:hanging="720"/>
      </w:pPr>
      <w:r>
        <w:rPr/>
        <w:t>Okuwa,</w:t>
      </w:r>
      <w:r>
        <w:rPr>
          <w:spacing w:val="-4"/>
        </w:rPr>
        <w:t> </w:t>
      </w:r>
      <w:r>
        <w:rPr/>
        <w:t>O.B.</w:t>
      </w:r>
      <w:r>
        <w:rPr>
          <w:spacing w:val="-4"/>
        </w:rPr>
        <w:t> </w:t>
      </w:r>
      <w:r>
        <w:rPr/>
        <w:t>2004.</w:t>
      </w:r>
      <w:r>
        <w:rPr>
          <w:spacing w:val="40"/>
        </w:rPr>
        <w:t> </w:t>
      </w:r>
      <w:r>
        <w:rPr/>
        <w:t>Private</w:t>
      </w:r>
      <w:r>
        <w:rPr>
          <w:spacing w:val="-4"/>
        </w:rPr>
        <w:t> </w:t>
      </w:r>
      <w:r>
        <w:rPr/>
        <w:t>returns</w:t>
      </w:r>
      <w:r>
        <w:rPr>
          <w:spacing w:val="-4"/>
        </w:rPr>
        <w:t> </w:t>
      </w:r>
      <w:r>
        <w:rPr/>
        <w:t>to</w:t>
      </w:r>
      <w:r>
        <w:rPr>
          <w:spacing w:val="-4"/>
        </w:rPr>
        <w:t> </w:t>
      </w:r>
      <w:r>
        <w:rPr/>
        <w:t>higher</w:t>
      </w:r>
      <w:r>
        <w:rPr>
          <w:spacing w:val="-4"/>
        </w:rPr>
        <w:t> </w:t>
      </w:r>
      <w:r>
        <w:rPr/>
        <w:t>education</w:t>
      </w:r>
      <w:r>
        <w:rPr>
          <w:spacing w:val="-4"/>
        </w:rPr>
        <w:t> </w:t>
      </w:r>
      <w:r>
        <w:rPr/>
        <w:t>in</w:t>
      </w:r>
      <w:r>
        <w:rPr>
          <w:spacing w:val="-4"/>
        </w:rPr>
        <w:t> </w:t>
      </w:r>
      <w:r>
        <w:rPr/>
        <w:t>Nigeria.</w:t>
      </w:r>
      <w:r>
        <w:rPr>
          <w:spacing w:val="-4"/>
        </w:rPr>
        <w:t> </w:t>
      </w:r>
      <w:r>
        <w:rPr/>
        <w:t>African</w:t>
      </w:r>
      <w:r>
        <w:rPr>
          <w:spacing w:val="-2"/>
        </w:rPr>
        <w:t> </w:t>
      </w:r>
      <w:r>
        <w:rPr/>
        <w:t>Economic Research Consortium Research Paper 139.</w:t>
      </w:r>
    </w:p>
    <w:p>
      <w:pPr>
        <w:pStyle w:val="BodyText"/>
      </w:pPr>
    </w:p>
    <w:p>
      <w:pPr>
        <w:pStyle w:val="BodyText"/>
        <w:ind w:left="1640" w:right="1442" w:hanging="720"/>
        <w:jc w:val="both"/>
      </w:pPr>
      <w:r>
        <w:rPr/>
        <w:t>Onphanhdala, P. and Suruga, T. 2006.</w:t>
      </w:r>
      <w:r>
        <w:rPr>
          <w:spacing w:val="40"/>
        </w:rPr>
        <w:t> </w:t>
      </w:r>
      <w:r>
        <w:rPr/>
        <w:t>Education and earnings in Lao PDR: regional and gender differences. Graduate School of International Cooperation Studies, Kobe University (GSICS) Working Paper Series No. 4.</w:t>
      </w:r>
    </w:p>
    <w:p>
      <w:pPr>
        <w:pStyle w:val="BodyText"/>
      </w:pPr>
    </w:p>
    <w:p>
      <w:pPr>
        <w:pStyle w:val="BodyText"/>
        <w:ind w:left="1640" w:right="1441" w:hanging="720"/>
        <w:jc w:val="both"/>
      </w:pPr>
      <w:r>
        <w:rPr/>
        <w:t>Oyelere, R.U. 2007.</w:t>
      </w:r>
      <w:r>
        <w:rPr>
          <w:spacing w:val="40"/>
        </w:rPr>
        <w:t> </w:t>
      </w:r>
      <w:r>
        <w:rPr/>
        <w:t>Africa’s education enigma? :the Nigerian story. IZA Discussion Paper No. 3097.</w:t>
      </w:r>
    </w:p>
    <w:p>
      <w:pPr>
        <w:pStyle w:val="BodyText"/>
      </w:pPr>
    </w:p>
    <w:p>
      <w:pPr>
        <w:spacing w:before="0"/>
        <w:ind w:left="1640" w:right="1441" w:hanging="720"/>
        <w:jc w:val="left"/>
        <w:rPr>
          <w:sz w:val="24"/>
        </w:rPr>
      </w:pPr>
      <w:r>
        <w:rPr>
          <w:sz w:val="24"/>
        </w:rPr>
        <w:t>Palacios,</w:t>
      </w:r>
      <w:r>
        <w:rPr>
          <w:spacing w:val="26"/>
          <w:sz w:val="24"/>
        </w:rPr>
        <w:t> </w:t>
      </w:r>
      <w:r>
        <w:rPr>
          <w:sz w:val="24"/>
        </w:rPr>
        <w:t>M.</w:t>
      </w:r>
      <w:r>
        <w:rPr>
          <w:spacing w:val="25"/>
          <w:sz w:val="24"/>
        </w:rPr>
        <w:t> </w:t>
      </w:r>
      <w:r>
        <w:rPr>
          <w:sz w:val="24"/>
        </w:rPr>
        <w:t>2004.</w:t>
      </w:r>
      <w:r>
        <w:rPr>
          <w:spacing w:val="80"/>
          <w:sz w:val="24"/>
        </w:rPr>
        <w:t> </w:t>
      </w:r>
      <w:r>
        <w:rPr>
          <w:i/>
          <w:sz w:val="24"/>
        </w:rPr>
        <w:t>Investing</w:t>
      </w:r>
      <w:r>
        <w:rPr>
          <w:i/>
          <w:spacing w:val="25"/>
          <w:sz w:val="24"/>
        </w:rPr>
        <w:t> </w:t>
      </w:r>
      <w:r>
        <w:rPr>
          <w:i/>
          <w:sz w:val="24"/>
        </w:rPr>
        <w:t>in</w:t>
      </w:r>
      <w:r>
        <w:rPr>
          <w:i/>
          <w:spacing w:val="26"/>
          <w:sz w:val="24"/>
        </w:rPr>
        <w:t> </w:t>
      </w:r>
      <w:r>
        <w:rPr>
          <w:i/>
          <w:sz w:val="24"/>
        </w:rPr>
        <w:t>human</w:t>
      </w:r>
      <w:r>
        <w:rPr>
          <w:i/>
          <w:spacing w:val="25"/>
          <w:sz w:val="24"/>
        </w:rPr>
        <w:t> </w:t>
      </w:r>
      <w:r>
        <w:rPr>
          <w:i/>
          <w:sz w:val="24"/>
        </w:rPr>
        <w:t>capital:</w:t>
      </w:r>
      <w:r>
        <w:rPr>
          <w:i/>
          <w:spacing w:val="25"/>
          <w:sz w:val="24"/>
        </w:rPr>
        <w:t> </w:t>
      </w:r>
      <w:r>
        <w:rPr>
          <w:i/>
          <w:sz w:val="24"/>
        </w:rPr>
        <w:t>a</w:t>
      </w:r>
      <w:r>
        <w:rPr>
          <w:i/>
          <w:spacing w:val="25"/>
          <w:sz w:val="24"/>
        </w:rPr>
        <w:t> </w:t>
      </w:r>
      <w:r>
        <w:rPr>
          <w:i/>
          <w:sz w:val="24"/>
        </w:rPr>
        <w:t>capital</w:t>
      </w:r>
      <w:r>
        <w:rPr>
          <w:i/>
          <w:spacing w:val="26"/>
          <w:sz w:val="24"/>
        </w:rPr>
        <w:t> </w:t>
      </w:r>
      <w:r>
        <w:rPr>
          <w:i/>
          <w:sz w:val="24"/>
        </w:rPr>
        <w:t>markets</w:t>
      </w:r>
      <w:r>
        <w:rPr>
          <w:i/>
          <w:spacing w:val="26"/>
          <w:sz w:val="24"/>
        </w:rPr>
        <w:t> </w:t>
      </w:r>
      <w:r>
        <w:rPr>
          <w:i/>
          <w:sz w:val="24"/>
        </w:rPr>
        <w:t>approach</w:t>
      </w:r>
      <w:r>
        <w:rPr>
          <w:i/>
          <w:spacing w:val="25"/>
          <w:sz w:val="24"/>
        </w:rPr>
        <w:t> </w:t>
      </w:r>
      <w:r>
        <w:rPr>
          <w:i/>
          <w:sz w:val="24"/>
        </w:rPr>
        <w:t>to</w:t>
      </w:r>
      <w:r>
        <w:rPr>
          <w:i/>
          <w:spacing w:val="26"/>
          <w:sz w:val="24"/>
        </w:rPr>
        <w:t> </w:t>
      </w:r>
      <w:r>
        <w:rPr>
          <w:i/>
          <w:sz w:val="24"/>
        </w:rPr>
        <w:t>student funding. </w:t>
      </w:r>
      <w:r>
        <w:rPr>
          <w:sz w:val="24"/>
        </w:rPr>
        <w:t>Cambridge University Press.</w:t>
      </w:r>
    </w:p>
    <w:p>
      <w:pPr>
        <w:pStyle w:val="BodyText"/>
        <w:spacing w:line="550" w:lineRule="atLeast" w:before="3"/>
        <w:ind w:left="920" w:right="1441"/>
      </w:pPr>
      <w:r>
        <w:rPr/>
        <w:t>Pritchett, L. 1999. Where has all the education gone?</w:t>
      </w:r>
      <w:r>
        <w:rPr>
          <w:spacing w:val="40"/>
        </w:rPr>
        <w:t> </w:t>
      </w:r>
      <w:r>
        <w:rPr>
          <w:i/>
        </w:rPr>
        <w:t>World Bank Research Paper </w:t>
      </w:r>
      <w:r>
        <w:rPr/>
        <w:t>21. Psacharopoulos,</w:t>
      </w:r>
      <w:r>
        <w:rPr>
          <w:spacing w:val="40"/>
        </w:rPr>
        <w:t> </w:t>
      </w:r>
      <w:r>
        <w:rPr/>
        <w:t>G.1973.</w:t>
      </w:r>
      <w:r>
        <w:rPr>
          <w:spacing w:val="40"/>
        </w:rPr>
        <w:t> </w:t>
      </w:r>
      <w:r>
        <w:rPr/>
        <w:t>Returns</w:t>
      </w:r>
      <w:r>
        <w:rPr>
          <w:spacing w:val="40"/>
        </w:rPr>
        <w:t> </w:t>
      </w:r>
      <w:r>
        <w:rPr/>
        <w:t>to</w:t>
      </w:r>
      <w:r>
        <w:rPr>
          <w:spacing w:val="40"/>
        </w:rPr>
        <w:t> </w:t>
      </w:r>
      <w:r>
        <w:rPr/>
        <w:t>education:</w:t>
      </w:r>
      <w:r>
        <w:rPr>
          <w:spacing w:val="40"/>
        </w:rPr>
        <w:t> </w:t>
      </w:r>
      <w:r>
        <w:rPr/>
        <w:t>an</w:t>
      </w:r>
      <w:r>
        <w:rPr>
          <w:spacing w:val="40"/>
        </w:rPr>
        <w:t> </w:t>
      </w:r>
      <w:r>
        <w:rPr/>
        <w:t>international</w:t>
      </w:r>
      <w:r>
        <w:rPr>
          <w:spacing w:val="40"/>
        </w:rPr>
        <w:t> </w:t>
      </w:r>
      <w:r>
        <w:rPr/>
        <w:t>comparison.</w:t>
      </w:r>
      <w:r>
        <w:rPr>
          <w:spacing w:val="40"/>
        </w:rPr>
        <w:t> </w:t>
      </w:r>
      <w:r>
        <w:rPr/>
        <w:t>London:</w:t>
      </w:r>
    </w:p>
    <w:p>
      <w:pPr>
        <w:pStyle w:val="BodyText"/>
        <w:spacing w:before="2"/>
        <w:ind w:left="1640"/>
      </w:pPr>
      <w:r>
        <w:rPr>
          <w:spacing w:val="-2"/>
        </w:rPr>
        <w:t>Elsevier.</w:t>
      </w:r>
    </w:p>
    <w:p>
      <w:pPr>
        <w:pStyle w:val="BodyText"/>
        <w:spacing w:before="276"/>
        <w:ind w:left="2360" w:right="1441" w:hanging="1440"/>
      </w:pPr>
      <w:r>
        <w:rPr/>
        <w:t>Psacharopoulos,</w:t>
      </w:r>
      <w:r>
        <w:rPr>
          <w:spacing w:val="77"/>
        </w:rPr>
        <w:t> </w:t>
      </w:r>
      <w:r>
        <w:rPr/>
        <w:t>G.</w:t>
      </w:r>
      <w:r>
        <w:rPr>
          <w:spacing w:val="75"/>
        </w:rPr>
        <w:t> </w:t>
      </w:r>
      <w:r>
        <w:rPr/>
        <w:t>1985.</w:t>
      </w:r>
      <w:r>
        <w:rPr>
          <w:spacing w:val="76"/>
        </w:rPr>
        <w:t> </w:t>
      </w:r>
      <w:r>
        <w:rPr/>
        <w:t>Returns</w:t>
      </w:r>
      <w:r>
        <w:rPr>
          <w:spacing w:val="76"/>
        </w:rPr>
        <w:t> </w:t>
      </w:r>
      <w:r>
        <w:rPr/>
        <w:t>to</w:t>
      </w:r>
      <w:r>
        <w:rPr>
          <w:spacing w:val="76"/>
        </w:rPr>
        <w:t> </w:t>
      </w:r>
      <w:r>
        <w:rPr/>
        <w:t>education:</w:t>
      </w:r>
      <w:r>
        <w:rPr>
          <w:spacing w:val="76"/>
        </w:rPr>
        <w:t> </w:t>
      </w:r>
      <w:r>
        <w:rPr/>
        <w:t>a</w:t>
      </w:r>
      <w:r>
        <w:rPr>
          <w:spacing w:val="75"/>
        </w:rPr>
        <w:t> </w:t>
      </w:r>
      <w:r>
        <w:rPr/>
        <w:t>further</w:t>
      </w:r>
      <w:r>
        <w:rPr>
          <w:spacing w:val="75"/>
        </w:rPr>
        <w:t> </w:t>
      </w:r>
      <w:r>
        <w:rPr/>
        <w:t>international</w:t>
      </w:r>
      <w:r>
        <w:rPr>
          <w:spacing w:val="76"/>
        </w:rPr>
        <w:t> </w:t>
      </w:r>
      <w:r>
        <w:rPr/>
        <w:t>update</w:t>
      </w:r>
      <w:r>
        <w:rPr>
          <w:spacing w:val="75"/>
        </w:rPr>
        <w:t> </w:t>
      </w:r>
      <w:r>
        <w:rPr/>
        <w:t>and implications. </w:t>
      </w:r>
      <w:r>
        <w:rPr>
          <w:i/>
        </w:rPr>
        <w:t>Journal of Human Resources</w:t>
      </w:r>
      <w:r>
        <w:rPr/>
        <w:t>, 20 (Fall): 583-604.</w:t>
      </w:r>
    </w:p>
    <w:p>
      <w:pPr>
        <w:pStyle w:val="BodyText"/>
      </w:pPr>
    </w:p>
    <w:p>
      <w:pPr>
        <w:pStyle w:val="BodyText"/>
        <w:ind w:left="1640" w:right="1439" w:hanging="720"/>
        <w:jc w:val="both"/>
      </w:pPr>
      <w:r>
        <w:rPr/>
        <w:t>Psacharopoulos, G. 1994. Returns to investment in education: a global update. </w:t>
      </w:r>
      <w:r>
        <w:rPr>
          <w:i/>
        </w:rPr>
        <w:t>World Development </w:t>
      </w:r>
      <w:r>
        <w:rPr/>
        <w:t>22: 1325-1343.</w:t>
      </w:r>
    </w:p>
    <w:p>
      <w:pPr>
        <w:pStyle w:val="BodyText"/>
      </w:pPr>
    </w:p>
    <w:p>
      <w:pPr>
        <w:spacing w:before="0"/>
        <w:ind w:left="1640" w:right="1443" w:hanging="720"/>
        <w:jc w:val="both"/>
        <w:rPr>
          <w:sz w:val="24"/>
        </w:rPr>
      </w:pPr>
      <w:r>
        <w:rPr>
          <w:sz w:val="24"/>
        </w:rPr>
        <w:t>Psacharopoulos, G. and Patrinos, H. 2002. Returns to investment in education: a further update. </w:t>
      </w:r>
      <w:r>
        <w:rPr>
          <w:i/>
          <w:sz w:val="24"/>
        </w:rPr>
        <w:t>World Bank Policy Research Working Paper </w:t>
      </w:r>
      <w:r>
        <w:rPr>
          <w:sz w:val="24"/>
        </w:rPr>
        <w:t>No. 2881.</w:t>
      </w:r>
    </w:p>
    <w:p>
      <w:pPr>
        <w:pStyle w:val="BodyText"/>
      </w:pPr>
    </w:p>
    <w:p>
      <w:pPr>
        <w:pStyle w:val="BodyText"/>
        <w:ind w:left="1640" w:right="1437" w:hanging="720"/>
        <w:jc w:val="both"/>
      </w:pPr>
      <w:r>
        <w:rPr/>
        <w:t>Psacharopoulos, G. and Tzannatos, Z. 1992. </w:t>
      </w:r>
      <w:hyperlink r:id="rId34">
        <w:r>
          <w:rPr>
            <w:u w:val="single"/>
          </w:rPr>
          <w:t>Latin American women's earnings and</w:t>
        </w:r>
      </w:hyperlink>
      <w:r>
        <w:rPr/>
        <w:t> </w:t>
      </w:r>
      <w:hyperlink r:id="rId34">
        <w:r>
          <w:rPr>
            <w:u w:val="single"/>
          </w:rPr>
          <w:t>participation in the labor force</w:t>
        </w:r>
        <w:r>
          <w:rPr/>
          <w:t>,</w:t>
        </w:r>
      </w:hyperlink>
      <w:r>
        <w:rPr/>
        <w:t> </w:t>
      </w:r>
      <w:hyperlink r:id="rId35">
        <w:r>
          <w:rPr>
            <w:u w:val="single"/>
          </w:rPr>
          <w:t>Policy Research Working Paper Series</w:t>
        </w:r>
      </w:hyperlink>
      <w:r>
        <w:rPr/>
        <w:t> 856, The World Bank.</w:t>
      </w:r>
    </w:p>
    <w:p>
      <w:pPr>
        <w:pStyle w:val="BodyText"/>
      </w:pPr>
    </w:p>
    <w:p>
      <w:pPr>
        <w:spacing w:before="1"/>
        <w:ind w:left="1640" w:right="1435" w:hanging="720"/>
        <w:jc w:val="both"/>
        <w:rPr>
          <w:sz w:val="24"/>
        </w:rPr>
      </w:pPr>
      <w:r>
        <w:rPr>
          <w:sz w:val="24"/>
        </w:rPr>
        <w:t>Rees, H. And Shah A. 1995. Public-private sector wage differential in the UK. </w:t>
      </w:r>
      <w:r>
        <w:rPr>
          <w:i/>
          <w:sz w:val="24"/>
        </w:rPr>
        <w:t>The Manchester School of Economics and Social Studies. 64.</w:t>
      </w:r>
      <w:r>
        <w:rPr>
          <w:sz w:val="24"/>
        </w:rPr>
        <w:t>1: 52-68</w:t>
      </w:r>
    </w:p>
    <w:p>
      <w:pPr>
        <w:spacing w:after="0"/>
        <w:jc w:val="both"/>
        <w:rPr>
          <w:sz w:val="24"/>
        </w:rPr>
        <w:sectPr>
          <w:pgSz w:w="12240" w:h="15840"/>
          <w:pgMar w:header="0" w:footer="1015" w:top="1360" w:bottom="1200" w:left="1240" w:right="0"/>
        </w:sectPr>
      </w:pPr>
    </w:p>
    <w:p>
      <w:pPr>
        <w:spacing w:before="72"/>
        <w:ind w:left="920" w:right="0" w:firstLine="0"/>
        <w:jc w:val="left"/>
        <w:rPr>
          <w:i/>
          <w:sz w:val="24"/>
        </w:rPr>
      </w:pPr>
      <w:r>
        <w:rPr>
          <w:sz w:val="24"/>
        </w:rPr>
        <w:t>Romer,</w:t>
      </w:r>
      <w:r>
        <w:rPr>
          <w:spacing w:val="33"/>
          <w:sz w:val="24"/>
        </w:rPr>
        <w:t> </w:t>
      </w:r>
      <w:r>
        <w:rPr>
          <w:sz w:val="24"/>
        </w:rPr>
        <w:t>P.</w:t>
      </w:r>
      <w:r>
        <w:rPr>
          <w:spacing w:val="34"/>
          <w:sz w:val="24"/>
        </w:rPr>
        <w:t> </w:t>
      </w:r>
      <w:r>
        <w:rPr>
          <w:sz w:val="24"/>
        </w:rPr>
        <w:t>M.</w:t>
      </w:r>
      <w:r>
        <w:rPr>
          <w:spacing w:val="34"/>
          <w:sz w:val="24"/>
        </w:rPr>
        <w:t> </w:t>
      </w:r>
      <w:r>
        <w:rPr>
          <w:sz w:val="24"/>
        </w:rPr>
        <w:t>1990.</w:t>
      </w:r>
      <w:r>
        <w:rPr>
          <w:spacing w:val="33"/>
          <w:sz w:val="24"/>
        </w:rPr>
        <w:t>  </w:t>
      </w:r>
      <w:r>
        <w:rPr>
          <w:sz w:val="24"/>
        </w:rPr>
        <w:t>Endogenous</w:t>
      </w:r>
      <w:r>
        <w:rPr>
          <w:spacing w:val="35"/>
          <w:sz w:val="24"/>
        </w:rPr>
        <w:t> </w:t>
      </w:r>
      <w:r>
        <w:rPr>
          <w:sz w:val="24"/>
        </w:rPr>
        <w:t>technological</w:t>
      </w:r>
      <w:r>
        <w:rPr>
          <w:spacing w:val="37"/>
          <w:sz w:val="24"/>
        </w:rPr>
        <w:t> </w:t>
      </w:r>
      <w:r>
        <w:rPr>
          <w:sz w:val="24"/>
        </w:rPr>
        <w:t>change.</w:t>
      </w:r>
      <w:r>
        <w:rPr>
          <w:spacing w:val="39"/>
          <w:sz w:val="24"/>
        </w:rPr>
        <w:t> </w:t>
      </w:r>
      <w:r>
        <w:rPr>
          <w:i/>
          <w:sz w:val="24"/>
        </w:rPr>
        <w:t>Journal</w:t>
      </w:r>
      <w:r>
        <w:rPr>
          <w:i/>
          <w:spacing w:val="34"/>
          <w:sz w:val="24"/>
        </w:rPr>
        <w:t> </w:t>
      </w:r>
      <w:r>
        <w:rPr>
          <w:i/>
          <w:sz w:val="24"/>
        </w:rPr>
        <w:t>of</w:t>
      </w:r>
      <w:r>
        <w:rPr>
          <w:i/>
          <w:spacing w:val="35"/>
          <w:sz w:val="24"/>
        </w:rPr>
        <w:t> </w:t>
      </w:r>
      <w:r>
        <w:rPr>
          <w:i/>
          <w:sz w:val="24"/>
        </w:rPr>
        <w:t>Political</w:t>
      </w:r>
      <w:r>
        <w:rPr>
          <w:i/>
          <w:spacing w:val="34"/>
          <w:sz w:val="24"/>
        </w:rPr>
        <w:t> </w:t>
      </w:r>
      <w:r>
        <w:rPr>
          <w:i/>
          <w:spacing w:val="-2"/>
          <w:sz w:val="24"/>
        </w:rPr>
        <w:t>Economy</w:t>
      </w:r>
    </w:p>
    <w:p>
      <w:pPr>
        <w:pStyle w:val="BodyText"/>
        <w:ind w:left="1640"/>
      </w:pPr>
      <w:r>
        <w:rPr/>
        <w:t>98.5: </w:t>
      </w:r>
      <w:r>
        <w:rPr>
          <w:spacing w:val="-2"/>
        </w:rPr>
        <w:t>S71–S102.</w:t>
      </w:r>
    </w:p>
    <w:p>
      <w:pPr>
        <w:pStyle w:val="BodyText"/>
      </w:pPr>
    </w:p>
    <w:p>
      <w:pPr>
        <w:pStyle w:val="BodyText"/>
        <w:ind w:left="1640" w:right="1441" w:hanging="720"/>
      </w:pPr>
      <w:r>
        <w:rPr/>
        <w:t>Sackey,</w:t>
      </w:r>
      <w:r>
        <w:rPr>
          <w:spacing w:val="-2"/>
        </w:rPr>
        <w:t> </w:t>
      </w:r>
      <w:r>
        <w:rPr/>
        <w:t>H.A.2008.</w:t>
      </w:r>
      <w:r>
        <w:rPr>
          <w:spacing w:val="-2"/>
        </w:rPr>
        <w:t> </w:t>
      </w:r>
      <w:r>
        <w:rPr/>
        <w:t>Private</w:t>
      </w:r>
      <w:r>
        <w:rPr>
          <w:spacing w:val="-3"/>
        </w:rPr>
        <w:t> </w:t>
      </w:r>
      <w:r>
        <w:rPr/>
        <w:t>returns</w:t>
      </w:r>
      <w:r>
        <w:rPr>
          <w:spacing w:val="-2"/>
        </w:rPr>
        <w:t> </w:t>
      </w:r>
      <w:r>
        <w:rPr/>
        <w:t>to</w:t>
      </w:r>
      <w:r>
        <w:rPr>
          <w:spacing w:val="-2"/>
        </w:rPr>
        <w:t> </w:t>
      </w:r>
      <w:r>
        <w:rPr/>
        <w:t>education</w:t>
      </w:r>
      <w:r>
        <w:rPr>
          <w:spacing w:val="-2"/>
        </w:rPr>
        <w:t> </w:t>
      </w:r>
      <w:r>
        <w:rPr/>
        <w:t>in</w:t>
      </w:r>
      <w:r>
        <w:rPr>
          <w:spacing w:val="-2"/>
        </w:rPr>
        <w:t> </w:t>
      </w:r>
      <w:r>
        <w:rPr/>
        <w:t>Ghana:</w:t>
      </w:r>
      <w:r>
        <w:rPr>
          <w:spacing w:val="-2"/>
        </w:rPr>
        <w:t> </w:t>
      </w:r>
      <w:r>
        <w:rPr/>
        <w:t>implications</w:t>
      </w:r>
      <w:r>
        <w:rPr>
          <w:spacing w:val="-2"/>
        </w:rPr>
        <w:t> </w:t>
      </w:r>
      <w:r>
        <w:rPr/>
        <w:t>for</w:t>
      </w:r>
      <w:r>
        <w:rPr>
          <w:spacing w:val="31"/>
        </w:rPr>
        <w:t> </w:t>
      </w:r>
      <w:r>
        <w:rPr/>
        <w:t>investments</w:t>
      </w:r>
      <w:r>
        <w:rPr>
          <w:spacing w:val="-2"/>
        </w:rPr>
        <w:t> </w:t>
      </w:r>
      <w:r>
        <w:rPr/>
        <w:t>in schooling</w:t>
      </w:r>
      <w:r>
        <w:rPr>
          <w:spacing w:val="-7"/>
        </w:rPr>
        <w:t> </w:t>
      </w:r>
      <w:r>
        <w:rPr/>
        <w:t>and</w:t>
      </w:r>
      <w:r>
        <w:rPr>
          <w:spacing w:val="-2"/>
        </w:rPr>
        <w:t> </w:t>
      </w:r>
      <w:r>
        <w:rPr/>
        <w:t>migration.</w:t>
      </w:r>
      <w:r>
        <w:rPr>
          <w:spacing w:val="-1"/>
        </w:rPr>
        <w:t> </w:t>
      </w:r>
      <w:r>
        <w:rPr/>
        <w:t>African</w:t>
      </w:r>
      <w:r>
        <w:rPr>
          <w:spacing w:val="-2"/>
        </w:rPr>
        <w:t> </w:t>
      </w:r>
      <w:r>
        <w:rPr/>
        <w:t>Economic</w:t>
      </w:r>
      <w:r>
        <w:rPr>
          <w:spacing w:val="-2"/>
        </w:rPr>
        <w:t> </w:t>
      </w:r>
      <w:r>
        <w:rPr/>
        <w:t>Research</w:t>
      </w:r>
      <w:r>
        <w:rPr>
          <w:spacing w:val="-2"/>
        </w:rPr>
        <w:t> </w:t>
      </w:r>
      <w:r>
        <w:rPr/>
        <w:t>Consortium</w:t>
      </w:r>
      <w:r>
        <w:rPr>
          <w:spacing w:val="3"/>
        </w:rPr>
        <w:t> </w:t>
      </w:r>
      <w:r>
        <w:rPr/>
        <w:t>Research</w:t>
      </w:r>
      <w:r>
        <w:rPr>
          <w:spacing w:val="1"/>
        </w:rPr>
        <w:t> </w:t>
      </w:r>
      <w:r>
        <w:rPr>
          <w:spacing w:val="-2"/>
        </w:rPr>
        <w:t>Paper</w:t>
      </w:r>
    </w:p>
    <w:p>
      <w:pPr>
        <w:pStyle w:val="BodyText"/>
        <w:ind w:left="1640" w:right="2019"/>
      </w:pPr>
      <w:r>
        <w:rPr/>
        <w:t>174. Retrieved October 6, 2008, from </w:t>
      </w:r>
      <w:hyperlink r:id="rId36">
        <w:r>
          <w:rPr>
            <w:spacing w:val="-2"/>
            <w:u w:val="single"/>
          </w:rPr>
          <w:t>http://www.aercafrica.org/documents/RP174.pdf</w:t>
        </w:r>
      </w:hyperlink>
    </w:p>
    <w:p>
      <w:pPr>
        <w:pStyle w:val="BodyText"/>
      </w:pPr>
    </w:p>
    <w:p>
      <w:pPr>
        <w:pStyle w:val="BodyText"/>
        <w:ind w:left="1640" w:right="1443" w:hanging="720"/>
        <w:jc w:val="both"/>
      </w:pPr>
      <w:r>
        <w:rPr/>
        <w:drawing>
          <wp:anchor distT="0" distB="0" distL="0" distR="0" allowOverlap="1" layoutInCell="1" locked="0" behindDoc="1" simplePos="0" relativeHeight="480218112">
            <wp:simplePos x="0" y="0"/>
            <wp:positionH relativeFrom="page">
              <wp:posOffset>1503044</wp:posOffset>
            </wp:positionH>
            <wp:positionV relativeFrom="paragraph">
              <wp:posOffset>203319</wp:posOffset>
            </wp:positionV>
            <wp:extent cx="5084699" cy="5027104"/>
            <wp:effectExtent l="0" t="0" r="0" b="0"/>
            <wp:wrapNone/>
            <wp:docPr id="184" name="Image 184"/>
            <wp:cNvGraphicFramePr>
              <a:graphicFrameLocks/>
            </wp:cNvGraphicFramePr>
            <a:graphic>
              <a:graphicData uri="http://schemas.openxmlformats.org/drawingml/2006/picture">
                <pic:pic>
                  <pic:nvPicPr>
                    <pic:cNvPr id="184" name="Image 184"/>
                    <pic:cNvPicPr/>
                  </pic:nvPicPr>
                  <pic:blipFill>
                    <a:blip r:embed="rId5" cstate="print"/>
                    <a:stretch>
                      <a:fillRect/>
                    </a:stretch>
                  </pic:blipFill>
                  <pic:spPr>
                    <a:xfrm>
                      <a:off x="0" y="0"/>
                      <a:ext cx="5084699" cy="5027104"/>
                    </a:xfrm>
                    <a:prstGeom prst="rect">
                      <a:avLst/>
                    </a:prstGeom>
                  </pic:spPr>
                </pic:pic>
              </a:graphicData>
            </a:graphic>
          </wp:anchor>
        </w:drawing>
      </w:r>
      <w:r>
        <w:rPr/>
        <w:t>Schultz, T.W. 1961. Education and economic growth in social forces influencing American education.</w:t>
      </w:r>
      <w:r>
        <w:rPr>
          <w:spacing w:val="40"/>
        </w:rPr>
        <w:t> </w:t>
      </w:r>
      <w:r>
        <w:rPr/>
        <w:t>N.B. Henry, Chicago. National Society for the Study of Education. University of Chicago Press.</w:t>
      </w:r>
    </w:p>
    <w:p>
      <w:pPr>
        <w:pStyle w:val="BodyText"/>
      </w:pPr>
    </w:p>
    <w:p>
      <w:pPr>
        <w:spacing w:before="0"/>
        <w:ind w:left="1640" w:right="1436" w:hanging="720"/>
        <w:jc w:val="both"/>
        <w:rPr>
          <w:sz w:val="24"/>
        </w:rPr>
      </w:pPr>
      <w:r>
        <w:rPr>
          <w:sz w:val="24"/>
        </w:rPr>
        <w:t>Schultz, T.W. 1963. </w:t>
      </w:r>
      <w:r>
        <w:rPr>
          <w:i/>
          <w:sz w:val="24"/>
        </w:rPr>
        <w:t>The economic value of education</w:t>
      </w:r>
      <w:r>
        <w:rPr>
          <w:sz w:val="24"/>
        </w:rPr>
        <w:t>. New York:</w:t>
      </w:r>
      <w:r>
        <w:rPr>
          <w:spacing w:val="40"/>
          <w:sz w:val="24"/>
        </w:rPr>
        <w:t> </w:t>
      </w:r>
      <w:r>
        <w:rPr>
          <w:sz w:val="24"/>
        </w:rPr>
        <w:t>Columbia University </w:t>
      </w:r>
      <w:r>
        <w:rPr>
          <w:spacing w:val="-2"/>
          <w:sz w:val="24"/>
        </w:rPr>
        <w:t>Press.</w:t>
      </w:r>
    </w:p>
    <w:p>
      <w:pPr>
        <w:pStyle w:val="BodyText"/>
        <w:spacing w:before="1"/>
      </w:pPr>
    </w:p>
    <w:p>
      <w:pPr>
        <w:spacing w:before="0"/>
        <w:ind w:left="1640" w:right="1436" w:hanging="720"/>
        <w:jc w:val="both"/>
        <w:rPr>
          <w:sz w:val="24"/>
        </w:rPr>
      </w:pPr>
      <w:r>
        <w:rPr>
          <w:sz w:val="24"/>
        </w:rPr>
        <w:t>Schultz, T.W. 1981. </w:t>
      </w:r>
      <w:r>
        <w:rPr>
          <w:i/>
          <w:sz w:val="24"/>
        </w:rPr>
        <w:t>Investing in people: the economics of population quality</w:t>
      </w:r>
      <w:r>
        <w:rPr>
          <w:sz w:val="24"/>
        </w:rPr>
        <w:t>. Los Angeles: University of California Press.</w:t>
      </w:r>
    </w:p>
    <w:p>
      <w:pPr>
        <w:pStyle w:val="BodyText"/>
      </w:pPr>
    </w:p>
    <w:p>
      <w:pPr>
        <w:spacing w:before="0"/>
        <w:ind w:left="1640" w:right="1436" w:hanging="720"/>
        <w:jc w:val="both"/>
        <w:rPr>
          <w:sz w:val="24"/>
        </w:rPr>
      </w:pPr>
      <w:r>
        <w:rPr>
          <w:sz w:val="24"/>
        </w:rPr>
        <w:t>Schultz, T. 1999. Health and schooling investments in Africa. </w:t>
      </w:r>
      <w:r>
        <w:rPr>
          <w:i/>
          <w:sz w:val="24"/>
        </w:rPr>
        <w:t>Journal of Economic Perspectives. </w:t>
      </w:r>
      <w:r>
        <w:rPr>
          <w:sz w:val="24"/>
        </w:rPr>
        <w:t>13.3: 67-88.</w:t>
      </w:r>
    </w:p>
    <w:p>
      <w:pPr>
        <w:pStyle w:val="BodyText"/>
      </w:pPr>
    </w:p>
    <w:p>
      <w:pPr>
        <w:pStyle w:val="BodyText"/>
        <w:ind w:left="1640" w:right="1441" w:hanging="720"/>
      </w:pPr>
      <w:r>
        <w:rPr/>
        <w:t>Schultz, T. 2003. Evidence of returns to schooling in Africa from household surveys: monitoring</w:t>
      </w:r>
      <w:r>
        <w:rPr>
          <w:spacing w:val="-7"/>
        </w:rPr>
        <w:t> </w:t>
      </w:r>
      <w:r>
        <w:rPr/>
        <w:t>and</w:t>
      </w:r>
      <w:r>
        <w:rPr>
          <w:spacing w:val="-4"/>
        </w:rPr>
        <w:t> </w:t>
      </w:r>
      <w:r>
        <w:rPr/>
        <w:t>restructuring</w:t>
      </w:r>
      <w:r>
        <w:rPr>
          <w:spacing w:val="-6"/>
        </w:rPr>
        <w:t> </w:t>
      </w:r>
      <w:r>
        <w:rPr/>
        <w:t>the</w:t>
      </w:r>
      <w:r>
        <w:rPr>
          <w:spacing w:val="-4"/>
        </w:rPr>
        <w:t> </w:t>
      </w:r>
      <w:r>
        <w:rPr/>
        <w:t>market</w:t>
      </w:r>
      <w:r>
        <w:rPr>
          <w:spacing w:val="-4"/>
        </w:rPr>
        <w:t> </w:t>
      </w:r>
      <w:r>
        <w:rPr/>
        <w:t>for</w:t>
      </w:r>
      <w:r>
        <w:rPr>
          <w:spacing w:val="-3"/>
        </w:rPr>
        <w:t> </w:t>
      </w:r>
      <w:r>
        <w:rPr/>
        <w:t>education.</w:t>
      </w:r>
      <w:r>
        <w:rPr>
          <w:spacing w:val="-4"/>
        </w:rPr>
        <w:t> </w:t>
      </w:r>
      <w:r>
        <w:rPr/>
        <w:t>Discussion</w:t>
      </w:r>
      <w:r>
        <w:rPr>
          <w:spacing w:val="-4"/>
        </w:rPr>
        <w:t> </w:t>
      </w:r>
      <w:r>
        <w:rPr/>
        <w:t>Paper</w:t>
      </w:r>
      <w:r>
        <w:rPr>
          <w:spacing w:val="-4"/>
        </w:rPr>
        <w:t> </w:t>
      </w:r>
      <w:r>
        <w:rPr/>
        <w:t>No.</w:t>
      </w:r>
      <w:r>
        <w:rPr>
          <w:spacing w:val="-4"/>
        </w:rPr>
        <w:t> </w:t>
      </w:r>
      <w:r>
        <w:rPr/>
        <w:t>875, Economic Growth Center, Yale University, New Haven CT.</w:t>
      </w:r>
    </w:p>
    <w:p>
      <w:pPr>
        <w:pStyle w:val="BodyText"/>
      </w:pPr>
    </w:p>
    <w:p>
      <w:pPr>
        <w:pStyle w:val="BodyText"/>
        <w:ind w:left="920"/>
      </w:pPr>
      <w:r>
        <w:rPr/>
        <w:t>Shah,</w:t>
      </w:r>
      <w:r>
        <w:rPr>
          <w:spacing w:val="19"/>
        </w:rPr>
        <w:t> </w:t>
      </w:r>
      <w:r>
        <w:rPr/>
        <w:t>A.</w:t>
      </w:r>
      <w:r>
        <w:rPr>
          <w:spacing w:val="22"/>
        </w:rPr>
        <w:t> </w:t>
      </w:r>
      <w:r>
        <w:rPr/>
        <w:t>1986.</w:t>
      </w:r>
      <w:r>
        <w:rPr>
          <w:spacing w:val="21"/>
        </w:rPr>
        <w:t> </w:t>
      </w:r>
      <w:r>
        <w:rPr/>
        <w:t>Education</w:t>
      </w:r>
      <w:r>
        <w:rPr>
          <w:spacing w:val="21"/>
        </w:rPr>
        <w:t> </w:t>
      </w:r>
      <w:r>
        <w:rPr/>
        <w:t>and</w:t>
      </w:r>
      <w:r>
        <w:rPr>
          <w:spacing w:val="22"/>
        </w:rPr>
        <w:t> </w:t>
      </w:r>
      <w:r>
        <w:rPr/>
        <w:t>earnings</w:t>
      </w:r>
      <w:r>
        <w:rPr>
          <w:spacing w:val="22"/>
        </w:rPr>
        <w:t> </w:t>
      </w:r>
      <w:r>
        <w:rPr/>
        <w:t>inequality</w:t>
      </w:r>
      <w:r>
        <w:rPr>
          <w:spacing w:val="20"/>
        </w:rPr>
        <w:t> </w:t>
      </w:r>
      <w:r>
        <w:rPr/>
        <w:t>across</w:t>
      </w:r>
      <w:r>
        <w:rPr>
          <w:spacing w:val="21"/>
        </w:rPr>
        <w:t> </w:t>
      </w:r>
      <w:r>
        <w:rPr/>
        <w:t>British</w:t>
      </w:r>
      <w:r>
        <w:rPr>
          <w:spacing w:val="22"/>
        </w:rPr>
        <w:t> </w:t>
      </w:r>
      <w:r>
        <w:rPr/>
        <w:t>labour</w:t>
      </w:r>
      <w:r>
        <w:rPr>
          <w:spacing w:val="21"/>
        </w:rPr>
        <w:t> </w:t>
      </w:r>
      <w:r>
        <w:rPr>
          <w:spacing w:val="-2"/>
        </w:rPr>
        <w:t>markets.</w:t>
      </w:r>
    </w:p>
    <w:p>
      <w:pPr>
        <w:spacing w:before="1"/>
        <w:ind w:left="1640" w:right="0" w:firstLine="0"/>
        <w:jc w:val="left"/>
        <w:rPr>
          <w:sz w:val="24"/>
        </w:rPr>
      </w:pPr>
      <w:r>
        <w:rPr>
          <w:i/>
          <w:sz w:val="24"/>
        </w:rPr>
        <w:t>Applied</w:t>
      </w:r>
      <w:r>
        <w:rPr>
          <w:i/>
          <w:spacing w:val="-4"/>
          <w:sz w:val="24"/>
        </w:rPr>
        <w:t> </w:t>
      </w:r>
      <w:r>
        <w:rPr>
          <w:i/>
          <w:sz w:val="24"/>
        </w:rPr>
        <w:t>Economics.18.</w:t>
      </w:r>
      <w:r>
        <w:rPr>
          <w:sz w:val="24"/>
        </w:rPr>
        <w:t>2: 205-</w:t>
      </w:r>
      <w:r>
        <w:rPr>
          <w:spacing w:val="-4"/>
          <w:sz w:val="24"/>
        </w:rPr>
        <w:t>217.</w:t>
      </w:r>
    </w:p>
    <w:p>
      <w:pPr>
        <w:spacing w:before="276"/>
        <w:ind w:left="1640" w:right="1441" w:hanging="720"/>
        <w:jc w:val="left"/>
        <w:rPr>
          <w:sz w:val="24"/>
        </w:rPr>
      </w:pPr>
      <w:r>
        <w:rPr>
          <w:sz w:val="24"/>
        </w:rPr>
        <w:t>Siphambe,</w:t>
      </w:r>
      <w:r>
        <w:rPr>
          <w:spacing w:val="-4"/>
          <w:sz w:val="24"/>
        </w:rPr>
        <w:t> </w:t>
      </w:r>
      <w:r>
        <w:rPr>
          <w:sz w:val="24"/>
        </w:rPr>
        <w:t>H.</w:t>
      </w:r>
      <w:r>
        <w:rPr>
          <w:spacing w:val="-4"/>
          <w:sz w:val="24"/>
        </w:rPr>
        <w:t> </w:t>
      </w:r>
      <w:r>
        <w:rPr>
          <w:sz w:val="24"/>
        </w:rPr>
        <w:t>2000.</w:t>
      </w:r>
      <w:r>
        <w:rPr>
          <w:spacing w:val="-4"/>
          <w:sz w:val="24"/>
        </w:rPr>
        <w:t> </w:t>
      </w:r>
      <w:r>
        <w:rPr>
          <w:sz w:val="24"/>
        </w:rPr>
        <w:t>Rates</w:t>
      </w:r>
      <w:r>
        <w:rPr>
          <w:spacing w:val="-4"/>
          <w:sz w:val="24"/>
        </w:rPr>
        <w:t> </w:t>
      </w:r>
      <w:r>
        <w:rPr>
          <w:sz w:val="24"/>
        </w:rPr>
        <w:t>of</w:t>
      </w:r>
      <w:r>
        <w:rPr>
          <w:spacing w:val="-4"/>
          <w:sz w:val="24"/>
        </w:rPr>
        <w:t> </w:t>
      </w:r>
      <w:r>
        <w:rPr>
          <w:sz w:val="24"/>
        </w:rPr>
        <w:t>return</w:t>
      </w:r>
      <w:r>
        <w:rPr>
          <w:spacing w:val="-4"/>
          <w:sz w:val="24"/>
        </w:rPr>
        <w:t> </w:t>
      </w:r>
      <w:r>
        <w:rPr>
          <w:sz w:val="24"/>
        </w:rPr>
        <w:t>to</w:t>
      </w:r>
      <w:r>
        <w:rPr>
          <w:spacing w:val="-4"/>
          <w:sz w:val="24"/>
        </w:rPr>
        <w:t> </w:t>
      </w:r>
      <w:r>
        <w:rPr>
          <w:sz w:val="24"/>
        </w:rPr>
        <w:t>education</w:t>
      </w:r>
      <w:r>
        <w:rPr>
          <w:spacing w:val="-4"/>
          <w:sz w:val="24"/>
        </w:rPr>
        <w:t> </w:t>
      </w:r>
      <w:r>
        <w:rPr>
          <w:sz w:val="24"/>
        </w:rPr>
        <w:t>in</w:t>
      </w:r>
      <w:r>
        <w:rPr>
          <w:spacing w:val="-4"/>
          <w:sz w:val="24"/>
        </w:rPr>
        <w:t> </w:t>
      </w:r>
      <w:r>
        <w:rPr>
          <w:sz w:val="24"/>
        </w:rPr>
        <w:t>Botswana. </w:t>
      </w:r>
      <w:r>
        <w:rPr>
          <w:i/>
          <w:sz w:val="24"/>
        </w:rPr>
        <w:t>Economic</w:t>
      </w:r>
      <w:r>
        <w:rPr>
          <w:i/>
          <w:spacing w:val="-5"/>
          <w:sz w:val="24"/>
        </w:rPr>
        <w:t> </w:t>
      </w:r>
      <w:r>
        <w:rPr>
          <w:i/>
          <w:sz w:val="24"/>
        </w:rPr>
        <w:t>of</w:t>
      </w:r>
      <w:r>
        <w:rPr>
          <w:i/>
          <w:spacing w:val="-2"/>
          <w:sz w:val="24"/>
        </w:rPr>
        <w:t> </w:t>
      </w:r>
      <w:r>
        <w:rPr>
          <w:i/>
          <w:sz w:val="24"/>
        </w:rPr>
        <w:t>Education Review. 19.</w:t>
      </w:r>
      <w:r>
        <w:rPr>
          <w:sz w:val="24"/>
        </w:rPr>
        <w:t>3: 291-300.</w:t>
      </w:r>
    </w:p>
    <w:p>
      <w:pPr>
        <w:pStyle w:val="BodyText"/>
      </w:pPr>
    </w:p>
    <w:p>
      <w:pPr>
        <w:pStyle w:val="BodyText"/>
        <w:tabs>
          <w:tab w:pos="3080" w:val="left" w:leader="none"/>
        </w:tabs>
        <w:ind w:left="1640" w:right="1445" w:hanging="720"/>
      </w:pPr>
      <w:r>
        <w:rPr/>
        <w:t>Smith, M. 2009. Universal education is an investment in our future. Retrieved March 20, 2010, from</w:t>
        <w:tab/>
      </w:r>
      <w:hyperlink r:id="rId37">
        <w:r>
          <w:rPr>
            <w:color w:val="0000FF"/>
            <w:spacing w:val="-2"/>
            <w:u w:val="single" w:color="0000FF"/>
          </w:rPr>
          <w:t>http://education.change.org/blog/view/universal_education</w:t>
        </w:r>
      </w:hyperlink>
    </w:p>
    <w:p>
      <w:pPr>
        <w:pStyle w:val="BodyText"/>
      </w:pPr>
    </w:p>
    <w:p>
      <w:pPr>
        <w:pStyle w:val="BodyText"/>
        <w:ind w:left="1640" w:right="1438" w:hanging="720"/>
        <w:jc w:val="both"/>
      </w:pPr>
      <w:r>
        <w:rPr/>
        <w:t>Soderbom, A., Teal, F., Wambugu, A. and Kahyarara, G. 2004. The dynamics of returns to education in Kenyan and Tanzanian Manufacturing. CSAE Working Paper </w:t>
      </w:r>
      <w:r>
        <w:rPr>
          <w:spacing w:val="-2"/>
        </w:rPr>
        <w:t>Series/2003-17.</w:t>
      </w:r>
    </w:p>
    <w:p>
      <w:pPr>
        <w:pStyle w:val="BodyText"/>
      </w:pPr>
    </w:p>
    <w:p>
      <w:pPr>
        <w:spacing w:before="1"/>
        <w:ind w:left="1640" w:right="1441" w:hanging="720"/>
        <w:jc w:val="left"/>
        <w:rPr>
          <w:sz w:val="24"/>
        </w:rPr>
      </w:pPr>
      <w:r>
        <w:rPr>
          <w:sz w:val="24"/>
        </w:rPr>
        <w:t>Spence,</w:t>
      </w:r>
      <w:r>
        <w:rPr>
          <w:spacing w:val="-4"/>
          <w:sz w:val="24"/>
        </w:rPr>
        <w:t> </w:t>
      </w:r>
      <w:r>
        <w:rPr>
          <w:sz w:val="24"/>
        </w:rPr>
        <w:t>A.M.</w:t>
      </w:r>
      <w:r>
        <w:rPr>
          <w:spacing w:val="-4"/>
          <w:sz w:val="24"/>
        </w:rPr>
        <w:t> </w:t>
      </w:r>
      <w:r>
        <w:rPr>
          <w:sz w:val="24"/>
        </w:rPr>
        <w:t>1973.</w:t>
      </w:r>
      <w:r>
        <w:rPr>
          <w:spacing w:val="-4"/>
          <w:sz w:val="24"/>
        </w:rPr>
        <w:t> </w:t>
      </w:r>
      <w:r>
        <w:rPr>
          <w:sz w:val="24"/>
        </w:rPr>
        <w:t>Job</w:t>
      </w:r>
      <w:r>
        <w:rPr>
          <w:spacing w:val="-4"/>
          <w:sz w:val="24"/>
        </w:rPr>
        <w:t> </w:t>
      </w:r>
      <w:r>
        <w:rPr>
          <w:sz w:val="24"/>
        </w:rPr>
        <w:t>market</w:t>
      </w:r>
      <w:r>
        <w:rPr>
          <w:spacing w:val="-4"/>
          <w:sz w:val="24"/>
        </w:rPr>
        <w:t> </w:t>
      </w:r>
      <w:r>
        <w:rPr>
          <w:sz w:val="24"/>
        </w:rPr>
        <w:t>signaling:</w:t>
      </w:r>
      <w:r>
        <w:rPr>
          <w:spacing w:val="-2"/>
          <w:sz w:val="24"/>
        </w:rPr>
        <w:t> </w:t>
      </w:r>
      <w:r>
        <w:rPr>
          <w:i/>
          <w:sz w:val="24"/>
        </w:rPr>
        <w:t>Quarterly</w:t>
      </w:r>
      <w:r>
        <w:rPr>
          <w:i/>
          <w:spacing w:val="-4"/>
          <w:sz w:val="24"/>
        </w:rPr>
        <w:t> </w:t>
      </w:r>
      <w:r>
        <w:rPr>
          <w:i/>
          <w:sz w:val="24"/>
        </w:rPr>
        <w:t>Journal</w:t>
      </w:r>
      <w:r>
        <w:rPr>
          <w:i/>
          <w:spacing w:val="-4"/>
          <w:sz w:val="24"/>
        </w:rPr>
        <w:t> </w:t>
      </w:r>
      <w:r>
        <w:rPr>
          <w:i/>
          <w:sz w:val="24"/>
        </w:rPr>
        <w:t>of</w:t>
      </w:r>
      <w:r>
        <w:rPr>
          <w:i/>
          <w:spacing w:val="-4"/>
          <w:sz w:val="24"/>
        </w:rPr>
        <w:t> </w:t>
      </w:r>
      <w:r>
        <w:rPr>
          <w:i/>
          <w:sz w:val="24"/>
        </w:rPr>
        <w:t>Economics.</w:t>
      </w:r>
      <w:r>
        <w:rPr>
          <w:i/>
          <w:spacing w:val="40"/>
          <w:sz w:val="24"/>
        </w:rPr>
        <w:t> </w:t>
      </w:r>
      <w:r>
        <w:rPr>
          <w:sz w:val="24"/>
        </w:rPr>
        <w:t>87.3:</w:t>
      </w:r>
      <w:r>
        <w:rPr>
          <w:spacing w:val="-4"/>
          <w:sz w:val="24"/>
        </w:rPr>
        <w:t> </w:t>
      </w:r>
      <w:r>
        <w:rPr>
          <w:sz w:val="24"/>
        </w:rPr>
        <w:t>355- </w:t>
      </w:r>
      <w:r>
        <w:rPr>
          <w:spacing w:val="-4"/>
          <w:sz w:val="24"/>
        </w:rPr>
        <w:t>373.</w:t>
      </w:r>
    </w:p>
    <w:p>
      <w:pPr>
        <w:spacing w:before="276"/>
        <w:ind w:left="1640" w:right="1441" w:hanging="720"/>
        <w:jc w:val="left"/>
        <w:rPr>
          <w:i/>
          <w:sz w:val="24"/>
        </w:rPr>
      </w:pPr>
      <w:r>
        <w:rPr>
          <w:sz w:val="24"/>
        </w:rPr>
        <w:t>Tallman,</w:t>
      </w:r>
      <w:r>
        <w:rPr>
          <w:spacing w:val="-4"/>
          <w:sz w:val="24"/>
        </w:rPr>
        <w:t> </w:t>
      </w:r>
      <w:r>
        <w:rPr>
          <w:sz w:val="24"/>
        </w:rPr>
        <w:t>E.W.</w:t>
      </w:r>
      <w:r>
        <w:rPr>
          <w:spacing w:val="-4"/>
          <w:sz w:val="24"/>
        </w:rPr>
        <w:t> </w:t>
      </w:r>
      <w:r>
        <w:rPr>
          <w:sz w:val="24"/>
        </w:rPr>
        <w:t>and</w:t>
      </w:r>
      <w:r>
        <w:rPr>
          <w:spacing w:val="-4"/>
          <w:sz w:val="24"/>
        </w:rPr>
        <w:t> </w:t>
      </w:r>
      <w:r>
        <w:rPr>
          <w:sz w:val="24"/>
        </w:rPr>
        <w:t>Wang</w:t>
      </w:r>
      <w:r>
        <w:rPr>
          <w:spacing w:val="-4"/>
          <w:sz w:val="24"/>
        </w:rPr>
        <w:t> </w:t>
      </w:r>
      <w:r>
        <w:rPr>
          <w:sz w:val="24"/>
        </w:rPr>
        <w:t>P.</w:t>
      </w:r>
      <w:r>
        <w:rPr>
          <w:spacing w:val="-4"/>
          <w:sz w:val="24"/>
        </w:rPr>
        <w:t> </w:t>
      </w:r>
      <w:r>
        <w:rPr>
          <w:sz w:val="24"/>
        </w:rPr>
        <w:t>1994.</w:t>
      </w:r>
      <w:r>
        <w:rPr>
          <w:spacing w:val="-4"/>
          <w:sz w:val="24"/>
        </w:rPr>
        <w:t> </w:t>
      </w:r>
      <w:r>
        <w:rPr>
          <w:sz w:val="24"/>
        </w:rPr>
        <w:t>Human</w:t>
      </w:r>
      <w:r>
        <w:rPr>
          <w:spacing w:val="-4"/>
          <w:sz w:val="24"/>
        </w:rPr>
        <w:t> </w:t>
      </w:r>
      <w:r>
        <w:rPr>
          <w:sz w:val="24"/>
        </w:rPr>
        <w:t>capital</w:t>
      </w:r>
      <w:r>
        <w:rPr>
          <w:spacing w:val="-3"/>
          <w:sz w:val="24"/>
        </w:rPr>
        <w:t> </w:t>
      </w:r>
      <w:r>
        <w:rPr>
          <w:sz w:val="24"/>
        </w:rPr>
        <w:t>and</w:t>
      </w:r>
      <w:r>
        <w:rPr>
          <w:spacing w:val="-4"/>
          <w:sz w:val="24"/>
        </w:rPr>
        <w:t> </w:t>
      </w:r>
      <w:r>
        <w:rPr>
          <w:sz w:val="24"/>
        </w:rPr>
        <w:t>endogenous</w:t>
      </w:r>
      <w:r>
        <w:rPr>
          <w:spacing w:val="-3"/>
          <w:sz w:val="24"/>
        </w:rPr>
        <w:t> </w:t>
      </w:r>
      <w:r>
        <w:rPr>
          <w:sz w:val="24"/>
        </w:rPr>
        <w:t>growth:</w:t>
      </w:r>
      <w:r>
        <w:rPr>
          <w:spacing w:val="-4"/>
          <w:sz w:val="24"/>
        </w:rPr>
        <w:t> </w:t>
      </w:r>
      <w:r>
        <w:rPr>
          <w:sz w:val="24"/>
        </w:rPr>
        <w:t>evidence</w:t>
      </w:r>
      <w:r>
        <w:rPr>
          <w:spacing w:val="-3"/>
          <w:sz w:val="24"/>
        </w:rPr>
        <w:t> </w:t>
      </w:r>
      <w:r>
        <w:rPr>
          <w:sz w:val="24"/>
        </w:rPr>
        <w:t>from Taiwan. </w:t>
      </w:r>
      <w:r>
        <w:rPr>
          <w:i/>
          <w:sz w:val="24"/>
        </w:rPr>
        <w:t>Journal of Monetary Economics</w:t>
      </w:r>
      <w:r>
        <w:rPr>
          <w:sz w:val="24"/>
        </w:rPr>
        <w:t>. 34: 101-124</w:t>
      </w:r>
      <w:r>
        <w:rPr>
          <w:i/>
          <w:sz w:val="24"/>
        </w:rPr>
        <w:t>.</w:t>
      </w:r>
    </w:p>
    <w:p>
      <w:pPr>
        <w:spacing w:before="276"/>
        <w:ind w:left="1640" w:right="1441" w:hanging="720"/>
        <w:jc w:val="left"/>
        <w:rPr>
          <w:sz w:val="24"/>
        </w:rPr>
      </w:pPr>
      <w:r>
        <w:rPr>
          <w:sz w:val="24"/>
        </w:rPr>
        <w:t>Terrell,</w:t>
      </w:r>
      <w:r>
        <w:rPr>
          <w:spacing w:val="-3"/>
          <w:sz w:val="24"/>
        </w:rPr>
        <w:t> </w:t>
      </w:r>
      <w:r>
        <w:rPr>
          <w:sz w:val="24"/>
        </w:rPr>
        <w:t>K.</w:t>
      </w:r>
      <w:r>
        <w:rPr>
          <w:spacing w:val="-3"/>
          <w:sz w:val="24"/>
        </w:rPr>
        <w:t> </w:t>
      </w:r>
      <w:r>
        <w:rPr>
          <w:sz w:val="24"/>
        </w:rPr>
        <w:t>1989.</w:t>
      </w:r>
      <w:r>
        <w:rPr>
          <w:spacing w:val="-2"/>
          <w:sz w:val="24"/>
        </w:rPr>
        <w:t> </w:t>
      </w:r>
      <w:r>
        <w:rPr>
          <w:sz w:val="24"/>
        </w:rPr>
        <w:t>An</w:t>
      </w:r>
      <w:r>
        <w:rPr>
          <w:spacing w:val="-3"/>
          <w:sz w:val="24"/>
        </w:rPr>
        <w:t> </w:t>
      </w:r>
      <w:r>
        <w:rPr>
          <w:sz w:val="24"/>
        </w:rPr>
        <w:t>analysis</w:t>
      </w:r>
      <w:r>
        <w:rPr>
          <w:spacing w:val="-3"/>
          <w:sz w:val="24"/>
        </w:rPr>
        <w:t> </w:t>
      </w:r>
      <w:r>
        <w:rPr>
          <w:sz w:val="24"/>
        </w:rPr>
        <w:t>of</w:t>
      </w:r>
      <w:r>
        <w:rPr>
          <w:spacing w:val="-3"/>
          <w:sz w:val="24"/>
        </w:rPr>
        <w:t> </w:t>
      </w:r>
      <w:r>
        <w:rPr>
          <w:sz w:val="24"/>
        </w:rPr>
        <w:t>the</w:t>
      </w:r>
      <w:r>
        <w:rPr>
          <w:spacing w:val="-3"/>
          <w:sz w:val="24"/>
        </w:rPr>
        <w:t> </w:t>
      </w:r>
      <w:r>
        <w:rPr>
          <w:sz w:val="24"/>
        </w:rPr>
        <w:t>wage</w:t>
      </w:r>
      <w:r>
        <w:rPr>
          <w:spacing w:val="-4"/>
          <w:sz w:val="24"/>
        </w:rPr>
        <w:t> </w:t>
      </w:r>
      <w:r>
        <w:rPr>
          <w:sz w:val="24"/>
        </w:rPr>
        <w:t>structure</w:t>
      </w:r>
      <w:r>
        <w:rPr>
          <w:spacing w:val="-3"/>
          <w:sz w:val="24"/>
        </w:rPr>
        <w:t> </w:t>
      </w:r>
      <w:r>
        <w:rPr>
          <w:sz w:val="24"/>
        </w:rPr>
        <w:t>in</w:t>
      </w:r>
      <w:r>
        <w:rPr>
          <w:spacing w:val="-3"/>
          <w:sz w:val="24"/>
        </w:rPr>
        <w:t> </w:t>
      </w:r>
      <w:r>
        <w:rPr>
          <w:sz w:val="24"/>
        </w:rPr>
        <w:t>Guatemala</w:t>
      </w:r>
      <w:r>
        <w:rPr>
          <w:spacing w:val="-3"/>
          <w:sz w:val="24"/>
        </w:rPr>
        <w:t> </w:t>
      </w:r>
      <w:r>
        <w:rPr>
          <w:sz w:val="24"/>
        </w:rPr>
        <w:t>city. </w:t>
      </w:r>
      <w:r>
        <w:rPr>
          <w:i/>
          <w:sz w:val="24"/>
        </w:rPr>
        <w:t>The</w:t>
      </w:r>
      <w:r>
        <w:rPr>
          <w:i/>
          <w:spacing w:val="-4"/>
          <w:sz w:val="24"/>
        </w:rPr>
        <w:t> </w:t>
      </w:r>
      <w:r>
        <w:rPr>
          <w:i/>
          <w:sz w:val="24"/>
        </w:rPr>
        <w:t>Journal</w:t>
      </w:r>
      <w:r>
        <w:rPr>
          <w:i/>
          <w:spacing w:val="-3"/>
          <w:sz w:val="24"/>
        </w:rPr>
        <w:t> </w:t>
      </w:r>
      <w:r>
        <w:rPr>
          <w:i/>
          <w:sz w:val="24"/>
        </w:rPr>
        <w:t>of Developing Areas. </w:t>
      </w:r>
      <w:r>
        <w:rPr>
          <w:sz w:val="24"/>
        </w:rPr>
        <w:t>23: 405-424.</w:t>
      </w:r>
    </w:p>
    <w:p>
      <w:pPr>
        <w:spacing w:after="0"/>
        <w:jc w:val="left"/>
        <w:rPr>
          <w:sz w:val="24"/>
        </w:rPr>
        <w:sectPr>
          <w:pgSz w:w="12240" w:h="15840"/>
          <w:pgMar w:header="0" w:footer="1015" w:top="1360" w:bottom="1200" w:left="1240" w:right="0"/>
        </w:sectPr>
      </w:pPr>
    </w:p>
    <w:p>
      <w:pPr>
        <w:pStyle w:val="BodyText"/>
        <w:spacing w:before="72"/>
        <w:ind w:left="1640" w:right="2019" w:hanging="720"/>
      </w:pPr>
      <w:r>
        <w:rPr/>
        <w:t>Theodossiou,</w:t>
      </w:r>
      <w:r>
        <w:rPr>
          <w:spacing w:val="40"/>
        </w:rPr>
        <w:t> </w:t>
      </w:r>
      <w:r>
        <w:rPr/>
        <w:t>I.1996.</w:t>
      </w:r>
      <w:r>
        <w:rPr>
          <w:spacing w:val="37"/>
        </w:rPr>
        <w:t> </w:t>
      </w:r>
      <w:r>
        <w:rPr/>
        <w:t>Promotions,</w:t>
      </w:r>
      <w:r>
        <w:rPr>
          <w:spacing w:val="38"/>
        </w:rPr>
        <w:t> </w:t>
      </w:r>
      <w:r>
        <w:rPr/>
        <w:t>job</w:t>
      </w:r>
      <w:r>
        <w:rPr>
          <w:spacing w:val="36"/>
        </w:rPr>
        <w:t> </w:t>
      </w:r>
      <w:r>
        <w:rPr/>
        <w:t>seniority</w:t>
      </w:r>
      <w:r>
        <w:rPr>
          <w:spacing w:val="33"/>
        </w:rPr>
        <w:t> </w:t>
      </w:r>
      <w:r>
        <w:rPr/>
        <w:t>and</w:t>
      </w:r>
      <w:r>
        <w:rPr>
          <w:spacing w:val="37"/>
        </w:rPr>
        <w:t> </w:t>
      </w:r>
      <w:r>
        <w:rPr/>
        <w:t>product</w:t>
      </w:r>
      <w:r>
        <w:rPr>
          <w:spacing w:val="38"/>
        </w:rPr>
        <w:t> </w:t>
      </w:r>
      <w:r>
        <w:rPr/>
        <w:t>demand</w:t>
      </w:r>
      <w:r>
        <w:rPr>
          <w:spacing w:val="37"/>
        </w:rPr>
        <w:t> </w:t>
      </w:r>
      <w:r>
        <w:rPr/>
        <w:t>effects</w:t>
      </w:r>
      <w:r>
        <w:rPr>
          <w:spacing w:val="38"/>
        </w:rPr>
        <w:t> </w:t>
      </w:r>
      <w:r>
        <w:rPr/>
        <w:t>on earnings. </w:t>
      </w:r>
      <w:r>
        <w:rPr>
          <w:i/>
        </w:rPr>
        <w:t>Oxford Economic Papers. </w:t>
      </w:r>
      <w:r>
        <w:rPr/>
        <w:t>4.3: 456-472.</w:t>
      </w:r>
    </w:p>
    <w:p>
      <w:pPr>
        <w:pStyle w:val="BodyText"/>
      </w:pPr>
    </w:p>
    <w:p>
      <w:pPr>
        <w:spacing w:before="0"/>
        <w:ind w:left="1640" w:right="2019" w:hanging="720"/>
        <w:jc w:val="left"/>
        <w:rPr>
          <w:sz w:val="24"/>
        </w:rPr>
      </w:pPr>
      <w:r>
        <w:rPr>
          <w:sz w:val="24"/>
        </w:rPr>
        <w:t>Todaro,</w:t>
      </w:r>
      <w:r>
        <w:rPr>
          <w:spacing w:val="40"/>
          <w:sz w:val="24"/>
        </w:rPr>
        <w:t> </w:t>
      </w:r>
      <w:r>
        <w:rPr>
          <w:sz w:val="24"/>
        </w:rPr>
        <w:t>M.P.</w:t>
      </w:r>
      <w:r>
        <w:rPr>
          <w:spacing w:val="40"/>
          <w:sz w:val="24"/>
        </w:rPr>
        <w:t> </w:t>
      </w:r>
      <w:r>
        <w:rPr>
          <w:sz w:val="24"/>
        </w:rPr>
        <w:t>1982</w:t>
      </w:r>
      <w:r>
        <w:rPr>
          <w:i/>
          <w:sz w:val="24"/>
        </w:rPr>
        <w:t>.</w:t>
      </w:r>
      <w:r>
        <w:rPr>
          <w:i/>
          <w:spacing w:val="40"/>
          <w:sz w:val="24"/>
        </w:rPr>
        <w:t> </w:t>
      </w:r>
      <w:r>
        <w:rPr>
          <w:i/>
          <w:sz w:val="24"/>
        </w:rPr>
        <w:t>Economic</w:t>
      </w:r>
      <w:r>
        <w:rPr>
          <w:i/>
          <w:spacing w:val="40"/>
          <w:sz w:val="24"/>
        </w:rPr>
        <w:t> </w:t>
      </w:r>
      <w:r>
        <w:rPr>
          <w:i/>
          <w:sz w:val="24"/>
        </w:rPr>
        <w:t>Development</w:t>
      </w:r>
      <w:r>
        <w:rPr>
          <w:i/>
          <w:spacing w:val="40"/>
          <w:sz w:val="24"/>
        </w:rPr>
        <w:t> </w:t>
      </w:r>
      <w:r>
        <w:rPr>
          <w:i/>
          <w:sz w:val="24"/>
        </w:rPr>
        <w:t>in</w:t>
      </w:r>
      <w:r>
        <w:rPr>
          <w:i/>
          <w:spacing w:val="40"/>
          <w:sz w:val="24"/>
        </w:rPr>
        <w:t> </w:t>
      </w:r>
      <w:r>
        <w:rPr>
          <w:i/>
          <w:sz w:val="24"/>
        </w:rPr>
        <w:t>the</w:t>
      </w:r>
      <w:r>
        <w:rPr>
          <w:i/>
          <w:spacing w:val="40"/>
          <w:sz w:val="24"/>
        </w:rPr>
        <w:t> </w:t>
      </w:r>
      <w:r>
        <w:rPr>
          <w:i/>
          <w:sz w:val="24"/>
        </w:rPr>
        <w:t>Third</w:t>
      </w:r>
      <w:r>
        <w:rPr>
          <w:i/>
          <w:spacing w:val="40"/>
          <w:sz w:val="24"/>
        </w:rPr>
        <w:t> </w:t>
      </w:r>
      <w:r>
        <w:rPr>
          <w:i/>
          <w:sz w:val="24"/>
        </w:rPr>
        <w:t>World.</w:t>
      </w:r>
      <w:r>
        <w:rPr>
          <w:i/>
          <w:spacing w:val="40"/>
          <w:sz w:val="24"/>
        </w:rPr>
        <w:t> </w:t>
      </w:r>
      <w:r>
        <w:rPr>
          <w:sz w:val="24"/>
        </w:rPr>
        <w:t>New</w:t>
      </w:r>
      <w:r>
        <w:rPr>
          <w:spacing w:val="40"/>
          <w:sz w:val="24"/>
        </w:rPr>
        <w:t> </w:t>
      </w:r>
      <w:r>
        <w:rPr>
          <w:sz w:val="24"/>
        </w:rPr>
        <w:t>York:</w:t>
      </w:r>
      <w:r>
        <w:rPr>
          <w:spacing w:val="40"/>
          <w:sz w:val="24"/>
        </w:rPr>
        <w:t> </w:t>
      </w:r>
      <w:r>
        <w:rPr>
          <w:sz w:val="24"/>
        </w:rPr>
        <w:t>Longman Publishers.</w:t>
      </w:r>
    </w:p>
    <w:p>
      <w:pPr>
        <w:pStyle w:val="BodyText"/>
      </w:pPr>
    </w:p>
    <w:p>
      <w:pPr>
        <w:spacing w:before="0"/>
        <w:ind w:left="1640" w:right="2019" w:hanging="720"/>
        <w:jc w:val="left"/>
        <w:rPr>
          <w:sz w:val="24"/>
        </w:rPr>
      </w:pPr>
      <w:r>
        <w:rPr>
          <w:sz w:val="24"/>
        </w:rPr>
        <w:t>Topel,</w:t>
      </w:r>
      <w:r>
        <w:rPr>
          <w:spacing w:val="77"/>
          <w:sz w:val="24"/>
        </w:rPr>
        <w:t> </w:t>
      </w:r>
      <w:r>
        <w:rPr>
          <w:sz w:val="24"/>
        </w:rPr>
        <w:t>R.</w:t>
      </w:r>
      <w:r>
        <w:rPr>
          <w:spacing w:val="77"/>
          <w:sz w:val="24"/>
        </w:rPr>
        <w:t> </w:t>
      </w:r>
      <w:r>
        <w:rPr>
          <w:sz w:val="24"/>
        </w:rPr>
        <w:t>1991.</w:t>
      </w:r>
      <w:r>
        <w:rPr>
          <w:spacing w:val="77"/>
          <w:sz w:val="24"/>
        </w:rPr>
        <w:t> </w:t>
      </w:r>
      <w:r>
        <w:rPr>
          <w:sz w:val="24"/>
        </w:rPr>
        <w:t>Specific</w:t>
      </w:r>
      <w:r>
        <w:rPr>
          <w:spacing w:val="77"/>
          <w:sz w:val="24"/>
        </w:rPr>
        <w:t> </w:t>
      </w:r>
      <w:r>
        <w:rPr>
          <w:sz w:val="24"/>
        </w:rPr>
        <w:t>capital,</w:t>
      </w:r>
      <w:r>
        <w:rPr>
          <w:spacing w:val="77"/>
          <w:sz w:val="24"/>
        </w:rPr>
        <w:t> </w:t>
      </w:r>
      <w:r>
        <w:rPr>
          <w:sz w:val="24"/>
        </w:rPr>
        <w:t>mobility</w:t>
      </w:r>
      <w:r>
        <w:rPr>
          <w:spacing w:val="71"/>
          <w:sz w:val="24"/>
        </w:rPr>
        <w:t> </w:t>
      </w:r>
      <w:r>
        <w:rPr>
          <w:sz w:val="24"/>
        </w:rPr>
        <w:t>and</w:t>
      </w:r>
      <w:r>
        <w:rPr>
          <w:spacing w:val="79"/>
          <w:sz w:val="24"/>
        </w:rPr>
        <w:t> </w:t>
      </w:r>
      <w:r>
        <w:rPr>
          <w:sz w:val="24"/>
        </w:rPr>
        <w:t>wages:</w:t>
      </w:r>
      <w:r>
        <w:rPr>
          <w:spacing w:val="78"/>
          <w:sz w:val="24"/>
        </w:rPr>
        <w:t> </w:t>
      </w:r>
      <w:r>
        <w:rPr>
          <w:sz w:val="24"/>
        </w:rPr>
        <w:t>wages</w:t>
      </w:r>
      <w:r>
        <w:rPr>
          <w:spacing w:val="77"/>
          <w:sz w:val="24"/>
        </w:rPr>
        <w:t> </w:t>
      </w:r>
      <w:r>
        <w:rPr>
          <w:sz w:val="24"/>
        </w:rPr>
        <w:t>rise</w:t>
      </w:r>
      <w:r>
        <w:rPr>
          <w:spacing w:val="77"/>
          <w:sz w:val="24"/>
        </w:rPr>
        <w:t> </w:t>
      </w:r>
      <w:r>
        <w:rPr>
          <w:sz w:val="24"/>
        </w:rPr>
        <w:t>with</w:t>
      </w:r>
      <w:r>
        <w:rPr>
          <w:spacing w:val="77"/>
          <w:sz w:val="24"/>
        </w:rPr>
        <w:t> </w:t>
      </w:r>
      <w:r>
        <w:rPr>
          <w:sz w:val="24"/>
        </w:rPr>
        <w:t>job seniority. J</w:t>
      </w:r>
      <w:r>
        <w:rPr>
          <w:i/>
          <w:sz w:val="24"/>
        </w:rPr>
        <w:t>ournal of Political Economy. </w:t>
      </w:r>
      <w:r>
        <w:rPr>
          <w:sz w:val="24"/>
        </w:rPr>
        <w:t>99.1: 145-176.</w:t>
      </w:r>
    </w:p>
    <w:p>
      <w:pPr>
        <w:pStyle w:val="BodyText"/>
      </w:pPr>
    </w:p>
    <w:p>
      <w:pPr>
        <w:pStyle w:val="BodyText"/>
        <w:ind w:left="1640" w:right="1441" w:hanging="720"/>
      </w:pPr>
      <w:r>
        <w:rPr/>
        <w:drawing>
          <wp:anchor distT="0" distB="0" distL="0" distR="0" allowOverlap="1" layoutInCell="1" locked="0" behindDoc="1" simplePos="0" relativeHeight="480218624">
            <wp:simplePos x="0" y="0"/>
            <wp:positionH relativeFrom="page">
              <wp:posOffset>1503044</wp:posOffset>
            </wp:positionH>
            <wp:positionV relativeFrom="paragraph">
              <wp:posOffset>28073</wp:posOffset>
            </wp:positionV>
            <wp:extent cx="5084699" cy="5027104"/>
            <wp:effectExtent l="0" t="0" r="0" b="0"/>
            <wp:wrapNone/>
            <wp:docPr id="185" name="Image 185"/>
            <wp:cNvGraphicFramePr>
              <a:graphicFrameLocks/>
            </wp:cNvGraphicFramePr>
            <a:graphic>
              <a:graphicData uri="http://schemas.openxmlformats.org/drawingml/2006/picture">
                <pic:pic>
                  <pic:nvPicPr>
                    <pic:cNvPr id="185" name="Image 185"/>
                    <pic:cNvPicPr/>
                  </pic:nvPicPr>
                  <pic:blipFill>
                    <a:blip r:embed="rId5" cstate="print"/>
                    <a:stretch>
                      <a:fillRect/>
                    </a:stretch>
                  </pic:blipFill>
                  <pic:spPr>
                    <a:xfrm>
                      <a:off x="0" y="0"/>
                      <a:ext cx="5084699" cy="5027104"/>
                    </a:xfrm>
                    <a:prstGeom prst="rect">
                      <a:avLst/>
                    </a:prstGeom>
                  </pic:spPr>
                </pic:pic>
              </a:graphicData>
            </a:graphic>
          </wp:anchor>
        </w:drawing>
      </w:r>
      <w:r>
        <w:rPr/>
        <w:t>UNICEF</w:t>
      </w:r>
      <w:r>
        <w:rPr>
          <w:spacing w:val="40"/>
        </w:rPr>
        <w:t> </w:t>
      </w:r>
      <w:r>
        <w:rPr/>
        <w:t>2001. Investment in girls’ education-key</w:t>
      </w:r>
      <w:r>
        <w:rPr>
          <w:spacing w:val="-1"/>
        </w:rPr>
        <w:t> </w:t>
      </w:r>
      <w:r>
        <w:rPr/>
        <w:t>against poverty.</w:t>
      </w:r>
      <w:r>
        <w:rPr>
          <w:spacing w:val="40"/>
        </w:rPr>
        <w:t> </w:t>
      </w:r>
      <w:r>
        <w:rPr/>
        <w:t>Retrieved March 20, 2010,</w:t>
      </w:r>
      <w:r>
        <w:rPr>
          <w:spacing w:val="40"/>
        </w:rPr>
        <w:t> </w:t>
      </w:r>
      <w:r>
        <w:rPr/>
        <w:t>from </w:t>
      </w:r>
      <w:hyperlink r:id="rId38">
        <w:r>
          <w:rPr>
            <w:color w:val="0000FF"/>
            <w:u w:val="single" w:color="0000FF"/>
          </w:rPr>
          <w:t>http://www.afrol.com/categories/women023_girls_educ.htm</w:t>
        </w:r>
      </w:hyperlink>
    </w:p>
    <w:p>
      <w:pPr>
        <w:pStyle w:val="BodyText"/>
      </w:pPr>
    </w:p>
    <w:p>
      <w:pPr>
        <w:pStyle w:val="BodyText"/>
        <w:ind w:left="920"/>
      </w:pPr>
      <w:r>
        <w:rPr/>
        <w:t>Wambugu,</w:t>
      </w:r>
      <w:r>
        <w:rPr>
          <w:spacing w:val="60"/>
        </w:rPr>
        <w:t> </w:t>
      </w:r>
      <w:r>
        <w:rPr/>
        <w:t>A.</w:t>
      </w:r>
      <w:r>
        <w:rPr>
          <w:spacing w:val="62"/>
        </w:rPr>
        <w:t> </w:t>
      </w:r>
      <w:r>
        <w:rPr/>
        <w:t>2001.</w:t>
      </w:r>
      <w:r>
        <w:rPr>
          <w:spacing w:val="64"/>
        </w:rPr>
        <w:t> </w:t>
      </w:r>
      <w:r>
        <w:rPr/>
        <w:t>Real</w:t>
      </w:r>
      <w:r>
        <w:rPr>
          <w:spacing w:val="64"/>
        </w:rPr>
        <w:t> </w:t>
      </w:r>
      <w:r>
        <w:rPr/>
        <w:t>wages</w:t>
      </w:r>
      <w:r>
        <w:rPr>
          <w:spacing w:val="62"/>
        </w:rPr>
        <w:t> </w:t>
      </w:r>
      <w:r>
        <w:rPr/>
        <w:t>and</w:t>
      </w:r>
      <w:r>
        <w:rPr>
          <w:spacing w:val="62"/>
        </w:rPr>
        <w:t> </w:t>
      </w:r>
      <w:r>
        <w:rPr/>
        <w:t>returns</w:t>
      </w:r>
      <w:r>
        <w:rPr>
          <w:spacing w:val="62"/>
        </w:rPr>
        <w:t> </w:t>
      </w:r>
      <w:r>
        <w:rPr/>
        <w:t>to</w:t>
      </w:r>
      <w:r>
        <w:rPr>
          <w:spacing w:val="63"/>
        </w:rPr>
        <w:t> </w:t>
      </w:r>
      <w:r>
        <w:rPr/>
        <w:t>education</w:t>
      </w:r>
      <w:r>
        <w:rPr>
          <w:spacing w:val="62"/>
        </w:rPr>
        <w:t> </w:t>
      </w:r>
      <w:r>
        <w:rPr/>
        <w:t>in</w:t>
      </w:r>
      <w:r>
        <w:rPr>
          <w:spacing w:val="63"/>
        </w:rPr>
        <w:t> </w:t>
      </w:r>
      <w:r>
        <w:rPr/>
        <w:t>Kenya</w:t>
      </w:r>
      <w:r>
        <w:rPr>
          <w:spacing w:val="65"/>
        </w:rPr>
        <w:t> </w:t>
      </w:r>
      <w:r>
        <w:rPr>
          <w:spacing w:val="-2"/>
        </w:rPr>
        <w:t>manufacturing.</w:t>
      </w:r>
    </w:p>
    <w:p>
      <w:pPr>
        <w:pStyle w:val="BodyText"/>
        <w:spacing w:before="1"/>
        <w:ind w:left="1640"/>
      </w:pPr>
      <w:r>
        <w:rPr/>
        <w:t>Retrieved April 27, 2011, from </w:t>
      </w:r>
      <w:hyperlink r:id="rId39">
        <w:r>
          <w:rPr>
            <w:color w:val="0000FF"/>
            <w:spacing w:val="-2"/>
            <w:u w:val="single" w:color="0000FF"/>
          </w:rPr>
          <w:t>http://www.csae.ox.ac.uk/conferences/2001NIRaFBiA/pdfs/wambugu.pdf</w:t>
        </w:r>
      </w:hyperlink>
    </w:p>
    <w:p>
      <w:pPr>
        <w:pStyle w:val="BodyText"/>
      </w:pPr>
    </w:p>
    <w:p>
      <w:pPr>
        <w:pStyle w:val="BodyText"/>
        <w:ind w:left="920"/>
      </w:pPr>
      <w:r>
        <w:rPr/>
        <w:t>Williams,</w:t>
      </w:r>
      <w:r>
        <w:rPr>
          <w:spacing w:val="33"/>
        </w:rPr>
        <w:t> </w:t>
      </w:r>
      <w:r>
        <w:rPr/>
        <w:t>N.</w:t>
      </w:r>
      <w:r>
        <w:rPr>
          <w:spacing w:val="35"/>
        </w:rPr>
        <w:t> </w:t>
      </w:r>
      <w:r>
        <w:rPr/>
        <w:t>1991.</w:t>
      </w:r>
      <w:r>
        <w:rPr>
          <w:spacing w:val="35"/>
        </w:rPr>
        <w:t> </w:t>
      </w:r>
      <w:r>
        <w:rPr/>
        <w:t>Re-examining</w:t>
      </w:r>
      <w:r>
        <w:rPr>
          <w:spacing w:val="32"/>
        </w:rPr>
        <w:t> </w:t>
      </w:r>
      <w:r>
        <w:rPr/>
        <w:t>the</w:t>
      </w:r>
      <w:r>
        <w:rPr>
          <w:spacing w:val="35"/>
        </w:rPr>
        <w:t> </w:t>
      </w:r>
      <w:r>
        <w:rPr/>
        <w:t>wage</w:t>
      </w:r>
      <w:r>
        <w:rPr>
          <w:spacing w:val="35"/>
        </w:rPr>
        <w:t> </w:t>
      </w:r>
      <w:r>
        <w:rPr/>
        <w:t>tenure</w:t>
      </w:r>
      <w:r>
        <w:rPr>
          <w:spacing w:val="34"/>
        </w:rPr>
        <w:t> </w:t>
      </w:r>
      <w:r>
        <w:rPr/>
        <w:t>and</w:t>
      </w:r>
      <w:r>
        <w:rPr>
          <w:spacing w:val="36"/>
        </w:rPr>
        <w:t> </w:t>
      </w:r>
      <w:r>
        <w:rPr/>
        <w:t>experience</w:t>
      </w:r>
      <w:r>
        <w:rPr>
          <w:spacing w:val="34"/>
        </w:rPr>
        <w:t> </w:t>
      </w:r>
      <w:r>
        <w:rPr>
          <w:spacing w:val="-2"/>
        </w:rPr>
        <w:t>relationship.</w:t>
      </w:r>
    </w:p>
    <w:p>
      <w:pPr>
        <w:spacing w:before="0"/>
        <w:ind w:left="1640" w:right="0" w:firstLine="0"/>
        <w:jc w:val="left"/>
        <w:rPr>
          <w:sz w:val="24"/>
        </w:rPr>
      </w:pPr>
      <w:r>
        <w:rPr>
          <w:i/>
          <w:sz w:val="24"/>
        </w:rPr>
        <w:t>The</w:t>
      </w:r>
      <w:r>
        <w:rPr>
          <w:i/>
          <w:spacing w:val="-2"/>
          <w:sz w:val="24"/>
        </w:rPr>
        <w:t> </w:t>
      </w:r>
      <w:r>
        <w:rPr>
          <w:i/>
          <w:sz w:val="24"/>
        </w:rPr>
        <w:t>Review</w:t>
      </w:r>
      <w:r>
        <w:rPr>
          <w:i/>
          <w:spacing w:val="-1"/>
          <w:sz w:val="24"/>
        </w:rPr>
        <w:t> </w:t>
      </w:r>
      <w:r>
        <w:rPr>
          <w:i/>
          <w:sz w:val="24"/>
        </w:rPr>
        <w:t>of</w:t>
      </w:r>
      <w:r>
        <w:rPr>
          <w:i/>
          <w:spacing w:val="-1"/>
          <w:sz w:val="24"/>
        </w:rPr>
        <w:t> </w:t>
      </w:r>
      <w:r>
        <w:rPr>
          <w:i/>
          <w:sz w:val="24"/>
        </w:rPr>
        <w:t>Economics and</w:t>
      </w:r>
      <w:r>
        <w:rPr>
          <w:i/>
          <w:spacing w:val="-1"/>
          <w:sz w:val="24"/>
        </w:rPr>
        <w:t> </w:t>
      </w:r>
      <w:r>
        <w:rPr>
          <w:i/>
          <w:sz w:val="24"/>
        </w:rPr>
        <w:t>Statistics.</w:t>
      </w:r>
      <w:r>
        <w:rPr>
          <w:i/>
          <w:spacing w:val="-1"/>
          <w:sz w:val="24"/>
        </w:rPr>
        <w:t> </w:t>
      </w:r>
      <w:r>
        <w:rPr>
          <w:i/>
          <w:sz w:val="24"/>
        </w:rPr>
        <w:t>73.</w:t>
      </w:r>
      <w:r>
        <w:rPr>
          <w:sz w:val="24"/>
        </w:rPr>
        <w:t>3: 512-</w:t>
      </w:r>
      <w:r>
        <w:rPr>
          <w:spacing w:val="-4"/>
          <w:sz w:val="24"/>
        </w:rPr>
        <w:t>517.</w:t>
      </w:r>
    </w:p>
    <w:p>
      <w:pPr>
        <w:pStyle w:val="BodyText"/>
      </w:pPr>
    </w:p>
    <w:p>
      <w:pPr>
        <w:pStyle w:val="BodyText"/>
        <w:tabs>
          <w:tab w:pos="2520" w:val="left" w:leader="none"/>
          <w:tab w:pos="3494" w:val="left" w:leader="none"/>
          <w:tab w:pos="4866" w:val="left" w:leader="none"/>
          <w:tab w:pos="6013" w:val="left" w:leader="none"/>
          <w:tab w:pos="6584" w:val="left" w:leader="none"/>
          <w:tab w:pos="7602" w:val="left" w:leader="none"/>
        </w:tabs>
        <w:ind w:left="1640" w:right="2159" w:hanging="720"/>
      </w:pPr>
      <w:r>
        <w:rPr/>
        <w:t>Woodhall, M. 2004. Cost-benefit analysis in educational planning. 4</w:t>
      </w:r>
      <w:r>
        <w:rPr>
          <w:vertAlign w:val="superscript"/>
        </w:rPr>
        <w:t>th</w:t>
      </w:r>
      <w:r>
        <w:rPr>
          <w:vertAlign w:val="baseline"/>
        </w:rPr>
        <w:t> ed.</w:t>
      </w:r>
      <w:r>
        <w:rPr>
          <w:spacing w:val="80"/>
          <w:vertAlign w:val="baseline"/>
        </w:rPr>
        <w:t> </w:t>
      </w:r>
      <w:r>
        <w:rPr>
          <w:vertAlign w:val="baseline"/>
        </w:rPr>
        <w:t>Paris: </w:t>
      </w:r>
      <w:r>
        <w:rPr>
          <w:spacing w:val="-2"/>
          <w:vertAlign w:val="baseline"/>
        </w:rPr>
        <w:t>United</w:t>
      </w:r>
      <w:r>
        <w:rPr>
          <w:vertAlign w:val="baseline"/>
        </w:rPr>
        <w:tab/>
      </w:r>
      <w:r>
        <w:rPr>
          <w:spacing w:val="-2"/>
          <w:vertAlign w:val="baseline"/>
        </w:rPr>
        <w:t>Nations</w:t>
      </w:r>
      <w:r>
        <w:rPr>
          <w:vertAlign w:val="baseline"/>
        </w:rPr>
        <w:tab/>
      </w:r>
      <w:r>
        <w:rPr>
          <w:spacing w:val="-2"/>
          <w:vertAlign w:val="baseline"/>
        </w:rPr>
        <w:t>Educational</w:t>
      </w:r>
      <w:r>
        <w:rPr>
          <w:vertAlign w:val="baseline"/>
        </w:rPr>
        <w:tab/>
      </w:r>
      <w:r>
        <w:rPr>
          <w:spacing w:val="-2"/>
          <w:vertAlign w:val="baseline"/>
        </w:rPr>
        <w:t>Scientific</w:t>
      </w:r>
      <w:r>
        <w:rPr>
          <w:vertAlign w:val="baseline"/>
        </w:rPr>
        <w:tab/>
      </w:r>
      <w:r>
        <w:rPr>
          <w:spacing w:val="-4"/>
          <w:vertAlign w:val="baseline"/>
        </w:rPr>
        <w:t>and</w:t>
      </w:r>
      <w:r>
        <w:rPr>
          <w:vertAlign w:val="baseline"/>
        </w:rPr>
        <w:tab/>
      </w:r>
      <w:r>
        <w:rPr>
          <w:spacing w:val="-2"/>
          <w:vertAlign w:val="baseline"/>
        </w:rPr>
        <w:t>Cultural</w:t>
      </w:r>
      <w:r>
        <w:rPr>
          <w:vertAlign w:val="baseline"/>
        </w:rPr>
        <w:tab/>
      </w:r>
      <w:r>
        <w:rPr>
          <w:spacing w:val="-2"/>
          <w:vertAlign w:val="baseline"/>
        </w:rPr>
        <w:t>Organisation (UNESCO).</w:t>
      </w:r>
    </w:p>
    <w:p>
      <w:pPr>
        <w:pStyle w:val="BodyText"/>
      </w:pPr>
    </w:p>
    <w:p>
      <w:pPr>
        <w:pStyle w:val="BodyText"/>
        <w:ind w:left="1640" w:right="2019" w:hanging="720"/>
      </w:pPr>
      <w:r>
        <w:rPr/>
        <w:t>World</w:t>
      </w:r>
      <w:r>
        <w:rPr>
          <w:spacing w:val="-2"/>
        </w:rPr>
        <w:t> </w:t>
      </w:r>
      <w:r>
        <w:rPr/>
        <w:t>Bank</w:t>
      </w:r>
      <w:r>
        <w:rPr>
          <w:spacing w:val="-2"/>
        </w:rPr>
        <w:t> </w:t>
      </w:r>
      <w:r>
        <w:rPr/>
        <w:t>1986.</w:t>
      </w:r>
      <w:r>
        <w:rPr>
          <w:spacing w:val="-2"/>
        </w:rPr>
        <w:t> </w:t>
      </w:r>
      <w:r>
        <w:rPr/>
        <w:t>Financing</w:t>
      </w:r>
      <w:r>
        <w:rPr>
          <w:spacing w:val="-2"/>
        </w:rPr>
        <w:t> </w:t>
      </w:r>
      <w:r>
        <w:rPr/>
        <w:t>education</w:t>
      </w:r>
      <w:r>
        <w:rPr>
          <w:spacing w:val="-2"/>
        </w:rPr>
        <w:t> </w:t>
      </w:r>
      <w:r>
        <w:rPr/>
        <w:t>in</w:t>
      </w:r>
      <w:r>
        <w:rPr>
          <w:spacing w:val="-2"/>
        </w:rPr>
        <w:t> </w:t>
      </w:r>
      <w:r>
        <w:rPr/>
        <w:t>developing</w:t>
      </w:r>
      <w:r>
        <w:rPr>
          <w:spacing w:val="-5"/>
        </w:rPr>
        <w:t> </w:t>
      </w:r>
      <w:r>
        <w:rPr/>
        <w:t>countries: anexploration</w:t>
      </w:r>
      <w:r>
        <w:rPr>
          <w:spacing w:val="-2"/>
        </w:rPr>
        <w:t> </w:t>
      </w:r>
      <w:r>
        <w:rPr/>
        <w:t>of policy options. Washington, D.C.: The World Bank.</w:t>
      </w:r>
    </w:p>
    <w:p>
      <w:pPr>
        <w:pStyle w:val="BodyText"/>
      </w:pPr>
    </w:p>
    <w:p>
      <w:pPr>
        <w:pStyle w:val="BodyText"/>
        <w:spacing w:before="1"/>
        <w:ind w:left="920"/>
      </w:pPr>
      <w:r>
        <w:rPr/>
        <w:t>World</w:t>
      </w:r>
      <w:r>
        <w:rPr>
          <w:spacing w:val="-3"/>
        </w:rPr>
        <w:t> </w:t>
      </w:r>
      <w:r>
        <w:rPr/>
        <w:t>Bank.</w:t>
      </w:r>
      <w:r>
        <w:rPr>
          <w:spacing w:val="-1"/>
        </w:rPr>
        <w:t> </w:t>
      </w:r>
      <w:r>
        <w:rPr/>
        <w:t>2000.</w:t>
      </w:r>
      <w:r>
        <w:rPr>
          <w:spacing w:val="-1"/>
        </w:rPr>
        <w:t> </w:t>
      </w:r>
      <w:r>
        <w:rPr/>
        <w:t>Higher education</w:t>
      </w:r>
      <w:r>
        <w:rPr>
          <w:spacing w:val="-1"/>
        </w:rPr>
        <w:t> </w:t>
      </w:r>
      <w:r>
        <w:rPr/>
        <w:t>in</w:t>
      </w:r>
      <w:r>
        <w:rPr>
          <w:spacing w:val="-1"/>
        </w:rPr>
        <w:t> </w:t>
      </w:r>
      <w:r>
        <w:rPr/>
        <w:t>developing</w:t>
      </w:r>
      <w:r>
        <w:rPr>
          <w:spacing w:val="-3"/>
        </w:rPr>
        <w:t> </w:t>
      </w:r>
      <w:r>
        <w:rPr/>
        <w:t>countries:</w:t>
      </w:r>
      <w:r>
        <w:rPr>
          <w:spacing w:val="-1"/>
        </w:rPr>
        <w:t> </w:t>
      </w:r>
      <w:r>
        <w:rPr/>
        <w:t>peril</w:t>
      </w:r>
      <w:r>
        <w:rPr>
          <w:spacing w:val="-1"/>
        </w:rPr>
        <w:t> </w:t>
      </w:r>
      <w:r>
        <w:rPr/>
        <w:t>and </w:t>
      </w:r>
      <w:r>
        <w:rPr>
          <w:spacing w:val="-2"/>
        </w:rPr>
        <w:t>promise.</w:t>
      </w:r>
    </w:p>
    <w:p>
      <w:pPr>
        <w:pStyle w:val="BodyText"/>
        <w:ind w:left="1640"/>
      </w:pPr>
      <w:r>
        <w:rPr/>
        <w:t>Washington,</w:t>
      </w:r>
      <w:r>
        <w:rPr>
          <w:spacing w:val="-3"/>
        </w:rPr>
        <w:t> </w:t>
      </w:r>
      <w:r>
        <w:rPr/>
        <w:t>D.C.: The</w:t>
      </w:r>
      <w:r>
        <w:rPr>
          <w:spacing w:val="-2"/>
        </w:rPr>
        <w:t> </w:t>
      </w:r>
      <w:r>
        <w:rPr/>
        <w:t>World </w:t>
      </w:r>
      <w:r>
        <w:rPr>
          <w:spacing w:val="-2"/>
        </w:rPr>
        <w:t>Bank.</w:t>
      </w:r>
    </w:p>
    <w:p>
      <w:pPr>
        <w:spacing w:after="0"/>
        <w:sectPr>
          <w:pgSz w:w="12240" w:h="15840"/>
          <w:pgMar w:header="0" w:footer="1015" w:top="1360" w:bottom="1200" w:left="1240" w:right="0"/>
        </w:sectPr>
      </w:pPr>
    </w:p>
    <w:p>
      <w:pPr>
        <w:spacing w:before="37"/>
        <w:ind w:left="965" w:right="1480" w:firstLine="0"/>
        <w:jc w:val="center"/>
        <w:rPr>
          <w:rFonts w:ascii="Calibri"/>
          <w:sz w:val="22"/>
        </w:rPr>
      </w:pPr>
      <w:r>
        <w:rPr>
          <w:rFonts w:ascii="Calibri"/>
          <w:spacing w:val="-2"/>
          <w:sz w:val="22"/>
        </w:rPr>
        <w:t>APPENDICES</w:t>
      </w:r>
    </w:p>
    <w:p>
      <w:pPr>
        <w:spacing w:before="41" w:after="35"/>
        <w:ind w:left="920" w:right="0" w:firstLine="0"/>
        <w:jc w:val="left"/>
        <w:rPr>
          <w:rFonts w:ascii="Calibri"/>
          <w:sz w:val="22"/>
        </w:rPr>
      </w:pPr>
      <w:r>
        <w:rPr/>
        <w:drawing>
          <wp:anchor distT="0" distB="0" distL="0" distR="0" allowOverlap="1" layoutInCell="1" locked="0" behindDoc="1" simplePos="0" relativeHeight="480219136">
            <wp:simplePos x="0" y="0"/>
            <wp:positionH relativeFrom="page">
              <wp:posOffset>1503044</wp:posOffset>
            </wp:positionH>
            <wp:positionV relativeFrom="paragraph">
              <wp:posOffset>1431572</wp:posOffset>
            </wp:positionV>
            <wp:extent cx="5084699" cy="5027104"/>
            <wp:effectExtent l="0" t="0" r="0" b="0"/>
            <wp:wrapNone/>
            <wp:docPr id="186" name="Image 186"/>
            <wp:cNvGraphicFramePr>
              <a:graphicFrameLocks/>
            </wp:cNvGraphicFramePr>
            <a:graphic>
              <a:graphicData uri="http://schemas.openxmlformats.org/drawingml/2006/picture">
                <pic:pic>
                  <pic:nvPicPr>
                    <pic:cNvPr id="186" name="Image 186"/>
                    <pic:cNvPicPr/>
                  </pic:nvPicPr>
                  <pic:blipFill>
                    <a:blip r:embed="rId5" cstate="print"/>
                    <a:stretch>
                      <a:fillRect/>
                    </a:stretch>
                  </pic:blipFill>
                  <pic:spPr>
                    <a:xfrm>
                      <a:off x="0" y="0"/>
                      <a:ext cx="5084699" cy="5027104"/>
                    </a:xfrm>
                    <a:prstGeom prst="rect">
                      <a:avLst/>
                    </a:prstGeom>
                  </pic:spPr>
                </pic:pic>
              </a:graphicData>
            </a:graphic>
          </wp:anchor>
        </w:drawing>
      </w:r>
      <w:r>
        <w:rPr>
          <w:rFonts w:ascii="Calibri"/>
          <w:sz w:val="22"/>
        </w:rPr>
        <w:t>Mean</w:t>
      </w:r>
      <w:r>
        <w:rPr>
          <w:rFonts w:ascii="Calibri"/>
          <w:spacing w:val="-8"/>
          <w:sz w:val="22"/>
        </w:rPr>
        <w:t> </w:t>
      </w:r>
      <w:r>
        <w:rPr>
          <w:rFonts w:ascii="Calibri"/>
          <w:sz w:val="22"/>
        </w:rPr>
        <w:t>Monthly</w:t>
      </w:r>
      <w:r>
        <w:rPr>
          <w:rFonts w:ascii="Calibri"/>
          <w:spacing w:val="-3"/>
          <w:sz w:val="22"/>
        </w:rPr>
        <w:t> </w:t>
      </w:r>
      <w:r>
        <w:rPr>
          <w:rFonts w:ascii="Calibri"/>
          <w:sz w:val="22"/>
        </w:rPr>
        <w:t>Earnings</w:t>
      </w:r>
      <w:r>
        <w:rPr>
          <w:rFonts w:ascii="Calibri"/>
          <w:spacing w:val="-3"/>
          <w:sz w:val="22"/>
        </w:rPr>
        <w:t> </w:t>
      </w:r>
      <w:r>
        <w:rPr>
          <w:rFonts w:ascii="Calibri"/>
          <w:sz w:val="22"/>
        </w:rPr>
        <w:t>by</w:t>
      </w:r>
      <w:r>
        <w:rPr>
          <w:rFonts w:ascii="Calibri"/>
          <w:spacing w:val="-5"/>
          <w:sz w:val="22"/>
        </w:rPr>
        <w:t> </w:t>
      </w:r>
      <w:r>
        <w:rPr>
          <w:rFonts w:ascii="Calibri"/>
          <w:sz w:val="22"/>
        </w:rPr>
        <w:t>Age</w:t>
      </w:r>
      <w:r>
        <w:rPr>
          <w:rFonts w:ascii="Calibri"/>
          <w:spacing w:val="-3"/>
          <w:sz w:val="22"/>
        </w:rPr>
        <w:t> </w:t>
      </w:r>
      <w:r>
        <w:rPr>
          <w:rFonts w:ascii="Calibri"/>
          <w:sz w:val="22"/>
        </w:rPr>
        <w:t>Group</w:t>
      </w:r>
      <w:r>
        <w:rPr>
          <w:rFonts w:ascii="Calibri"/>
          <w:spacing w:val="-4"/>
          <w:sz w:val="22"/>
        </w:rPr>
        <w:t> </w:t>
      </w:r>
      <w:r>
        <w:rPr>
          <w:rFonts w:ascii="Calibri"/>
          <w:sz w:val="22"/>
        </w:rPr>
        <w:t>for</w:t>
      </w:r>
      <w:r>
        <w:rPr>
          <w:rFonts w:ascii="Calibri"/>
          <w:spacing w:val="-5"/>
          <w:sz w:val="22"/>
        </w:rPr>
        <w:t> </w:t>
      </w:r>
      <w:r>
        <w:rPr>
          <w:rFonts w:ascii="Calibri"/>
          <w:sz w:val="22"/>
        </w:rPr>
        <w:t>Private</w:t>
      </w:r>
      <w:r>
        <w:rPr>
          <w:rFonts w:ascii="Calibri"/>
          <w:spacing w:val="-3"/>
          <w:sz w:val="22"/>
        </w:rPr>
        <w:t> </w:t>
      </w:r>
      <w:r>
        <w:rPr>
          <w:rFonts w:ascii="Calibri"/>
          <w:sz w:val="22"/>
        </w:rPr>
        <w:t>&amp;</w:t>
      </w:r>
      <w:r>
        <w:rPr>
          <w:rFonts w:ascii="Calibri"/>
          <w:spacing w:val="-5"/>
          <w:sz w:val="22"/>
        </w:rPr>
        <w:t> </w:t>
      </w:r>
      <w:r>
        <w:rPr>
          <w:rFonts w:ascii="Calibri"/>
          <w:sz w:val="22"/>
        </w:rPr>
        <w:t>Public</w:t>
      </w:r>
      <w:r>
        <w:rPr>
          <w:rFonts w:ascii="Calibri"/>
          <w:spacing w:val="-3"/>
          <w:sz w:val="22"/>
        </w:rPr>
        <w:t> </w:t>
      </w:r>
      <w:r>
        <w:rPr>
          <w:rFonts w:ascii="Calibri"/>
          <w:spacing w:val="-2"/>
          <w:sz w:val="22"/>
        </w:rPr>
        <w:t>Sector</w:t>
      </w:r>
    </w:p>
    <w:tbl>
      <w:tblPr>
        <w:tblW w:w="0" w:type="auto"/>
        <w:jc w:val="left"/>
        <w:tblInd w:w="882" w:type="dxa"/>
        <w:tblBorders>
          <w:top w:val="single" w:sz="6" w:space="0" w:color="EFEFEF"/>
          <w:left w:val="single" w:sz="6" w:space="0" w:color="EFEFEF"/>
          <w:bottom w:val="single" w:sz="6" w:space="0" w:color="EFEFEF"/>
          <w:right w:val="single" w:sz="6" w:space="0" w:color="EFEFEF"/>
          <w:insideH w:val="single" w:sz="6" w:space="0" w:color="EFEFEF"/>
          <w:insideV w:val="single" w:sz="6" w:space="0" w:color="EFEFEF"/>
        </w:tblBorders>
        <w:tblLayout w:type="fixed"/>
        <w:tblCellMar>
          <w:top w:w="0" w:type="dxa"/>
          <w:left w:w="0" w:type="dxa"/>
          <w:bottom w:w="0" w:type="dxa"/>
          <w:right w:w="0" w:type="dxa"/>
        </w:tblCellMar>
        <w:tblLook w:val="01E0"/>
      </w:tblPr>
      <w:tblGrid>
        <w:gridCol w:w="1274"/>
        <w:gridCol w:w="706"/>
        <w:gridCol w:w="998"/>
        <w:gridCol w:w="765"/>
        <w:gridCol w:w="705"/>
        <w:gridCol w:w="708"/>
        <w:gridCol w:w="708"/>
        <w:gridCol w:w="706"/>
        <w:gridCol w:w="709"/>
        <w:gridCol w:w="754"/>
        <w:gridCol w:w="699"/>
      </w:tblGrid>
      <w:tr>
        <w:trPr>
          <w:trHeight w:val="558" w:hRule="atLeast"/>
        </w:trPr>
        <w:tc>
          <w:tcPr>
            <w:tcW w:w="8732" w:type="dxa"/>
            <w:gridSpan w:val="11"/>
            <w:tcBorders>
              <w:bottom w:val="single" w:sz="6" w:space="0" w:color="9F9F9F"/>
              <w:right w:val="single" w:sz="6" w:space="0" w:color="9F9F9F"/>
            </w:tcBorders>
          </w:tcPr>
          <w:p>
            <w:pPr>
              <w:pStyle w:val="TableParagraph"/>
              <w:spacing w:before="0"/>
              <w:rPr>
                <w:rFonts w:ascii="Times New Roman"/>
                <w:sz w:val="18"/>
              </w:rPr>
            </w:pPr>
          </w:p>
        </w:tc>
      </w:tr>
      <w:tr>
        <w:trPr>
          <w:trHeight w:val="623" w:hRule="atLeast"/>
        </w:trPr>
        <w:tc>
          <w:tcPr>
            <w:tcW w:w="1274" w:type="dxa"/>
            <w:vMerge w:val="restart"/>
            <w:tcBorders>
              <w:top w:val="single" w:sz="6" w:space="0" w:color="9F9F9F"/>
              <w:bottom w:val="single" w:sz="12" w:space="0" w:color="9F9F9F"/>
              <w:right w:val="single" w:sz="12" w:space="0" w:color="9F9F9F"/>
            </w:tcBorders>
          </w:tcPr>
          <w:p>
            <w:pPr>
              <w:pStyle w:val="TableParagraph"/>
              <w:spacing w:before="0"/>
              <w:rPr>
                <w:rFonts w:ascii="Times New Roman"/>
                <w:sz w:val="18"/>
              </w:rPr>
            </w:pPr>
          </w:p>
        </w:tc>
        <w:tc>
          <w:tcPr>
            <w:tcW w:w="706" w:type="dxa"/>
            <w:vMerge w:val="restart"/>
            <w:tcBorders>
              <w:top w:val="single" w:sz="6" w:space="0" w:color="9F9F9F"/>
              <w:left w:val="single" w:sz="12" w:space="0" w:color="9F9F9F"/>
              <w:bottom w:val="single" w:sz="12" w:space="0" w:color="9F9F9F"/>
              <w:right w:val="single" w:sz="12" w:space="0" w:color="9F9F9F"/>
            </w:tcBorders>
          </w:tcPr>
          <w:p>
            <w:pPr>
              <w:pStyle w:val="TableParagraph"/>
              <w:spacing w:before="0"/>
              <w:rPr>
                <w:rFonts w:ascii="Times New Roman"/>
                <w:sz w:val="18"/>
              </w:rPr>
            </w:pPr>
          </w:p>
        </w:tc>
        <w:tc>
          <w:tcPr>
            <w:tcW w:w="998" w:type="dxa"/>
            <w:vMerge w:val="restart"/>
            <w:tcBorders>
              <w:top w:val="single" w:sz="6" w:space="0" w:color="9F9F9F"/>
              <w:left w:val="single" w:sz="12" w:space="0" w:color="9F9F9F"/>
              <w:bottom w:val="single" w:sz="12" w:space="0" w:color="9F9F9F"/>
              <w:right w:val="single" w:sz="12" w:space="0" w:color="9F9F9F"/>
            </w:tcBorders>
          </w:tcPr>
          <w:p>
            <w:pPr>
              <w:pStyle w:val="TableParagraph"/>
              <w:spacing w:before="0"/>
              <w:rPr>
                <w:rFonts w:ascii="Times New Roman"/>
                <w:sz w:val="18"/>
              </w:rPr>
            </w:pPr>
          </w:p>
        </w:tc>
        <w:tc>
          <w:tcPr>
            <w:tcW w:w="5055" w:type="dxa"/>
            <w:gridSpan w:val="7"/>
            <w:tcBorders>
              <w:top w:val="single" w:sz="6" w:space="0" w:color="9F9F9F"/>
              <w:left w:val="single" w:sz="12" w:space="0" w:color="9F9F9F"/>
              <w:bottom w:val="single" w:sz="12" w:space="0" w:color="9F9F9F"/>
              <w:right w:val="single" w:sz="12" w:space="0" w:color="9F9F9F"/>
            </w:tcBorders>
          </w:tcPr>
          <w:p>
            <w:pPr>
              <w:pStyle w:val="TableParagraph"/>
              <w:spacing w:before="178"/>
              <w:ind w:left="1471"/>
              <w:rPr>
                <w:b/>
                <w:sz w:val="19"/>
              </w:rPr>
            </w:pPr>
            <w:r>
              <w:rPr>
                <w:b/>
                <w:sz w:val="19"/>
              </w:rPr>
              <w:t>Age</w:t>
            </w:r>
            <w:r>
              <w:rPr>
                <w:b/>
                <w:spacing w:val="-6"/>
                <w:sz w:val="19"/>
              </w:rPr>
              <w:t> </w:t>
            </w:r>
            <w:r>
              <w:rPr>
                <w:b/>
                <w:sz w:val="19"/>
              </w:rPr>
              <w:t>group</w:t>
            </w:r>
            <w:r>
              <w:rPr>
                <w:b/>
                <w:spacing w:val="-4"/>
                <w:sz w:val="19"/>
              </w:rPr>
              <w:t> </w:t>
            </w:r>
            <w:r>
              <w:rPr>
                <w:b/>
                <w:sz w:val="19"/>
              </w:rPr>
              <w:t>of</w:t>
            </w:r>
            <w:r>
              <w:rPr>
                <w:b/>
                <w:spacing w:val="-6"/>
                <w:sz w:val="19"/>
              </w:rPr>
              <w:t> </w:t>
            </w:r>
            <w:r>
              <w:rPr>
                <w:b/>
                <w:spacing w:val="-2"/>
                <w:sz w:val="19"/>
              </w:rPr>
              <w:t>Respondents</w:t>
            </w:r>
          </w:p>
        </w:tc>
        <w:tc>
          <w:tcPr>
            <w:tcW w:w="699" w:type="dxa"/>
            <w:tcBorders>
              <w:top w:val="single" w:sz="6" w:space="0" w:color="9F9F9F"/>
              <w:left w:val="single" w:sz="12" w:space="0" w:color="9F9F9F"/>
              <w:bottom w:val="single" w:sz="12" w:space="0" w:color="9F9F9F"/>
              <w:right w:val="single" w:sz="6" w:space="0" w:color="9F9F9F"/>
            </w:tcBorders>
          </w:tcPr>
          <w:p>
            <w:pPr>
              <w:pStyle w:val="TableParagraph"/>
              <w:spacing w:line="276" w:lineRule="auto"/>
              <w:ind w:left="132" w:right="83" w:hanging="44"/>
              <w:rPr>
                <w:b/>
                <w:sz w:val="19"/>
              </w:rPr>
            </w:pPr>
            <w:r>
              <w:rPr>
                <w:b/>
                <w:spacing w:val="-2"/>
                <w:sz w:val="19"/>
              </w:rPr>
              <w:t>Group Total</w:t>
            </w:r>
          </w:p>
        </w:tc>
      </w:tr>
      <w:tr>
        <w:trPr>
          <w:trHeight w:val="889" w:hRule="atLeast"/>
        </w:trPr>
        <w:tc>
          <w:tcPr>
            <w:tcW w:w="1274" w:type="dxa"/>
            <w:vMerge/>
            <w:tcBorders>
              <w:top w:val="nil"/>
              <w:bottom w:val="single" w:sz="12" w:space="0" w:color="9F9F9F"/>
              <w:right w:val="single" w:sz="12" w:space="0" w:color="9F9F9F"/>
            </w:tcBorders>
          </w:tcPr>
          <w:p>
            <w:pPr>
              <w:rPr>
                <w:sz w:val="2"/>
                <w:szCs w:val="2"/>
              </w:rPr>
            </w:pPr>
          </w:p>
        </w:tc>
        <w:tc>
          <w:tcPr>
            <w:tcW w:w="706" w:type="dxa"/>
            <w:vMerge/>
            <w:tcBorders>
              <w:top w:val="nil"/>
              <w:left w:val="single" w:sz="12" w:space="0" w:color="9F9F9F"/>
              <w:bottom w:val="single" w:sz="12" w:space="0" w:color="9F9F9F"/>
              <w:right w:val="single" w:sz="12" w:space="0" w:color="9F9F9F"/>
            </w:tcBorders>
          </w:tcPr>
          <w:p>
            <w:pPr>
              <w:rPr>
                <w:sz w:val="2"/>
                <w:szCs w:val="2"/>
              </w:rPr>
            </w:pPr>
          </w:p>
        </w:tc>
        <w:tc>
          <w:tcPr>
            <w:tcW w:w="998" w:type="dxa"/>
            <w:vMerge/>
            <w:tcBorders>
              <w:top w:val="nil"/>
              <w:left w:val="single" w:sz="12" w:space="0" w:color="9F9F9F"/>
              <w:bottom w:val="single" w:sz="12" w:space="0" w:color="9F9F9F"/>
              <w:right w:val="single" w:sz="12" w:space="0" w:color="9F9F9F"/>
            </w:tcBorders>
          </w:tcPr>
          <w:p>
            <w:pPr>
              <w:rPr>
                <w:sz w:val="2"/>
                <w:szCs w:val="2"/>
              </w:rPr>
            </w:pPr>
          </w:p>
        </w:tc>
        <w:tc>
          <w:tcPr>
            <w:tcW w:w="765" w:type="dxa"/>
            <w:tcBorders>
              <w:top w:val="single" w:sz="12" w:space="0" w:color="9F9F9F"/>
              <w:left w:val="single" w:sz="12" w:space="0" w:color="9F9F9F"/>
              <w:bottom w:val="single" w:sz="12" w:space="0" w:color="9F9F9F"/>
              <w:right w:val="single" w:sz="12" w:space="0" w:color="9F9F9F"/>
            </w:tcBorders>
          </w:tcPr>
          <w:p>
            <w:pPr>
              <w:pStyle w:val="TableParagraph"/>
              <w:spacing w:line="276" w:lineRule="auto"/>
              <w:ind w:left="156" w:right="131" w:hanging="22"/>
              <w:jc w:val="both"/>
              <w:rPr>
                <w:b/>
                <w:sz w:val="19"/>
              </w:rPr>
            </w:pPr>
            <w:r>
              <w:rPr>
                <w:b/>
                <w:sz w:val="19"/>
              </w:rPr>
              <w:t>1</w:t>
            </w:r>
            <w:r>
              <w:rPr>
                <w:b/>
                <w:spacing w:val="-11"/>
                <w:sz w:val="19"/>
              </w:rPr>
              <w:t> </w:t>
            </w:r>
            <w:r>
              <w:rPr>
                <w:b/>
                <w:sz w:val="19"/>
              </w:rPr>
              <w:t>Less</w:t>
            </w:r>
            <w:r>
              <w:rPr>
                <w:b/>
                <w:sz w:val="19"/>
              </w:rPr>
              <w:t> </w:t>
            </w:r>
            <w:r>
              <w:rPr>
                <w:b/>
                <w:spacing w:val="-4"/>
                <w:sz w:val="19"/>
              </w:rPr>
              <w:t>than</w:t>
            </w:r>
            <w:r>
              <w:rPr>
                <w:b/>
                <w:spacing w:val="-2"/>
                <w:sz w:val="19"/>
              </w:rPr>
              <w:t> 20yrs</w:t>
            </w:r>
          </w:p>
        </w:tc>
        <w:tc>
          <w:tcPr>
            <w:tcW w:w="705" w:type="dxa"/>
            <w:tcBorders>
              <w:top w:val="single" w:sz="12" w:space="0" w:color="9F9F9F"/>
              <w:left w:val="single" w:sz="12" w:space="0" w:color="9F9F9F"/>
              <w:bottom w:val="single" w:sz="12" w:space="0" w:color="9F9F9F"/>
              <w:right w:val="single" w:sz="12" w:space="0" w:color="9F9F9F"/>
            </w:tcBorders>
          </w:tcPr>
          <w:p>
            <w:pPr>
              <w:pStyle w:val="TableParagraph"/>
              <w:spacing w:before="181"/>
              <w:ind w:left="94"/>
              <w:rPr>
                <w:b/>
                <w:sz w:val="19"/>
              </w:rPr>
            </w:pPr>
            <w:r>
              <w:rPr>
                <w:b/>
                <w:sz w:val="19"/>
              </w:rPr>
              <w:t>2</w:t>
            </w:r>
            <w:r>
              <w:rPr>
                <w:b/>
                <w:spacing w:val="-3"/>
                <w:sz w:val="19"/>
              </w:rPr>
              <w:t> </w:t>
            </w:r>
            <w:r>
              <w:rPr>
                <w:b/>
                <w:sz w:val="19"/>
              </w:rPr>
              <w:t>(20</w:t>
            </w:r>
            <w:r>
              <w:rPr>
                <w:b/>
                <w:spacing w:val="-1"/>
                <w:sz w:val="19"/>
              </w:rPr>
              <w:t> </w:t>
            </w:r>
            <w:r>
              <w:rPr>
                <w:b/>
                <w:spacing w:val="-10"/>
                <w:sz w:val="19"/>
              </w:rPr>
              <w:t>-</w:t>
            </w:r>
          </w:p>
          <w:p>
            <w:pPr>
              <w:pStyle w:val="TableParagraph"/>
              <w:spacing w:before="34"/>
              <w:ind w:left="97"/>
              <w:rPr>
                <w:b/>
                <w:sz w:val="19"/>
              </w:rPr>
            </w:pPr>
            <w:r>
              <w:rPr>
                <w:b/>
                <w:spacing w:val="-2"/>
                <w:sz w:val="19"/>
              </w:rPr>
              <w:t>29)yrs</w:t>
            </w:r>
          </w:p>
        </w:tc>
        <w:tc>
          <w:tcPr>
            <w:tcW w:w="708" w:type="dxa"/>
            <w:tcBorders>
              <w:top w:val="single" w:sz="12" w:space="0" w:color="9F9F9F"/>
              <w:left w:val="single" w:sz="12" w:space="0" w:color="9F9F9F"/>
              <w:bottom w:val="single" w:sz="12" w:space="0" w:color="9F9F9F"/>
              <w:right w:val="single" w:sz="12" w:space="0" w:color="9F9F9F"/>
            </w:tcBorders>
          </w:tcPr>
          <w:p>
            <w:pPr>
              <w:pStyle w:val="TableParagraph"/>
              <w:spacing w:before="181"/>
              <w:ind w:left="95"/>
              <w:rPr>
                <w:b/>
                <w:sz w:val="19"/>
              </w:rPr>
            </w:pPr>
            <w:r>
              <w:rPr>
                <w:b/>
                <w:sz w:val="19"/>
              </w:rPr>
              <w:t>3</w:t>
            </w:r>
            <w:r>
              <w:rPr>
                <w:b/>
                <w:spacing w:val="-3"/>
                <w:sz w:val="19"/>
              </w:rPr>
              <w:t> </w:t>
            </w:r>
            <w:r>
              <w:rPr>
                <w:b/>
                <w:sz w:val="19"/>
              </w:rPr>
              <w:t>(30</w:t>
            </w:r>
            <w:r>
              <w:rPr>
                <w:b/>
                <w:spacing w:val="-1"/>
                <w:sz w:val="19"/>
              </w:rPr>
              <w:t> </w:t>
            </w:r>
            <w:r>
              <w:rPr>
                <w:b/>
                <w:spacing w:val="-10"/>
                <w:sz w:val="19"/>
              </w:rPr>
              <w:t>-</w:t>
            </w:r>
          </w:p>
          <w:p>
            <w:pPr>
              <w:pStyle w:val="TableParagraph"/>
              <w:spacing w:before="34"/>
              <w:ind w:left="98"/>
              <w:rPr>
                <w:b/>
                <w:sz w:val="19"/>
              </w:rPr>
            </w:pPr>
            <w:r>
              <w:rPr>
                <w:b/>
                <w:spacing w:val="-2"/>
                <w:sz w:val="19"/>
              </w:rPr>
              <w:t>39)yrs</w:t>
            </w:r>
          </w:p>
        </w:tc>
        <w:tc>
          <w:tcPr>
            <w:tcW w:w="708" w:type="dxa"/>
            <w:tcBorders>
              <w:top w:val="single" w:sz="12" w:space="0" w:color="9F9F9F"/>
              <w:left w:val="single" w:sz="12" w:space="0" w:color="9F9F9F"/>
              <w:bottom w:val="single" w:sz="12" w:space="0" w:color="9F9F9F"/>
              <w:right w:val="single" w:sz="12" w:space="0" w:color="9F9F9F"/>
            </w:tcBorders>
          </w:tcPr>
          <w:p>
            <w:pPr>
              <w:pStyle w:val="TableParagraph"/>
              <w:spacing w:before="181"/>
              <w:ind w:left="95"/>
              <w:rPr>
                <w:b/>
                <w:sz w:val="19"/>
              </w:rPr>
            </w:pPr>
            <w:r>
              <w:rPr>
                <w:b/>
                <w:sz w:val="19"/>
              </w:rPr>
              <w:t>4</w:t>
            </w:r>
            <w:r>
              <w:rPr>
                <w:b/>
                <w:spacing w:val="-3"/>
                <w:sz w:val="19"/>
              </w:rPr>
              <w:t> </w:t>
            </w:r>
            <w:r>
              <w:rPr>
                <w:b/>
                <w:sz w:val="19"/>
              </w:rPr>
              <w:t>(40</w:t>
            </w:r>
            <w:r>
              <w:rPr>
                <w:b/>
                <w:spacing w:val="-1"/>
                <w:sz w:val="19"/>
              </w:rPr>
              <w:t> </w:t>
            </w:r>
            <w:r>
              <w:rPr>
                <w:b/>
                <w:spacing w:val="-10"/>
                <w:sz w:val="19"/>
              </w:rPr>
              <w:t>-</w:t>
            </w:r>
          </w:p>
          <w:p>
            <w:pPr>
              <w:pStyle w:val="TableParagraph"/>
              <w:spacing w:before="34"/>
              <w:ind w:left="98"/>
              <w:rPr>
                <w:b/>
                <w:sz w:val="19"/>
              </w:rPr>
            </w:pPr>
            <w:r>
              <w:rPr>
                <w:b/>
                <w:spacing w:val="-2"/>
                <w:sz w:val="19"/>
              </w:rPr>
              <w:t>49)yrs</w:t>
            </w:r>
          </w:p>
        </w:tc>
        <w:tc>
          <w:tcPr>
            <w:tcW w:w="706" w:type="dxa"/>
            <w:tcBorders>
              <w:top w:val="single" w:sz="12" w:space="0" w:color="9F9F9F"/>
              <w:left w:val="single" w:sz="12" w:space="0" w:color="9F9F9F"/>
              <w:bottom w:val="single" w:sz="12" w:space="0" w:color="9F9F9F"/>
              <w:right w:val="single" w:sz="12" w:space="0" w:color="9F9F9F"/>
            </w:tcBorders>
          </w:tcPr>
          <w:p>
            <w:pPr>
              <w:pStyle w:val="TableParagraph"/>
              <w:spacing w:before="181"/>
              <w:ind w:left="95"/>
              <w:rPr>
                <w:b/>
                <w:sz w:val="19"/>
              </w:rPr>
            </w:pPr>
            <w:r>
              <w:rPr>
                <w:b/>
                <w:sz w:val="19"/>
              </w:rPr>
              <w:t>5</w:t>
            </w:r>
            <w:r>
              <w:rPr>
                <w:b/>
                <w:spacing w:val="-3"/>
                <w:sz w:val="19"/>
              </w:rPr>
              <w:t> </w:t>
            </w:r>
            <w:r>
              <w:rPr>
                <w:b/>
                <w:sz w:val="19"/>
              </w:rPr>
              <w:t>(50</w:t>
            </w:r>
            <w:r>
              <w:rPr>
                <w:b/>
                <w:spacing w:val="-1"/>
                <w:sz w:val="19"/>
              </w:rPr>
              <w:t> </w:t>
            </w:r>
            <w:r>
              <w:rPr>
                <w:b/>
                <w:spacing w:val="-10"/>
                <w:sz w:val="19"/>
              </w:rPr>
              <w:t>-</w:t>
            </w:r>
          </w:p>
          <w:p>
            <w:pPr>
              <w:pStyle w:val="TableParagraph"/>
              <w:spacing w:before="34"/>
              <w:ind w:left="98"/>
              <w:rPr>
                <w:b/>
                <w:sz w:val="19"/>
              </w:rPr>
            </w:pPr>
            <w:r>
              <w:rPr>
                <w:b/>
                <w:spacing w:val="-2"/>
                <w:sz w:val="19"/>
              </w:rPr>
              <w:t>59)yrs</w:t>
            </w:r>
          </w:p>
        </w:tc>
        <w:tc>
          <w:tcPr>
            <w:tcW w:w="709" w:type="dxa"/>
            <w:tcBorders>
              <w:top w:val="single" w:sz="12" w:space="0" w:color="9F9F9F"/>
              <w:left w:val="single" w:sz="12" w:space="0" w:color="9F9F9F"/>
              <w:bottom w:val="single" w:sz="12" w:space="0" w:color="9F9F9F"/>
              <w:right w:val="single" w:sz="12" w:space="0" w:color="9F9F9F"/>
            </w:tcBorders>
          </w:tcPr>
          <w:p>
            <w:pPr>
              <w:pStyle w:val="TableParagraph"/>
              <w:spacing w:before="181"/>
              <w:ind w:left="95"/>
              <w:rPr>
                <w:b/>
                <w:sz w:val="19"/>
              </w:rPr>
            </w:pPr>
            <w:r>
              <w:rPr>
                <w:b/>
                <w:sz w:val="19"/>
              </w:rPr>
              <w:t>6</w:t>
            </w:r>
            <w:r>
              <w:rPr>
                <w:b/>
                <w:spacing w:val="-3"/>
                <w:sz w:val="19"/>
              </w:rPr>
              <w:t> </w:t>
            </w:r>
            <w:r>
              <w:rPr>
                <w:b/>
                <w:sz w:val="19"/>
              </w:rPr>
              <w:t>(60</w:t>
            </w:r>
            <w:r>
              <w:rPr>
                <w:b/>
                <w:spacing w:val="-1"/>
                <w:sz w:val="19"/>
              </w:rPr>
              <w:t> </w:t>
            </w:r>
            <w:r>
              <w:rPr>
                <w:b/>
                <w:spacing w:val="-10"/>
                <w:sz w:val="19"/>
              </w:rPr>
              <w:t>-</w:t>
            </w:r>
          </w:p>
          <w:p>
            <w:pPr>
              <w:pStyle w:val="TableParagraph"/>
              <w:spacing w:before="34"/>
              <w:ind w:left="97"/>
              <w:rPr>
                <w:b/>
                <w:sz w:val="19"/>
              </w:rPr>
            </w:pPr>
            <w:r>
              <w:rPr>
                <w:b/>
                <w:spacing w:val="-2"/>
                <w:sz w:val="19"/>
              </w:rPr>
              <w:t>69)yrs</w:t>
            </w:r>
          </w:p>
        </w:tc>
        <w:tc>
          <w:tcPr>
            <w:tcW w:w="754" w:type="dxa"/>
            <w:tcBorders>
              <w:top w:val="single" w:sz="12" w:space="0" w:color="9F9F9F"/>
              <w:left w:val="single" w:sz="12" w:space="0" w:color="9F9F9F"/>
              <w:bottom w:val="single" w:sz="12" w:space="0" w:color="9F9F9F"/>
              <w:right w:val="single" w:sz="12" w:space="0" w:color="9F9F9F"/>
            </w:tcBorders>
          </w:tcPr>
          <w:p>
            <w:pPr>
              <w:pStyle w:val="TableParagraph"/>
              <w:spacing w:line="276" w:lineRule="auto"/>
              <w:ind w:left="80" w:right="78"/>
              <w:jc w:val="center"/>
              <w:rPr>
                <w:b/>
                <w:sz w:val="19"/>
              </w:rPr>
            </w:pPr>
            <w:r>
              <w:rPr>
                <w:b/>
                <w:sz w:val="19"/>
              </w:rPr>
              <w:t>7</w:t>
            </w:r>
            <w:r>
              <w:rPr>
                <w:b/>
                <w:spacing w:val="-11"/>
                <w:sz w:val="19"/>
              </w:rPr>
              <w:t> </w:t>
            </w:r>
            <w:r>
              <w:rPr>
                <w:b/>
                <w:sz w:val="19"/>
              </w:rPr>
              <w:t>70yrs</w:t>
            </w:r>
            <w:r>
              <w:rPr>
                <w:b/>
                <w:sz w:val="19"/>
              </w:rPr>
              <w:t> </w:t>
            </w:r>
            <w:r>
              <w:rPr>
                <w:b/>
                <w:spacing w:val="-10"/>
                <w:sz w:val="19"/>
              </w:rPr>
              <w:t>&amp;</w:t>
            </w:r>
            <w:r>
              <w:rPr>
                <w:b/>
                <w:spacing w:val="-2"/>
                <w:sz w:val="19"/>
              </w:rPr>
              <w:t> above</w:t>
            </w:r>
          </w:p>
        </w:tc>
        <w:tc>
          <w:tcPr>
            <w:tcW w:w="699" w:type="dxa"/>
            <w:vMerge w:val="restart"/>
            <w:tcBorders>
              <w:top w:val="single" w:sz="12" w:space="0" w:color="9F9F9F"/>
              <w:left w:val="single" w:sz="12" w:space="0" w:color="9F9F9F"/>
              <w:bottom w:val="single" w:sz="12" w:space="0" w:color="9F9F9F"/>
              <w:right w:val="single" w:sz="6" w:space="0" w:color="9F9F9F"/>
            </w:tcBorders>
          </w:tcPr>
          <w:p>
            <w:pPr>
              <w:pStyle w:val="TableParagraph"/>
              <w:spacing w:before="0"/>
              <w:rPr>
                <w:sz w:val="19"/>
              </w:rPr>
            </w:pPr>
          </w:p>
          <w:p>
            <w:pPr>
              <w:pStyle w:val="TableParagraph"/>
              <w:spacing w:before="175"/>
              <w:rPr>
                <w:sz w:val="19"/>
              </w:rPr>
            </w:pPr>
          </w:p>
          <w:p>
            <w:pPr>
              <w:pStyle w:val="TableParagraph"/>
              <w:spacing w:before="0"/>
              <w:ind w:left="106"/>
              <w:rPr>
                <w:b/>
                <w:sz w:val="19"/>
              </w:rPr>
            </w:pPr>
            <w:r>
              <w:rPr>
                <w:b/>
                <w:spacing w:val="-4"/>
                <w:sz w:val="19"/>
              </w:rPr>
              <w:t>Mean</w:t>
            </w:r>
          </w:p>
        </w:tc>
      </w:tr>
      <w:tr>
        <w:trPr>
          <w:trHeight w:val="625" w:hRule="atLeast"/>
        </w:trPr>
        <w:tc>
          <w:tcPr>
            <w:tcW w:w="1274" w:type="dxa"/>
            <w:vMerge/>
            <w:tcBorders>
              <w:top w:val="nil"/>
              <w:bottom w:val="single" w:sz="12" w:space="0" w:color="9F9F9F"/>
              <w:right w:val="single" w:sz="12" w:space="0" w:color="9F9F9F"/>
            </w:tcBorders>
          </w:tcPr>
          <w:p>
            <w:pPr>
              <w:rPr>
                <w:sz w:val="2"/>
                <w:szCs w:val="2"/>
              </w:rPr>
            </w:pPr>
          </w:p>
        </w:tc>
        <w:tc>
          <w:tcPr>
            <w:tcW w:w="706" w:type="dxa"/>
            <w:vMerge/>
            <w:tcBorders>
              <w:top w:val="nil"/>
              <w:left w:val="single" w:sz="12" w:space="0" w:color="9F9F9F"/>
              <w:bottom w:val="single" w:sz="12" w:space="0" w:color="9F9F9F"/>
              <w:right w:val="single" w:sz="12" w:space="0" w:color="9F9F9F"/>
            </w:tcBorders>
          </w:tcPr>
          <w:p>
            <w:pPr>
              <w:rPr>
                <w:sz w:val="2"/>
                <w:szCs w:val="2"/>
              </w:rPr>
            </w:pPr>
          </w:p>
        </w:tc>
        <w:tc>
          <w:tcPr>
            <w:tcW w:w="998" w:type="dxa"/>
            <w:vMerge/>
            <w:tcBorders>
              <w:top w:val="nil"/>
              <w:left w:val="single" w:sz="12" w:space="0" w:color="9F9F9F"/>
              <w:bottom w:val="single" w:sz="12" w:space="0" w:color="9F9F9F"/>
              <w:right w:val="single" w:sz="12" w:space="0" w:color="9F9F9F"/>
            </w:tcBorders>
          </w:tcPr>
          <w:p>
            <w:pPr>
              <w:rPr>
                <w:sz w:val="2"/>
                <w:szCs w:val="2"/>
              </w:rPr>
            </w:pPr>
          </w:p>
        </w:tc>
        <w:tc>
          <w:tcPr>
            <w:tcW w:w="765" w:type="dxa"/>
            <w:tcBorders>
              <w:top w:val="single" w:sz="12" w:space="0" w:color="9F9F9F"/>
              <w:left w:val="single" w:sz="12" w:space="0" w:color="9F9F9F"/>
              <w:bottom w:val="single" w:sz="12" w:space="0" w:color="9F9F9F"/>
              <w:right w:val="single" w:sz="12" w:space="0" w:color="9F9F9F"/>
            </w:tcBorders>
          </w:tcPr>
          <w:p>
            <w:pPr>
              <w:pStyle w:val="TableParagraph"/>
              <w:spacing w:before="181"/>
              <w:ind w:left="139"/>
              <w:rPr>
                <w:b/>
                <w:sz w:val="19"/>
              </w:rPr>
            </w:pPr>
            <w:r>
              <w:rPr>
                <w:b/>
                <w:spacing w:val="-4"/>
                <w:sz w:val="19"/>
              </w:rPr>
              <w:t>Mean</w:t>
            </w:r>
          </w:p>
        </w:tc>
        <w:tc>
          <w:tcPr>
            <w:tcW w:w="705" w:type="dxa"/>
            <w:tcBorders>
              <w:top w:val="single" w:sz="12" w:space="0" w:color="9F9F9F"/>
              <w:left w:val="single" w:sz="12" w:space="0" w:color="9F9F9F"/>
              <w:bottom w:val="single" w:sz="12" w:space="0" w:color="9F9F9F"/>
              <w:right w:val="single" w:sz="12" w:space="0" w:color="9F9F9F"/>
            </w:tcBorders>
          </w:tcPr>
          <w:p>
            <w:pPr>
              <w:pStyle w:val="TableParagraph"/>
              <w:spacing w:before="181"/>
              <w:ind w:left="4"/>
              <w:jc w:val="center"/>
              <w:rPr>
                <w:b/>
                <w:sz w:val="19"/>
              </w:rPr>
            </w:pPr>
            <w:r>
              <w:rPr>
                <w:b/>
                <w:spacing w:val="-4"/>
                <w:sz w:val="19"/>
              </w:rPr>
              <w:t>Mean</w:t>
            </w:r>
          </w:p>
        </w:tc>
        <w:tc>
          <w:tcPr>
            <w:tcW w:w="708" w:type="dxa"/>
            <w:tcBorders>
              <w:top w:val="single" w:sz="12" w:space="0" w:color="9F9F9F"/>
              <w:left w:val="single" w:sz="12" w:space="0" w:color="9F9F9F"/>
              <w:bottom w:val="single" w:sz="12" w:space="0" w:color="9F9F9F"/>
              <w:right w:val="single" w:sz="12" w:space="0" w:color="9F9F9F"/>
            </w:tcBorders>
          </w:tcPr>
          <w:p>
            <w:pPr>
              <w:pStyle w:val="TableParagraph"/>
              <w:spacing w:before="181"/>
              <w:ind w:left="112"/>
              <w:rPr>
                <w:b/>
                <w:sz w:val="19"/>
              </w:rPr>
            </w:pPr>
            <w:r>
              <w:rPr>
                <w:b/>
                <w:spacing w:val="-4"/>
                <w:sz w:val="19"/>
              </w:rPr>
              <w:t>Mean</w:t>
            </w:r>
          </w:p>
        </w:tc>
        <w:tc>
          <w:tcPr>
            <w:tcW w:w="708" w:type="dxa"/>
            <w:tcBorders>
              <w:top w:val="single" w:sz="12" w:space="0" w:color="9F9F9F"/>
              <w:left w:val="single" w:sz="12" w:space="0" w:color="9F9F9F"/>
              <w:bottom w:val="single" w:sz="12" w:space="0" w:color="9F9F9F"/>
              <w:right w:val="single" w:sz="12" w:space="0" w:color="9F9F9F"/>
            </w:tcBorders>
          </w:tcPr>
          <w:p>
            <w:pPr>
              <w:pStyle w:val="TableParagraph"/>
              <w:spacing w:before="181"/>
              <w:ind w:left="3"/>
              <w:jc w:val="center"/>
              <w:rPr>
                <w:b/>
                <w:sz w:val="19"/>
              </w:rPr>
            </w:pPr>
            <w:r>
              <w:rPr>
                <w:b/>
                <w:spacing w:val="-4"/>
                <w:sz w:val="19"/>
              </w:rPr>
              <w:t>Mean</w:t>
            </w:r>
          </w:p>
        </w:tc>
        <w:tc>
          <w:tcPr>
            <w:tcW w:w="706" w:type="dxa"/>
            <w:tcBorders>
              <w:top w:val="single" w:sz="12" w:space="0" w:color="9F9F9F"/>
              <w:left w:val="single" w:sz="12" w:space="0" w:color="9F9F9F"/>
              <w:bottom w:val="single" w:sz="12" w:space="0" w:color="9F9F9F"/>
              <w:right w:val="single" w:sz="12" w:space="0" w:color="9F9F9F"/>
            </w:tcBorders>
          </w:tcPr>
          <w:p>
            <w:pPr>
              <w:pStyle w:val="TableParagraph"/>
              <w:spacing w:before="181"/>
              <w:ind w:left="5"/>
              <w:jc w:val="center"/>
              <w:rPr>
                <w:b/>
                <w:sz w:val="19"/>
              </w:rPr>
            </w:pPr>
            <w:r>
              <w:rPr>
                <w:b/>
                <w:spacing w:val="-4"/>
                <w:sz w:val="19"/>
              </w:rPr>
              <w:t>Mean</w:t>
            </w:r>
          </w:p>
        </w:tc>
        <w:tc>
          <w:tcPr>
            <w:tcW w:w="709" w:type="dxa"/>
            <w:tcBorders>
              <w:top w:val="single" w:sz="12" w:space="0" w:color="9F9F9F"/>
              <w:left w:val="single" w:sz="12" w:space="0" w:color="9F9F9F"/>
              <w:bottom w:val="single" w:sz="12" w:space="0" w:color="9F9F9F"/>
              <w:right w:val="single" w:sz="12" w:space="0" w:color="9F9F9F"/>
            </w:tcBorders>
          </w:tcPr>
          <w:p>
            <w:pPr>
              <w:pStyle w:val="TableParagraph"/>
              <w:spacing w:before="181"/>
              <w:ind w:left="112"/>
              <w:rPr>
                <w:b/>
                <w:sz w:val="19"/>
              </w:rPr>
            </w:pPr>
            <w:r>
              <w:rPr>
                <w:b/>
                <w:spacing w:val="-4"/>
                <w:sz w:val="19"/>
              </w:rPr>
              <w:t>Mean</w:t>
            </w:r>
          </w:p>
        </w:tc>
        <w:tc>
          <w:tcPr>
            <w:tcW w:w="754" w:type="dxa"/>
            <w:tcBorders>
              <w:top w:val="single" w:sz="12" w:space="0" w:color="9F9F9F"/>
              <w:left w:val="single" w:sz="12" w:space="0" w:color="9F9F9F"/>
              <w:bottom w:val="single" w:sz="12" w:space="0" w:color="9F9F9F"/>
              <w:right w:val="single" w:sz="12" w:space="0" w:color="9F9F9F"/>
            </w:tcBorders>
          </w:tcPr>
          <w:p>
            <w:pPr>
              <w:pStyle w:val="TableParagraph"/>
              <w:jc w:val="center"/>
              <w:rPr>
                <w:b/>
                <w:sz w:val="19"/>
              </w:rPr>
            </w:pPr>
            <w:r>
              <w:rPr>
                <w:b/>
                <w:spacing w:val="-4"/>
                <w:sz w:val="19"/>
              </w:rPr>
              <w:t>Mean</w:t>
            </w:r>
          </w:p>
        </w:tc>
        <w:tc>
          <w:tcPr>
            <w:tcW w:w="699" w:type="dxa"/>
            <w:vMerge/>
            <w:tcBorders>
              <w:top w:val="nil"/>
              <w:left w:val="single" w:sz="12" w:space="0" w:color="9F9F9F"/>
              <w:bottom w:val="single" w:sz="12" w:space="0" w:color="9F9F9F"/>
              <w:right w:val="single" w:sz="6" w:space="0" w:color="9F9F9F"/>
            </w:tcBorders>
          </w:tcPr>
          <w:p>
            <w:pPr>
              <w:rPr>
                <w:sz w:val="2"/>
                <w:szCs w:val="2"/>
              </w:rPr>
            </w:pPr>
          </w:p>
        </w:tc>
      </w:tr>
      <w:tr>
        <w:trPr>
          <w:trHeight w:val="889" w:hRule="atLeast"/>
        </w:trPr>
        <w:tc>
          <w:tcPr>
            <w:tcW w:w="1274" w:type="dxa"/>
            <w:vMerge w:val="restart"/>
            <w:tcBorders>
              <w:top w:val="single" w:sz="12" w:space="0" w:color="9F9F9F"/>
              <w:bottom w:val="single" w:sz="12" w:space="0" w:color="9F9F9F"/>
              <w:right w:val="single" w:sz="12" w:space="0" w:color="9F9F9F"/>
            </w:tcBorders>
          </w:tcPr>
          <w:p>
            <w:pPr>
              <w:pStyle w:val="TableParagraph"/>
              <w:spacing w:before="141"/>
              <w:rPr>
                <w:sz w:val="19"/>
              </w:rPr>
            </w:pPr>
          </w:p>
          <w:p>
            <w:pPr>
              <w:pStyle w:val="TableParagraph"/>
              <w:spacing w:line="276" w:lineRule="auto" w:before="0"/>
              <w:ind w:left="52" w:right="190"/>
              <w:rPr>
                <w:b/>
                <w:sz w:val="19"/>
              </w:rPr>
            </w:pPr>
            <w:r>
              <w:rPr>
                <w:b/>
                <w:sz w:val="19"/>
              </w:rPr>
              <w:t>Sector of </w:t>
            </w:r>
            <w:r>
              <w:rPr>
                <w:b/>
                <w:spacing w:val="-2"/>
                <w:sz w:val="19"/>
              </w:rPr>
              <w:t>employment</w:t>
            </w:r>
          </w:p>
        </w:tc>
        <w:tc>
          <w:tcPr>
            <w:tcW w:w="706" w:type="dxa"/>
            <w:tcBorders>
              <w:top w:val="single" w:sz="12" w:space="0" w:color="9F9F9F"/>
              <w:left w:val="single" w:sz="12" w:space="0" w:color="9F9F9F"/>
              <w:bottom w:val="single" w:sz="12" w:space="0" w:color="9F9F9F"/>
              <w:right w:val="single" w:sz="12" w:space="0" w:color="9F9F9F"/>
            </w:tcBorders>
          </w:tcPr>
          <w:p>
            <w:pPr>
              <w:pStyle w:val="TableParagraph"/>
              <w:spacing w:before="179"/>
              <w:ind w:left="45"/>
              <w:rPr>
                <w:b/>
                <w:sz w:val="19"/>
              </w:rPr>
            </w:pPr>
            <w:r>
              <w:rPr>
                <w:b/>
                <w:spacing w:val="-10"/>
                <w:sz w:val="19"/>
              </w:rPr>
              <w:t>1</w:t>
            </w:r>
          </w:p>
          <w:p>
            <w:pPr>
              <w:pStyle w:val="TableParagraph"/>
              <w:spacing w:before="34"/>
              <w:ind w:left="45"/>
              <w:rPr>
                <w:b/>
                <w:sz w:val="19"/>
              </w:rPr>
            </w:pPr>
            <w:r>
              <w:rPr>
                <w:b/>
                <w:spacing w:val="-2"/>
                <w:sz w:val="19"/>
              </w:rPr>
              <w:t>Private</w:t>
            </w:r>
          </w:p>
        </w:tc>
        <w:tc>
          <w:tcPr>
            <w:tcW w:w="998" w:type="dxa"/>
            <w:tcBorders>
              <w:top w:val="single" w:sz="12" w:space="0" w:color="9F9F9F"/>
              <w:left w:val="single" w:sz="12" w:space="0" w:color="9F9F9F"/>
              <w:bottom w:val="single" w:sz="12" w:space="0" w:color="9F9F9F"/>
              <w:right w:val="single" w:sz="12" w:space="0" w:color="9F9F9F"/>
            </w:tcBorders>
          </w:tcPr>
          <w:p>
            <w:pPr>
              <w:pStyle w:val="TableParagraph"/>
              <w:spacing w:line="276" w:lineRule="auto"/>
              <w:ind w:left="45" w:right="56"/>
              <w:rPr>
                <w:b/>
                <w:sz w:val="19"/>
              </w:rPr>
            </w:pPr>
            <w:r>
              <w:rPr>
                <w:b/>
                <w:spacing w:val="-2"/>
                <w:sz w:val="19"/>
              </w:rPr>
              <w:t>Private </w:t>
            </w:r>
            <w:r>
              <w:rPr>
                <w:b/>
                <w:sz w:val="19"/>
              </w:rPr>
              <w:t>Returns</w:t>
            </w:r>
            <w:r>
              <w:rPr>
                <w:b/>
                <w:spacing w:val="-11"/>
                <w:sz w:val="19"/>
              </w:rPr>
              <w:t> </w:t>
            </w:r>
            <w:r>
              <w:rPr>
                <w:b/>
                <w:sz w:val="19"/>
              </w:rPr>
              <w:t>(in </w:t>
            </w:r>
            <w:r>
              <w:rPr>
                <w:b/>
                <w:spacing w:val="-2"/>
                <w:sz w:val="19"/>
              </w:rPr>
              <w:t>Naira)</w:t>
            </w:r>
          </w:p>
        </w:tc>
        <w:tc>
          <w:tcPr>
            <w:tcW w:w="765" w:type="dxa"/>
            <w:tcBorders>
              <w:top w:val="single" w:sz="12" w:space="0" w:color="9F9F9F"/>
              <w:left w:val="single" w:sz="12" w:space="0" w:color="9F9F9F"/>
              <w:bottom w:val="single" w:sz="12" w:space="0" w:color="9F9F9F"/>
              <w:right w:val="single" w:sz="12" w:space="0" w:color="9F9F9F"/>
            </w:tcBorders>
          </w:tcPr>
          <w:p>
            <w:pPr>
              <w:pStyle w:val="TableParagraph"/>
              <w:spacing w:before="81"/>
              <w:rPr>
                <w:sz w:val="19"/>
              </w:rPr>
            </w:pPr>
          </w:p>
          <w:p>
            <w:pPr>
              <w:pStyle w:val="TableParagraph"/>
              <w:spacing w:before="0"/>
              <w:ind w:left="209"/>
              <w:rPr>
                <w:sz w:val="19"/>
              </w:rPr>
            </w:pPr>
            <w:r>
              <w:rPr>
                <w:spacing w:val="-2"/>
                <w:sz w:val="19"/>
              </w:rPr>
              <w:t>14098</w:t>
            </w:r>
          </w:p>
        </w:tc>
        <w:tc>
          <w:tcPr>
            <w:tcW w:w="705" w:type="dxa"/>
            <w:tcBorders>
              <w:top w:val="single" w:sz="12" w:space="0" w:color="9F9F9F"/>
              <w:left w:val="single" w:sz="12" w:space="0" w:color="9F9F9F"/>
              <w:bottom w:val="single" w:sz="12" w:space="0" w:color="9F9F9F"/>
              <w:right w:val="single" w:sz="12" w:space="0" w:color="9F9F9F"/>
            </w:tcBorders>
          </w:tcPr>
          <w:p>
            <w:pPr>
              <w:pStyle w:val="TableParagraph"/>
              <w:spacing w:before="81"/>
              <w:rPr>
                <w:sz w:val="19"/>
              </w:rPr>
            </w:pPr>
          </w:p>
          <w:p>
            <w:pPr>
              <w:pStyle w:val="TableParagraph"/>
              <w:spacing w:before="0"/>
              <w:ind w:left="109"/>
              <w:jc w:val="center"/>
              <w:rPr>
                <w:sz w:val="19"/>
              </w:rPr>
            </w:pPr>
            <w:r>
              <w:rPr>
                <w:spacing w:val="-2"/>
                <w:sz w:val="19"/>
              </w:rPr>
              <w:t>13107</w:t>
            </w:r>
          </w:p>
        </w:tc>
        <w:tc>
          <w:tcPr>
            <w:tcW w:w="708" w:type="dxa"/>
            <w:tcBorders>
              <w:top w:val="single" w:sz="12" w:space="0" w:color="9F9F9F"/>
              <w:left w:val="single" w:sz="12" w:space="0" w:color="9F9F9F"/>
              <w:bottom w:val="single" w:sz="12" w:space="0" w:color="9F9F9F"/>
              <w:right w:val="single" w:sz="12" w:space="0" w:color="9F9F9F"/>
            </w:tcBorders>
          </w:tcPr>
          <w:p>
            <w:pPr>
              <w:pStyle w:val="TableParagraph"/>
              <w:spacing w:before="81"/>
              <w:rPr>
                <w:sz w:val="19"/>
              </w:rPr>
            </w:pPr>
          </w:p>
          <w:p>
            <w:pPr>
              <w:pStyle w:val="TableParagraph"/>
              <w:spacing w:before="0"/>
              <w:ind w:left="153"/>
              <w:rPr>
                <w:sz w:val="19"/>
              </w:rPr>
            </w:pPr>
            <w:r>
              <w:rPr>
                <w:spacing w:val="-2"/>
                <w:sz w:val="19"/>
              </w:rPr>
              <w:t>13402</w:t>
            </w:r>
          </w:p>
        </w:tc>
        <w:tc>
          <w:tcPr>
            <w:tcW w:w="708" w:type="dxa"/>
            <w:tcBorders>
              <w:top w:val="single" w:sz="12" w:space="0" w:color="9F9F9F"/>
              <w:left w:val="single" w:sz="12" w:space="0" w:color="9F9F9F"/>
              <w:bottom w:val="single" w:sz="12" w:space="0" w:color="9F9F9F"/>
              <w:right w:val="single" w:sz="12" w:space="0" w:color="9F9F9F"/>
            </w:tcBorders>
          </w:tcPr>
          <w:p>
            <w:pPr>
              <w:pStyle w:val="TableParagraph"/>
              <w:spacing w:before="81"/>
              <w:rPr>
                <w:sz w:val="19"/>
              </w:rPr>
            </w:pPr>
          </w:p>
          <w:p>
            <w:pPr>
              <w:pStyle w:val="TableParagraph"/>
              <w:spacing w:before="0"/>
              <w:ind w:left="108"/>
              <w:jc w:val="center"/>
              <w:rPr>
                <w:sz w:val="19"/>
              </w:rPr>
            </w:pPr>
            <w:r>
              <w:rPr>
                <w:spacing w:val="-2"/>
                <w:sz w:val="19"/>
              </w:rPr>
              <w:t>15625</w:t>
            </w:r>
          </w:p>
        </w:tc>
        <w:tc>
          <w:tcPr>
            <w:tcW w:w="706" w:type="dxa"/>
            <w:tcBorders>
              <w:top w:val="single" w:sz="12" w:space="0" w:color="9F9F9F"/>
              <w:left w:val="single" w:sz="12" w:space="0" w:color="9F9F9F"/>
              <w:bottom w:val="single" w:sz="12" w:space="0" w:color="9F9F9F"/>
              <w:right w:val="single" w:sz="12" w:space="0" w:color="9F9F9F"/>
            </w:tcBorders>
          </w:tcPr>
          <w:p>
            <w:pPr>
              <w:pStyle w:val="TableParagraph"/>
              <w:spacing w:before="81"/>
              <w:rPr>
                <w:sz w:val="19"/>
              </w:rPr>
            </w:pPr>
          </w:p>
          <w:p>
            <w:pPr>
              <w:pStyle w:val="TableParagraph"/>
              <w:spacing w:before="0"/>
              <w:ind w:left="110"/>
              <w:jc w:val="center"/>
              <w:rPr>
                <w:sz w:val="19"/>
              </w:rPr>
            </w:pPr>
            <w:r>
              <w:rPr>
                <w:spacing w:val="-2"/>
                <w:sz w:val="19"/>
              </w:rPr>
              <w:t>14577</w:t>
            </w:r>
          </w:p>
        </w:tc>
        <w:tc>
          <w:tcPr>
            <w:tcW w:w="709" w:type="dxa"/>
            <w:tcBorders>
              <w:top w:val="single" w:sz="12" w:space="0" w:color="9F9F9F"/>
              <w:left w:val="single" w:sz="12" w:space="0" w:color="9F9F9F"/>
              <w:bottom w:val="single" w:sz="12" w:space="0" w:color="9F9F9F"/>
              <w:right w:val="single" w:sz="12" w:space="0" w:color="9F9F9F"/>
            </w:tcBorders>
          </w:tcPr>
          <w:p>
            <w:pPr>
              <w:pStyle w:val="TableParagraph"/>
              <w:spacing w:before="81"/>
              <w:rPr>
                <w:sz w:val="19"/>
              </w:rPr>
            </w:pPr>
          </w:p>
          <w:p>
            <w:pPr>
              <w:pStyle w:val="TableParagraph"/>
              <w:spacing w:before="0"/>
              <w:ind w:left="152"/>
              <w:rPr>
                <w:sz w:val="19"/>
              </w:rPr>
            </w:pPr>
            <w:r>
              <w:rPr>
                <w:spacing w:val="-2"/>
                <w:sz w:val="19"/>
              </w:rPr>
              <w:t>14169</w:t>
            </w:r>
          </w:p>
        </w:tc>
        <w:tc>
          <w:tcPr>
            <w:tcW w:w="754" w:type="dxa"/>
            <w:tcBorders>
              <w:top w:val="single" w:sz="12" w:space="0" w:color="9F9F9F"/>
              <w:left w:val="single" w:sz="12" w:space="0" w:color="9F9F9F"/>
              <w:bottom w:val="single" w:sz="12" w:space="0" w:color="9F9F9F"/>
              <w:right w:val="single" w:sz="12" w:space="0" w:color="9F9F9F"/>
            </w:tcBorders>
          </w:tcPr>
          <w:p>
            <w:pPr>
              <w:pStyle w:val="TableParagraph"/>
              <w:spacing w:before="81"/>
              <w:rPr>
                <w:sz w:val="19"/>
              </w:rPr>
            </w:pPr>
          </w:p>
          <w:p>
            <w:pPr>
              <w:pStyle w:val="TableParagraph"/>
              <w:spacing w:before="0"/>
              <w:ind w:left="152"/>
              <w:jc w:val="center"/>
              <w:rPr>
                <w:sz w:val="19"/>
              </w:rPr>
            </w:pPr>
            <w:r>
              <w:rPr>
                <w:spacing w:val="-2"/>
                <w:sz w:val="19"/>
              </w:rPr>
              <w:t>11992</w:t>
            </w:r>
          </w:p>
        </w:tc>
        <w:tc>
          <w:tcPr>
            <w:tcW w:w="699" w:type="dxa"/>
            <w:tcBorders>
              <w:top w:val="single" w:sz="12" w:space="0" w:color="9F9F9F"/>
              <w:left w:val="single" w:sz="12" w:space="0" w:color="9F9F9F"/>
              <w:bottom w:val="single" w:sz="12" w:space="0" w:color="9F9F9F"/>
              <w:right w:val="single" w:sz="6" w:space="0" w:color="9F9F9F"/>
            </w:tcBorders>
          </w:tcPr>
          <w:p>
            <w:pPr>
              <w:pStyle w:val="TableParagraph"/>
              <w:spacing w:before="81"/>
              <w:rPr>
                <w:sz w:val="19"/>
              </w:rPr>
            </w:pPr>
          </w:p>
          <w:p>
            <w:pPr>
              <w:pStyle w:val="TableParagraph"/>
              <w:spacing w:before="0"/>
              <w:ind w:left="88"/>
              <w:jc w:val="center"/>
              <w:rPr>
                <w:sz w:val="19"/>
              </w:rPr>
            </w:pPr>
            <w:r>
              <w:rPr>
                <w:spacing w:val="-2"/>
                <w:sz w:val="19"/>
              </w:rPr>
              <w:t>14034</w:t>
            </w:r>
          </w:p>
        </w:tc>
      </w:tr>
      <w:tr>
        <w:trPr>
          <w:trHeight w:val="356" w:hRule="atLeast"/>
        </w:trPr>
        <w:tc>
          <w:tcPr>
            <w:tcW w:w="1274" w:type="dxa"/>
            <w:vMerge/>
            <w:tcBorders>
              <w:top w:val="nil"/>
              <w:bottom w:val="single" w:sz="12" w:space="0" w:color="9F9F9F"/>
              <w:right w:val="single" w:sz="12" w:space="0" w:color="9F9F9F"/>
            </w:tcBorders>
          </w:tcPr>
          <w:p>
            <w:pPr>
              <w:rPr>
                <w:sz w:val="2"/>
                <w:szCs w:val="2"/>
              </w:rPr>
            </w:pPr>
          </w:p>
        </w:tc>
        <w:tc>
          <w:tcPr>
            <w:tcW w:w="1704" w:type="dxa"/>
            <w:gridSpan w:val="2"/>
            <w:tcBorders>
              <w:top w:val="single" w:sz="12" w:space="0" w:color="9F9F9F"/>
              <w:left w:val="single" w:sz="12" w:space="0" w:color="9F9F9F"/>
              <w:bottom w:val="single" w:sz="12" w:space="0" w:color="9F9F9F"/>
              <w:right w:val="single" w:sz="12" w:space="0" w:color="9F9F9F"/>
            </w:tcBorders>
          </w:tcPr>
          <w:p>
            <w:pPr>
              <w:pStyle w:val="TableParagraph"/>
              <w:ind w:left="45"/>
              <w:rPr>
                <w:b/>
                <w:sz w:val="19"/>
              </w:rPr>
            </w:pPr>
            <w:r>
              <w:rPr>
                <w:b/>
                <w:sz w:val="19"/>
              </w:rPr>
              <w:t>2</w:t>
            </w:r>
            <w:r>
              <w:rPr>
                <w:b/>
                <w:spacing w:val="-2"/>
                <w:sz w:val="19"/>
              </w:rPr>
              <w:t> Public</w:t>
            </w:r>
          </w:p>
        </w:tc>
        <w:tc>
          <w:tcPr>
            <w:tcW w:w="765" w:type="dxa"/>
            <w:tcBorders>
              <w:top w:val="single" w:sz="12" w:space="0" w:color="9F9F9F"/>
              <w:left w:val="single" w:sz="12" w:space="0" w:color="9F9F9F"/>
              <w:bottom w:val="single" w:sz="12" w:space="0" w:color="9F9F9F"/>
              <w:right w:val="single" w:sz="12" w:space="0" w:color="9F9F9F"/>
            </w:tcBorders>
          </w:tcPr>
          <w:p>
            <w:pPr>
              <w:pStyle w:val="TableParagraph"/>
              <w:ind w:left="209"/>
              <w:rPr>
                <w:sz w:val="19"/>
              </w:rPr>
            </w:pPr>
            <w:r>
              <w:rPr>
                <w:spacing w:val="-2"/>
                <w:sz w:val="19"/>
              </w:rPr>
              <w:t>11842</w:t>
            </w:r>
          </w:p>
        </w:tc>
        <w:tc>
          <w:tcPr>
            <w:tcW w:w="705" w:type="dxa"/>
            <w:tcBorders>
              <w:top w:val="single" w:sz="12" w:space="0" w:color="9F9F9F"/>
              <w:left w:val="single" w:sz="12" w:space="0" w:color="9F9F9F"/>
              <w:bottom w:val="single" w:sz="12" w:space="0" w:color="9F9F9F"/>
              <w:right w:val="single" w:sz="12" w:space="0" w:color="9F9F9F"/>
            </w:tcBorders>
          </w:tcPr>
          <w:p>
            <w:pPr>
              <w:pStyle w:val="TableParagraph"/>
              <w:ind w:left="109"/>
              <w:jc w:val="center"/>
              <w:rPr>
                <w:sz w:val="19"/>
              </w:rPr>
            </w:pPr>
            <w:r>
              <w:rPr>
                <w:spacing w:val="-2"/>
                <w:sz w:val="19"/>
              </w:rPr>
              <w:t>14893</w:t>
            </w:r>
          </w:p>
        </w:tc>
        <w:tc>
          <w:tcPr>
            <w:tcW w:w="708" w:type="dxa"/>
            <w:tcBorders>
              <w:top w:val="single" w:sz="12" w:space="0" w:color="9F9F9F"/>
              <w:left w:val="single" w:sz="12" w:space="0" w:color="9F9F9F"/>
              <w:bottom w:val="single" w:sz="12" w:space="0" w:color="9F9F9F"/>
              <w:right w:val="single" w:sz="12" w:space="0" w:color="9F9F9F"/>
            </w:tcBorders>
          </w:tcPr>
          <w:p>
            <w:pPr>
              <w:pStyle w:val="TableParagraph"/>
              <w:ind w:left="153"/>
              <w:rPr>
                <w:sz w:val="19"/>
              </w:rPr>
            </w:pPr>
            <w:r>
              <w:rPr>
                <w:spacing w:val="-2"/>
                <w:sz w:val="19"/>
              </w:rPr>
              <w:t>17669</w:t>
            </w:r>
          </w:p>
        </w:tc>
        <w:tc>
          <w:tcPr>
            <w:tcW w:w="708" w:type="dxa"/>
            <w:tcBorders>
              <w:top w:val="single" w:sz="12" w:space="0" w:color="9F9F9F"/>
              <w:left w:val="single" w:sz="12" w:space="0" w:color="9F9F9F"/>
              <w:bottom w:val="single" w:sz="12" w:space="0" w:color="9F9F9F"/>
              <w:right w:val="single" w:sz="12" w:space="0" w:color="9F9F9F"/>
            </w:tcBorders>
          </w:tcPr>
          <w:p>
            <w:pPr>
              <w:pStyle w:val="TableParagraph"/>
              <w:ind w:left="108"/>
              <w:jc w:val="center"/>
              <w:rPr>
                <w:sz w:val="19"/>
              </w:rPr>
            </w:pPr>
            <w:r>
              <w:rPr>
                <w:spacing w:val="-2"/>
                <w:sz w:val="19"/>
              </w:rPr>
              <w:t>26763</w:t>
            </w:r>
          </w:p>
        </w:tc>
        <w:tc>
          <w:tcPr>
            <w:tcW w:w="706" w:type="dxa"/>
            <w:tcBorders>
              <w:top w:val="single" w:sz="12" w:space="0" w:color="9F9F9F"/>
              <w:left w:val="single" w:sz="12" w:space="0" w:color="9F9F9F"/>
              <w:bottom w:val="single" w:sz="12" w:space="0" w:color="9F9F9F"/>
              <w:right w:val="single" w:sz="12" w:space="0" w:color="9F9F9F"/>
            </w:tcBorders>
          </w:tcPr>
          <w:p>
            <w:pPr>
              <w:pStyle w:val="TableParagraph"/>
              <w:ind w:left="110"/>
              <w:jc w:val="center"/>
              <w:rPr>
                <w:sz w:val="19"/>
              </w:rPr>
            </w:pPr>
            <w:r>
              <w:rPr>
                <w:spacing w:val="-2"/>
                <w:sz w:val="19"/>
              </w:rPr>
              <w:t>28734</w:t>
            </w:r>
          </w:p>
        </w:tc>
        <w:tc>
          <w:tcPr>
            <w:tcW w:w="709" w:type="dxa"/>
            <w:tcBorders>
              <w:top w:val="single" w:sz="12" w:space="0" w:color="9F9F9F"/>
              <w:left w:val="single" w:sz="12" w:space="0" w:color="9F9F9F"/>
              <w:bottom w:val="single" w:sz="12" w:space="0" w:color="9F9F9F"/>
              <w:right w:val="single" w:sz="12" w:space="0" w:color="9F9F9F"/>
            </w:tcBorders>
          </w:tcPr>
          <w:p>
            <w:pPr>
              <w:pStyle w:val="TableParagraph"/>
              <w:ind w:left="152"/>
              <w:rPr>
                <w:sz w:val="19"/>
              </w:rPr>
            </w:pPr>
            <w:r>
              <w:rPr>
                <w:spacing w:val="-2"/>
                <w:sz w:val="19"/>
              </w:rPr>
              <w:t>26451</w:t>
            </w:r>
          </w:p>
        </w:tc>
        <w:tc>
          <w:tcPr>
            <w:tcW w:w="754" w:type="dxa"/>
            <w:tcBorders>
              <w:top w:val="single" w:sz="12" w:space="0" w:color="9F9F9F"/>
              <w:left w:val="single" w:sz="12" w:space="0" w:color="9F9F9F"/>
              <w:bottom w:val="single" w:sz="12" w:space="0" w:color="9F9F9F"/>
              <w:right w:val="single" w:sz="12" w:space="0" w:color="9F9F9F"/>
            </w:tcBorders>
          </w:tcPr>
          <w:p>
            <w:pPr>
              <w:pStyle w:val="TableParagraph"/>
              <w:ind w:left="152"/>
              <w:jc w:val="center"/>
              <w:rPr>
                <w:sz w:val="19"/>
              </w:rPr>
            </w:pPr>
            <w:r>
              <w:rPr>
                <w:spacing w:val="-2"/>
                <w:sz w:val="19"/>
              </w:rPr>
              <w:t>15063</w:t>
            </w:r>
          </w:p>
        </w:tc>
        <w:tc>
          <w:tcPr>
            <w:tcW w:w="699" w:type="dxa"/>
            <w:tcBorders>
              <w:top w:val="single" w:sz="12" w:space="0" w:color="9F9F9F"/>
              <w:left w:val="single" w:sz="12" w:space="0" w:color="9F9F9F"/>
              <w:bottom w:val="single" w:sz="12" w:space="0" w:color="9F9F9F"/>
              <w:right w:val="single" w:sz="6" w:space="0" w:color="9F9F9F"/>
            </w:tcBorders>
          </w:tcPr>
          <w:p>
            <w:pPr>
              <w:pStyle w:val="TableParagraph"/>
              <w:ind w:left="88"/>
              <w:jc w:val="center"/>
              <w:rPr>
                <w:sz w:val="19"/>
              </w:rPr>
            </w:pPr>
            <w:r>
              <w:rPr>
                <w:spacing w:val="-2"/>
                <w:sz w:val="19"/>
              </w:rPr>
              <w:t>21475</w:t>
            </w:r>
          </w:p>
        </w:tc>
      </w:tr>
      <w:tr>
        <w:trPr>
          <w:trHeight w:val="358" w:hRule="atLeast"/>
        </w:trPr>
        <w:tc>
          <w:tcPr>
            <w:tcW w:w="2978" w:type="dxa"/>
            <w:gridSpan w:val="3"/>
            <w:tcBorders>
              <w:top w:val="single" w:sz="12" w:space="0" w:color="9F9F9F"/>
              <w:bottom w:val="single" w:sz="12" w:space="0" w:color="9F9F9F"/>
              <w:right w:val="single" w:sz="12" w:space="0" w:color="9F9F9F"/>
            </w:tcBorders>
          </w:tcPr>
          <w:p>
            <w:pPr>
              <w:pStyle w:val="TableParagraph"/>
              <w:ind w:left="52"/>
              <w:rPr>
                <w:b/>
                <w:sz w:val="19"/>
              </w:rPr>
            </w:pPr>
            <w:r>
              <w:rPr>
                <w:b/>
                <w:sz w:val="19"/>
              </w:rPr>
              <w:t>Group</w:t>
            </w:r>
            <w:r>
              <w:rPr>
                <w:b/>
                <w:spacing w:val="-7"/>
                <w:sz w:val="19"/>
              </w:rPr>
              <w:t> </w:t>
            </w:r>
            <w:r>
              <w:rPr>
                <w:b/>
                <w:spacing w:val="-2"/>
                <w:sz w:val="19"/>
              </w:rPr>
              <w:t>Total</w:t>
            </w:r>
          </w:p>
        </w:tc>
        <w:tc>
          <w:tcPr>
            <w:tcW w:w="765" w:type="dxa"/>
            <w:tcBorders>
              <w:top w:val="single" w:sz="12" w:space="0" w:color="9F9F9F"/>
              <w:left w:val="single" w:sz="12" w:space="0" w:color="9F9F9F"/>
              <w:bottom w:val="single" w:sz="12" w:space="0" w:color="9F9F9F"/>
              <w:right w:val="single" w:sz="12" w:space="0" w:color="9F9F9F"/>
            </w:tcBorders>
          </w:tcPr>
          <w:p>
            <w:pPr>
              <w:pStyle w:val="TableParagraph"/>
              <w:ind w:left="209"/>
              <w:rPr>
                <w:sz w:val="19"/>
              </w:rPr>
            </w:pPr>
            <w:r>
              <w:rPr>
                <w:spacing w:val="-2"/>
                <w:sz w:val="19"/>
              </w:rPr>
              <w:t>13910</w:t>
            </w:r>
          </w:p>
        </w:tc>
        <w:tc>
          <w:tcPr>
            <w:tcW w:w="705" w:type="dxa"/>
            <w:tcBorders>
              <w:top w:val="single" w:sz="12" w:space="0" w:color="9F9F9F"/>
              <w:left w:val="single" w:sz="12" w:space="0" w:color="9F9F9F"/>
              <w:bottom w:val="single" w:sz="12" w:space="0" w:color="9F9F9F"/>
              <w:right w:val="single" w:sz="12" w:space="0" w:color="9F9F9F"/>
            </w:tcBorders>
          </w:tcPr>
          <w:p>
            <w:pPr>
              <w:pStyle w:val="TableParagraph"/>
              <w:ind w:left="109"/>
              <w:jc w:val="center"/>
              <w:rPr>
                <w:sz w:val="19"/>
              </w:rPr>
            </w:pPr>
            <w:r>
              <w:rPr>
                <w:spacing w:val="-2"/>
                <w:sz w:val="19"/>
              </w:rPr>
              <w:t>13416</w:t>
            </w:r>
          </w:p>
        </w:tc>
        <w:tc>
          <w:tcPr>
            <w:tcW w:w="708" w:type="dxa"/>
            <w:tcBorders>
              <w:top w:val="single" w:sz="12" w:space="0" w:color="9F9F9F"/>
              <w:left w:val="single" w:sz="12" w:space="0" w:color="9F9F9F"/>
              <w:bottom w:val="single" w:sz="12" w:space="0" w:color="9F9F9F"/>
              <w:right w:val="single" w:sz="12" w:space="0" w:color="9F9F9F"/>
            </w:tcBorders>
          </w:tcPr>
          <w:p>
            <w:pPr>
              <w:pStyle w:val="TableParagraph"/>
              <w:ind w:left="153"/>
              <w:rPr>
                <w:sz w:val="19"/>
              </w:rPr>
            </w:pPr>
            <w:r>
              <w:rPr>
                <w:spacing w:val="-2"/>
                <w:sz w:val="19"/>
              </w:rPr>
              <w:t>14070</w:t>
            </w:r>
          </w:p>
        </w:tc>
        <w:tc>
          <w:tcPr>
            <w:tcW w:w="708" w:type="dxa"/>
            <w:tcBorders>
              <w:top w:val="single" w:sz="12" w:space="0" w:color="9F9F9F"/>
              <w:left w:val="single" w:sz="12" w:space="0" w:color="9F9F9F"/>
              <w:bottom w:val="single" w:sz="12" w:space="0" w:color="9F9F9F"/>
              <w:right w:val="single" w:sz="12" w:space="0" w:color="9F9F9F"/>
            </w:tcBorders>
          </w:tcPr>
          <w:p>
            <w:pPr>
              <w:pStyle w:val="TableParagraph"/>
              <w:ind w:left="108"/>
              <w:jc w:val="center"/>
              <w:rPr>
                <w:sz w:val="19"/>
              </w:rPr>
            </w:pPr>
            <w:r>
              <w:rPr>
                <w:spacing w:val="-2"/>
                <w:sz w:val="19"/>
              </w:rPr>
              <w:t>17731</w:t>
            </w:r>
          </w:p>
        </w:tc>
        <w:tc>
          <w:tcPr>
            <w:tcW w:w="706" w:type="dxa"/>
            <w:tcBorders>
              <w:top w:val="single" w:sz="12" w:space="0" w:color="9F9F9F"/>
              <w:left w:val="single" w:sz="12" w:space="0" w:color="9F9F9F"/>
              <w:bottom w:val="single" w:sz="12" w:space="0" w:color="9F9F9F"/>
              <w:right w:val="single" w:sz="12" w:space="0" w:color="9F9F9F"/>
            </w:tcBorders>
          </w:tcPr>
          <w:p>
            <w:pPr>
              <w:pStyle w:val="TableParagraph"/>
              <w:ind w:left="110"/>
              <w:jc w:val="center"/>
              <w:rPr>
                <w:sz w:val="19"/>
              </w:rPr>
            </w:pPr>
            <w:r>
              <w:rPr>
                <w:spacing w:val="-2"/>
                <w:sz w:val="19"/>
              </w:rPr>
              <w:t>16996</w:t>
            </w:r>
          </w:p>
        </w:tc>
        <w:tc>
          <w:tcPr>
            <w:tcW w:w="709" w:type="dxa"/>
            <w:tcBorders>
              <w:top w:val="single" w:sz="12" w:space="0" w:color="9F9F9F"/>
              <w:left w:val="single" w:sz="12" w:space="0" w:color="9F9F9F"/>
              <w:bottom w:val="single" w:sz="12" w:space="0" w:color="9F9F9F"/>
              <w:right w:val="single" w:sz="12" w:space="0" w:color="9F9F9F"/>
            </w:tcBorders>
          </w:tcPr>
          <w:p>
            <w:pPr>
              <w:pStyle w:val="TableParagraph"/>
              <w:ind w:left="152"/>
              <w:rPr>
                <w:sz w:val="19"/>
              </w:rPr>
            </w:pPr>
            <w:r>
              <w:rPr>
                <w:spacing w:val="-2"/>
                <w:sz w:val="19"/>
              </w:rPr>
              <w:t>15318</w:t>
            </w:r>
          </w:p>
        </w:tc>
        <w:tc>
          <w:tcPr>
            <w:tcW w:w="754" w:type="dxa"/>
            <w:tcBorders>
              <w:top w:val="single" w:sz="12" w:space="0" w:color="9F9F9F"/>
              <w:left w:val="single" w:sz="12" w:space="0" w:color="9F9F9F"/>
              <w:bottom w:val="single" w:sz="12" w:space="0" w:color="9F9F9F"/>
              <w:right w:val="single" w:sz="12" w:space="0" w:color="9F9F9F"/>
            </w:tcBorders>
          </w:tcPr>
          <w:p>
            <w:pPr>
              <w:pStyle w:val="TableParagraph"/>
              <w:ind w:left="152"/>
              <w:jc w:val="center"/>
              <w:rPr>
                <w:sz w:val="19"/>
              </w:rPr>
            </w:pPr>
            <w:r>
              <w:rPr>
                <w:spacing w:val="-2"/>
                <w:sz w:val="19"/>
              </w:rPr>
              <w:t>12045</w:t>
            </w:r>
          </w:p>
        </w:tc>
        <w:tc>
          <w:tcPr>
            <w:tcW w:w="699" w:type="dxa"/>
            <w:tcBorders>
              <w:top w:val="single" w:sz="12" w:space="0" w:color="9F9F9F"/>
              <w:left w:val="single" w:sz="12" w:space="0" w:color="9F9F9F"/>
              <w:bottom w:val="single" w:sz="12" w:space="0" w:color="9F9F9F"/>
              <w:right w:val="single" w:sz="6" w:space="0" w:color="9F9F9F"/>
            </w:tcBorders>
          </w:tcPr>
          <w:p>
            <w:pPr>
              <w:pStyle w:val="TableParagraph"/>
              <w:ind w:left="88"/>
              <w:jc w:val="center"/>
              <w:rPr>
                <w:sz w:val="19"/>
              </w:rPr>
            </w:pPr>
            <w:r>
              <w:rPr>
                <w:spacing w:val="-2"/>
                <w:sz w:val="19"/>
              </w:rPr>
              <w:t>15216</w:t>
            </w:r>
          </w:p>
        </w:tc>
      </w:tr>
    </w:tbl>
    <w:p>
      <w:pPr>
        <w:pStyle w:val="BodyText"/>
        <w:rPr>
          <w:rFonts w:ascii="Calibri"/>
          <w:sz w:val="22"/>
        </w:rPr>
      </w:pPr>
    </w:p>
    <w:p>
      <w:pPr>
        <w:pStyle w:val="BodyText"/>
        <w:rPr>
          <w:rFonts w:ascii="Calibri"/>
          <w:sz w:val="22"/>
        </w:rPr>
      </w:pPr>
    </w:p>
    <w:p>
      <w:pPr>
        <w:pStyle w:val="BodyText"/>
        <w:spacing w:before="127"/>
        <w:rPr>
          <w:rFonts w:ascii="Calibri"/>
          <w:sz w:val="22"/>
        </w:rPr>
      </w:pPr>
    </w:p>
    <w:p>
      <w:pPr>
        <w:spacing w:before="0" w:after="35"/>
        <w:ind w:left="920" w:right="0" w:firstLine="0"/>
        <w:jc w:val="left"/>
        <w:rPr>
          <w:rFonts w:ascii="Calibri"/>
          <w:sz w:val="22"/>
        </w:rPr>
      </w:pPr>
      <w:r>
        <w:rPr>
          <w:rFonts w:ascii="Calibri"/>
          <w:sz w:val="22"/>
        </w:rPr>
        <w:t>Mean</w:t>
      </w:r>
      <w:r>
        <w:rPr>
          <w:rFonts w:ascii="Calibri"/>
          <w:spacing w:val="-7"/>
          <w:sz w:val="22"/>
        </w:rPr>
        <w:t> </w:t>
      </w:r>
      <w:r>
        <w:rPr>
          <w:rFonts w:ascii="Calibri"/>
          <w:sz w:val="22"/>
        </w:rPr>
        <w:t>Monthly</w:t>
      </w:r>
      <w:r>
        <w:rPr>
          <w:rFonts w:ascii="Calibri"/>
          <w:spacing w:val="-4"/>
          <w:sz w:val="22"/>
        </w:rPr>
        <w:t> </w:t>
      </w:r>
      <w:r>
        <w:rPr>
          <w:rFonts w:ascii="Calibri"/>
          <w:sz w:val="22"/>
        </w:rPr>
        <w:t>Earnings</w:t>
      </w:r>
      <w:r>
        <w:rPr>
          <w:rFonts w:ascii="Calibri"/>
          <w:spacing w:val="-4"/>
          <w:sz w:val="22"/>
        </w:rPr>
        <w:t> </w:t>
      </w:r>
      <w:r>
        <w:rPr>
          <w:rFonts w:ascii="Calibri"/>
          <w:sz w:val="22"/>
        </w:rPr>
        <w:t>by</w:t>
      </w:r>
      <w:r>
        <w:rPr>
          <w:rFonts w:ascii="Calibri"/>
          <w:spacing w:val="-5"/>
          <w:sz w:val="22"/>
        </w:rPr>
        <w:t> </w:t>
      </w:r>
      <w:r>
        <w:rPr>
          <w:rFonts w:ascii="Calibri"/>
          <w:sz w:val="22"/>
        </w:rPr>
        <w:t>Gender</w:t>
      </w:r>
      <w:r>
        <w:rPr>
          <w:rFonts w:ascii="Calibri"/>
          <w:spacing w:val="-4"/>
          <w:sz w:val="22"/>
        </w:rPr>
        <w:t> </w:t>
      </w:r>
      <w:r>
        <w:rPr>
          <w:rFonts w:ascii="Calibri"/>
          <w:sz w:val="22"/>
        </w:rPr>
        <w:t>for</w:t>
      </w:r>
      <w:r>
        <w:rPr>
          <w:rFonts w:ascii="Calibri"/>
          <w:spacing w:val="-6"/>
          <w:sz w:val="22"/>
        </w:rPr>
        <w:t> </w:t>
      </w:r>
      <w:r>
        <w:rPr>
          <w:rFonts w:ascii="Calibri"/>
          <w:sz w:val="22"/>
        </w:rPr>
        <w:t>Private and</w:t>
      </w:r>
      <w:r>
        <w:rPr>
          <w:rFonts w:ascii="Calibri"/>
          <w:spacing w:val="-7"/>
          <w:sz w:val="22"/>
        </w:rPr>
        <w:t> </w:t>
      </w:r>
      <w:r>
        <w:rPr>
          <w:rFonts w:ascii="Calibri"/>
          <w:sz w:val="22"/>
        </w:rPr>
        <w:t>Public</w:t>
      </w:r>
      <w:r>
        <w:rPr>
          <w:rFonts w:ascii="Calibri"/>
          <w:spacing w:val="-3"/>
          <w:sz w:val="22"/>
        </w:rPr>
        <w:t> </w:t>
      </w:r>
      <w:r>
        <w:rPr>
          <w:rFonts w:ascii="Calibri"/>
          <w:spacing w:val="-2"/>
          <w:sz w:val="22"/>
        </w:rPr>
        <w:t>Sector</w:t>
      </w:r>
    </w:p>
    <w:tbl>
      <w:tblPr>
        <w:tblW w:w="0" w:type="auto"/>
        <w:jc w:val="left"/>
        <w:tblInd w:w="1230" w:type="dxa"/>
        <w:tblBorders>
          <w:top w:val="single" w:sz="6" w:space="0" w:color="EFEFEF"/>
          <w:left w:val="single" w:sz="6" w:space="0" w:color="EFEFEF"/>
          <w:bottom w:val="single" w:sz="6" w:space="0" w:color="EFEFEF"/>
          <w:right w:val="single" w:sz="6" w:space="0" w:color="EFEFEF"/>
          <w:insideH w:val="single" w:sz="6" w:space="0" w:color="EFEFEF"/>
          <w:insideV w:val="single" w:sz="6" w:space="0" w:color="EFEFEF"/>
        </w:tblBorders>
        <w:tblLayout w:type="fixed"/>
        <w:tblCellMar>
          <w:top w:w="0" w:type="dxa"/>
          <w:left w:w="0" w:type="dxa"/>
          <w:bottom w:w="0" w:type="dxa"/>
          <w:right w:w="0" w:type="dxa"/>
        </w:tblCellMar>
        <w:tblLook w:val="01E0"/>
      </w:tblPr>
      <w:tblGrid>
        <w:gridCol w:w="1877"/>
        <w:gridCol w:w="820"/>
        <w:gridCol w:w="2119"/>
        <w:gridCol w:w="957"/>
        <w:gridCol w:w="1200"/>
        <w:gridCol w:w="1060"/>
      </w:tblGrid>
      <w:tr>
        <w:trPr>
          <w:trHeight w:val="558" w:hRule="atLeast"/>
        </w:trPr>
        <w:tc>
          <w:tcPr>
            <w:tcW w:w="8033" w:type="dxa"/>
            <w:gridSpan w:val="6"/>
            <w:tcBorders>
              <w:bottom w:val="single" w:sz="6" w:space="0" w:color="9F9F9F"/>
              <w:right w:val="single" w:sz="6" w:space="0" w:color="9F9F9F"/>
            </w:tcBorders>
          </w:tcPr>
          <w:p>
            <w:pPr>
              <w:pStyle w:val="TableParagraph"/>
              <w:spacing w:before="0"/>
              <w:rPr>
                <w:rFonts w:ascii="Times New Roman"/>
                <w:sz w:val="18"/>
              </w:rPr>
            </w:pPr>
          </w:p>
        </w:tc>
      </w:tr>
      <w:tr>
        <w:trPr>
          <w:trHeight w:val="357" w:hRule="atLeast"/>
        </w:trPr>
        <w:tc>
          <w:tcPr>
            <w:tcW w:w="1877" w:type="dxa"/>
            <w:vMerge w:val="restart"/>
            <w:tcBorders>
              <w:top w:val="single" w:sz="6" w:space="0" w:color="9F9F9F"/>
              <w:bottom w:val="single" w:sz="12" w:space="0" w:color="9F9F9F"/>
              <w:right w:val="single" w:sz="12" w:space="0" w:color="9F9F9F"/>
            </w:tcBorders>
          </w:tcPr>
          <w:p>
            <w:pPr>
              <w:pStyle w:val="TableParagraph"/>
              <w:spacing w:before="0"/>
              <w:rPr>
                <w:rFonts w:ascii="Times New Roman"/>
                <w:sz w:val="18"/>
              </w:rPr>
            </w:pPr>
          </w:p>
        </w:tc>
        <w:tc>
          <w:tcPr>
            <w:tcW w:w="820" w:type="dxa"/>
            <w:vMerge w:val="restart"/>
            <w:tcBorders>
              <w:top w:val="single" w:sz="6" w:space="0" w:color="9F9F9F"/>
              <w:left w:val="single" w:sz="12" w:space="0" w:color="9F9F9F"/>
              <w:bottom w:val="single" w:sz="12" w:space="0" w:color="9F9F9F"/>
              <w:right w:val="single" w:sz="12" w:space="0" w:color="9F9F9F"/>
            </w:tcBorders>
          </w:tcPr>
          <w:p>
            <w:pPr>
              <w:pStyle w:val="TableParagraph"/>
              <w:spacing w:before="0"/>
              <w:rPr>
                <w:rFonts w:ascii="Times New Roman"/>
                <w:sz w:val="18"/>
              </w:rPr>
            </w:pPr>
          </w:p>
        </w:tc>
        <w:tc>
          <w:tcPr>
            <w:tcW w:w="2119" w:type="dxa"/>
            <w:vMerge w:val="restart"/>
            <w:tcBorders>
              <w:top w:val="single" w:sz="6" w:space="0" w:color="9F9F9F"/>
              <w:left w:val="single" w:sz="12" w:space="0" w:color="9F9F9F"/>
              <w:bottom w:val="single" w:sz="12" w:space="0" w:color="9F9F9F"/>
              <w:right w:val="single" w:sz="12" w:space="0" w:color="9F9F9F"/>
            </w:tcBorders>
          </w:tcPr>
          <w:p>
            <w:pPr>
              <w:pStyle w:val="TableParagraph"/>
              <w:spacing w:before="0"/>
              <w:rPr>
                <w:rFonts w:ascii="Times New Roman"/>
                <w:sz w:val="18"/>
              </w:rPr>
            </w:pPr>
          </w:p>
        </w:tc>
        <w:tc>
          <w:tcPr>
            <w:tcW w:w="2157" w:type="dxa"/>
            <w:gridSpan w:val="2"/>
            <w:tcBorders>
              <w:top w:val="single" w:sz="6" w:space="0" w:color="9F9F9F"/>
              <w:left w:val="single" w:sz="12" w:space="0" w:color="9F9F9F"/>
              <w:bottom w:val="single" w:sz="12" w:space="0" w:color="9F9F9F"/>
              <w:right w:val="single" w:sz="12" w:space="0" w:color="9F9F9F"/>
            </w:tcBorders>
          </w:tcPr>
          <w:p>
            <w:pPr>
              <w:pStyle w:val="TableParagraph"/>
              <w:ind w:left="46"/>
              <w:rPr>
                <w:b/>
                <w:sz w:val="19"/>
              </w:rPr>
            </w:pPr>
            <w:r>
              <w:rPr>
                <w:b/>
                <w:sz w:val="19"/>
              </w:rPr>
              <w:t>GENDER</w:t>
            </w:r>
            <w:r>
              <w:rPr>
                <w:b/>
                <w:spacing w:val="-7"/>
                <w:sz w:val="19"/>
              </w:rPr>
              <w:t> </w:t>
            </w:r>
            <w:r>
              <w:rPr>
                <w:b/>
                <w:sz w:val="19"/>
              </w:rPr>
              <w:t>OF</w:t>
            </w:r>
            <w:r>
              <w:rPr>
                <w:b/>
                <w:spacing w:val="-4"/>
                <w:sz w:val="19"/>
              </w:rPr>
              <w:t> </w:t>
            </w:r>
            <w:r>
              <w:rPr>
                <w:b/>
                <w:spacing w:val="-2"/>
                <w:sz w:val="19"/>
              </w:rPr>
              <w:t>RESPONDENT</w:t>
            </w:r>
          </w:p>
        </w:tc>
        <w:tc>
          <w:tcPr>
            <w:tcW w:w="1060" w:type="dxa"/>
            <w:tcBorders>
              <w:top w:val="single" w:sz="6" w:space="0" w:color="9F9F9F"/>
              <w:left w:val="single" w:sz="12" w:space="0" w:color="9F9F9F"/>
              <w:bottom w:val="single" w:sz="12" w:space="0" w:color="9F9F9F"/>
              <w:right w:val="single" w:sz="6" w:space="0" w:color="9F9F9F"/>
            </w:tcBorders>
          </w:tcPr>
          <w:p>
            <w:pPr>
              <w:pStyle w:val="TableParagraph"/>
              <w:ind w:right="48"/>
              <w:jc w:val="right"/>
              <w:rPr>
                <w:b/>
                <w:sz w:val="19"/>
              </w:rPr>
            </w:pPr>
            <w:r>
              <w:rPr>
                <w:b/>
                <w:sz w:val="19"/>
              </w:rPr>
              <w:t>Group</w:t>
            </w:r>
            <w:r>
              <w:rPr>
                <w:b/>
                <w:spacing w:val="-7"/>
                <w:sz w:val="19"/>
              </w:rPr>
              <w:t> </w:t>
            </w:r>
            <w:r>
              <w:rPr>
                <w:b/>
                <w:spacing w:val="-2"/>
                <w:sz w:val="19"/>
              </w:rPr>
              <w:t>Total</w:t>
            </w:r>
          </w:p>
        </w:tc>
      </w:tr>
      <w:tr>
        <w:trPr>
          <w:trHeight w:val="356" w:hRule="atLeast"/>
        </w:trPr>
        <w:tc>
          <w:tcPr>
            <w:tcW w:w="1877" w:type="dxa"/>
            <w:vMerge/>
            <w:tcBorders>
              <w:top w:val="nil"/>
              <w:bottom w:val="single" w:sz="12" w:space="0" w:color="9F9F9F"/>
              <w:right w:val="single" w:sz="12" w:space="0" w:color="9F9F9F"/>
            </w:tcBorders>
          </w:tcPr>
          <w:p>
            <w:pPr>
              <w:rPr>
                <w:sz w:val="2"/>
                <w:szCs w:val="2"/>
              </w:rPr>
            </w:pPr>
          </w:p>
        </w:tc>
        <w:tc>
          <w:tcPr>
            <w:tcW w:w="820" w:type="dxa"/>
            <w:vMerge/>
            <w:tcBorders>
              <w:top w:val="nil"/>
              <w:left w:val="single" w:sz="12" w:space="0" w:color="9F9F9F"/>
              <w:bottom w:val="single" w:sz="12" w:space="0" w:color="9F9F9F"/>
              <w:right w:val="single" w:sz="12" w:space="0" w:color="9F9F9F"/>
            </w:tcBorders>
          </w:tcPr>
          <w:p>
            <w:pPr>
              <w:rPr>
                <w:sz w:val="2"/>
                <w:szCs w:val="2"/>
              </w:rPr>
            </w:pPr>
          </w:p>
        </w:tc>
        <w:tc>
          <w:tcPr>
            <w:tcW w:w="2119" w:type="dxa"/>
            <w:vMerge/>
            <w:tcBorders>
              <w:top w:val="nil"/>
              <w:left w:val="single" w:sz="12" w:space="0" w:color="9F9F9F"/>
              <w:bottom w:val="single" w:sz="12" w:space="0" w:color="9F9F9F"/>
              <w:right w:val="single" w:sz="12" w:space="0" w:color="9F9F9F"/>
            </w:tcBorders>
          </w:tcPr>
          <w:p>
            <w:pPr>
              <w:rPr>
                <w:sz w:val="2"/>
                <w:szCs w:val="2"/>
              </w:rPr>
            </w:pPr>
          </w:p>
        </w:tc>
        <w:tc>
          <w:tcPr>
            <w:tcW w:w="957" w:type="dxa"/>
            <w:tcBorders>
              <w:top w:val="single" w:sz="12" w:space="0" w:color="9F9F9F"/>
              <w:left w:val="single" w:sz="12" w:space="0" w:color="9F9F9F"/>
              <w:bottom w:val="single" w:sz="12" w:space="0" w:color="9F9F9F"/>
              <w:right w:val="single" w:sz="12" w:space="0" w:color="9F9F9F"/>
            </w:tcBorders>
          </w:tcPr>
          <w:p>
            <w:pPr>
              <w:pStyle w:val="TableParagraph"/>
              <w:ind w:left="169"/>
              <w:rPr>
                <w:b/>
                <w:sz w:val="19"/>
              </w:rPr>
            </w:pPr>
            <w:r>
              <w:rPr>
                <w:b/>
                <w:sz w:val="19"/>
              </w:rPr>
              <w:t>1</w:t>
            </w:r>
            <w:r>
              <w:rPr>
                <w:b/>
                <w:spacing w:val="-2"/>
                <w:sz w:val="19"/>
              </w:rPr>
              <w:t> </w:t>
            </w:r>
            <w:r>
              <w:rPr>
                <w:b/>
                <w:spacing w:val="-4"/>
                <w:sz w:val="19"/>
              </w:rPr>
              <w:t>MALE</w:t>
            </w:r>
          </w:p>
        </w:tc>
        <w:tc>
          <w:tcPr>
            <w:tcW w:w="1200" w:type="dxa"/>
            <w:tcBorders>
              <w:top w:val="single" w:sz="12" w:space="0" w:color="9F9F9F"/>
              <w:left w:val="single" w:sz="12" w:space="0" w:color="9F9F9F"/>
              <w:bottom w:val="single" w:sz="12" w:space="0" w:color="9F9F9F"/>
              <w:right w:val="single" w:sz="12" w:space="0" w:color="9F9F9F"/>
            </w:tcBorders>
          </w:tcPr>
          <w:p>
            <w:pPr>
              <w:pStyle w:val="TableParagraph"/>
              <w:ind w:left="201"/>
              <w:rPr>
                <w:b/>
                <w:sz w:val="19"/>
              </w:rPr>
            </w:pPr>
            <w:r>
              <w:rPr>
                <w:b/>
                <w:sz w:val="19"/>
              </w:rPr>
              <w:t>2</w:t>
            </w:r>
            <w:r>
              <w:rPr>
                <w:b/>
                <w:spacing w:val="-2"/>
                <w:sz w:val="19"/>
              </w:rPr>
              <w:t> FEMALE</w:t>
            </w:r>
          </w:p>
        </w:tc>
        <w:tc>
          <w:tcPr>
            <w:tcW w:w="1060" w:type="dxa"/>
            <w:vMerge w:val="restart"/>
            <w:tcBorders>
              <w:top w:val="single" w:sz="12" w:space="0" w:color="9F9F9F"/>
              <w:left w:val="single" w:sz="12" w:space="0" w:color="9F9F9F"/>
              <w:bottom w:val="single" w:sz="12" w:space="0" w:color="9F9F9F"/>
              <w:right w:val="single" w:sz="6" w:space="0" w:color="9F9F9F"/>
            </w:tcBorders>
          </w:tcPr>
          <w:p>
            <w:pPr>
              <w:pStyle w:val="TableParagraph"/>
              <w:spacing w:before="140"/>
              <w:rPr>
                <w:sz w:val="19"/>
              </w:rPr>
            </w:pPr>
          </w:p>
          <w:p>
            <w:pPr>
              <w:pStyle w:val="TableParagraph"/>
              <w:spacing w:before="1"/>
              <w:ind w:left="287"/>
              <w:rPr>
                <w:b/>
                <w:sz w:val="19"/>
              </w:rPr>
            </w:pPr>
            <w:r>
              <w:rPr>
                <w:b/>
                <w:spacing w:val="-4"/>
                <w:sz w:val="19"/>
              </w:rPr>
              <w:t>Mean</w:t>
            </w:r>
          </w:p>
        </w:tc>
      </w:tr>
      <w:tr>
        <w:trPr>
          <w:trHeight w:val="622" w:hRule="atLeast"/>
        </w:trPr>
        <w:tc>
          <w:tcPr>
            <w:tcW w:w="1877" w:type="dxa"/>
            <w:vMerge/>
            <w:tcBorders>
              <w:top w:val="nil"/>
              <w:bottom w:val="single" w:sz="12" w:space="0" w:color="9F9F9F"/>
              <w:right w:val="single" w:sz="12" w:space="0" w:color="9F9F9F"/>
            </w:tcBorders>
          </w:tcPr>
          <w:p>
            <w:pPr>
              <w:rPr>
                <w:sz w:val="2"/>
                <w:szCs w:val="2"/>
              </w:rPr>
            </w:pPr>
          </w:p>
        </w:tc>
        <w:tc>
          <w:tcPr>
            <w:tcW w:w="820" w:type="dxa"/>
            <w:vMerge/>
            <w:tcBorders>
              <w:top w:val="nil"/>
              <w:left w:val="single" w:sz="12" w:space="0" w:color="9F9F9F"/>
              <w:bottom w:val="single" w:sz="12" w:space="0" w:color="9F9F9F"/>
              <w:right w:val="single" w:sz="12" w:space="0" w:color="9F9F9F"/>
            </w:tcBorders>
          </w:tcPr>
          <w:p>
            <w:pPr>
              <w:rPr>
                <w:sz w:val="2"/>
                <w:szCs w:val="2"/>
              </w:rPr>
            </w:pPr>
          </w:p>
        </w:tc>
        <w:tc>
          <w:tcPr>
            <w:tcW w:w="2119" w:type="dxa"/>
            <w:vMerge/>
            <w:tcBorders>
              <w:top w:val="nil"/>
              <w:left w:val="single" w:sz="12" w:space="0" w:color="9F9F9F"/>
              <w:bottom w:val="single" w:sz="12" w:space="0" w:color="9F9F9F"/>
              <w:right w:val="single" w:sz="12" w:space="0" w:color="9F9F9F"/>
            </w:tcBorders>
          </w:tcPr>
          <w:p>
            <w:pPr>
              <w:rPr>
                <w:sz w:val="2"/>
                <w:szCs w:val="2"/>
              </w:rPr>
            </w:pPr>
          </w:p>
        </w:tc>
        <w:tc>
          <w:tcPr>
            <w:tcW w:w="957" w:type="dxa"/>
            <w:tcBorders>
              <w:top w:val="single" w:sz="12" w:space="0" w:color="9F9F9F"/>
              <w:left w:val="single" w:sz="12" w:space="0" w:color="9F9F9F"/>
              <w:bottom w:val="single" w:sz="12" w:space="0" w:color="9F9F9F"/>
              <w:right w:val="single" w:sz="12" w:space="0" w:color="9F9F9F"/>
            </w:tcBorders>
          </w:tcPr>
          <w:p>
            <w:pPr>
              <w:pStyle w:val="TableParagraph"/>
              <w:spacing w:before="178"/>
              <w:ind w:left="236"/>
              <w:rPr>
                <w:b/>
                <w:sz w:val="19"/>
              </w:rPr>
            </w:pPr>
            <w:r>
              <w:rPr>
                <w:b/>
                <w:spacing w:val="-4"/>
                <w:sz w:val="19"/>
              </w:rPr>
              <w:t>Mean</w:t>
            </w:r>
          </w:p>
        </w:tc>
        <w:tc>
          <w:tcPr>
            <w:tcW w:w="1200" w:type="dxa"/>
            <w:tcBorders>
              <w:top w:val="single" w:sz="12" w:space="0" w:color="9F9F9F"/>
              <w:left w:val="single" w:sz="12" w:space="0" w:color="9F9F9F"/>
              <w:bottom w:val="single" w:sz="12" w:space="0" w:color="9F9F9F"/>
              <w:right w:val="single" w:sz="12" w:space="0" w:color="9F9F9F"/>
            </w:tcBorders>
          </w:tcPr>
          <w:p>
            <w:pPr>
              <w:pStyle w:val="TableParagraph"/>
              <w:ind w:left="356"/>
              <w:rPr>
                <w:b/>
                <w:sz w:val="19"/>
              </w:rPr>
            </w:pPr>
            <w:r>
              <w:rPr>
                <w:b/>
                <w:spacing w:val="-4"/>
                <w:sz w:val="19"/>
              </w:rPr>
              <w:t>Mean</w:t>
            </w:r>
          </w:p>
        </w:tc>
        <w:tc>
          <w:tcPr>
            <w:tcW w:w="1060" w:type="dxa"/>
            <w:vMerge/>
            <w:tcBorders>
              <w:top w:val="nil"/>
              <w:left w:val="single" w:sz="12" w:space="0" w:color="9F9F9F"/>
              <w:bottom w:val="single" w:sz="12" w:space="0" w:color="9F9F9F"/>
              <w:right w:val="single" w:sz="6" w:space="0" w:color="9F9F9F"/>
            </w:tcBorders>
          </w:tcPr>
          <w:p>
            <w:pPr>
              <w:rPr>
                <w:sz w:val="2"/>
                <w:szCs w:val="2"/>
              </w:rPr>
            </w:pPr>
          </w:p>
        </w:tc>
      </w:tr>
      <w:tr>
        <w:trPr>
          <w:trHeight w:val="356" w:hRule="atLeast"/>
        </w:trPr>
        <w:tc>
          <w:tcPr>
            <w:tcW w:w="1877" w:type="dxa"/>
            <w:vMerge w:val="restart"/>
            <w:tcBorders>
              <w:top w:val="single" w:sz="12" w:space="0" w:color="9F9F9F"/>
              <w:bottom w:val="single" w:sz="12" w:space="0" w:color="9F9F9F"/>
              <w:right w:val="single" w:sz="12" w:space="0" w:color="9F9F9F"/>
            </w:tcBorders>
          </w:tcPr>
          <w:p>
            <w:pPr>
              <w:pStyle w:val="TableParagraph"/>
              <w:spacing w:before="8"/>
              <w:rPr>
                <w:sz w:val="19"/>
              </w:rPr>
            </w:pPr>
          </w:p>
          <w:p>
            <w:pPr>
              <w:pStyle w:val="TableParagraph"/>
              <w:spacing w:before="1"/>
              <w:ind w:left="52"/>
              <w:rPr>
                <w:b/>
                <w:sz w:val="19"/>
              </w:rPr>
            </w:pPr>
            <w:r>
              <w:rPr>
                <w:b/>
                <w:sz w:val="19"/>
              </w:rPr>
              <w:t>Sector</w:t>
            </w:r>
            <w:r>
              <w:rPr>
                <w:b/>
                <w:spacing w:val="-6"/>
                <w:sz w:val="19"/>
              </w:rPr>
              <w:t> </w:t>
            </w:r>
            <w:r>
              <w:rPr>
                <w:b/>
                <w:sz w:val="19"/>
              </w:rPr>
              <w:t>of</w:t>
            </w:r>
            <w:r>
              <w:rPr>
                <w:b/>
                <w:spacing w:val="-6"/>
                <w:sz w:val="19"/>
              </w:rPr>
              <w:t> </w:t>
            </w:r>
            <w:r>
              <w:rPr>
                <w:b/>
                <w:spacing w:val="-2"/>
                <w:sz w:val="19"/>
              </w:rPr>
              <w:t>employment</w:t>
            </w:r>
          </w:p>
        </w:tc>
        <w:tc>
          <w:tcPr>
            <w:tcW w:w="820" w:type="dxa"/>
            <w:tcBorders>
              <w:top w:val="single" w:sz="12" w:space="0" w:color="9F9F9F"/>
              <w:left w:val="single" w:sz="12" w:space="0" w:color="9F9F9F"/>
              <w:bottom w:val="single" w:sz="12" w:space="0" w:color="9F9F9F"/>
              <w:right w:val="single" w:sz="12" w:space="0" w:color="9F9F9F"/>
            </w:tcBorders>
          </w:tcPr>
          <w:p>
            <w:pPr>
              <w:pStyle w:val="TableParagraph"/>
              <w:ind w:left="45"/>
              <w:rPr>
                <w:b/>
                <w:sz w:val="19"/>
              </w:rPr>
            </w:pPr>
            <w:r>
              <w:rPr>
                <w:b/>
                <w:sz w:val="19"/>
              </w:rPr>
              <w:t>1</w:t>
            </w:r>
            <w:r>
              <w:rPr>
                <w:b/>
                <w:spacing w:val="-2"/>
                <w:sz w:val="19"/>
              </w:rPr>
              <w:t> Private</w:t>
            </w:r>
          </w:p>
        </w:tc>
        <w:tc>
          <w:tcPr>
            <w:tcW w:w="2119" w:type="dxa"/>
            <w:tcBorders>
              <w:top w:val="single" w:sz="12" w:space="0" w:color="9F9F9F"/>
              <w:left w:val="single" w:sz="12" w:space="0" w:color="9F9F9F"/>
              <w:bottom w:val="single" w:sz="12" w:space="0" w:color="9F9F9F"/>
              <w:right w:val="single" w:sz="12" w:space="0" w:color="9F9F9F"/>
            </w:tcBorders>
          </w:tcPr>
          <w:p>
            <w:pPr>
              <w:pStyle w:val="TableParagraph"/>
              <w:ind w:left="46"/>
              <w:rPr>
                <w:b/>
                <w:sz w:val="19"/>
              </w:rPr>
            </w:pPr>
            <w:r>
              <w:rPr>
                <w:b/>
                <w:sz w:val="19"/>
              </w:rPr>
              <w:t>Private</w:t>
            </w:r>
            <w:r>
              <w:rPr>
                <w:b/>
                <w:spacing w:val="-6"/>
                <w:sz w:val="19"/>
              </w:rPr>
              <w:t> </w:t>
            </w:r>
            <w:r>
              <w:rPr>
                <w:b/>
                <w:sz w:val="19"/>
              </w:rPr>
              <w:t>Returns</w:t>
            </w:r>
            <w:r>
              <w:rPr>
                <w:b/>
                <w:spacing w:val="-6"/>
                <w:sz w:val="19"/>
              </w:rPr>
              <w:t> </w:t>
            </w:r>
            <w:r>
              <w:rPr>
                <w:b/>
                <w:sz w:val="19"/>
              </w:rPr>
              <w:t>(in</w:t>
            </w:r>
            <w:r>
              <w:rPr>
                <w:b/>
                <w:spacing w:val="-6"/>
                <w:sz w:val="19"/>
              </w:rPr>
              <w:t> </w:t>
            </w:r>
            <w:r>
              <w:rPr>
                <w:b/>
                <w:spacing w:val="-2"/>
                <w:sz w:val="19"/>
              </w:rPr>
              <w:t>Naira)</w:t>
            </w:r>
          </w:p>
        </w:tc>
        <w:tc>
          <w:tcPr>
            <w:tcW w:w="957" w:type="dxa"/>
            <w:tcBorders>
              <w:top w:val="single" w:sz="12" w:space="0" w:color="9F9F9F"/>
              <w:left w:val="single" w:sz="12" w:space="0" w:color="9F9F9F"/>
              <w:bottom w:val="single" w:sz="12" w:space="0" w:color="9F9F9F"/>
              <w:right w:val="single" w:sz="12" w:space="0" w:color="9F9F9F"/>
            </w:tcBorders>
          </w:tcPr>
          <w:p>
            <w:pPr>
              <w:pStyle w:val="TableParagraph"/>
              <w:ind w:right="44"/>
              <w:jc w:val="right"/>
              <w:rPr>
                <w:sz w:val="19"/>
              </w:rPr>
            </w:pPr>
            <w:r>
              <w:rPr>
                <w:spacing w:val="-2"/>
                <w:sz w:val="19"/>
              </w:rPr>
              <w:t>15756</w:t>
            </w:r>
          </w:p>
        </w:tc>
        <w:tc>
          <w:tcPr>
            <w:tcW w:w="1200" w:type="dxa"/>
            <w:tcBorders>
              <w:top w:val="single" w:sz="12" w:space="0" w:color="9F9F9F"/>
              <w:left w:val="single" w:sz="12" w:space="0" w:color="9F9F9F"/>
              <w:bottom w:val="single" w:sz="12" w:space="0" w:color="9F9F9F"/>
              <w:right w:val="single" w:sz="12" w:space="0" w:color="9F9F9F"/>
            </w:tcBorders>
          </w:tcPr>
          <w:p>
            <w:pPr>
              <w:pStyle w:val="TableParagraph"/>
              <w:ind w:right="44"/>
              <w:jc w:val="right"/>
              <w:rPr>
                <w:sz w:val="19"/>
              </w:rPr>
            </w:pPr>
            <w:r>
              <w:rPr>
                <w:spacing w:val="-2"/>
                <w:sz w:val="19"/>
              </w:rPr>
              <w:t>11629</w:t>
            </w:r>
          </w:p>
        </w:tc>
        <w:tc>
          <w:tcPr>
            <w:tcW w:w="1060" w:type="dxa"/>
            <w:tcBorders>
              <w:top w:val="single" w:sz="12" w:space="0" w:color="9F9F9F"/>
              <w:left w:val="single" w:sz="12" w:space="0" w:color="9F9F9F"/>
              <w:bottom w:val="single" w:sz="12" w:space="0" w:color="9F9F9F"/>
              <w:right w:val="single" w:sz="6" w:space="0" w:color="9F9F9F"/>
            </w:tcBorders>
          </w:tcPr>
          <w:p>
            <w:pPr>
              <w:pStyle w:val="TableParagraph"/>
              <w:ind w:right="49"/>
              <w:jc w:val="right"/>
              <w:rPr>
                <w:sz w:val="19"/>
              </w:rPr>
            </w:pPr>
            <w:r>
              <w:rPr>
                <w:spacing w:val="-2"/>
                <w:sz w:val="19"/>
              </w:rPr>
              <w:t>14034</w:t>
            </w:r>
          </w:p>
        </w:tc>
      </w:tr>
      <w:tr>
        <w:trPr>
          <w:trHeight w:val="356" w:hRule="atLeast"/>
        </w:trPr>
        <w:tc>
          <w:tcPr>
            <w:tcW w:w="1877" w:type="dxa"/>
            <w:vMerge/>
            <w:tcBorders>
              <w:top w:val="nil"/>
              <w:bottom w:val="single" w:sz="12" w:space="0" w:color="9F9F9F"/>
              <w:right w:val="single" w:sz="12" w:space="0" w:color="9F9F9F"/>
            </w:tcBorders>
          </w:tcPr>
          <w:p>
            <w:pPr>
              <w:rPr>
                <w:sz w:val="2"/>
                <w:szCs w:val="2"/>
              </w:rPr>
            </w:pPr>
          </w:p>
        </w:tc>
        <w:tc>
          <w:tcPr>
            <w:tcW w:w="2939" w:type="dxa"/>
            <w:gridSpan w:val="2"/>
            <w:tcBorders>
              <w:top w:val="single" w:sz="12" w:space="0" w:color="9F9F9F"/>
              <w:left w:val="single" w:sz="12" w:space="0" w:color="9F9F9F"/>
              <w:bottom w:val="single" w:sz="12" w:space="0" w:color="9F9F9F"/>
              <w:right w:val="single" w:sz="12" w:space="0" w:color="9F9F9F"/>
            </w:tcBorders>
          </w:tcPr>
          <w:p>
            <w:pPr>
              <w:pStyle w:val="TableParagraph"/>
              <w:ind w:left="45"/>
              <w:rPr>
                <w:b/>
                <w:sz w:val="19"/>
              </w:rPr>
            </w:pPr>
            <w:r>
              <w:rPr>
                <w:b/>
                <w:sz w:val="19"/>
              </w:rPr>
              <w:t>2</w:t>
            </w:r>
            <w:r>
              <w:rPr>
                <w:b/>
                <w:spacing w:val="-2"/>
                <w:sz w:val="19"/>
              </w:rPr>
              <w:t> Public</w:t>
            </w:r>
          </w:p>
        </w:tc>
        <w:tc>
          <w:tcPr>
            <w:tcW w:w="957" w:type="dxa"/>
            <w:tcBorders>
              <w:top w:val="single" w:sz="12" w:space="0" w:color="9F9F9F"/>
              <w:left w:val="single" w:sz="12" w:space="0" w:color="9F9F9F"/>
              <w:bottom w:val="single" w:sz="12" w:space="0" w:color="9F9F9F"/>
              <w:right w:val="single" w:sz="12" w:space="0" w:color="9F9F9F"/>
            </w:tcBorders>
          </w:tcPr>
          <w:p>
            <w:pPr>
              <w:pStyle w:val="TableParagraph"/>
              <w:ind w:right="44"/>
              <w:jc w:val="right"/>
              <w:rPr>
                <w:sz w:val="19"/>
              </w:rPr>
            </w:pPr>
            <w:r>
              <w:rPr>
                <w:spacing w:val="-2"/>
                <w:sz w:val="19"/>
              </w:rPr>
              <w:t>23951</w:t>
            </w:r>
          </w:p>
        </w:tc>
        <w:tc>
          <w:tcPr>
            <w:tcW w:w="1200" w:type="dxa"/>
            <w:tcBorders>
              <w:top w:val="single" w:sz="12" w:space="0" w:color="9F9F9F"/>
              <w:left w:val="single" w:sz="12" w:space="0" w:color="9F9F9F"/>
              <w:bottom w:val="single" w:sz="12" w:space="0" w:color="9F9F9F"/>
              <w:right w:val="single" w:sz="12" w:space="0" w:color="9F9F9F"/>
            </w:tcBorders>
          </w:tcPr>
          <w:p>
            <w:pPr>
              <w:pStyle w:val="TableParagraph"/>
              <w:ind w:right="44"/>
              <w:jc w:val="right"/>
              <w:rPr>
                <w:sz w:val="19"/>
              </w:rPr>
            </w:pPr>
            <w:r>
              <w:rPr>
                <w:spacing w:val="-2"/>
                <w:sz w:val="19"/>
              </w:rPr>
              <w:t>17778</w:t>
            </w:r>
          </w:p>
        </w:tc>
        <w:tc>
          <w:tcPr>
            <w:tcW w:w="1060" w:type="dxa"/>
            <w:tcBorders>
              <w:top w:val="single" w:sz="12" w:space="0" w:color="9F9F9F"/>
              <w:left w:val="single" w:sz="12" w:space="0" w:color="9F9F9F"/>
              <w:bottom w:val="single" w:sz="12" w:space="0" w:color="9F9F9F"/>
              <w:right w:val="single" w:sz="6" w:space="0" w:color="9F9F9F"/>
            </w:tcBorders>
          </w:tcPr>
          <w:p>
            <w:pPr>
              <w:pStyle w:val="TableParagraph"/>
              <w:ind w:right="49"/>
              <w:jc w:val="right"/>
              <w:rPr>
                <w:sz w:val="19"/>
              </w:rPr>
            </w:pPr>
            <w:r>
              <w:rPr>
                <w:spacing w:val="-2"/>
                <w:sz w:val="19"/>
              </w:rPr>
              <w:t>21475</w:t>
            </w:r>
          </w:p>
        </w:tc>
      </w:tr>
      <w:tr>
        <w:trPr>
          <w:trHeight w:val="358" w:hRule="atLeast"/>
        </w:trPr>
        <w:tc>
          <w:tcPr>
            <w:tcW w:w="4816" w:type="dxa"/>
            <w:gridSpan w:val="3"/>
            <w:tcBorders>
              <w:top w:val="single" w:sz="12" w:space="0" w:color="9F9F9F"/>
              <w:bottom w:val="single" w:sz="12" w:space="0" w:color="9F9F9F"/>
              <w:right w:val="single" w:sz="12" w:space="0" w:color="9F9F9F"/>
            </w:tcBorders>
          </w:tcPr>
          <w:p>
            <w:pPr>
              <w:pStyle w:val="TableParagraph"/>
              <w:ind w:left="52"/>
              <w:rPr>
                <w:b/>
                <w:sz w:val="19"/>
              </w:rPr>
            </w:pPr>
            <w:r>
              <w:rPr>
                <w:b/>
                <w:sz w:val="19"/>
              </w:rPr>
              <w:t>Group</w:t>
            </w:r>
            <w:r>
              <w:rPr>
                <w:b/>
                <w:spacing w:val="-7"/>
                <w:sz w:val="19"/>
              </w:rPr>
              <w:t> </w:t>
            </w:r>
            <w:r>
              <w:rPr>
                <w:b/>
                <w:spacing w:val="-2"/>
                <w:sz w:val="19"/>
              </w:rPr>
              <w:t>Total</w:t>
            </w:r>
          </w:p>
        </w:tc>
        <w:tc>
          <w:tcPr>
            <w:tcW w:w="957" w:type="dxa"/>
            <w:tcBorders>
              <w:top w:val="single" w:sz="12" w:space="0" w:color="9F9F9F"/>
              <w:left w:val="single" w:sz="12" w:space="0" w:color="9F9F9F"/>
              <w:bottom w:val="single" w:sz="12" w:space="0" w:color="9F9F9F"/>
              <w:right w:val="single" w:sz="12" w:space="0" w:color="9F9F9F"/>
            </w:tcBorders>
          </w:tcPr>
          <w:p>
            <w:pPr>
              <w:pStyle w:val="TableParagraph"/>
              <w:ind w:right="44"/>
              <w:jc w:val="right"/>
              <w:rPr>
                <w:sz w:val="19"/>
              </w:rPr>
            </w:pPr>
            <w:r>
              <w:rPr>
                <w:spacing w:val="-2"/>
                <w:sz w:val="19"/>
              </w:rPr>
              <w:t>17088</w:t>
            </w:r>
          </w:p>
        </w:tc>
        <w:tc>
          <w:tcPr>
            <w:tcW w:w="1200" w:type="dxa"/>
            <w:tcBorders>
              <w:top w:val="single" w:sz="12" w:space="0" w:color="9F9F9F"/>
              <w:left w:val="single" w:sz="12" w:space="0" w:color="9F9F9F"/>
              <w:bottom w:val="single" w:sz="12" w:space="0" w:color="9F9F9F"/>
              <w:right w:val="single" w:sz="12" w:space="0" w:color="9F9F9F"/>
            </w:tcBorders>
          </w:tcPr>
          <w:p>
            <w:pPr>
              <w:pStyle w:val="TableParagraph"/>
              <w:ind w:right="44"/>
              <w:jc w:val="right"/>
              <w:rPr>
                <w:sz w:val="19"/>
              </w:rPr>
            </w:pPr>
            <w:r>
              <w:rPr>
                <w:spacing w:val="-2"/>
                <w:sz w:val="19"/>
              </w:rPr>
              <w:t>12573</w:t>
            </w:r>
          </w:p>
        </w:tc>
        <w:tc>
          <w:tcPr>
            <w:tcW w:w="1060" w:type="dxa"/>
            <w:tcBorders>
              <w:top w:val="single" w:sz="12" w:space="0" w:color="9F9F9F"/>
              <w:left w:val="single" w:sz="12" w:space="0" w:color="9F9F9F"/>
              <w:bottom w:val="single" w:sz="12" w:space="0" w:color="9F9F9F"/>
              <w:right w:val="single" w:sz="6" w:space="0" w:color="9F9F9F"/>
            </w:tcBorders>
          </w:tcPr>
          <w:p>
            <w:pPr>
              <w:pStyle w:val="TableParagraph"/>
              <w:ind w:right="49"/>
              <w:jc w:val="right"/>
              <w:rPr>
                <w:sz w:val="19"/>
              </w:rPr>
            </w:pPr>
            <w:r>
              <w:rPr>
                <w:spacing w:val="-2"/>
                <w:sz w:val="19"/>
              </w:rPr>
              <w:t>15216</w:t>
            </w:r>
          </w:p>
        </w:tc>
      </w:tr>
    </w:tbl>
    <w:p>
      <w:pPr>
        <w:spacing w:after="0"/>
        <w:jc w:val="right"/>
        <w:rPr>
          <w:sz w:val="19"/>
        </w:rPr>
        <w:sectPr>
          <w:pgSz w:w="12240" w:h="15840"/>
          <w:pgMar w:header="0" w:footer="1015" w:top="1400" w:bottom="1200" w:left="1240" w:right="0"/>
        </w:sectPr>
      </w:pPr>
    </w:p>
    <w:p>
      <w:pPr>
        <w:spacing w:before="37" w:after="37"/>
        <w:ind w:left="2000" w:right="0" w:firstLine="0"/>
        <w:jc w:val="left"/>
        <w:rPr>
          <w:rFonts w:ascii="Calibri"/>
          <w:sz w:val="22"/>
        </w:rPr>
      </w:pPr>
      <w:r>
        <w:rPr/>
        <w:drawing>
          <wp:anchor distT="0" distB="0" distL="0" distR="0" allowOverlap="1" layoutInCell="1" locked="0" behindDoc="1" simplePos="0" relativeHeight="480219648">
            <wp:simplePos x="0" y="0"/>
            <wp:positionH relativeFrom="page">
              <wp:posOffset>1503044</wp:posOffset>
            </wp:positionH>
            <wp:positionV relativeFrom="page">
              <wp:posOffset>2514600</wp:posOffset>
            </wp:positionV>
            <wp:extent cx="5084699" cy="5027104"/>
            <wp:effectExtent l="0" t="0" r="0" b="0"/>
            <wp:wrapNone/>
            <wp:docPr id="187" name="Image 187"/>
            <wp:cNvGraphicFramePr>
              <a:graphicFrameLocks/>
            </wp:cNvGraphicFramePr>
            <a:graphic>
              <a:graphicData uri="http://schemas.openxmlformats.org/drawingml/2006/picture">
                <pic:pic>
                  <pic:nvPicPr>
                    <pic:cNvPr id="187" name="Image 187"/>
                    <pic:cNvPicPr/>
                  </pic:nvPicPr>
                  <pic:blipFill>
                    <a:blip r:embed="rId5" cstate="print"/>
                    <a:stretch>
                      <a:fillRect/>
                    </a:stretch>
                  </pic:blipFill>
                  <pic:spPr>
                    <a:xfrm>
                      <a:off x="0" y="0"/>
                      <a:ext cx="5084699" cy="5027104"/>
                    </a:xfrm>
                    <a:prstGeom prst="rect">
                      <a:avLst/>
                    </a:prstGeom>
                  </pic:spPr>
                </pic:pic>
              </a:graphicData>
            </a:graphic>
          </wp:anchor>
        </w:drawing>
      </w:r>
      <w:r>
        <w:rPr>
          <w:rFonts w:ascii="Calibri"/>
          <w:sz w:val="22"/>
        </w:rPr>
        <w:t>Mean</w:t>
      </w:r>
      <w:r>
        <w:rPr>
          <w:rFonts w:ascii="Calibri"/>
          <w:spacing w:val="-9"/>
          <w:sz w:val="22"/>
        </w:rPr>
        <w:t> </w:t>
      </w:r>
      <w:r>
        <w:rPr>
          <w:rFonts w:ascii="Calibri"/>
          <w:sz w:val="22"/>
        </w:rPr>
        <w:t>Monthly</w:t>
      </w:r>
      <w:r>
        <w:rPr>
          <w:rFonts w:ascii="Calibri"/>
          <w:spacing w:val="-3"/>
          <w:sz w:val="22"/>
        </w:rPr>
        <w:t> </w:t>
      </w:r>
      <w:r>
        <w:rPr>
          <w:rFonts w:ascii="Calibri"/>
          <w:sz w:val="22"/>
        </w:rPr>
        <w:t>Earnings</w:t>
      </w:r>
      <w:r>
        <w:rPr>
          <w:rFonts w:ascii="Calibri"/>
          <w:spacing w:val="-3"/>
          <w:sz w:val="22"/>
        </w:rPr>
        <w:t> </w:t>
      </w:r>
      <w:r>
        <w:rPr>
          <w:rFonts w:ascii="Calibri"/>
          <w:sz w:val="22"/>
        </w:rPr>
        <w:t>by</w:t>
      </w:r>
      <w:r>
        <w:rPr>
          <w:rFonts w:ascii="Calibri"/>
          <w:spacing w:val="-6"/>
          <w:sz w:val="22"/>
        </w:rPr>
        <w:t> </w:t>
      </w:r>
      <w:r>
        <w:rPr>
          <w:rFonts w:ascii="Calibri"/>
          <w:sz w:val="22"/>
        </w:rPr>
        <w:t>Geo-Political</w:t>
      </w:r>
      <w:r>
        <w:rPr>
          <w:rFonts w:ascii="Calibri"/>
          <w:spacing w:val="-3"/>
          <w:sz w:val="22"/>
        </w:rPr>
        <w:t> </w:t>
      </w:r>
      <w:r>
        <w:rPr>
          <w:rFonts w:ascii="Calibri"/>
          <w:sz w:val="22"/>
        </w:rPr>
        <w:t>Zone</w:t>
      </w:r>
      <w:r>
        <w:rPr>
          <w:rFonts w:ascii="Calibri"/>
          <w:spacing w:val="-3"/>
          <w:sz w:val="22"/>
        </w:rPr>
        <w:t> </w:t>
      </w:r>
      <w:r>
        <w:rPr>
          <w:rFonts w:ascii="Calibri"/>
          <w:sz w:val="22"/>
        </w:rPr>
        <w:t>for</w:t>
      </w:r>
      <w:r>
        <w:rPr>
          <w:rFonts w:ascii="Calibri"/>
          <w:spacing w:val="-6"/>
          <w:sz w:val="22"/>
        </w:rPr>
        <w:t> </w:t>
      </w:r>
      <w:r>
        <w:rPr>
          <w:rFonts w:ascii="Calibri"/>
          <w:sz w:val="22"/>
        </w:rPr>
        <w:t>Private</w:t>
      </w:r>
      <w:r>
        <w:rPr>
          <w:rFonts w:ascii="Calibri"/>
          <w:spacing w:val="-3"/>
          <w:sz w:val="22"/>
        </w:rPr>
        <w:t> </w:t>
      </w:r>
      <w:r>
        <w:rPr>
          <w:rFonts w:ascii="Calibri"/>
          <w:sz w:val="22"/>
        </w:rPr>
        <w:t>&amp;</w:t>
      </w:r>
      <w:r>
        <w:rPr>
          <w:rFonts w:ascii="Calibri"/>
          <w:spacing w:val="-5"/>
          <w:sz w:val="22"/>
        </w:rPr>
        <w:t> </w:t>
      </w:r>
      <w:r>
        <w:rPr>
          <w:rFonts w:ascii="Calibri"/>
          <w:sz w:val="22"/>
        </w:rPr>
        <w:t>Public</w:t>
      </w:r>
      <w:r>
        <w:rPr>
          <w:rFonts w:ascii="Calibri"/>
          <w:spacing w:val="-3"/>
          <w:sz w:val="22"/>
        </w:rPr>
        <w:t> </w:t>
      </w:r>
      <w:r>
        <w:rPr>
          <w:rFonts w:ascii="Calibri"/>
          <w:spacing w:val="-2"/>
          <w:sz w:val="22"/>
        </w:rPr>
        <w:t>Sector</w:t>
      </w:r>
    </w:p>
    <w:tbl>
      <w:tblPr>
        <w:tblW w:w="0" w:type="auto"/>
        <w:jc w:val="left"/>
        <w:tblInd w:w="882" w:type="dxa"/>
        <w:tblBorders>
          <w:top w:val="single" w:sz="6" w:space="0" w:color="EFEFEF"/>
          <w:left w:val="single" w:sz="6" w:space="0" w:color="EFEFEF"/>
          <w:bottom w:val="single" w:sz="6" w:space="0" w:color="EFEFEF"/>
          <w:right w:val="single" w:sz="6" w:space="0" w:color="EFEFEF"/>
          <w:insideH w:val="single" w:sz="6" w:space="0" w:color="EFEFEF"/>
          <w:insideV w:val="single" w:sz="6" w:space="0" w:color="EFEFEF"/>
        </w:tblBorders>
        <w:tblLayout w:type="fixed"/>
        <w:tblCellMar>
          <w:top w:w="0" w:type="dxa"/>
          <w:left w:w="0" w:type="dxa"/>
          <w:bottom w:w="0" w:type="dxa"/>
          <w:right w:w="0" w:type="dxa"/>
        </w:tblCellMar>
        <w:tblLook w:val="01E0"/>
      </w:tblPr>
      <w:tblGrid>
        <w:gridCol w:w="1339"/>
        <w:gridCol w:w="720"/>
        <w:gridCol w:w="1120"/>
        <w:gridCol w:w="770"/>
        <w:gridCol w:w="794"/>
        <w:gridCol w:w="875"/>
        <w:gridCol w:w="769"/>
        <w:gridCol w:w="806"/>
        <w:gridCol w:w="793"/>
        <w:gridCol w:w="738"/>
      </w:tblGrid>
      <w:tr>
        <w:trPr>
          <w:trHeight w:val="556" w:hRule="atLeast"/>
        </w:trPr>
        <w:tc>
          <w:tcPr>
            <w:tcW w:w="8724" w:type="dxa"/>
            <w:gridSpan w:val="10"/>
            <w:tcBorders>
              <w:bottom w:val="single" w:sz="6" w:space="0" w:color="9F9F9F"/>
              <w:right w:val="single" w:sz="6" w:space="0" w:color="9F9F9F"/>
            </w:tcBorders>
          </w:tcPr>
          <w:p>
            <w:pPr>
              <w:pStyle w:val="TableParagraph"/>
              <w:spacing w:before="0"/>
              <w:rPr>
                <w:rFonts w:ascii="Times New Roman"/>
                <w:sz w:val="18"/>
              </w:rPr>
            </w:pPr>
          </w:p>
        </w:tc>
      </w:tr>
      <w:tr>
        <w:trPr>
          <w:trHeight w:val="623" w:hRule="atLeast"/>
        </w:trPr>
        <w:tc>
          <w:tcPr>
            <w:tcW w:w="1339" w:type="dxa"/>
            <w:vMerge w:val="restart"/>
            <w:tcBorders>
              <w:top w:val="single" w:sz="6" w:space="0" w:color="9F9F9F"/>
              <w:bottom w:val="single" w:sz="12" w:space="0" w:color="9F9F9F"/>
              <w:right w:val="single" w:sz="12" w:space="0" w:color="9F9F9F"/>
            </w:tcBorders>
          </w:tcPr>
          <w:p>
            <w:pPr>
              <w:pStyle w:val="TableParagraph"/>
              <w:spacing w:before="0"/>
              <w:rPr>
                <w:rFonts w:ascii="Times New Roman"/>
                <w:sz w:val="18"/>
              </w:rPr>
            </w:pPr>
          </w:p>
        </w:tc>
        <w:tc>
          <w:tcPr>
            <w:tcW w:w="720" w:type="dxa"/>
            <w:vMerge w:val="restart"/>
            <w:tcBorders>
              <w:top w:val="single" w:sz="6" w:space="0" w:color="9F9F9F"/>
              <w:left w:val="single" w:sz="12" w:space="0" w:color="9F9F9F"/>
              <w:bottom w:val="single" w:sz="12" w:space="0" w:color="9F9F9F"/>
              <w:right w:val="single" w:sz="12" w:space="0" w:color="9F9F9F"/>
            </w:tcBorders>
          </w:tcPr>
          <w:p>
            <w:pPr>
              <w:pStyle w:val="TableParagraph"/>
              <w:spacing w:before="0"/>
              <w:rPr>
                <w:rFonts w:ascii="Times New Roman"/>
                <w:sz w:val="18"/>
              </w:rPr>
            </w:pPr>
          </w:p>
        </w:tc>
        <w:tc>
          <w:tcPr>
            <w:tcW w:w="1120" w:type="dxa"/>
            <w:vMerge w:val="restart"/>
            <w:tcBorders>
              <w:top w:val="single" w:sz="6" w:space="0" w:color="9F9F9F"/>
              <w:left w:val="single" w:sz="12" w:space="0" w:color="9F9F9F"/>
              <w:bottom w:val="single" w:sz="12" w:space="0" w:color="9F9F9F"/>
              <w:right w:val="single" w:sz="12" w:space="0" w:color="9F9F9F"/>
            </w:tcBorders>
          </w:tcPr>
          <w:p>
            <w:pPr>
              <w:pStyle w:val="TableParagraph"/>
              <w:spacing w:before="0"/>
              <w:rPr>
                <w:rFonts w:ascii="Times New Roman"/>
                <w:sz w:val="18"/>
              </w:rPr>
            </w:pPr>
          </w:p>
        </w:tc>
        <w:tc>
          <w:tcPr>
            <w:tcW w:w="4807" w:type="dxa"/>
            <w:gridSpan w:val="6"/>
            <w:tcBorders>
              <w:top w:val="single" w:sz="6" w:space="0" w:color="9F9F9F"/>
              <w:left w:val="single" w:sz="12" w:space="0" w:color="9F9F9F"/>
              <w:bottom w:val="single" w:sz="12" w:space="0" w:color="9F9F9F"/>
              <w:right w:val="single" w:sz="12" w:space="0" w:color="9F9F9F"/>
            </w:tcBorders>
          </w:tcPr>
          <w:p>
            <w:pPr>
              <w:pStyle w:val="TableParagraph"/>
              <w:spacing w:before="181"/>
              <w:ind w:left="3"/>
              <w:jc w:val="center"/>
              <w:rPr>
                <w:b/>
                <w:sz w:val="19"/>
              </w:rPr>
            </w:pPr>
            <w:r>
              <w:rPr>
                <w:b/>
                <w:spacing w:val="-2"/>
                <w:sz w:val="19"/>
              </w:rPr>
              <w:t>Geo-Political</w:t>
            </w:r>
            <w:r>
              <w:rPr>
                <w:b/>
                <w:spacing w:val="10"/>
                <w:sz w:val="19"/>
              </w:rPr>
              <w:t> </w:t>
            </w:r>
            <w:r>
              <w:rPr>
                <w:b/>
                <w:spacing w:val="-4"/>
                <w:sz w:val="19"/>
              </w:rPr>
              <w:t>Zone</w:t>
            </w:r>
          </w:p>
        </w:tc>
        <w:tc>
          <w:tcPr>
            <w:tcW w:w="738" w:type="dxa"/>
            <w:tcBorders>
              <w:top w:val="single" w:sz="6" w:space="0" w:color="9F9F9F"/>
              <w:left w:val="single" w:sz="12" w:space="0" w:color="9F9F9F"/>
              <w:bottom w:val="single" w:sz="12" w:space="0" w:color="9F9F9F"/>
              <w:right w:val="single" w:sz="6" w:space="0" w:color="9F9F9F"/>
            </w:tcBorders>
          </w:tcPr>
          <w:p>
            <w:pPr>
              <w:pStyle w:val="TableParagraph"/>
              <w:spacing w:line="276" w:lineRule="auto"/>
              <w:ind w:left="160" w:right="96" w:hanging="46"/>
              <w:rPr>
                <w:b/>
                <w:sz w:val="19"/>
              </w:rPr>
            </w:pPr>
            <w:r>
              <w:rPr>
                <w:b/>
                <w:spacing w:val="-2"/>
                <w:sz w:val="19"/>
              </w:rPr>
              <w:t>Group Total</w:t>
            </w:r>
          </w:p>
        </w:tc>
      </w:tr>
      <w:tr>
        <w:trPr>
          <w:trHeight w:val="891" w:hRule="atLeast"/>
        </w:trPr>
        <w:tc>
          <w:tcPr>
            <w:tcW w:w="1339" w:type="dxa"/>
            <w:vMerge/>
            <w:tcBorders>
              <w:top w:val="nil"/>
              <w:bottom w:val="single" w:sz="12" w:space="0" w:color="9F9F9F"/>
              <w:right w:val="single" w:sz="12" w:space="0" w:color="9F9F9F"/>
            </w:tcBorders>
          </w:tcPr>
          <w:p>
            <w:pPr>
              <w:rPr>
                <w:sz w:val="2"/>
                <w:szCs w:val="2"/>
              </w:rPr>
            </w:pPr>
          </w:p>
        </w:tc>
        <w:tc>
          <w:tcPr>
            <w:tcW w:w="720" w:type="dxa"/>
            <w:vMerge/>
            <w:tcBorders>
              <w:top w:val="nil"/>
              <w:left w:val="single" w:sz="12" w:space="0" w:color="9F9F9F"/>
              <w:bottom w:val="single" w:sz="12" w:space="0" w:color="9F9F9F"/>
              <w:right w:val="single" w:sz="12" w:space="0" w:color="9F9F9F"/>
            </w:tcBorders>
          </w:tcPr>
          <w:p>
            <w:pPr>
              <w:rPr>
                <w:sz w:val="2"/>
                <w:szCs w:val="2"/>
              </w:rPr>
            </w:pPr>
          </w:p>
        </w:tc>
        <w:tc>
          <w:tcPr>
            <w:tcW w:w="1120" w:type="dxa"/>
            <w:vMerge/>
            <w:tcBorders>
              <w:top w:val="nil"/>
              <w:left w:val="single" w:sz="12" w:space="0" w:color="9F9F9F"/>
              <w:bottom w:val="single" w:sz="12" w:space="0" w:color="9F9F9F"/>
              <w:right w:val="single" w:sz="12" w:space="0" w:color="9F9F9F"/>
            </w:tcBorders>
          </w:tcPr>
          <w:p>
            <w:pPr>
              <w:rPr>
                <w:sz w:val="2"/>
                <w:szCs w:val="2"/>
              </w:rPr>
            </w:pPr>
          </w:p>
        </w:tc>
        <w:tc>
          <w:tcPr>
            <w:tcW w:w="770" w:type="dxa"/>
            <w:tcBorders>
              <w:top w:val="single" w:sz="12" w:space="0" w:color="9F9F9F"/>
              <w:left w:val="single" w:sz="12" w:space="0" w:color="9F9F9F"/>
              <w:bottom w:val="single" w:sz="12" w:space="0" w:color="9F9F9F"/>
              <w:right w:val="single" w:sz="12" w:space="0" w:color="9F9F9F"/>
            </w:tcBorders>
          </w:tcPr>
          <w:p>
            <w:pPr>
              <w:pStyle w:val="TableParagraph"/>
              <w:ind w:left="4" w:right="3"/>
              <w:jc w:val="center"/>
              <w:rPr>
                <w:b/>
                <w:sz w:val="19"/>
              </w:rPr>
            </w:pPr>
            <w:r>
              <w:rPr>
                <w:b/>
                <w:spacing w:val="-10"/>
                <w:sz w:val="19"/>
              </w:rPr>
              <w:t>1</w:t>
            </w:r>
          </w:p>
          <w:p>
            <w:pPr>
              <w:pStyle w:val="TableParagraph"/>
              <w:spacing w:line="278" w:lineRule="auto" w:before="35"/>
              <w:ind w:left="4"/>
              <w:jc w:val="center"/>
              <w:rPr>
                <w:b/>
                <w:sz w:val="19"/>
              </w:rPr>
            </w:pPr>
            <w:r>
              <w:rPr>
                <w:b/>
                <w:spacing w:val="-2"/>
                <w:sz w:val="19"/>
              </w:rPr>
              <w:t>North- </w:t>
            </w:r>
            <w:r>
              <w:rPr>
                <w:b/>
                <w:spacing w:val="-4"/>
                <w:sz w:val="19"/>
              </w:rPr>
              <w:t>East</w:t>
            </w:r>
          </w:p>
        </w:tc>
        <w:tc>
          <w:tcPr>
            <w:tcW w:w="794" w:type="dxa"/>
            <w:tcBorders>
              <w:top w:val="single" w:sz="12" w:space="0" w:color="9F9F9F"/>
              <w:left w:val="single" w:sz="12" w:space="0" w:color="9F9F9F"/>
              <w:bottom w:val="single" w:sz="12" w:space="0" w:color="9F9F9F"/>
              <w:right w:val="single" w:sz="12" w:space="0" w:color="9F9F9F"/>
            </w:tcBorders>
          </w:tcPr>
          <w:p>
            <w:pPr>
              <w:pStyle w:val="TableParagraph"/>
              <w:spacing w:line="276" w:lineRule="auto" w:before="181"/>
              <w:ind w:left="179" w:right="40" w:hanging="125"/>
              <w:rPr>
                <w:b/>
                <w:sz w:val="19"/>
              </w:rPr>
            </w:pPr>
            <w:r>
              <w:rPr>
                <w:b/>
                <w:sz w:val="19"/>
              </w:rPr>
              <w:t>2</w:t>
            </w:r>
            <w:r>
              <w:rPr>
                <w:b/>
                <w:spacing w:val="-11"/>
                <w:sz w:val="19"/>
              </w:rPr>
              <w:t> </w:t>
            </w:r>
            <w:r>
              <w:rPr>
                <w:b/>
                <w:sz w:val="19"/>
              </w:rPr>
              <w:t>North</w:t>
            </w:r>
            <w:r>
              <w:rPr>
                <w:b/>
                <w:sz w:val="19"/>
              </w:rPr>
              <w:t>-</w:t>
            </w:r>
            <w:r>
              <w:rPr>
                <w:b/>
                <w:sz w:val="19"/>
              </w:rPr>
              <w:t> </w:t>
            </w:r>
            <w:r>
              <w:rPr>
                <w:b/>
                <w:spacing w:val="-4"/>
                <w:sz w:val="19"/>
              </w:rPr>
              <w:t>West</w:t>
            </w:r>
          </w:p>
        </w:tc>
        <w:tc>
          <w:tcPr>
            <w:tcW w:w="875" w:type="dxa"/>
            <w:tcBorders>
              <w:top w:val="single" w:sz="12" w:space="0" w:color="9F9F9F"/>
              <w:left w:val="single" w:sz="12" w:space="0" w:color="9F9F9F"/>
              <w:bottom w:val="single" w:sz="12" w:space="0" w:color="9F9F9F"/>
              <w:right w:val="single" w:sz="12" w:space="0" w:color="9F9F9F"/>
            </w:tcBorders>
          </w:tcPr>
          <w:p>
            <w:pPr>
              <w:pStyle w:val="TableParagraph"/>
              <w:spacing w:line="276" w:lineRule="auto" w:before="181"/>
              <w:ind w:left="139" w:right="80" w:hanging="44"/>
              <w:rPr>
                <w:b/>
                <w:sz w:val="19"/>
              </w:rPr>
            </w:pPr>
            <w:r>
              <w:rPr>
                <w:b/>
                <w:sz w:val="19"/>
              </w:rPr>
              <w:t>3</w:t>
            </w:r>
            <w:r>
              <w:rPr>
                <w:b/>
                <w:spacing w:val="-11"/>
                <w:sz w:val="19"/>
              </w:rPr>
              <w:t> </w:t>
            </w:r>
            <w:r>
              <w:rPr>
                <w:b/>
                <w:sz w:val="19"/>
              </w:rPr>
              <w:t>North</w:t>
            </w:r>
            <w:r>
              <w:rPr>
                <w:b/>
                <w:sz w:val="19"/>
              </w:rPr>
              <w:t>-</w:t>
            </w:r>
            <w:r>
              <w:rPr>
                <w:b/>
                <w:sz w:val="19"/>
              </w:rPr>
              <w:t> </w:t>
            </w:r>
            <w:r>
              <w:rPr>
                <w:b/>
                <w:spacing w:val="-2"/>
                <w:sz w:val="19"/>
              </w:rPr>
              <w:t>Central</w:t>
            </w:r>
          </w:p>
        </w:tc>
        <w:tc>
          <w:tcPr>
            <w:tcW w:w="769" w:type="dxa"/>
            <w:tcBorders>
              <w:top w:val="single" w:sz="12" w:space="0" w:color="9F9F9F"/>
              <w:left w:val="single" w:sz="12" w:space="0" w:color="9F9F9F"/>
              <w:bottom w:val="single" w:sz="12" w:space="0" w:color="9F9F9F"/>
              <w:right w:val="single" w:sz="12" w:space="0" w:color="9F9F9F"/>
            </w:tcBorders>
          </w:tcPr>
          <w:p>
            <w:pPr>
              <w:pStyle w:val="TableParagraph"/>
              <w:ind w:left="9" w:right="3"/>
              <w:jc w:val="center"/>
              <w:rPr>
                <w:b/>
                <w:sz w:val="19"/>
              </w:rPr>
            </w:pPr>
            <w:r>
              <w:rPr>
                <w:b/>
                <w:spacing w:val="-10"/>
                <w:sz w:val="19"/>
              </w:rPr>
              <w:t>4</w:t>
            </w:r>
          </w:p>
          <w:p>
            <w:pPr>
              <w:pStyle w:val="TableParagraph"/>
              <w:spacing w:line="278" w:lineRule="auto" w:before="35"/>
              <w:ind w:left="9"/>
              <w:jc w:val="center"/>
              <w:rPr>
                <w:b/>
                <w:sz w:val="19"/>
              </w:rPr>
            </w:pPr>
            <w:r>
              <w:rPr>
                <w:b/>
                <w:spacing w:val="-2"/>
                <w:sz w:val="19"/>
              </w:rPr>
              <w:t>South- </w:t>
            </w:r>
            <w:r>
              <w:rPr>
                <w:b/>
                <w:spacing w:val="-4"/>
                <w:sz w:val="19"/>
              </w:rPr>
              <w:t>East</w:t>
            </w:r>
          </w:p>
        </w:tc>
        <w:tc>
          <w:tcPr>
            <w:tcW w:w="806" w:type="dxa"/>
            <w:tcBorders>
              <w:top w:val="single" w:sz="12" w:space="0" w:color="9F9F9F"/>
              <w:left w:val="single" w:sz="12" w:space="0" w:color="9F9F9F"/>
              <w:bottom w:val="single" w:sz="12" w:space="0" w:color="9F9F9F"/>
              <w:right w:val="single" w:sz="12" w:space="0" w:color="9F9F9F"/>
            </w:tcBorders>
          </w:tcPr>
          <w:p>
            <w:pPr>
              <w:pStyle w:val="TableParagraph"/>
              <w:spacing w:line="276" w:lineRule="auto" w:before="181"/>
              <w:ind w:left="163" w:right="45" w:hanging="101"/>
              <w:rPr>
                <w:b/>
                <w:sz w:val="19"/>
              </w:rPr>
            </w:pPr>
            <w:r>
              <w:rPr>
                <w:b/>
                <w:sz w:val="19"/>
              </w:rPr>
              <w:t>5</w:t>
            </w:r>
            <w:r>
              <w:rPr>
                <w:b/>
                <w:spacing w:val="-11"/>
                <w:sz w:val="19"/>
              </w:rPr>
              <w:t> </w:t>
            </w:r>
            <w:r>
              <w:rPr>
                <w:b/>
                <w:sz w:val="19"/>
              </w:rPr>
              <w:t>South</w:t>
            </w:r>
            <w:r>
              <w:rPr>
                <w:b/>
                <w:sz w:val="19"/>
              </w:rPr>
              <w:t>-</w:t>
            </w:r>
            <w:r>
              <w:rPr>
                <w:b/>
                <w:sz w:val="19"/>
              </w:rPr>
              <w:t> </w:t>
            </w:r>
            <w:r>
              <w:rPr>
                <w:b/>
                <w:spacing w:val="-2"/>
                <w:sz w:val="19"/>
              </w:rPr>
              <w:t>South</w:t>
            </w:r>
          </w:p>
        </w:tc>
        <w:tc>
          <w:tcPr>
            <w:tcW w:w="793" w:type="dxa"/>
            <w:tcBorders>
              <w:top w:val="single" w:sz="12" w:space="0" w:color="9F9F9F"/>
              <w:left w:val="single" w:sz="12" w:space="0" w:color="9F9F9F"/>
              <w:bottom w:val="single" w:sz="12" w:space="0" w:color="9F9F9F"/>
              <w:right w:val="single" w:sz="12" w:space="0" w:color="9F9F9F"/>
            </w:tcBorders>
          </w:tcPr>
          <w:p>
            <w:pPr>
              <w:pStyle w:val="TableParagraph"/>
              <w:spacing w:line="276" w:lineRule="auto" w:before="181"/>
              <w:ind w:left="180" w:right="39" w:hanging="125"/>
              <w:rPr>
                <w:b/>
                <w:sz w:val="19"/>
              </w:rPr>
            </w:pPr>
            <w:r>
              <w:rPr>
                <w:b/>
                <w:sz w:val="19"/>
              </w:rPr>
              <w:t>6</w:t>
            </w:r>
            <w:r>
              <w:rPr>
                <w:b/>
                <w:spacing w:val="-11"/>
                <w:sz w:val="19"/>
              </w:rPr>
              <w:t> </w:t>
            </w:r>
            <w:r>
              <w:rPr>
                <w:b/>
                <w:sz w:val="19"/>
              </w:rPr>
              <w:t>South</w:t>
            </w:r>
            <w:r>
              <w:rPr>
                <w:b/>
                <w:sz w:val="19"/>
              </w:rPr>
              <w:t>-</w:t>
            </w:r>
            <w:r>
              <w:rPr>
                <w:b/>
                <w:sz w:val="19"/>
              </w:rPr>
              <w:t> </w:t>
            </w:r>
            <w:r>
              <w:rPr>
                <w:b/>
                <w:spacing w:val="-4"/>
                <w:sz w:val="19"/>
              </w:rPr>
              <w:t>West</w:t>
            </w:r>
          </w:p>
        </w:tc>
        <w:tc>
          <w:tcPr>
            <w:tcW w:w="738" w:type="dxa"/>
            <w:vMerge w:val="restart"/>
            <w:tcBorders>
              <w:top w:val="single" w:sz="12" w:space="0" w:color="9F9F9F"/>
              <w:left w:val="single" w:sz="12" w:space="0" w:color="9F9F9F"/>
              <w:bottom w:val="single" w:sz="12" w:space="0" w:color="9F9F9F"/>
              <w:right w:val="single" w:sz="6" w:space="0" w:color="9F9F9F"/>
            </w:tcBorders>
          </w:tcPr>
          <w:p>
            <w:pPr>
              <w:pStyle w:val="TableParagraph"/>
              <w:spacing w:before="0"/>
              <w:rPr>
                <w:sz w:val="19"/>
              </w:rPr>
            </w:pPr>
          </w:p>
          <w:p>
            <w:pPr>
              <w:pStyle w:val="TableParagraph"/>
              <w:spacing w:before="177"/>
              <w:rPr>
                <w:sz w:val="19"/>
              </w:rPr>
            </w:pPr>
          </w:p>
          <w:p>
            <w:pPr>
              <w:pStyle w:val="TableParagraph"/>
              <w:spacing w:before="1"/>
              <w:ind w:left="131"/>
              <w:rPr>
                <w:b/>
                <w:sz w:val="19"/>
              </w:rPr>
            </w:pPr>
            <w:r>
              <w:rPr>
                <w:b/>
                <w:spacing w:val="-4"/>
                <w:sz w:val="19"/>
              </w:rPr>
              <w:t>Mean</w:t>
            </w:r>
          </w:p>
        </w:tc>
      </w:tr>
      <w:tr>
        <w:trPr>
          <w:trHeight w:val="622" w:hRule="atLeast"/>
        </w:trPr>
        <w:tc>
          <w:tcPr>
            <w:tcW w:w="1339" w:type="dxa"/>
            <w:vMerge/>
            <w:tcBorders>
              <w:top w:val="nil"/>
              <w:bottom w:val="single" w:sz="12" w:space="0" w:color="9F9F9F"/>
              <w:right w:val="single" w:sz="12" w:space="0" w:color="9F9F9F"/>
            </w:tcBorders>
          </w:tcPr>
          <w:p>
            <w:pPr>
              <w:rPr>
                <w:sz w:val="2"/>
                <w:szCs w:val="2"/>
              </w:rPr>
            </w:pPr>
          </w:p>
        </w:tc>
        <w:tc>
          <w:tcPr>
            <w:tcW w:w="720" w:type="dxa"/>
            <w:vMerge/>
            <w:tcBorders>
              <w:top w:val="nil"/>
              <w:left w:val="single" w:sz="12" w:space="0" w:color="9F9F9F"/>
              <w:bottom w:val="single" w:sz="12" w:space="0" w:color="9F9F9F"/>
              <w:right w:val="single" w:sz="12" w:space="0" w:color="9F9F9F"/>
            </w:tcBorders>
          </w:tcPr>
          <w:p>
            <w:pPr>
              <w:rPr>
                <w:sz w:val="2"/>
                <w:szCs w:val="2"/>
              </w:rPr>
            </w:pPr>
          </w:p>
        </w:tc>
        <w:tc>
          <w:tcPr>
            <w:tcW w:w="1120" w:type="dxa"/>
            <w:vMerge/>
            <w:tcBorders>
              <w:top w:val="nil"/>
              <w:left w:val="single" w:sz="12" w:space="0" w:color="9F9F9F"/>
              <w:bottom w:val="single" w:sz="12" w:space="0" w:color="9F9F9F"/>
              <w:right w:val="single" w:sz="12" w:space="0" w:color="9F9F9F"/>
            </w:tcBorders>
          </w:tcPr>
          <w:p>
            <w:pPr>
              <w:rPr>
                <w:sz w:val="2"/>
                <w:szCs w:val="2"/>
              </w:rPr>
            </w:pPr>
          </w:p>
        </w:tc>
        <w:tc>
          <w:tcPr>
            <w:tcW w:w="770" w:type="dxa"/>
            <w:tcBorders>
              <w:top w:val="single" w:sz="12" w:space="0" w:color="9F9F9F"/>
              <w:left w:val="single" w:sz="12" w:space="0" w:color="9F9F9F"/>
              <w:bottom w:val="single" w:sz="12" w:space="0" w:color="9F9F9F"/>
              <w:right w:val="single" w:sz="12" w:space="0" w:color="9F9F9F"/>
            </w:tcBorders>
          </w:tcPr>
          <w:p>
            <w:pPr>
              <w:pStyle w:val="TableParagraph"/>
              <w:spacing w:before="178"/>
              <w:ind w:left="142"/>
              <w:rPr>
                <w:b/>
                <w:sz w:val="19"/>
              </w:rPr>
            </w:pPr>
            <w:r>
              <w:rPr>
                <w:b/>
                <w:spacing w:val="-4"/>
                <w:sz w:val="19"/>
              </w:rPr>
              <w:t>Mean</w:t>
            </w:r>
          </w:p>
        </w:tc>
        <w:tc>
          <w:tcPr>
            <w:tcW w:w="794" w:type="dxa"/>
            <w:tcBorders>
              <w:top w:val="single" w:sz="12" w:space="0" w:color="9F9F9F"/>
              <w:left w:val="single" w:sz="12" w:space="0" w:color="9F9F9F"/>
              <w:bottom w:val="single" w:sz="12" w:space="0" w:color="9F9F9F"/>
              <w:right w:val="single" w:sz="12" w:space="0" w:color="9F9F9F"/>
            </w:tcBorders>
          </w:tcPr>
          <w:p>
            <w:pPr>
              <w:pStyle w:val="TableParagraph"/>
              <w:spacing w:before="178"/>
              <w:ind w:left="155"/>
              <w:rPr>
                <w:b/>
                <w:sz w:val="19"/>
              </w:rPr>
            </w:pPr>
            <w:r>
              <w:rPr>
                <w:b/>
                <w:spacing w:val="-4"/>
                <w:sz w:val="19"/>
              </w:rPr>
              <w:t>Mean</w:t>
            </w:r>
          </w:p>
        </w:tc>
        <w:tc>
          <w:tcPr>
            <w:tcW w:w="875" w:type="dxa"/>
            <w:tcBorders>
              <w:top w:val="single" w:sz="12" w:space="0" w:color="9F9F9F"/>
              <w:left w:val="single" w:sz="12" w:space="0" w:color="9F9F9F"/>
              <w:bottom w:val="single" w:sz="12" w:space="0" w:color="9F9F9F"/>
              <w:right w:val="single" w:sz="12" w:space="0" w:color="9F9F9F"/>
            </w:tcBorders>
          </w:tcPr>
          <w:p>
            <w:pPr>
              <w:pStyle w:val="TableParagraph"/>
              <w:spacing w:before="178"/>
              <w:ind w:left="196"/>
              <w:rPr>
                <w:b/>
                <w:sz w:val="19"/>
              </w:rPr>
            </w:pPr>
            <w:r>
              <w:rPr>
                <w:b/>
                <w:spacing w:val="-4"/>
                <w:sz w:val="19"/>
              </w:rPr>
              <w:t>Mean</w:t>
            </w:r>
          </w:p>
        </w:tc>
        <w:tc>
          <w:tcPr>
            <w:tcW w:w="769" w:type="dxa"/>
            <w:tcBorders>
              <w:top w:val="single" w:sz="12" w:space="0" w:color="9F9F9F"/>
              <w:left w:val="single" w:sz="12" w:space="0" w:color="9F9F9F"/>
              <w:bottom w:val="single" w:sz="12" w:space="0" w:color="9F9F9F"/>
              <w:right w:val="single" w:sz="12" w:space="0" w:color="9F9F9F"/>
            </w:tcBorders>
          </w:tcPr>
          <w:p>
            <w:pPr>
              <w:pStyle w:val="TableParagraph"/>
              <w:spacing w:before="178"/>
              <w:ind w:left="144"/>
              <w:rPr>
                <w:b/>
                <w:sz w:val="19"/>
              </w:rPr>
            </w:pPr>
            <w:r>
              <w:rPr>
                <w:b/>
                <w:spacing w:val="-4"/>
                <w:sz w:val="19"/>
              </w:rPr>
              <w:t>Mean</w:t>
            </w:r>
          </w:p>
        </w:tc>
        <w:tc>
          <w:tcPr>
            <w:tcW w:w="806" w:type="dxa"/>
            <w:tcBorders>
              <w:top w:val="single" w:sz="12" w:space="0" w:color="9F9F9F"/>
              <w:left w:val="single" w:sz="12" w:space="0" w:color="9F9F9F"/>
              <w:bottom w:val="single" w:sz="12" w:space="0" w:color="9F9F9F"/>
              <w:right w:val="single" w:sz="12" w:space="0" w:color="9F9F9F"/>
            </w:tcBorders>
          </w:tcPr>
          <w:p>
            <w:pPr>
              <w:pStyle w:val="TableParagraph"/>
              <w:spacing w:before="178"/>
              <w:ind w:left="163"/>
              <w:rPr>
                <w:b/>
                <w:sz w:val="19"/>
              </w:rPr>
            </w:pPr>
            <w:r>
              <w:rPr>
                <w:b/>
                <w:spacing w:val="-4"/>
                <w:sz w:val="19"/>
              </w:rPr>
              <w:t>Mean</w:t>
            </w:r>
          </w:p>
        </w:tc>
        <w:tc>
          <w:tcPr>
            <w:tcW w:w="793" w:type="dxa"/>
            <w:tcBorders>
              <w:top w:val="single" w:sz="12" w:space="0" w:color="9F9F9F"/>
              <w:left w:val="single" w:sz="12" w:space="0" w:color="9F9F9F"/>
              <w:bottom w:val="single" w:sz="12" w:space="0" w:color="9F9F9F"/>
              <w:right w:val="single" w:sz="12" w:space="0" w:color="9F9F9F"/>
            </w:tcBorders>
          </w:tcPr>
          <w:p>
            <w:pPr>
              <w:pStyle w:val="TableParagraph"/>
              <w:ind w:left="156"/>
              <w:rPr>
                <w:b/>
                <w:sz w:val="19"/>
              </w:rPr>
            </w:pPr>
            <w:r>
              <w:rPr>
                <w:b/>
                <w:spacing w:val="-4"/>
                <w:sz w:val="19"/>
              </w:rPr>
              <w:t>Mean</w:t>
            </w:r>
          </w:p>
        </w:tc>
        <w:tc>
          <w:tcPr>
            <w:tcW w:w="738" w:type="dxa"/>
            <w:vMerge/>
            <w:tcBorders>
              <w:top w:val="nil"/>
              <w:left w:val="single" w:sz="12" w:space="0" w:color="9F9F9F"/>
              <w:bottom w:val="single" w:sz="12" w:space="0" w:color="9F9F9F"/>
              <w:right w:val="single" w:sz="6" w:space="0" w:color="9F9F9F"/>
            </w:tcBorders>
          </w:tcPr>
          <w:p>
            <w:pPr>
              <w:rPr>
                <w:sz w:val="2"/>
                <w:szCs w:val="2"/>
              </w:rPr>
            </w:pPr>
          </w:p>
        </w:tc>
      </w:tr>
      <w:tr>
        <w:trPr>
          <w:trHeight w:val="889" w:hRule="atLeast"/>
        </w:trPr>
        <w:tc>
          <w:tcPr>
            <w:tcW w:w="1339" w:type="dxa"/>
            <w:vMerge w:val="restart"/>
            <w:tcBorders>
              <w:top w:val="single" w:sz="12" w:space="0" w:color="9F9F9F"/>
              <w:bottom w:val="single" w:sz="12" w:space="0" w:color="9F9F9F"/>
              <w:right w:val="single" w:sz="12" w:space="0" w:color="9F9F9F"/>
            </w:tcBorders>
          </w:tcPr>
          <w:p>
            <w:pPr>
              <w:pStyle w:val="TableParagraph"/>
              <w:spacing w:before="140"/>
              <w:rPr>
                <w:sz w:val="19"/>
              </w:rPr>
            </w:pPr>
          </w:p>
          <w:p>
            <w:pPr>
              <w:pStyle w:val="TableParagraph"/>
              <w:spacing w:line="276" w:lineRule="auto" w:before="1"/>
              <w:ind w:left="52" w:right="255"/>
              <w:rPr>
                <w:b/>
                <w:sz w:val="19"/>
              </w:rPr>
            </w:pPr>
            <w:r>
              <w:rPr>
                <w:b/>
                <w:sz w:val="19"/>
              </w:rPr>
              <w:t>Sector of </w:t>
            </w:r>
            <w:r>
              <w:rPr>
                <w:b/>
                <w:spacing w:val="-2"/>
                <w:sz w:val="19"/>
              </w:rPr>
              <w:t>employment</w:t>
            </w:r>
          </w:p>
        </w:tc>
        <w:tc>
          <w:tcPr>
            <w:tcW w:w="720" w:type="dxa"/>
            <w:tcBorders>
              <w:top w:val="single" w:sz="12" w:space="0" w:color="9F9F9F"/>
              <w:left w:val="single" w:sz="12" w:space="0" w:color="9F9F9F"/>
              <w:bottom w:val="single" w:sz="12" w:space="0" w:color="9F9F9F"/>
              <w:right w:val="single" w:sz="12" w:space="0" w:color="9F9F9F"/>
            </w:tcBorders>
          </w:tcPr>
          <w:p>
            <w:pPr>
              <w:pStyle w:val="TableParagraph"/>
              <w:spacing w:before="181"/>
              <w:ind w:left="45"/>
              <w:rPr>
                <w:b/>
                <w:sz w:val="19"/>
              </w:rPr>
            </w:pPr>
            <w:r>
              <w:rPr>
                <w:b/>
                <w:spacing w:val="-10"/>
                <w:sz w:val="19"/>
              </w:rPr>
              <w:t>1</w:t>
            </w:r>
          </w:p>
          <w:p>
            <w:pPr>
              <w:pStyle w:val="TableParagraph"/>
              <w:spacing w:before="35"/>
              <w:ind w:left="45"/>
              <w:rPr>
                <w:b/>
                <w:sz w:val="19"/>
              </w:rPr>
            </w:pPr>
            <w:r>
              <w:rPr>
                <w:b/>
                <w:spacing w:val="-2"/>
                <w:sz w:val="19"/>
              </w:rPr>
              <w:t>Private</w:t>
            </w:r>
          </w:p>
        </w:tc>
        <w:tc>
          <w:tcPr>
            <w:tcW w:w="1120" w:type="dxa"/>
            <w:tcBorders>
              <w:top w:val="single" w:sz="12" w:space="0" w:color="9F9F9F"/>
              <w:left w:val="single" w:sz="12" w:space="0" w:color="9F9F9F"/>
              <w:bottom w:val="single" w:sz="12" w:space="0" w:color="9F9F9F"/>
              <w:right w:val="single" w:sz="12" w:space="0" w:color="9F9F9F"/>
            </w:tcBorders>
          </w:tcPr>
          <w:p>
            <w:pPr>
              <w:pStyle w:val="TableParagraph"/>
              <w:spacing w:line="276" w:lineRule="auto"/>
              <w:ind w:left="45" w:right="177"/>
              <w:rPr>
                <w:b/>
                <w:sz w:val="19"/>
              </w:rPr>
            </w:pPr>
            <w:r>
              <w:rPr>
                <w:b/>
                <w:spacing w:val="-2"/>
                <w:sz w:val="19"/>
              </w:rPr>
              <w:t>Private </w:t>
            </w:r>
            <w:r>
              <w:rPr>
                <w:b/>
                <w:sz w:val="19"/>
              </w:rPr>
              <w:t>Returns</w:t>
            </w:r>
            <w:r>
              <w:rPr>
                <w:b/>
                <w:spacing w:val="-11"/>
                <w:sz w:val="19"/>
              </w:rPr>
              <w:t> </w:t>
            </w:r>
            <w:r>
              <w:rPr>
                <w:b/>
                <w:sz w:val="19"/>
              </w:rPr>
              <w:t>(in </w:t>
            </w:r>
            <w:r>
              <w:rPr>
                <w:b/>
                <w:spacing w:val="-2"/>
                <w:sz w:val="19"/>
              </w:rPr>
              <w:t>Naira)</w:t>
            </w:r>
          </w:p>
        </w:tc>
        <w:tc>
          <w:tcPr>
            <w:tcW w:w="770" w:type="dxa"/>
            <w:tcBorders>
              <w:top w:val="single" w:sz="12" w:space="0" w:color="9F9F9F"/>
              <w:left w:val="single" w:sz="12" w:space="0" w:color="9F9F9F"/>
              <w:bottom w:val="single" w:sz="12" w:space="0" w:color="9F9F9F"/>
              <w:right w:val="single" w:sz="12" w:space="0" w:color="9F9F9F"/>
            </w:tcBorders>
          </w:tcPr>
          <w:p>
            <w:pPr>
              <w:pStyle w:val="TableParagraph"/>
              <w:spacing w:before="80"/>
              <w:rPr>
                <w:sz w:val="19"/>
              </w:rPr>
            </w:pPr>
          </w:p>
          <w:p>
            <w:pPr>
              <w:pStyle w:val="TableParagraph"/>
              <w:spacing w:before="1"/>
              <w:ind w:left="214"/>
              <w:rPr>
                <w:sz w:val="19"/>
              </w:rPr>
            </w:pPr>
            <w:r>
              <w:rPr>
                <w:spacing w:val="-2"/>
                <w:sz w:val="19"/>
              </w:rPr>
              <w:t>10915</w:t>
            </w:r>
          </w:p>
        </w:tc>
        <w:tc>
          <w:tcPr>
            <w:tcW w:w="794" w:type="dxa"/>
            <w:tcBorders>
              <w:top w:val="single" w:sz="12" w:space="0" w:color="9F9F9F"/>
              <w:left w:val="single" w:sz="12" w:space="0" w:color="9F9F9F"/>
              <w:bottom w:val="single" w:sz="12" w:space="0" w:color="9F9F9F"/>
              <w:right w:val="single" w:sz="12" w:space="0" w:color="9F9F9F"/>
            </w:tcBorders>
          </w:tcPr>
          <w:p>
            <w:pPr>
              <w:pStyle w:val="TableParagraph"/>
              <w:spacing w:before="80"/>
              <w:rPr>
                <w:sz w:val="19"/>
              </w:rPr>
            </w:pPr>
          </w:p>
          <w:p>
            <w:pPr>
              <w:pStyle w:val="TableParagraph"/>
              <w:spacing w:before="1"/>
              <w:ind w:right="44"/>
              <w:jc w:val="right"/>
              <w:rPr>
                <w:sz w:val="19"/>
              </w:rPr>
            </w:pPr>
            <w:r>
              <w:rPr>
                <w:spacing w:val="-2"/>
                <w:sz w:val="19"/>
              </w:rPr>
              <w:t>14116</w:t>
            </w:r>
          </w:p>
        </w:tc>
        <w:tc>
          <w:tcPr>
            <w:tcW w:w="875" w:type="dxa"/>
            <w:tcBorders>
              <w:top w:val="single" w:sz="12" w:space="0" w:color="9F9F9F"/>
              <w:left w:val="single" w:sz="12" w:space="0" w:color="9F9F9F"/>
              <w:bottom w:val="single" w:sz="12" w:space="0" w:color="9F9F9F"/>
              <w:right w:val="single" w:sz="12" w:space="0" w:color="9F9F9F"/>
            </w:tcBorders>
          </w:tcPr>
          <w:p>
            <w:pPr>
              <w:pStyle w:val="TableParagraph"/>
              <w:spacing w:before="80"/>
              <w:rPr>
                <w:sz w:val="19"/>
              </w:rPr>
            </w:pPr>
          </w:p>
          <w:p>
            <w:pPr>
              <w:pStyle w:val="TableParagraph"/>
              <w:spacing w:before="1"/>
              <w:ind w:right="41"/>
              <w:jc w:val="right"/>
              <w:rPr>
                <w:sz w:val="19"/>
              </w:rPr>
            </w:pPr>
            <w:r>
              <w:rPr>
                <w:spacing w:val="-2"/>
                <w:sz w:val="19"/>
              </w:rPr>
              <w:t>16642</w:t>
            </w:r>
          </w:p>
        </w:tc>
        <w:tc>
          <w:tcPr>
            <w:tcW w:w="769" w:type="dxa"/>
            <w:tcBorders>
              <w:top w:val="single" w:sz="12" w:space="0" w:color="9F9F9F"/>
              <w:left w:val="single" w:sz="12" w:space="0" w:color="9F9F9F"/>
              <w:bottom w:val="single" w:sz="12" w:space="0" w:color="9F9F9F"/>
              <w:right w:val="single" w:sz="12" w:space="0" w:color="9F9F9F"/>
            </w:tcBorders>
          </w:tcPr>
          <w:p>
            <w:pPr>
              <w:pStyle w:val="TableParagraph"/>
              <w:spacing w:before="80"/>
              <w:rPr>
                <w:sz w:val="19"/>
              </w:rPr>
            </w:pPr>
          </w:p>
          <w:p>
            <w:pPr>
              <w:pStyle w:val="TableParagraph"/>
              <w:spacing w:before="1"/>
              <w:ind w:left="216"/>
              <w:rPr>
                <w:sz w:val="19"/>
              </w:rPr>
            </w:pPr>
            <w:r>
              <w:rPr>
                <w:spacing w:val="-2"/>
                <w:sz w:val="19"/>
              </w:rPr>
              <w:t>14123</w:t>
            </w:r>
          </w:p>
        </w:tc>
        <w:tc>
          <w:tcPr>
            <w:tcW w:w="806" w:type="dxa"/>
            <w:tcBorders>
              <w:top w:val="single" w:sz="12" w:space="0" w:color="9F9F9F"/>
              <w:left w:val="single" w:sz="12" w:space="0" w:color="9F9F9F"/>
              <w:bottom w:val="single" w:sz="12" w:space="0" w:color="9F9F9F"/>
              <w:right w:val="single" w:sz="12" w:space="0" w:color="9F9F9F"/>
            </w:tcBorders>
          </w:tcPr>
          <w:p>
            <w:pPr>
              <w:pStyle w:val="TableParagraph"/>
              <w:spacing w:before="80"/>
              <w:rPr>
                <w:sz w:val="19"/>
              </w:rPr>
            </w:pPr>
          </w:p>
          <w:p>
            <w:pPr>
              <w:pStyle w:val="TableParagraph"/>
              <w:spacing w:before="1"/>
              <w:ind w:right="39"/>
              <w:jc w:val="right"/>
              <w:rPr>
                <w:sz w:val="19"/>
              </w:rPr>
            </w:pPr>
            <w:r>
              <w:rPr>
                <w:spacing w:val="-2"/>
                <w:sz w:val="19"/>
              </w:rPr>
              <w:t>12204</w:t>
            </w:r>
          </w:p>
        </w:tc>
        <w:tc>
          <w:tcPr>
            <w:tcW w:w="793" w:type="dxa"/>
            <w:tcBorders>
              <w:top w:val="single" w:sz="12" w:space="0" w:color="9F9F9F"/>
              <w:left w:val="single" w:sz="12" w:space="0" w:color="9F9F9F"/>
              <w:bottom w:val="single" w:sz="12" w:space="0" w:color="9F9F9F"/>
              <w:right w:val="single" w:sz="12" w:space="0" w:color="9F9F9F"/>
            </w:tcBorders>
          </w:tcPr>
          <w:p>
            <w:pPr>
              <w:pStyle w:val="TableParagraph"/>
              <w:spacing w:before="80"/>
              <w:rPr>
                <w:sz w:val="19"/>
              </w:rPr>
            </w:pPr>
          </w:p>
          <w:p>
            <w:pPr>
              <w:pStyle w:val="TableParagraph"/>
              <w:spacing w:before="1"/>
              <w:ind w:right="40"/>
              <w:jc w:val="right"/>
              <w:rPr>
                <w:sz w:val="19"/>
              </w:rPr>
            </w:pPr>
            <w:r>
              <w:rPr>
                <w:spacing w:val="-2"/>
                <w:sz w:val="19"/>
              </w:rPr>
              <w:t>14780</w:t>
            </w:r>
          </w:p>
        </w:tc>
        <w:tc>
          <w:tcPr>
            <w:tcW w:w="738" w:type="dxa"/>
            <w:tcBorders>
              <w:top w:val="single" w:sz="12" w:space="0" w:color="9F9F9F"/>
              <w:left w:val="single" w:sz="12" w:space="0" w:color="9F9F9F"/>
              <w:bottom w:val="single" w:sz="12" w:space="0" w:color="9F9F9F"/>
              <w:right w:val="single" w:sz="6" w:space="0" w:color="9F9F9F"/>
            </w:tcBorders>
          </w:tcPr>
          <w:p>
            <w:pPr>
              <w:pStyle w:val="TableParagraph"/>
              <w:spacing w:before="80"/>
              <w:rPr>
                <w:sz w:val="19"/>
              </w:rPr>
            </w:pPr>
          </w:p>
          <w:p>
            <w:pPr>
              <w:pStyle w:val="TableParagraph"/>
              <w:spacing w:before="1"/>
              <w:ind w:right="44"/>
              <w:jc w:val="right"/>
              <w:rPr>
                <w:sz w:val="19"/>
              </w:rPr>
            </w:pPr>
            <w:r>
              <w:rPr>
                <w:spacing w:val="-2"/>
                <w:sz w:val="19"/>
              </w:rPr>
              <w:t>14043</w:t>
            </w:r>
          </w:p>
        </w:tc>
      </w:tr>
      <w:tr>
        <w:trPr>
          <w:trHeight w:val="356" w:hRule="atLeast"/>
        </w:trPr>
        <w:tc>
          <w:tcPr>
            <w:tcW w:w="1339" w:type="dxa"/>
            <w:vMerge/>
            <w:tcBorders>
              <w:top w:val="nil"/>
              <w:bottom w:val="single" w:sz="12" w:space="0" w:color="9F9F9F"/>
              <w:right w:val="single" w:sz="12" w:space="0" w:color="9F9F9F"/>
            </w:tcBorders>
          </w:tcPr>
          <w:p>
            <w:pPr>
              <w:rPr>
                <w:sz w:val="2"/>
                <w:szCs w:val="2"/>
              </w:rPr>
            </w:pPr>
          </w:p>
        </w:tc>
        <w:tc>
          <w:tcPr>
            <w:tcW w:w="1840" w:type="dxa"/>
            <w:gridSpan w:val="2"/>
            <w:tcBorders>
              <w:top w:val="single" w:sz="12" w:space="0" w:color="9F9F9F"/>
              <w:left w:val="single" w:sz="12" w:space="0" w:color="9F9F9F"/>
              <w:bottom w:val="single" w:sz="12" w:space="0" w:color="9F9F9F"/>
              <w:right w:val="single" w:sz="12" w:space="0" w:color="9F9F9F"/>
            </w:tcBorders>
          </w:tcPr>
          <w:p>
            <w:pPr>
              <w:pStyle w:val="TableParagraph"/>
              <w:ind w:left="45"/>
              <w:rPr>
                <w:b/>
                <w:sz w:val="19"/>
              </w:rPr>
            </w:pPr>
            <w:r>
              <w:rPr>
                <w:b/>
                <w:sz w:val="19"/>
              </w:rPr>
              <w:t>2</w:t>
            </w:r>
            <w:r>
              <w:rPr>
                <w:b/>
                <w:spacing w:val="-2"/>
                <w:sz w:val="19"/>
              </w:rPr>
              <w:t> Public</w:t>
            </w:r>
          </w:p>
        </w:tc>
        <w:tc>
          <w:tcPr>
            <w:tcW w:w="770" w:type="dxa"/>
            <w:tcBorders>
              <w:top w:val="single" w:sz="12" w:space="0" w:color="9F9F9F"/>
              <w:left w:val="single" w:sz="12" w:space="0" w:color="9F9F9F"/>
              <w:bottom w:val="single" w:sz="12" w:space="0" w:color="9F9F9F"/>
              <w:right w:val="single" w:sz="12" w:space="0" w:color="9F9F9F"/>
            </w:tcBorders>
          </w:tcPr>
          <w:p>
            <w:pPr>
              <w:pStyle w:val="TableParagraph"/>
              <w:ind w:left="214"/>
              <w:rPr>
                <w:sz w:val="19"/>
              </w:rPr>
            </w:pPr>
            <w:r>
              <w:rPr>
                <w:spacing w:val="-2"/>
                <w:sz w:val="19"/>
              </w:rPr>
              <w:t>29061</w:t>
            </w:r>
          </w:p>
        </w:tc>
        <w:tc>
          <w:tcPr>
            <w:tcW w:w="794" w:type="dxa"/>
            <w:tcBorders>
              <w:top w:val="single" w:sz="12" w:space="0" w:color="9F9F9F"/>
              <w:left w:val="single" w:sz="12" w:space="0" w:color="9F9F9F"/>
              <w:bottom w:val="single" w:sz="12" w:space="0" w:color="9F9F9F"/>
              <w:right w:val="single" w:sz="12" w:space="0" w:color="9F9F9F"/>
            </w:tcBorders>
          </w:tcPr>
          <w:p>
            <w:pPr>
              <w:pStyle w:val="TableParagraph"/>
              <w:ind w:right="44"/>
              <w:jc w:val="right"/>
              <w:rPr>
                <w:sz w:val="19"/>
              </w:rPr>
            </w:pPr>
            <w:r>
              <w:rPr>
                <w:spacing w:val="-2"/>
                <w:sz w:val="19"/>
              </w:rPr>
              <w:t>17392</w:t>
            </w:r>
          </w:p>
        </w:tc>
        <w:tc>
          <w:tcPr>
            <w:tcW w:w="875" w:type="dxa"/>
            <w:tcBorders>
              <w:top w:val="single" w:sz="12" w:space="0" w:color="9F9F9F"/>
              <w:left w:val="single" w:sz="12" w:space="0" w:color="9F9F9F"/>
              <w:bottom w:val="single" w:sz="12" w:space="0" w:color="9F9F9F"/>
              <w:right w:val="single" w:sz="12" w:space="0" w:color="9F9F9F"/>
            </w:tcBorders>
          </w:tcPr>
          <w:p>
            <w:pPr>
              <w:pStyle w:val="TableParagraph"/>
              <w:ind w:right="41"/>
              <w:jc w:val="right"/>
              <w:rPr>
                <w:sz w:val="19"/>
              </w:rPr>
            </w:pPr>
            <w:r>
              <w:rPr>
                <w:spacing w:val="-2"/>
                <w:sz w:val="19"/>
              </w:rPr>
              <w:t>18707</w:t>
            </w:r>
          </w:p>
        </w:tc>
        <w:tc>
          <w:tcPr>
            <w:tcW w:w="769" w:type="dxa"/>
            <w:tcBorders>
              <w:top w:val="single" w:sz="12" w:space="0" w:color="9F9F9F"/>
              <w:left w:val="single" w:sz="12" w:space="0" w:color="9F9F9F"/>
              <w:bottom w:val="single" w:sz="12" w:space="0" w:color="9F9F9F"/>
              <w:right w:val="single" w:sz="12" w:space="0" w:color="9F9F9F"/>
            </w:tcBorders>
          </w:tcPr>
          <w:p>
            <w:pPr>
              <w:pStyle w:val="TableParagraph"/>
              <w:ind w:left="216"/>
              <w:rPr>
                <w:sz w:val="19"/>
              </w:rPr>
            </w:pPr>
            <w:r>
              <w:rPr>
                <w:spacing w:val="-2"/>
                <w:sz w:val="19"/>
              </w:rPr>
              <w:t>26194</w:t>
            </w:r>
          </w:p>
        </w:tc>
        <w:tc>
          <w:tcPr>
            <w:tcW w:w="806" w:type="dxa"/>
            <w:tcBorders>
              <w:top w:val="single" w:sz="12" w:space="0" w:color="9F9F9F"/>
              <w:left w:val="single" w:sz="12" w:space="0" w:color="9F9F9F"/>
              <w:bottom w:val="single" w:sz="12" w:space="0" w:color="9F9F9F"/>
              <w:right w:val="single" w:sz="12" w:space="0" w:color="9F9F9F"/>
            </w:tcBorders>
          </w:tcPr>
          <w:p>
            <w:pPr>
              <w:pStyle w:val="TableParagraph"/>
              <w:ind w:right="39"/>
              <w:jc w:val="right"/>
              <w:rPr>
                <w:sz w:val="19"/>
              </w:rPr>
            </w:pPr>
            <w:r>
              <w:rPr>
                <w:spacing w:val="-2"/>
                <w:sz w:val="19"/>
              </w:rPr>
              <w:t>20921</w:t>
            </w:r>
          </w:p>
        </w:tc>
        <w:tc>
          <w:tcPr>
            <w:tcW w:w="793" w:type="dxa"/>
            <w:tcBorders>
              <w:top w:val="single" w:sz="12" w:space="0" w:color="9F9F9F"/>
              <w:left w:val="single" w:sz="12" w:space="0" w:color="9F9F9F"/>
              <w:bottom w:val="single" w:sz="12" w:space="0" w:color="9F9F9F"/>
              <w:right w:val="single" w:sz="12" w:space="0" w:color="9F9F9F"/>
            </w:tcBorders>
          </w:tcPr>
          <w:p>
            <w:pPr>
              <w:pStyle w:val="TableParagraph"/>
              <w:ind w:right="40"/>
              <w:jc w:val="right"/>
              <w:rPr>
                <w:sz w:val="19"/>
              </w:rPr>
            </w:pPr>
            <w:r>
              <w:rPr>
                <w:spacing w:val="-2"/>
                <w:sz w:val="19"/>
              </w:rPr>
              <w:t>21832</w:t>
            </w:r>
          </w:p>
        </w:tc>
        <w:tc>
          <w:tcPr>
            <w:tcW w:w="738" w:type="dxa"/>
            <w:tcBorders>
              <w:top w:val="single" w:sz="12" w:space="0" w:color="9F9F9F"/>
              <w:left w:val="single" w:sz="12" w:space="0" w:color="9F9F9F"/>
              <w:bottom w:val="single" w:sz="12" w:space="0" w:color="9F9F9F"/>
              <w:right w:val="single" w:sz="6" w:space="0" w:color="9F9F9F"/>
            </w:tcBorders>
          </w:tcPr>
          <w:p>
            <w:pPr>
              <w:pStyle w:val="TableParagraph"/>
              <w:ind w:right="44"/>
              <w:jc w:val="right"/>
              <w:rPr>
                <w:sz w:val="19"/>
              </w:rPr>
            </w:pPr>
            <w:r>
              <w:rPr>
                <w:spacing w:val="-2"/>
                <w:sz w:val="19"/>
              </w:rPr>
              <w:t>21452</w:t>
            </w:r>
          </w:p>
        </w:tc>
      </w:tr>
      <w:tr>
        <w:trPr>
          <w:trHeight w:val="358" w:hRule="atLeast"/>
        </w:trPr>
        <w:tc>
          <w:tcPr>
            <w:tcW w:w="3179" w:type="dxa"/>
            <w:gridSpan w:val="3"/>
            <w:tcBorders>
              <w:top w:val="single" w:sz="12" w:space="0" w:color="9F9F9F"/>
              <w:bottom w:val="single" w:sz="12" w:space="0" w:color="9F9F9F"/>
              <w:right w:val="single" w:sz="12" w:space="0" w:color="9F9F9F"/>
            </w:tcBorders>
          </w:tcPr>
          <w:p>
            <w:pPr>
              <w:pStyle w:val="TableParagraph"/>
              <w:ind w:left="52"/>
              <w:rPr>
                <w:b/>
                <w:sz w:val="19"/>
              </w:rPr>
            </w:pPr>
            <w:r>
              <w:rPr>
                <w:b/>
                <w:sz w:val="19"/>
              </w:rPr>
              <w:t>Group</w:t>
            </w:r>
            <w:r>
              <w:rPr>
                <w:b/>
                <w:spacing w:val="-7"/>
                <w:sz w:val="19"/>
              </w:rPr>
              <w:t> </w:t>
            </w:r>
            <w:r>
              <w:rPr>
                <w:b/>
                <w:spacing w:val="-2"/>
                <w:sz w:val="19"/>
              </w:rPr>
              <w:t>Total</w:t>
            </w:r>
          </w:p>
        </w:tc>
        <w:tc>
          <w:tcPr>
            <w:tcW w:w="770" w:type="dxa"/>
            <w:tcBorders>
              <w:top w:val="single" w:sz="12" w:space="0" w:color="9F9F9F"/>
              <w:left w:val="single" w:sz="12" w:space="0" w:color="9F9F9F"/>
              <w:bottom w:val="single" w:sz="12" w:space="0" w:color="9F9F9F"/>
              <w:right w:val="single" w:sz="12" w:space="0" w:color="9F9F9F"/>
            </w:tcBorders>
          </w:tcPr>
          <w:p>
            <w:pPr>
              <w:pStyle w:val="TableParagraph"/>
              <w:ind w:left="214"/>
              <w:rPr>
                <w:sz w:val="19"/>
              </w:rPr>
            </w:pPr>
            <w:r>
              <w:rPr>
                <w:spacing w:val="-2"/>
                <w:sz w:val="19"/>
              </w:rPr>
              <w:t>13585</w:t>
            </w:r>
          </w:p>
        </w:tc>
        <w:tc>
          <w:tcPr>
            <w:tcW w:w="794" w:type="dxa"/>
            <w:tcBorders>
              <w:top w:val="single" w:sz="12" w:space="0" w:color="9F9F9F"/>
              <w:left w:val="single" w:sz="12" w:space="0" w:color="9F9F9F"/>
              <w:bottom w:val="single" w:sz="12" w:space="0" w:color="9F9F9F"/>
              <w:right w:val="single" w:sz="12" w:space="0" w:color="9F9F9F"/>
            </w:tcBorders>
          </w:tcPr>
          <w:p>
            <w:pPr>
              <w:pStyle w:val="TableParagraph"/>
              <w:ind w:right="44"/>
              <w:jc w:val="right"/>
              <w:rPr>
                <w:sz w:val="19"/>
              </w:rPr>
            </w:pPr>
            <w:r>
              <w:rPr>
                <w:spacing w:val="-2"/>
                <w:sz w:val="19"/>
              </w:rPr>
              <w:t>14722</w:t>
            </w:r>
          </w:p>
        </w:tc>
        <w:tc>
          <w:tcPr>
            <w:tcW w:w="875" w:type="dxa"/>
            <w:tcBorders>
              <w:top w:val="single" w:sz="12" w:space="0" w:color="9F9F9F"/>
              <w:left w:val="single" w:sz="12" w:space="0" w:color="9F9F9F"/>
              <w:bottom w:val="single" w:sz="12" w:space="0" w:color="9F9F9F"/>
              <w:right w:val="single" w:sz="12" w:space="0" w:color="9F9F9F"/>
            </w:tcBorders>
          </w:tcPr>
          <w:p>
            <w:pPr>
              <w:pStyle w:val="TableParagraph"/>
              <w:ind w:right="41"/>
              <w:jc w:val="right"/>
              <w:rPr>
                <w:sz w:val="19"/>
              </w:rPr>
            </w:pPr>
            <w:r>
              <w:rPr>
                <w:spacing w:val="-2"/>
                <w:sz w:val="19"/>
              </w:rPr>
              <w:t>16985</w:t>
            </w:r>
          </w:p>
        </w:tc>
        <w:tc>
          <w:tcPr>
            <w:tcW w:w="769" w:type="dxa"/>
            <w:tcBorders>
              <w:top w:val="single" w:sz="12" w:space="0" w:color="9F9F9F"/>
              <w:left w:val="single" w:sz="12" w:space="0" w:color="9F9F9F"/>
              <w:bottom w:val="single" w:sz="12" w:space="0" w:color="9F9F9F"/>
              <w:right w:val="single" w:sz="12" w:space="0" w:color="9F9F9F"/>
            </w:tcBorders>
          </w:tcPr>
          <w:p>
            <w:pPr>
              <w:pStyle w:val="TableParagraph"/>
              <w:ind w:left="216"/>
              <w:rPr>
                <w:sz w:val="19"/>
              </w:rPr>
            </w:pPr>
            <w:r>
              <w:rPr>
                <w:spacing w:val="-2"/>
                <w:sz w:val="19"/>
              </w:rPr>
              <w:t>15406</w:t>
            </w:r>
          </w:p>
        </w:tc>
        <w:tc>
          <w:tcPr>
            <w:tcW w:w="806" w:type="dxa"/>
            <w:tcBorders>
              <w:top w:val="single" w:sz="12" w:space="0" w:color="9F9F9F"/>
              <w:left w:val="single" w:sz="12" w:space="0" w:color="9F9F9F"/>
              <w:bottom w:val="single" w:sz="12" w:space="0" w:color="9F9F9F"/>
              <w:right w:val="single" w:sz="12" w:space="0" w:color="9F9F9F"/>
            </w:tcBorders>
          </w:tcPr>
          <w:p>
            <w:pPr>
              <w:pStyle w:val="TableParagraph"/>
              <w:ind w:right="39"/>
              <w:jc w:val="right"/>
              <w:rPr>
                <w:sz w:val="19"/>
              </w:rPr>
            </w:pPr>
            <w:r>
              <w:rPr>
                <w:spacing w:val="-2"/>
                <w:sz w:val="19"/>
              </w:rPr>
              <w:t>13889</w:t>
            </w:r>
          </w:p>
        </w:tc>
        <w:tc>
          <w:tcPr>
            <w:tcW w:w="793" w:type="dxa"/>
            <w:tcBorders>
              <w:top w:val="single" w:sz="12" w:space="0" w:color="9F9F9F"/>
              <w:left w:val="single" w:sz="12" w:space="0" w:color="9F9F9F"/>
              <w:bottom w:val="single" w:sz="12" w:space="0" w:color="9F9F9F"/>
              <w:right w:val="single" w:sz="12" w:space="0" w:color="9F9F9F"/>
            </w:tcBorders>
          </w:tcPr>
          <w:p>
            <w:pPr>
              <w:pStyle w:val="TableParagraph"/>
              <w:ind w:right="40"/>
              <w:jc w:val="right"/>
              <w:rPr>
                <w:sz w:val="19"/>
              </w:rPr>
            </w:pPr>
            <w:r>
              <w:rPr>
                <w:spacing w:val="-2"/>
                <w:sz w:val="19"/>
              </w:rPr>
              <w:t>15902</w:t>
            </w:r>
          </w:p>
        </w:tc>
        <w:tc>
          <w:tcPr>
            <w:tcW w:w="738" w:type="dxa"/>
            <w:tcBorders>
              <w:top w:val="single" w:sz="12" w:space="0" w:color="9F9F9F"/>
              <w:left w:val="single" w:sz="12" w:space="0" w:color="9F9F9F"/>
              <w:bottom w:val="single" w:sz="12" w:space="0" w:color="9F9F9F"/>
              <w:right w:val="single" w:sz="6" w:space="0" w:color="9F9F9F"/>
            </w:tcBorders>
          </w:tcPr>
          <w:p>
            <w:pPr>
              <w:pStyle w:val="TableParagraph"/>
              <w:ind w:right="44"/>
              <w:jc w:val="right"/>
              <w:rPr>
                <w:sz w:val="19"/>
              </w:rPr>
            </w:pPr>
            <w:r>
              <w:rPr>
                <w:spacing w:val="-2"/>
                <w:sz w:val="19"/>
              </w:rPr>
              <w:t>15222</w:t>
            </w:r>
          </w:p>
        </w:tc>
      </w:tr>
    </w:tbl>
    <w:p>
      <w:pPr>
        <w:pStyle w:val="BodyText"/>
        <w:rPr>
          <w:rFonts w:ascii="Calibri"/>
          <w:sz w:val="20"/>
        </w:rPr>
      </w:pPr>
    </w:p>
    <w:p>
      <w:pPr>
        <w:pStyle w:val="BodyText"/>
        <w:spacing w:before="131"/>
        <w:rPr>
          <w:rFonts w:ascii="Calibri"/>
          <w:sz w:val="20"/>
        </w:rPr>
      </w:pPr>
    </w:p>
    <w:tbl>
      <w:tblPr>
        <w:tblW w:w="0" w:type="auto"/>
        <w:jc w:val="left"/>
        <w:tblInd w:w="1638" w:type="dxa"/>
        <w:tblBorders>
          <w:top w:val="single" w:sz="6" w:space="0" w:color="EFEFEF"/>
          <w:left w:val="single" w:sz="6" w:space="0" w:color="EFEFEF"/>
          <w:bottom w:val="single" w:sz="6" w:space="0" w:color="EFEFEF"/>
          <w:right w:val="single" w:sz="6" w:space="0" w:color="EFEFEF"/>
          <w:insideH w:val="single" w:sz="6" w:space="0" w:color="EFEFEF"/>
          <w:insideV w:val="single" w:sz="6" w:space="0" w:color="EFEFEF"/>
        </w:tblBorders>
        <w:tblLayout w:type="fixed"/>
        <w:tblCellMar>
          <w:top w:w="0" w:type="dxa"/>
          <w:left w:w="0" w:type="dxa"/>
          <w:bottom w:w="0" w:type="dxa"/>
          <w:right w:w="0" w:type="dxa"/>
        </w:tblCellMar>
        <w:tblLook w:val="01E0"/>
      </w:tblPr>
      <w:tblGrid>
        <w:gridCol w:w="2362"/>
        <w:gridCol w:w="2177"/>
        <w:gridCol w:w="842"/>
        <w:gridCol w:w="602"/>
        <w:gridCol w:w="1234"/>
      </w:tblGrid>
      <w:tr>
        <w:trPr>
          <w:trHeight w:val="623" w:hRule="atLeast"/>
        </w:trPr>
        <w:tc>
          <w:tcPr>
            <w:tcW w:w="7217" w:type="dxa"/>
            <w:gridSpan w:val="5"/>
            <w:tcBorders>
              <w:bottom w:val="single" w:sz="6" w:space="0" w:color="9F9F9F"/>
              <w:right w:val="single" w:sz="6" w:space="0" w:color="9F9F9F"/>
            </w:tcBorders>
          </w:tcPr>
          <w:p>
            <w:pPr>
              <w:pStyle w:val="TableParagraph"/>
              <w:ind w:left="18"/>
              <w:jc w:val="center"/>
              <w:rPr>
                <w:sz w:val="19"/>
              </w:rPr>
            </w:pPr>
            <w:r>
              <w:rPr>
                <w:spacing w:val="-2"/>
                <w:sz w:val="19"/>
              </w:rPr>
              <w:t>Report</w:t>
            </w:r>
          </w:p>
          <w:p>
            <w:pPr>
              <w:pStyle w:val="TableParagraph"/>
              <w:spacing w:before="35"/>
              <w:ind w:left="18" w:right="7"/>
              <w:jc w:val="center"/>
              <w:rPr>
                <w:sz w:val="19"/>
              </w:rPr>
            </w:pPr>
            <w:r>
              <w:rPr>
                <w:sz w:val="19"/>
              </w:rPr>
              <w:t>salar_22r</w:t>
            </w:r>
            <w:r>
              <w:rPr>
                <w:spacing w:val="-7"/>
                <w:sz w:val="19"/>
              </w:rPr>
              <w:t> </w:t>
            </w:r>
            <w:r>
              <w:rPr>
                <w:sz w:val="19"/>
              </w:rPr>
              <w:t>Private</w:t>
            </w:r>
            <w:r>
              <w:rPr>
                <w:spacing w:val="-8"/>
                <w:sz w:val="19"/>
              </w:rPr>
              <w:t> </w:t>
            </w:r>
            <w:r>
              <w:rPr>
                <w:sz w:val="19"/>
              </w:rPr>
              <w:t>Returns</w:t>
            </w:r>
            <w:r>
              <w:rPr>
                <w:spacing w:val="-6"/>
                <w:sz w:val="19"/>
              </w:rPr>
              <w:t> </w:t>
            </w:r>
            <w:r>
              <w:rPr>
                <w:sz w:val="19"/>
              </w:rPr>
              <w:t>(in</w:t>
            </w:r>
            <w:r>
              <w:rPr>
                <w:spacing w:val="-7"/>
                <w:sz w:val="19"/>
              </w:rPr>
              <w:t> </w:t>
            </w:r>
            <w:r>
              <w:rPr>
                <w:spacing w:val="-2"/>
                <w:sz w:val="19"/>
              </w:rPr>
              <w:t>Naira)</w:t>
            </w:r>
          </w:p>
        </w:tc>
      </w:tr>
      <w:tr>
        <w:trPr>
          <w:trHeight w:val="356" w:hRule="atLeast"/>
        </w:trPr>
        <w:tc>
          <w:tcPr>
            <w:tcW w:w="2362" w:type="dxa"/>
            <w:tcBorders>
              <w:top w:val="single" w:sz="6" w:space="0" w:color="9F9F9F"/>
              <w:bottom w:val="single" w:sz="12" w:space="0" w:color="9F9F9F"/>
              <w:right w:val="single" w:sz="12" w:space="0" w:color="9F9F9F"/>
            </w:tcBorders>
          </w:tcPr>
          <w:p>
            <w:pPr>
              <w:pStyle w:val="TableParagraph"/>
              <w:ind w:left="52"/>
              <w:rPr>
                <w:b/>
                <w:sz w:val="19"/>
              </w:rPr>
            </w:pPr>
            <w:r>
              <w:rPr>
                <w:b/>
                <w:spacing w:val="-2"/>
                <w:sz w:val="19"/>
              </w:rPr>
              <w:t>geo_zone</w:t>
            </w:r>
            <w:r>
              <w:rPr>
                <w:b/>
                <w:spacing w:val="10"/>
                <w:sz w:val="19"/>
              </w:rPr>
              <w:t> </w:t>
            </w:r>
            <w:r>
              <w:rPr>
                <w:b/>
                <w:spacing w:val="-2"/>
                <w:sz w:val="19"/>
              </w:rPr>
              <w:t>Geo-Political</w:t>
            </w:r>
            <w:r>
              <w:rPr>
                <w:b/>
                <w:spacing w:val="9"/>
                <w:sz w:val="19"/>
              </w:rPr>
              <w:t> </w:t>
            </w:r>
            <w:r>
              <w:rPr>
                <w:b/>
                <w:spacing w:val="-4"/>
                <w:sz w:val="19"/>
              </w:rPr>
              <w:t>Zone</w:t>
            </w:r>
          </w:p>
        </w:tc>
        <w:tc>
          <w:tcPr>
            <w:tcW w:w="2177" w:type="dxa"/>
            <w:tcBorders>
              <w:top w:val="single" w:sz="6" w:space="0" w:color="9F9F9F"/>
              <w:left w:val="single" w:sz="12" w:space="0" w:color="9F9F9F"/>
              <w:bottom w:val="single" w:sz="12" w:space="0" w:color="9F9F9F"/>
              <w:right w:val="single" w:sz="12" w:space="0" w:color="9F9F9F"/>
            </w:tcBorders>
          </w:tcPr>
          <w:p>
            <w:pPr>
              <w:pStyle w:val="TableParagraph"/>
              <w:ind w:left="45"/>
              <w:rPr>
                <w:b/>
                <w:sz w:val="19"/>
              </w:rPr>
            </w:pPr>
            <w:r>
              <w:rPr>
                <w:b/>
                <w:sz w:val="19"/>
              </w:rPr>
              <w:t>st_ori_4</w:t>
            </w:r>
            <w:r>
              <w:rPr>
                <w:b/>
                <w:spacing w:val="-7"/>
                <w:sz w:val="19"/>
              </w:rPr>
              <w:t> </w:t>
            </w:r>
            <w:r>
              <w:rPr>
                <w:b/>
                <w:sz w:val="19"/>
              </w:rPr>
              <w:t>STATE</w:t>
            </w:r>
            <w:r>
              <w:rPr>
                <w:b/>
                <w:spacing w:val="-6"/>
                <w:sz w:val="19"/>
              </w:rPr>
              <w:t> </w:t>
            </w:r>
            <w:r>
              <w:rPr>
                <w:b/>
                <w:sz w:val="19"/>
              </w:rPr>
              <w:t>OF</w:t>
            </w:r>
            <w:r>
              <w:rPr>
                <w:b/>
                <w:spacing w:val="-5"/>
                <w:sz w:val="19"/>
              </w:rPr>
              <w:t> </w:t>
            </w:r>
            <w:r>
              <w:rPr>
                <w:b/>
                <w:spacing w:val="-2"/>
                <w:sz w:val="19"/>
              </w:rPr>
              <w:t>ORIGIN</w:t>
            </w:r>
          </w:p>
        </w:tc>
        <w:tc>
          <w:tcPr>
            <w:tcW w:w="842" w:type="dxa"/>
            <w:tcBorders>
              <w:top w:val="single" w:sz="6" w:space="0" w:color="9F9F9F"/>
              <w:left w:val="single" w:sz="12" w:space="0" w:color="9F9F9F"/>
              <w:bottom w:val="single" w:sz="12" w:space="0" w:color="9F9F9F"/>
              <w:right w:val="single" w:sz="12" w:space="0" w:color="9F9F9F"/>
            </w:tcBorders>
          </w:tcPr>
          <w:p>
            <w:pPr>
              <w:pStyle w:val="TableParagraph"/>
              <w:jc w:val="center"/>
              <w:rPr>
                <w:b/>
                <w:sz w:val="19"/>
              </w:rPr>
            </w:pPr>
            <w:r>
              <w:rPr>
                <w:b/>
                <w:spacing w:val="-4"/>
                <w:sz w:val="19"/>
              </w:rPr>
              <w:t>Mean</w:t>
            </w:r>
          </w:p>
        </w:tc>
        <w:tc>
          <w:tcPr>
            <w:tcW w:w="602" w:type="dxa"/>
            <w:tcBorders>
              <w:top w:val="single" w:sz="6" w:space="0" w:color="9F9F9F"/>
              <w:left w:val="single" w:sz="12" w:space="0" w:color="9F9F9F"/>
              <w:bottom w:val="single" w:sz="12" w:space="0" w:color="9F9F9F"/>
              <w:right w:val="single" w:sz="12" w:space="0" w:color="9F9F9F"/>
            </w:tcBorders>
          </w:tcPr>
          <w:p>
            <w:pPr>
              <w:pStyle w:val="TableParagraph"/>
              <w:ind w:left="2" w:right="2"/>
              <w:jc w:val="center"/>
              <w:rPr>
                <w:b/>
                <w:sz w:val="19"/>
              </w:rPr>
            </w:pPr>
            <w:r>
              <w:rPr>
                <w:b/>
                <w:spacing w:val="-10"/>
                <w:sz w:val="19"/>
              </w:rPr>
              <w:t>N</w:t>
            </w:r>
          </w:p>
        </w:tc>
        <w:tc>
          <w:tcPr>
            <w:tcW w:w="1234" w:type="dxa"/>
            <w:tcBorders>
              <w:top w:val="single" w:sz="6" w:space="0" w:color="9F9F9F"/>
              <w:left w:val="single" w:sz="12" w:space="0" w:color="9F9F9F"/>
              <w:bottom w:val="single" w:sz="12" w:space="0" w:color="9F9F9F"/>
              <w:right w:val="single" w:sz="6" w:space="0" w:color="9F9F9F"/>
            </w:tcBorders>
          </w:tcPr>
          <w:p>
            <w:pPr>
              <w:pStyle w:val="TableParagraph"/>
              <w:ind w:right="52"/>
              <w:jc w:val="right"/>
              <w:rPr>
                <w:b/>
                <w:sz w:val="19"/>
              </w:rPr>
            </w:pPr>
            <w:r>
              <w:rPr>
                <w:b/>
                <w:sz w:val="19"/>
              </w:rPr>
              <w:t>Std.</w:t>
            </w:r>
            <w:r>
              <w:rPr>
                <w:b/>
                <w:spacing w:val="-6"/>
                <w:sz w:val="19"/>
              </w:rPr>
              <w:t> </w:t>
            </w:r>
            <w:r>
              <w:rPr>
                <w:b/>
                <w:spacing w:val="-2"/>
                <w:sz w:val="19"/>
              </w:rPr>
              <w:t>Deviation</w:t>
            </w:r>
          </w:p>
        </w:tc>
      </w:tr>
      <w:tr>
        <w:trPr>
          <w:trHeight w:val="358" w:hRule="atLeast"/>
        </w:trPr>
        <w:tc>
          <w:tcPr>
            <w:tcW w:w="2362" w:type="dxa"/>
            <w:vMerge w:val="restart"/>
            <w:tcBorders>
              <w:top w:val="single" w:sz="12" w:space="0" w:color="9F9F9F"/>
              <w:bottom w:val="single" w:sz="12" w:space="0" w:color="9F9F9F"/>
              <w:right w:val="single" w:sz="12" w:space="0" w:color="9F9F9F"/>
            </w:tcBorders>
          </w:tcPr>
          <w:p>
            <w:pPr>
              <w:pStyle w:val="TableParagraph"/>
              <w:spacing w:before="0"/>
              <w:rPr>
                <w:sz w:val="19"/>
              </w:rPr>
            </w:pPr>
          </w:p>
          <w:p>
            <w:pPr>
              <w:pStyle w:val="TableParagraph"/>
              <w:spacing w:before="0"/>
              <w:rPr>
                <w:sz w:val="19"/>
              </w:rPr>
            </w:pPr>
          </w:p>
          <w:p>
            <w:pPr>
              <w:pStyle w:val="TableParagraph"/>
              <w:spacing w:before="0"/>
              <w:rPr>
                <w:sz w:val="19"/>
              </w:rPr>
            </w:pPr>
          </w:p>
          <w:p>
            <w:pPr>
              <w:pStyle w:val="TableParagraph"/>
              <w:spacing w:before="0"/>
              <w:rPr>
                <w:sz w:val="19"/>
              </w:rPr>
            </w:pPr>
          </w:p>
          <w:p>
            <w:pPr>
              <w:pStyle w:val="TableParagraph"/>
              <w:spacing w:before="48"/>
              <w:rPr>
                <w:sz w:val="19"/>
              </w:rPr>
            </w:pPr>
          </w:p>
          <w:p>
            <w:pPr>
              <w:pStyle w:val="TableParagraph"/>
              <w:spacing w:before="1"/>
              <w:ind w:left="52"/>
              <w:rPr>
                <w:b/>
                <w:sz w:val="19"/>
              </w:rPr>
            </w:pPr>
            <w:r>
              <w:rPr>
                <w:b/>
                <w:sz w:val="19"/>
              </w:rPr>
              <w:t>1</w:t>
            </w:r>
            <w:r>
              <w:rPr>
                <w:b/>
                <w:spacing w:val="-11"/>
                <w:sz w:val="19"/>
              </w:rPr>
              <w:t> </w:t>
            </w:r>
            <w:r>
              <w:rPr>
                <w:b/>
                <w:sz w:val="19"/>
              </w:rPr>
              <w:t>North-</w:t>
            </w:r>
            <w:r>
              <w:rPr>
                <w:b/>
                <w:spacing w:val="-4"/>
                <w:sz w:val="19"/>
              </w:rPr>
              <w:t>East</w:t>
            </w:r>
          </w:p>
        </w:tc>
        <w:tc>
          <w:tcPr>
            <w:tcW w:w="2177" w:type="dxa"/>
            <w:tcBorders>
              <w:top w:val="single" w:sz="12" w:space="0" w:color="9F9F9F"/>
              <w:left w:val="single" w:sz="12" w:space="0" w:color="9F9F9F"/>
              <w:bottom w:val="single" w:sz="12" w:space="0" w:color="9F9F9F"/>
              <w:right w:val="single" w:sz="12" w:space="0" w:color="9F9F9F"/>
            </w:tcBorders>
          </w:tcPr>
          <w:p>
            <w:pPr>
              <w:pStyle w:val="TableParagraph"/>
              <w:ind w:left="45"/>
              <w:rPr>
                <w:b/>
                <w:sz w:val="19"/>
              </w:rPr>
            </w:pPr>
            <w:r>
              <w:rPr>
                <w:b/>
                <w:sz w:val="19"/>
              </w:rPr>
              <w:t>2</w:t>
            </w:r>
            <w:r>
              <w:rPr>
                <w:b/>
                <w:spacing w:val="-2"/>
                <w:sz w:val="19"/>
              </w:rPr>
              <w:t> Adamawa</w:t>
            </w:r>
          </w:p>
        </w:tc>
        <w:tc>
          <w:tcPr>
            <w:tcW w:w="842" w:type="dxa"/>
            <w:tcBorders>
              <w:top w:val="single" w:sz="12" w:space="0" w:color="9F9F9F"/>
              <w:left w:val="single" w:sz="12" w:space="0" w:color="9F9F9F"/>
              <w:bottom w:val="single" w:sz="12" w:space="0" w:color="9F9F9F"/>
              <w:right w:val="single" w:sz="12" w:space="0" w:color="9F9F9F"/>
            </w:tcBorders>
          </w:tcPr>
          <w:p>
            <w:pPr>
              <w:pStyle w:val="TableParagraph"/>
              <w:ind w:left="95"/>
              <w:jc w:val="center"/>
              <w:rPr>
                <w:sz w:val="19"/>
              </w:rPr>
            </w:pPr>
            <w:r>
              <w:rPr>
                <w:spacing w:val="-2"/>
                <w:sz w:val="19"/>
              </w:rPr>
              <w:t>7917.09</w:t>
            </w:r>
          </w:p>
        </w:tc>
        <w:tc>
          <w:tcPr>
            <w:tcW w:w="602" w:type="dxa"/>
            <w:tcBorders>
              <w:top w:val="single" w:sz="12" w:space="0" w:color="9F9F9F"/>
              <w:left w:val="single" w:sz="12" w:space="0" w:color="9F9F9F"/>
              <w:bottom w:val="single" w:sz="12" w:space="0" w:color="9F9F9F"/>
              <w:right w:val="single" w:sz="12" w:space="0" w:color="9F9F9F"/>
            </w:tcBorders>
          </w:tcPr>
          <w:p>
            <w:pPr>
              <w:pStyle w:val="TableParagraph"/>
              <w:ind w:right="41"/>
              <w:jc w:val="right"/>
              <w:rPr>
                <w:sz w:val="19"/>
              </w:rPr>
            </w:pPr>
            <w:r>
              <w:rPr>
                <w:spacing w:val="-5"/>
                <w:sz w:val="19"/>
              </w:rPr>
              <w:t>844</w:t>
            </w:r>
          </w:p>
        </w:tc>
        <w:tc>
          <w:tcPr>
            <w:tcW w:w="1234" w:type="dxa"/>
            <w:tcBorders>
              <w:top w:val="single" w:sz="12" w:space="0" w:color="9F9F9F"/>
              <w:left w:val="single" w:sz="12" w:space="0" w:color="9F9F9F"/>
              <w:bottom w:val="single" w:sz="12" w:space="0" w:color="9F9F9F"/>
              <w:right w:val="single" w:sz="6" w:space="0" w:color="9F9F9F"/>
            </w:tcBorders>
          </w:tcPr>
          <w:p>
            <w:pPr>
              <w:pStyle w:val="TableParagraph"/>
              <w:ind w:right="51"/>
              <w:jc w:val="right"/>
              <w:rPr>
                <w:sz w:val="19"/>
              </w:rPr>
            </w:pPr>
            <w:r>
              <w:rPr>
                <w:spacing w:val="-2"/>
                <w:sz w:val="19"/>
              </w:rPr>
              <w:t>14103.100</w:t>
            </w:r>
          </w:p>
        </w:tc>
      </w:tr>
      <w:tr>
        <w:trPr>
          <w:trHeight w:val="356" w:hRule="atLeast"/>
        </w:trPr>
        <w:tc>
          <w:tcPr>
            <w:tcW w:w="2362" w:type="dxa"/>
            <w:vMerge/>
            <w:tcBorders>
              <w:top w:val="nil"/>
              <w:bottom w:val="single" w:sz="12" w:space="0" w:color="9F9F9F"/>
              <w:right w:val="single" w:sz="12" w:space="0" w:color="9F9F9F"/>
            </w:tcBorders>
          </w:tcPr>
          <w:p>
            <w:pPr>
              <w:rPr>
                <w:sz w:val="2"/>
                <w:szCs w:val="2"/>
              </w:rPr>
            </w:pPr>
          </w:p>
        </w:tc>
        <w:tc>
          <w:tcPr>
            <w:tcW w:w="2177" w:type="dxa"/>
            <w:tcBorders>
              <w:top w:val="single" w:sz="12" w:space="0" w:color="9F9F9F"/>
              <w:left w:val="single" w:sz="12" w:space="0" w:color="9F9F9F"/>
              <w:bottom w:val="single" w:sz="12" w:space="0" w:color="9F9F9F"/>
              <w:right w:val="single" w:sz="12" w:space="0" w:color="9F9F9F"/>
            </w:tcBorders>
          </w:tcPr>
          <w:p>
            <w:pPr>
              <w:pStyle w:val="TableParagraph"/>
              <w:ind w:left="45"/>
              <w:rPr>
                <w:b/>
                <w:sz w:val="19"/>
              </w:rPr>
            </w:pPr>
            <w:r>
              <w:rPr>
                <w:b/>
                <w:sz w:val="19"/>
              </w:rPr>
              <w:t>5</w:t>
            </w:r>
            <w:r>
              <w:rPr>
                <w:b/>
                <w:spacing w:val="-2"/>
                <w:sz w:val="19"/>
              </w:rPr>
              <w:t> Bauchi</w:t>
            </w:r>
          </w:p>
        </w:tc>
        <w:tc>
          <w:tcPr>
            <w:tcW w:w="842" w:type="dxa"/>
            <w:tcBorders>
              <w:top w:val="single" w:sz="12" w:space="0" w:color="9F9F9F"/>
              <w:left w:val="single" w:sz="12" w:space="0" w:color="9F9F9F"/>
              <w:bottom w:val="single" w:sz="12" w:space="0" w:color="9F9F9F"/>
              <w:right w:val="single" w:sz="12" w:space="0" w:color="9F9F9F"/>
            </w:tcBorders>
          </w:tcPr>
          <w:p>
            <w:pPr>
              <w:pStyle w:val="TableParagraph"/>
              <w:jc w:val="center"/>
              <w:rPr>
                <w:sz w:val="19"/>
              </w:rPr>
            </w:pPr>
            <w:r>
              <w:rPr>
                <w:spacing w:val="-2"/>
                <w:sz w:val="19"/>
              </w:rPr>
              <w:t>16348.77</w:t>
            </w:r>
          </w:p>
        </w:tc>
        <w:tc>
          <w:tcPr>
            <w:tcW w:w="602" w:type="dxa"/>
            <w:tcBorders>
              <w:top w:val="single" w:sz="12" w:space="0" w:color="9F9F9F"/>
              <w:left w:val="single" w:sz="12" w:space="0" w:color="9F9F9F"/>
              <w:bottom w:val="single" w:sz="12" w:space="0" w:color="9F9F9F"/>
              <w:right w:val="single" w:sz="12" w:space="0" w:color="9F9F9F"/>
            </w:tcBorders>
          </w:tcPr>
          <w:p>
            <w:pPr>
              <w:pStyle w:val="TableParagraph"/>
              <w:ind w:right="41"/>
              <w:jc w:val="right"/>
              <w:rPr>
                <w:sz w:val="19"/>
              </w:rPr>
            </w:pPr>
            <w:r>
              <w:rPr>
                <w:spacing w:val="-5"/>
                <w:sz w:val="19"/>
              </w:rPr>
              <w:t>349</w:t>
            </w:r>
          </w:p>
        </w:tc>
        <w:tc>
          <w:tcPr>
            <w:tcW w:w="1234" w:type="dxa"/>
            <w:tcBorders>
              <w:top w:val="single" w:sz="12" w:space="0" w:color="9F9F9F"/>
              <w:left w:val="single" w:sz="12" w:space="0" w:color="9F9F9F"/>
              <w:bottom w:val="single" w:sz="12" w:space="0" w:color="9F9F9F"/>
              <w:right w:val="single" w:sz="6" w:space="0" w:color="9F9F9F"/>
            </w:tcBorders>
          </w:tcPr>
          <w:p>
            <w:pPr>
              <w:pStyle w:val="TableParagraph"/>
              <w:ind w:right="51"/>
              <w:jc w:val="right"/>
              <w:rPr>
                <w:sz w:val="19"/>
              </w:rPr>
            </w:pPr>
            <w:r>
              <w:rPr>
                <w:spacing w:val="-2"/>
                <w:sz w:val="19"/>
              </w:rPr>
              <w:t>47841.672</w:t>
            </w:r>
          </w:p>
        </w:tc>
      </w:tr>
      <w:tr>
        <w:trPr>
          <w:trHeight w:val="356" w:hRule="atLeast"/>
        </w:trPr>
        <w:tc>
          <w:tcPr>
            <w:tcW w:w="2362" w:type="dxa"/>
            <w:vMerge/>
            <w:tcBorders>
              <w:top w:val="nil"/>
              <w:bottom w:val="single" w:sz="12" w:space="0" w:color="9F9F9F"/>
              <w:right w:val="single" w:sz="12" w:space="0" w:color="9F9F9F"/>
            </w:tcBorders>
          </w:tcPr>
          <w:p>
            <w:pPr>
              <w:rPr>
                <w:sz w:val="2"/>
                <w:szCs w:val="2"/>
              </w:rPr>
            </w:pPr>
          </w:p>
        </w:tc>
        <w:tc>
          <w:tcPr>
            <w:tcW w:w="2177" w:type="dxa"/>
            <w:tcBorders>
              <w:top w:val="single" w:sz="12" w:space="0" w:color="9F9F9F"/>
              <w:left w:val="single" w:sz="12" w:space="0" w:color="9F9F9F"/>
              <w:bottom w:val="single" w:sz="12" w:space="0" w:color="9F9F9F"/>
              <w:right w:val="single" w:sz="12" w:space="0" w:color="9F9F9F"/>
            </w:tcBorders>
          </w:tcPr>
          <w:p>
            <w:pPr>
              <w:pStyle w:val="TableParagraph"/>
              <w:ind w:left="45"/>
              <w:rPr>
                <w:b/>
                <w:sz w:val="19"/>
              </w:rPr>
            </w:pPr>
            <w:r>
              <w:rPr>
                <w:b/>
                <w:sz w:val="19"/>
              </w:rPr>
              <w:t>8</w:t>
            </w:r>
            <w:r>
              <w:rPr>
                <w:b/>
                <w:spacing w:val="-2"/>
                <w:sz w:val="19"/>
              </w:rPr>
              <w:t> Borno</w:t>
            </w:r>
          </w:p>
        </w:tc>
        <w:tc>
          <w:tcPr>
            <w:tcW w:w="842" w:type="dxa"/>
            <w:tcBorders>
              <w:top w:val="single" w:sz="12" w:space="0" w:color="9F9F9F"/>
              <w:left w:val="single" w:sz="12" w:space="0" w:color="9F9F9F"/>
              <w:bottom w:val="single" w:sz="12" w:space="0" w:color="9F9F9F"/>
              <w:right w:val="single" w:sz="12" w:space="0" w:color="9F9F9F"/>
            </w:tcBorders>
          </w:tcPr>
          <w:p>
            <w:pPr>
              <w:pStyle w:val="TableParagraph"/>
              <w:ind w:left="95"/>
              <w:jc w:val="center"/>
              <w:rPr>
                <w:sz w:val="19"/>
              </w:rPr>
            </w:pPr>
            <w:r>
              <w:rPr>
                <w:spacing w:val="-2"/>
                <w:sz w:val="19"/>
              </w:rPr>
              <w:t>9587.30</w:t>
            </w:r>
          </w:p>
        </w:tc>
        <w:tc>
          <w:tcPr>
            <w:tcW w:w="602" w:type="dxa"/>
            <w:tcBorders>
              <w:top w:val="single" w:sz="12" w:space="0" w:color="9F9F9F"/>
              <w:left w:val="single" w:sz="12" w:space="0" w:color="9F9F9F"/>
              <w:bottom w:val="single" w:sz="12" w:space="0" w:color="9F9F9F"/>
              <w:right w:val="single" w:sz="12" w:space="0" w:color="9F9F9F"/>
            </w:tcBorders>
          </w:tcPr>
          <w:p>
            <w:pPr>
              <w:pStyle w:val="TableParagraph"/>
              <w:ind w:right="41"/>
              <w:jc w:val="right"/>
              <w:rPr>
                <w:sz w:val="19"/>
              </w:rPr>
            </w:pPr>
            <w:r>
              <w:rPr>
                <w:spacing w:val="-5"/>
                <w:sz w:val="19"/>
              </w:rPr>
              <w:t>569</w:t>
            </w:r>
          </w:p>
        </w:tc>
        <w:tc>
          <w:tcPr>
            <w:tcW w:w="1234" w:type="dxa"/>
            <w:tcBorders>
              <w:top w:val="single" w:sz="12" w:space="0" w:color="9F9F9F"/>
              <w:left w:val="single" w:sz="12" w:space="0" w:color="9F9F9F"/>
              <w:bottom w:val="single" w:sz="12" w:space="0" w:color="9F9F9F"/>
              <w:right w:val="single" w:sz="6" w:space="0" w:color="9F9F9F"/>
            </w:tcBorders>
          </w:tcPr>
          <w:p>
            <w:pPr>
              <w:pStyle w:val="TableParagraph"/>
              <w:ind w:right="50"/>
              <w:jc w:val="right"/>
              <w:rPr>
                <w:sz w:val="19"/>
              </w:rPr>
            </w:pPr>
            <w:r>
              <w:rPr>
                <w:spacing w:val="-2"/>
                <w:sz w:val="19"/>
              </w:rPr>
              <w:t>8831.831</w:t>
            </w:r>
          </w:p>
        </w:tc>
      </w:tr>
      <w:tr>
        <w:trPr>
          <w:trHeight w:val="356" w:hRule="atLeast"/>
        </w:trPr>
        <w:tc>
          <w:tcPr>
            <w:tcW w:w="2362" w:type="dxa"/>
            <w:vMerge/>
            <w:tcBorders>
              <w:top w:val="nil"/>
              <w:bottom w:val="single" w:sz="12" w:space="0" w:color="9F9F9F"/>
              <w:right w:val="single" w:sz="12" w:space="0" w:color="9F9F9F"/>
            </w:tcBorders>
          </w:tcPr>
          <w:p>
            <w:pPr>
              <w:rPr>
                <w:sz w:val="2"/>
                <w:szCs w:val="2"/>
              </w:rPr>
            </w:pPr>
          </w:p>
        </w:tc>
        <w:tc>
          <w:tcPr>
            <w:tcW w:w="2177" w:type="dxa"/>
            <w:tcBorders>
              <w:top w:val="single" w:sz="12" w:space="0" w:color="9F9F9F"/>
              <w:left w:val="single" w:sz="12" w:space="0" w:color="9F9F9F"/>
              <w:bottom w:val="single" w:sz="12" w:space="0" w:color="9F9F9F"/>
              <w:right w:val="single" w:sz="12" w:space="0" w:color="9F9F9F"/>
            </w:tcBorders>
          </w:tcPr>
          <w:p>
            <w:pPr>
              <w:pStyle w:val="TableParagraph"/>
              <w:ind w:left="45"/>
              <w:rPr>
                <w:b/>
                <w:sz w:val="19"/>
              </w:rPr>
            </w:pPr>
            <w:r>
              <w:rPr>
                <w:b/>
                <w:sz w:val="19"/>
              </w:rPr>
              <w:t>15</w:t>
            </w:r>
            <w:r>
              <w:rPr>
                <w:b/>
                <w:spacing w:val="-3"/>
                <w:sz w:val="19"/>
              </w:rPr>
              <w:t> </w:t>
            </w:r>
            <w:r>
              <w:rPr>
                <w:b/>
                <w:spacing w:val="-2"/>
                <w:sz w:val="19"/>
              </w:rPr>
              <w:t>Gombe</w:t>
            </w:r>
          </w:p>
        </w:tc>
        <w:tc>
          <w:tcPr>
            <w:tcW w:w="842" w:type="dxa"/>
            <w:tcBorders>
              <w:top w:val="single" w:sz="12" w:space="0" w:color="9F9F9F"/>
              <w:left w:val="single" w:sz="12" w:space="0" w:color="9F9F9F"/>
              <w:bottom w:val="single" w:sz="12" w:space="0" w:color="9F9F9F"/>
              <w:right w:val="single" w:sz="12" w:space="0" w:color="9F9F9F"/>
            </w:tcBorders>
          </w:tcPr>
          <w:p>
            <w:pPr>
              <w:pStyle w:val="TableParagraph"/>
              <w:jc w:val="center"/>
              <w:rPr>
                <w:sz w:val="19"/>
              </w:rPr>
            </w:pPr>
            <w:r>
              <w:rPr>
                <w:spacing w:val="-2"/>
                <w:sz w:val="19"/>
              </w:rPr>
              <w:t>13577.82</w:t>
            </w:r>
          </w:p>
        </w:tc>
        <w:tc>
          <w:tcPr>
            <w:tcW w:w="602" w:type="dxa"/>
            <w:tcBorders>
              <w:top w:val="single" w:sz="12" w:space="0" w:color="9F9F9F"/>
              <w:left w:val="single" w:sz="12" w:space="0" w:color="9F9F9F"/>
              <w:bottom w:val="single" w:sz="12" w:space="0" w:color="9F9F9F"/>
              <w:right w:val="single" w:sz="12" w:space="0" w:color="9F9F9F"/>
            </w:tcBorders>
          </w:tcPr>
          <w:p>
            <w:pPr>
              <w:pStyle w:val="TableParagraph"/>
              <w:ind w:right="41"/>
              <w:jc w:val="right"/>
              <w:rPr>
                <w:sz w:val="19"/>
              </w:rPr>
            </w:pPr>
            <w:r>
              <w:rPr>
                <w:spacing w:val="-5"/>
                <w:sz w:val="19"/>
              </w:rPr>
              <w:t>142</w:t>
            </w:r>
          </w:p>
        </w:tc>
        <w:tc>
          <w:tcPr>
            <w:tcW w:w="1234" w:type="dxa"/>
            <w:tcBorders>
              <w:top w:val="single" w:sz="12" w:space="0" w:color="9F9F9F"/>
              <w:left w:val="single" w:sz="12" w:space="0" w:color="9F9F9F"/>
              <w:bottom w:val="single" w:sz="12" w:space="0" w:color="9F9F9F"/>
              <w:right w:val="single" w:sz="6" w:space="0" w:color="9F9F9F"/>
            </w:tcBorders>
          </w:tcPr>
          <w:p>
            <w:pPr>
              <w:pStyle w:val="TableParagraph"/>
              <w:ind w:right="51"/>
              <w:jc w:val="right"/>
              <w:rPr>
                <w:sz w:val="19"/>
              </w:rPr>
            </w:pPr>
            <w:r>
              <w:rPr>
                <w:spacing w:val="-2"/>
                <w:sz w:val="19"/>
              </w:rPr>
              <w:t>12245.257</w:t>
            </w:r>
          </w:p>
        </w:tc>
      </w:tr>
      <w:tr>
        <w:trPr>
          <w:trHeight w:val="356" w:hRule="atLeast"/>
        </w:trPr>
        <w:tc>
          <w:tcPr>
            <w:tcW w:w="2362" w:type="dxa"/>
            <w:vMerge/>
            <w:tcBorders>
              <w:top w:val="nil"/>
              <w:bottom w:val="single" w:sz="12" w:space="0" w:color="9F9F9F"/>
              <w:right w:val="single" w:sz="12" w:space="0" w:color="9F9F9F"/>
            </w:tcBorders>
          </w:tcPr>
          <w:p>
            <w:pPr>
              <w:rPr>
                <w:sz w:val="2"/>
                <w:szCs w:val="2"/>
              </w:rPr>
            </w:pPr>
          </w:p>
        </w:tc>
        <w:tc>
          <w:tcPr>
            <w:tcW w:w="2177" w:type="dxa"/>
            <w:tcBorders>
              <w:top w:val="single" w:sz="12" w:space="0" w:color="9F9F9F"/>
              <w:left w:val="single" w:sz="12" w:space="0" w:color="9F9F9F"/>
              <w:bottom w:val="single" w:sz="12" w:space="0" w:color="9F9F9F"/>
              <w:right w:val="single" w:sz="12" w:space="0" w:color="9F9F9F"/>
            </w:tcBorders>
          </w:tcPr>
          <w:p>
            <w:pPr>
              <w:pStyle w:val="TableParagraph"/>
              <w:ind w:left="45"/>
              <w:rPr>
                <w:b/>
                <w:sz w:val="19"/>
              </w:rPr>
            </w:pPr>
            <w:r>
              <w:rPr>
                <w:b/>
                <w:sz w:val="19"/>
              </w:rPr>
              <w:t>34</w:t>
            </w:r>
            <w:r>
              <w:rPr>
                <w:b/>
                <w:spacing w:val="-3"/>
                <w:sz w:val="19"/>
              </w:rPr>
              <w:t> </w:t>
            </w:r>
            <w:r>
              <w:rPr>
                <w:b/>
                <w:spacing w:val="-2"/>
                <w:sz w:val="19"/>
              </w:rPr>
              <w:t>Taraba</w:t>
            </w:r>
          </w:p>
        </w:tc>
        <w:tc>
          <w:tcPr>
            <w:tcW w:w="842" w:type="dxa"/>
            <w:tcBorders>
              <w:top w:val="single" w:sz="12" w:space="0" w:color="9F9F9F"/>
              <w:left w:val="single" w:sz="12" w:space="0" w:color="9F9F9F"/>
              <w:bottom w:val="single" w:sz="12" w:space="0" w:color="9F9F9F"/>
              <w:right w:val="single" w:sz="12" w:space="0" w:color="9F9F9F"/>
            </w:tcBorders>
          </w:tcPr>
          <w:p>
            <w:pPr>
              <w:pStyle w:val="TableParagraph"/>
              <w:jc w:val="center"/>
              <w:rPr>
                <w:sz w:val="19"/>
              </w:rPr>
            </w:pPr>
            <w:r>
              <w:rPr>
                <w:spacing w:val="-2"/>
                <w:sz w:val="19"/>
              </w:rPr>
              <w:t>20913.38</w:t>
            </w:r>
          </w:p>
        </w:tc>
        <w:tc>
          <w:tcPr>
            <w:tcW w:w="602" w:type="dxa"/>
            <w:tcBorders>
              <w:top w:val="single" w:sz="12" w:space="0" w:color="9F9F9F"/>
              <w:left w:val="single" w:sz="12" w:space="0" w:color="9F9F9F"/>
              <w:bottom w:val="single" w:sz="12" w:space="0" w:color="9F9F9F"/>
              <w:right w:val="single" w:sz="12" w:space="0" w:color="9F9F9F"/>
            </w:tcBorders>
          </w:tcPr>
          <w:p>
            <w:pPr>
              <w:pStyle w:val="TableParagraph"/>
              <w:ind w:right="41"/>
              <w:jc w:val="right"/>
              <w:rPr>
                <w:sz w:val="19"/>
              </w:rPr>
            </w:pPr>
            <w:r>
              <w:rPr>
                <w:spacing w:val="-5"/>
                <w:sz w:val="19"/>
              </w:rPr>
              <w:t>205</w:t>
            </w:r>
          </w:p>
        </w:tc>
        <w:tc>
          <w:tcPr>
            <w:tcW w:w="1234" w:type="dxa"/>
            <w:tcBorders>
              <w:top w:val="single" w:sz="12" w:space="0" w:color="9F9F9F"/>
              <w:left w:val="single" w:sz="12" w:space="0" w:color="9F9F9F"/>
              <w:bottom w:val="single" w:sz="12" w:space="0" w:color="9F9F9F"/>
              <w:right w:val="single" w:sz="6" w:space="0" w:color="9F9F9F"/>
            </w:tcBorders>
          </w:tcPr>
          <w:p>
            <w:pPr>
              <w:pStyle w:val="TableParagraph"/>
              <w:ind w:right="51"/>
              <w:jc w:val="right"/>
              <w:rPr>
                <w:sz w:val="19"/>
              </w:rPr>
            </w:pPr>
            <w:r>
              <w:rPr>
                <w:spacing w:val="-2"/>
                <w:sz w:val="19"/>
              </w:rPr>
              <w:t>95574.442</w:t>
            </w:r>
          </w:p>
        </w:tc>
      </w:tr>
      <w:tr>
        <w:trPr>
          <w:trHeight w:val="356" w:hRule="atLeast"/>
        </w:trPr>
        <w:tc>
          <w:tcPr>
            <w:tcW w:w="2362" w:type="dxa"/>
            <w:vMerge/>
            <w:tcBorders>
              <w:top w:val="nil"/>
              <w:bottom w:val="single" w:sz="12" w:space="0" w:color="9F9F9F"/>
              <w:right w:val="single" w:sz="12" w:space="0" w:color="9F9F9F"/>
            </w:tcBorders>
          </w:tcPr>
          <w:p>
            <w:pPr>
              <w:rPr>
                <w:sz w:val="2"/>
                <w:szCs w:val="2"/>
              </w:rPr>
            </w:pPr>
          </w:p>
        </w:tc>
        <w:tc>
          <w:tcPr>
            <w:tcW w:w="2177" w:type="dxa"/>
            <w:tcBorders>
              <w:top w:val="single" w:sz="12" w:space="0" w:color="9F9F9F"/>
              <w:left w:val="single" w:sz="12" w:space="0" w:color="9F9F9F"/>
              <w:bottom w:val="single" w:sz="12" w:space="0" w:color="9F9F9F"/>
              <w:right w:val="single" w:sz="12" w:space="0" w:color="9F9F9F"/>
            </w:tcBorders>
          </w:tcPr>
          <w:p>
            <w:pPr>
              <w:pStyle w:val="TableParagraph"/>
              <w:ind w:left="45"/>
              <w:rPr>
                <w:b/>
                <w:sz w:val="19"/>
              </w:rPr>
            </w:pPr>
            <w:r>
              <w:rPr>
                <w:b/>
                <w:sz w:val="19"/>
              </w:rPr>
              <w:t>35</w:t>
            </w:r>
            <w:r>
              <w:rPr>
                <w:b/>
                <w:spacing w:val="-3"/>
                <w:sz w:val="19"/>
              </w:rPr>
              <w:t> </w:t>
            </w:r>
            <w:r>
              <w:rPr>
                <w:b/>
                <w:spacing w:val="-4"/>
                <w:sz w:val="19"/>
              </w:rPr>
              <w:t>Yobe</w:t>
            </w:r>
          </w:p>
        </w:tc>
        <w:tc>
          <w:tcPr>
            <w:tcW w:w="842" w:type="dxa"/>
            <w:tcBorders>
              <w:top w:val="single" w:sz="12" w:space="0" w:color="9F9F9F"/>
              <w:left w:val="single" w:sz="12" w:space="0" w:color="9F9F9F"/>
              <w:bottom w:val="single" w:sz="12" w:space="0" w:color="9F9F9F"/>
              <w:right w:val="single" w:sz="12" w:space="0" w:color="9F9F9F"/>
            </w:tcBorders>
          </w:tcPr>
          <w:p>
            <w:pPr>
              <w:pStyle w:val="TableParagraph"/>
              <w:jc w:val="center"/>
              <w:rPr>
                <w:sz w:val="19"/>
              </w:rPr>
            </w:pPr>
            <w:r>
              <w:rPr>
                <w:spacing w:val="-2"/>
                <w:sz w:val="19"/>
              </w:rPr>
              <w:t>15999.94</w:t>
            </w:r>
          </w:p>
        </w:tc>
        <w:tc>
          <w:tcPr>
            <w:tcW w:w="602" w:type="dxa"/>
            <w:tcBorders>
              <w:top w:val="single" w:sz="12" w:space="0" w:color="9F9F9F"/>
              <w:left w:val="single" w:sz="12" w:space="0" w:color="9F9F9F"/>
              <w:bottom w:val="single" w:sz="12" w:space="0" w:color="9F9F9F"/>
              <w:right w:val="single" w:sz="12" w:space="0" w:color="9F9F9F"/>
            </w:tcBorders>
          </w:tcPr>
          <w:p>
            <w:pPr>
              <w:pStyle w:val="TableParagraph"/>
              <w:ind w:right="41"/>
              <w:jc w:val="right"/>
              <w:rPr>
                <w:sz w:val="19"/>
              </w:rPr>
            </w:pPr>
            <w:r>
              <w:rPr>
                <w:spacing w:val="-5"/>
                <w:sz w:val="19"/>
              </w:rPr>
              <w:t>188</w:t>
            </w:r>
          </w:p>
        </w:tc>
        <w:tc>
          <w:tcPr>
            <w:tcW w:w="1234" w:type="dxa"/>
            <w:tcBorders>
              <w:top w:val="single" w:sz="12" w:space="0" w:color="9F9F9F"/>
              <w:left w:val="single" w:sz="12" w:space="0" w:color="9F9F9F"/>
              <w:bottom w:val="single" w:sz="12" w:space="0" w:color="9F9F9F"/>
              <w:right w:val="single" w:sz="6" w:space="0" w:color="9F9F9F"/>
            </w:tcBorders>
          </w:tcPr>
          <w:p>
            <w:pPr>
              <w:pStyle w:val="TableParagraph"/>
              <w:ind w:right="51"/>
              <w:jc w:val="right"/>
              <w:rPr>
                <w:sz w:val="19"/>
              </w:rPr>
            </w:pPr>
            <w:r>
              <w:rPr>
                <w:spacing w:val="-2"/>
                <w:sz w:val="19"/>
              </w:rPr>
              <w:t>26775.947</w:t>
            </w:r>
          </w:p>
        </w:tc>
      </w:tr>
      <w:tr>
        <w:trPr>
          <w:trHeight w:val="356" w:hRule="atLeast"/>
        </w:trPr>
        <w:tc>
          <w:tcPr>
            <w:tcW w:w="2362" w:type="dxa"/>
            <w:vMerge/>
            <w:tcBorders>
              <w:top w:val="nil"/>
              <w:bottom w:val="single" w:sz="12" w:space="0" w:color="9F9F9F"/>
              <w:right w:val="single" w:sz="12" w:space="0" w:color="9F9F9F"/>
            </w:tcBorders>
          </w:tcPr>
          <w:p>
            <w:pPr>
              <w:rPr>
                <w:sz w:val="2"/>
                <w:szCs w:val="2"/>
              </w:rPr>
            </w:pPr>
          </w:p>
        </w:tc>
        <w:tc>
          <w:tcPr>
            <w:tcW w:w="2177" w:type="dxa"/>
            <w:tcBorders>
              <w:top w:val="single" w:sz="12" w:space="0" w:color="9F9F9F"/>
              <w:left w:val="single" w:sz="12" w:space="0" w:color="9F9F9F"/>
              <w:bottom w:val="single" w:sz="12" w:space="0" w:color="9F9F9F"/>
              <w:right w:val="single" w:sz="12" w:space="0" w:color="9F9F9F"/>
            </w:tcBorders>
          </w:tcPr>
          <w:p>
            <w:pPr>
              <w:pStyle w:val="TableParagraph"/>
              <w:ind w:left="45"/>
              <w:rPr>
                <w:b/>
                <w:sz w:val="19"/>
              </w:rPr>
            </w:pPr>
            <w:r>
              <w:rPr>
                <w:b/>
                <w:spacing w:val="-2"/>
                <w:sz w:val="19"/>
              </w:rPr>
              <w:t>Total</w:t>
            </w:r>
          </w:p>
        </w:tc>
        <w:tc>
          <w:tcPr>
            <w:tcW w:w="842" w:type="dxa"/>
            <w:tcBorders>
              <w:top w:val="single" w:sz="12" w:space="0" w:color="9F9F9F"/>
              <w:left w:val="single" w:sz="12" w:space="0" w:color="9F9F9F"/>
              <w:bottom w:val="single" w:sz="12" w:space="0" w:color="9F9F9F"/>
              <w:right w:val="single" w:sz="12" w:space="0" w:color="9F9F9F"/>
            </w:tcBorders>
          </w:tcPr>
          <w:p>
            <w:pPr>
              <w:pStyle w:val="TableParagraph"/>
              <w:jc w:val="center"/>
              <w:rPr>
                <w:sz w:val="19"/>
              </w:rPr>
            </w:pPr>
            <w:r>
              <w:rPr>
                <w:spacing w:val="-2"/>
                <w:sz w:val="19"/>
              </w:rPr>
              <w:t>11783.28</w:t>
            </w:r>
          </w:p>
        </w:tc>
        <w:tc>
          <w:tcPr>
            <w:tcW w:w="602" w:type="dxa"/>
            <w:tcBorders>
              <w:top w:val="single" w:sz="12" w:space="0" w:color="9F9F9F"/>
              <w:left w:val="single" w:sz="12" w:space="0" w:color="9F9F9F"/>
              <w:bottom w:val="single" w:sz="12" w:space="0" w:color="9F9F9F"/>
              <w:right w:val="single" w:sz="12" w:space="0" w:color="9F9F9F"/>
            </w:tcBorders>
          </w:tcPr>
          <w:p>
            <w:pPr>
              <w:pStyle w:val="TableParagraph"/>
              <w:ind w:right="44"/>
              <w:jc w:val="right"/>
              <w:rPr>
                <w:sz w:val="19"/>
              </w:rPr>
            </w:pPr>
            <w:r>
              <w:rPr>
                <w:spacing w:val="-4"/>
                <w:sz w:val="19"/>
              </w:rPr>
              <w:t>2297</w:t>
            </w:r>
          </w:p>
        </w:tc>
        <w:tc>
          <w:tcPr>
            <w:tcW w:w="1234" w:type="dxa"/>
            <w:tcBorders>
              <w:top w:val="single" w:sz="12" w:space="0" w:color="9F9F9F"/>
              <w:left w:val="single" w:sz="12" w:space="0" w:color="9F9F9F"/>
              <w:bottom w:val="single" w:sz="12" w:space="0" w:color="9F9F9F"/>
              <w:right w:val="single" w:sz="6" w:space="0" w:color="9F9F9F"/>
            </w:tcBorders>
          </w:tcPr>
          <w:p>
            <w:pPr>
              <w:pStyle w:val="TableParagraph"/>
              <w:ind w:right="51"/>
              <w:jc w:val="right"/>
              <w:rPr>
                <w:sz w:val="19"/>
              </w:rPr>
            </w:pPr>
            <w:r>
              <w:rPr>
                <w:spacing w:val="-2"/>
                <w:sz w:val="19"/>
              </w:rPr>
              <w:t>36570.382</w:t>
            </w:r>
          </w:p>
        </w:tc>
      </w:tr>
      <w:tr>
        <w:trPr>
          <w:trHeight w:val="356" w:hRule="atLeast"/>
        </w:trPr>
        <w:tc>
          <w:tcPr>
            <w:tcW w:w="2362" w:type="dxa"/>
            <w:vMerge w:val="restart"/>
            <w:tcBorders>
              <w:top w:val="single" w:sz="12" w:space="0" w:color="9F9F9F"/>
              <w:bottom w:val="single" w:sz="12" w:space="0" w:color="9F9F9F"/>
              <w:right w:val="single" w:sz="12" w:space="0" w:color="9F9F9F"/>
            </w:tcBorders>
          </w:tcPr>
          <w:p>
            <w:pPr>
              <w:pStyle w:val="TableParagraph"/>
              <w:spacing w:before="0"/>
              <w:rPr>
                <w:sz w:val="19"/>
              </w:rPr>
            </w:pPr>
          </w:p>
          <w:p>
            <w:pPr>
              <w:pStyle w:val="TableParagraph"/>
              <w:spacing w:before="0"/>
              <w:rPr>
                <w:sz w:val="19"/>
              </w:rPr>
            </w:pPr>
          </w:p>
          <w:p>
            <w:pPr>
              <w:pStyle w:val="TableParagraph"/>
              <w:spacing w:before="0"/>
              <w:rPr>
                <w:sz w:val="19"/>
              </w:rPr>
            </w:pPr>
          </w:p>
          <w:p>
            <w:pPr>
              <w:pStyle w:val="TableParagraph"/>
              <w:spacing w:before="0"/>
              <w:rPr>
                <w:sz w:val="19"/>
              </w:rPr>
            </w:pPr>
          </w:p>
          <w:p>
            <w:pPr>
              <w:pStyle w:val="TableParagraph"/>
              <w:spacing w:before="0"/>
              <w:rPr>
                <w:sz w:val="19"/>
              </w:rPr>
            </w:pPr>
          </w:p>
          <w:p>
            <w:pPr>
              <w:pStyle w:val="TableParagraph"/>
              <w:spacing w:before="9"/>
              <w:rPr>
                <w:sz w:val="19"/>
              </w:rPr>
            </w:pPr>
          </w:p>
          <w:p>
            <w:pPr>
              <w:pStyle w:val="TableParagraph"/>
              <w:spacing w:before="0"/>
              <w:ind w:left="52"/>
              <w:rPr>
                <w:b/>
                <w:sz w:val="19"/>
              </w:rPr>
            </w:pPr>
            <w:r>
              <w:rPr>
                <w:b/>
                <w:sz w:val="19"/>
              </w:rPr>
              <w:t>2</w:t>
            </w:r>
            <w:r>
              <w:rPr>
                <w:b/>
                <w:spacing w:val="-11"/>
                <w:sz w:val="19"/>
              </w:rPr>
              <w:t> </w:t>
            </w:r>
            <w:r>
              <w:rPr>
                <w:b/>
                <w:sz w:val="19"/>
              </w:rPr>
              <w:t>North-</w:t>
            </w:r>
            <w:r>
              <w:rPr>
                <w:b/>
                <w:spacing w:val="-4"/>
                <w:sz w:val="19"/>
              </w:rPr>
              <w:t>West</w:t>
            </w:r>
          </w:p>
        </w:tc>
        <w:tc>
          <w:tcPr>
            <w:tcW w:w="2177" w:type="dxa"/>
            <w:tcBorders>
              <w:top w:val="single" w:sz="12" w:space="0" w:color="9F9F9F"/>
              <w:left w:val="single" w:sz="12" w:space="0" w:color="9F9F9F"/>
              <w:bottom w:val="single" w:sz="12" w:space="0" w:color="9F9F9F"/>
              <w:right w:val="single" w:sz="12" w:space="0" w:color="9F9F9F"/>
            </w:tcBorders>
          </w:tcPr>
          <w:p>
            <w:pPr>
              <w:pStyle w:val="TableParagraph"/>
              <w:ind w:left="45"/>
              <w:rPr>
                <w:b/>
                <w:sz w:val="19"/>
              </w:rPr>
            </w:pPr>
            <w:r>
              <w:rPr>
                <w:b/>
                <w:sz w:val="19"/>
              </w:rPr>
              <w:t>17</w:t>
            </w:r>
            <w:r>
              <w:rPr>
                <w:b/>
                <w:spacing w:val="-3"/>
                <w:sz w:val="19"/>
              </w:rPr>
              <w:t> </w:t>
            </w:r>
            <w:r>
              <w:rPr>
                <w:b/>
                <w:spacing w:val="-2"/>
                <w:sz w:val="19"/>
              </w:rPr>
              <w:t>Jigawa</w:t>
            </w:r>
          </w:p>
        </w:tc>
        <w:tc>
          <w:tcPr>
            <w:tcW w:w="842" w:type="dxa"/>
            <w:tcBorders>
              <w:top w:val="single" w:sz="12" w:space="0" w:color="9F9F9F"/>
              <w:left w:val="single" w:sz="12" w:space="0" w:color="9F9F9F"/>
              <w:bottom w:val="single" w:sz="12" w:space="0" w:color="9F9F9F"/>
              <w:right w:val="single" w:sz="12" w:space="0" w:color="9F9F9F"/>
            </w:tcBorders>
          </w:tcPr>
          <w:p>
            <w:pPr>
              <w:pStyle w:val="TableParagraph"/>
              <w:jc w:val="center"/>
              <w:rPr>
                <w:sz w:val="19"/>
              </w:rPr>
            </w:pPr>
            <w:r>
              <w:rPr>
                <w:spacing w:val="-2"/>
                <w:sz w:val="19"/>
              </w:rPr>
              <w:t>12061.92</w:t>
            </w:r>
          </w:p>
        </w:tc>
        <w:tc>
          <w:tcPr>
            <w:tcW w:w="602" w:type="dxa"/>
            <w:tcBorders>
              <w:top w:val="single" w:sz="12" w:space="0" w:color="9F9F9F"/>
              <w:left w:val="single" w:sz="12" w:space="0" w:color="9F9F9F"/>
              <w:bottom w:val="single" w:sz="12" w:space="0" w:color="9F9F9F"/>
              <w:right w:val="single" w:sz="12" w:space="0" w:color="9F9F9F"/>
            </w:tcBorders>
          </w:tcPr>
          <w:p>
            <w:pPr>
              <w:pStyle w:val="TableParagraph"/>
              <w:ind w:right="41"/>
              <w:jc w:val="right"/>
              <w:rPr>
                <w:sz w:val="19"/>
              </w:rPr>
            </w:pPr>
            <w:r>
              <w:rPr>
                <w:spacing w:val="-5"/>
                <w:sz w:val="19"/>
              </w:rPr>
              <w:t>418</w:t>
            </w:r>
          </w:p>
        </w:tc>
        <w:tc>
          <w:tcPr>
            <w:tcW w:w="1234" w:type="dxa"/>
            <w:tcBorders>
              <w:top w:val="single" w:sz="12" w:space="0" w:color="9F9F9F"/>
              <w:left w:val="single" w:sz="12" w:space="0" w:color="9F9F9F"/>
              <w:bottom w:val="single" w:sz="12" w:space="0" w:color="9F9F9F"/>
              <w:right w:val="single" w:sz="6" w:space="0" w:color="9F9F9F"/>
            </w:tcBorders>
          </w:tcPr>
          <w:p>
            <w:pPr>
              <w:pStyle w:val="TableParagraph"/>
              <w:ind w:right="51"/>
              <w:jc w:val="right"/>
              <w:rPr>
                <w:sz w:val="19"/>
              </w:rPr>
            </w:pPr>
            <w:r>
              <w:rPr>
                <w:spacing w:val="-2"/>
                <w:sz w:val="19"/>
              </w:rPr>
              <w:t>11346.019</w:t>
            </w:r>
          </w:p>
        </w:tc>
      </w:tr>
      <w:tr>
        <w:trPr>
          <w:trHeight w:val="358" w:hRule="atLeast"/>
        </w:trPr>
        <w:tc>
          <w:tcPr>
            <w:tcW w:w="2362" w:type="dxa"/>
            <w:vMerge/>
            <w:tcBorders>
              <w:top w:val="nil"/>
              <w:bottom w:val="single" w:sz="12" w:space="0" w:color="9F9F9F"/>
              <w:right w:val="single" w:sz="12" w:space="0" w:color="9F9F9F"/>
            </w:tcBorders>
          </w:tcPr>
          <w:p>
            <w:pPr>
              <w:rPr>
                <w:sz w:val="2"/>
                <w:szCs w:val="2"/>
              </w:rPr>
            </w:pPr>
          </w:p>
        </w:tc>
        <w:tc>
          <w:tcPr>
            <w:tcW w:w="2177" w:type="dxa"/>
            <w:tcBorders>
              <w:top w:val="single" w:sz="12" w:space="0" w:color="9F9F9F"/>
              <w:left w:val="single" w:sz="12" w:space="0" w:color="9F9F9F"/>
              <w:bottom w:val="single" w:sz="12" w:space="0" w:color="9F9F9F"/>
              <w:right w:val="single" w:sz="12" w:space="0" w:color="9F9F9F"/>
            </w:tcBorders>
          </w:tcPr>
          <w:p>
            <w:pPr>
              <w:pStyle w:val="TableParagraph"/>
              <w:ind w:left="45"/>
              <w:rPr>
                <w:b/>
                <w:sz w:val="19"/>
              </w:rPr>
            </w:pPr>
            <w:r>
              <w:rPr>
                <w:b/>
                <w:sz w:val="19"/>
              </w:rPr>
              <w:t>19</w:t>
            </w:r>
            <w:r>
              <w:rPr>
                <w:b/>
                <w:spacing w:val="-3"/>
                <w:sz w:val="19"/>
              </w:rPr>
              <w:t> </w:t>
            </w:r>
            <w:r>
              <w:rPr>
                <w:b/>
                <w:spacing w:val="-4"/>
                <w:sz w:val="19"/>
              </w:rPr>
              <w:t>Kano</w:t>
            </w:r>
          </w:p>
        </w:tc>
        <w:tc>
          <w:tcPr>
            <w:tcW w:w="842" w:type="dxa"/>
            <w:tcBorders>
              <w:top w:val="single" w:sz="12" w:space="0" w:color="9F9F9F"/>
              <w:left w:val="single" w:sz="12" w:space="0" w:color="9F9F9F"/>
              <w:bottom w:val="single" w:sz="12" w:space="0" w:color="9F9F9F"/>
              <w:right w:val="single" w:sz="12" w:space="0" w:color="9F9F9F"/>
            </w:tcBorders>
          </w:tcPr>
          <w:p>
            <w:pPr>
              <w:pStyle w:val="TableParagraph"/>
              <w:jc w:val="center"/>
              <w:rPr>
                <w:sz w:val="19"/>
              </w:rPr>
            </w:pPr>
            <w:r>
              <w:rPr>
                <w:spacing w:val="-2"/>
                <w:sz w:val="19"/>
              </w:rPr>
              <w:t>16412.95</w:t>
            </w:r>
          </w:p>
        </w:tc>
        <w:tc>
          <w:tcPr>
            <w:tcW w:w="602" w:type="dxa"/>
            <w:tcBorders>
              <w:top w:val="single" w:sz="12" w:space="0" w:color="9F9F9F"/>
              <w:left w:val="single" w:sz="12" w:space="0" w:color="9F9F9F"/>
              <w:bottom w:val="single" w:sz="12" w:space="0" w:color="9F9F9F"/>
              <w:right w:val="single" w:sz="12" w:space="0" w:color="9F9F9F"/>
            </w:tcBorders>
          </w:tcPr>
          <w:p>
            <w:pPr>
              <w:pStyle w:val="TableParagraph"/>
              <w:ind w:right="41"/>
              <w:jc w:val="right"/>
              <w:rPr>
                <w:sz w:val="19"/>
              </w:rPr>
            </w:pPr>
            <w:r>
              <w:rPr>
                <w:spacing w:val="-5"/>
                <w:sz w:val="19"/>
              </w:rPr>
              <w:t>837</w:t>
            </w:r>
          </w:p>
        </w:tc>
        <w:tc>
          <w:tcPr>
            <w:tcW w:w="1234" w:type="dxa"/>
            <w:tcBorders>
              <w:top w:val="single" w:sz="12" w:space="0" w:color="9F9F9F"/>
              <w:left w:val="single" w:sz="12" w:space="0" w:color="9F9F9F"/>
              <w:bottom w:val="single" w:sz="12" w:space="0" w:color="9F9F9F"/>
              <w:right w:val="single" w:sz="6" w:space="0" w:color="9F9F9F"/>
            </w:tcBorders>
          </w:tcPr>
          <w:p>
            <w:pPr>
              <w:pStyle w:val="TableParagraph"/>
              <w:ind w:right="51"/>
              <w:jc w:val="right"/>
              <w:rPr>
                <w:sz w:val="19"/>
              </w:rPr>
            </w:pPr>
            <w:r>
              <w:rPr>
                <w:spacing w:val="-2"/>
                <w:sz w:val="19"/>
              </w:rPr>
              <w:t>33685.734</w:t>
            </w:r>
          </w:p>
        </w:tc>
      </w:tr>
      <w:tr>
        <w:trPr>
          <w:trHeight w:val="356" w:hRule="atLeast"/>
        </w:trPr>
        <w:tc>
          <w:tcPr>
            <w:tcW w:w="2362" w:type="dxa"/>
            <w:vMerge/>
            <w:tcBorders>
              <w:top w:val="nil"/>
              <w:bottom w:val="single" w:sz="12" w:space="0" w:color="9F9F9F"/>
              <w:right w:val="single" w:sz="12" w:space="0" w:color="9F9F9F"/>
            </w:tcBorders>
          </w:tcPr>
          <w:p>
            <w:pPr>
              <w:rPr>
                <w:sz w:val="2"/>
                <w:szCs w:val="2"/>
              </w:rPr>
            </w:pPr>
          </w:p>
        </w:tc>
        <w:tc>
          <w:tcPr>
            <w:tcW w:w="2177" w:type="dxa"/>
            <w:tcBorders>
              <w:top w:val="single" w:sz="12" w:space="0" w:color="9F9F9F"/>
              <w:left w:val="single" w:sz="12" w:space="0" w:color="9F9F9F"/>
              <w:bottom w:val="single" w:sz="12" w:space="0" w:color="9F9F9F"/>
              <w:right w:val="single" w:sz="12" w:space="0" w:color="9F9F9F"/>
            </w:tcBorders>
          </w:tcPr>
          <w:p>
            <w:pPr>
              <w:pStyle w:val="TableParagraph"/>
              <w:ind w:left="45"/>
              <w:rPr>
                <w:b/>
                <w:sz w:val="19"/>
              </w:rPr>
            </w:pPr>
            <w:r>
              <w:rPr>
                <w:b/>
                <w:sz w:val="19"/>
              </w:rPr>
              <w:t>20</w:t>
            </w:r>
            <w:r>
              <w:rPr>
                <w:b/>
                <w:spacing w:val="-3"/>
                <w:sz w:val="19"/>
              </w:rPr>
              <w:t> </w:t>
            </w:r>
            <w:r>
              <w:rPr>
                <w:b/>
                <w:spacing w:val="-2"/>
                <w:sz w:val="19"/>
              </w:rPr>
              <w:t>Katsina</w:t>
            </w:r>
          </w:p>
        </w:tc>
        <w:tc>
          <w:tcPr>
            <w:tcW w:w="842" w:type="dxa"/>
            <w:tcBorders>
              <w:top w:val="single" w:sz="12" w:space="0" w:color="9F9F9F"/>
              <w:left w:val="single" w:sz="12" w:space="0" w:color="9F9F9F"/>
              <w:bottom w:val="single" w:sz="12" w:space="0" w:color="9F9F9F"/>
              <w:right w:val="single" w:sz="12" w:space="0" w:color="9F9F9F"/>
            </w:tcBorders>
          </w:tcPr>
          <w:p>
            <w:pPr>
              <w:pStyle w:val="TableParagraph"/>
              <w:jc w:val="center"/>
              <w:rPr>
                <w:sz w:val="19"/>
              </w:rPr>
            </w:pPr>
            <w:r>
              <w:rPr>
                <w:spacing w:val="-2"/>
                <w:sz w:val="19"/>
              </w:rPr>
              <w:t>15290.64</w:t>
            </w:r>
          </w:p>
        </w:tc>
        <w:tc>
          <w:tcPr>
            <w:tcW w:w="602" w:type="dxa"/>
            <w:tcBorders>
              <w:top w:val="single" w:sz="12" w:space="0" w:color="9F9F9F"/>
              <w:left w:val="single" w:sz="12" w:space="0" w:color="9F9F9F"/>
              <w:bottom w:val="single" w:sz="12" w:space="0" w:color="9F9F9F"/>
              <w:right w:val="single" w:sz="12" w:space="0" w:color="9F9F9F"/>
            </w:tcBorders>
          </w:tcPr>
          <w:p>
            <w:pPr>
              <w:pStyle w:val="TableParagraph"/>
              <w:ind w:right="41"/>
              <w:jc w:val="right"/>
              <w:rPr>
                <w:sz w:val="19"/>
              </w:rPr>
            </w:pPr>
            <w:r>
              <w:rPr>
                <w:spacing w:val="-5"/>
                <w:sz w:val="19"/>
              </w:rPr>
              <w:t>548</w:t>
            </w:r>
          </w:p>
        </w:tc>
        <w:tc>
          <w:tcPr>
            <w:tcW w:w="1234" w:type="dxa"/>
            <w:tcBorders>
              <w:top w:val="single" w:sz="12" w:space="0" w:color="9F9F9F"/>
              <w:left w:val="single" w:sz="12" w:space="0" w:color="9F9F9F"/>
              <w:bottom w:val="single" w:sz="12" w:space="0" w:color="9F9F9F"/>
              <w:right w:val="single" w:sz="6" w:space="0" w:color="9F9F9F"/>
            </w:tcBorders>
          </w:tcPr>
          <w:p>
            <w:pPr>
              <w:pStyle w:val="TableParagraph"/>
              <w:ind w:right="51"/>
              <w:jc w:val="right"/>
              <w:rPr>
                <w:sz w:val="19"/>
              </w:rPr>
            </w:pPr>
            <w:r>
              <w:rPr>
                <w:spacing w:val="-2"/>
                <w:sz w:val="19"/>
              </w:rPr>
              <w:t>34204.270</w:t>
            </w:r>
          </w:p>
        </w:tc>
      </w:tr>
      <w:tr>
        <w:trPr>
          <w:trHeight w:val="357" w:hRule="atLeast"/>
        </w:trPr>
        <w:tc>
          <w:tcPr>
            <w:tcW w:w="2362" w:type="dxa"/>
            <w:vMerge/>
            <w:tcBorders>
              <w:top w:val="nil"/>
              <w:bottom w:val="single" w:sz="12" w:space="0" w:color="9F9F9F"/>
              <w:right w:val="single" w:sz="12" w:space="0" w:color="9F9F9F"/>
            </w:tcBorders>
          </w:tcPr>
          <w:p>
            <w:pPr>
              <w:rPr>
                <w:sz w:val="2"/>
                <w:szCs w:val="2"/>
              </w:rPr>
            </w:pPr>
          </w:p>
        </w:tc>
        <w:tc>
          <w:tcPr>
            <w:tcW w:w="2177" w:type="dxa"/>
            <w:tcBorders>
              <w:top w:val="single" w:sz="12" w:space="0" w:color="9F9F9F"/>
              <w:left w:val="single" w:sz="12" w:space="0" w:color="9F9F9F"/>
              <w:bottom w:val="single" w:sz="12" w:space="0" w:color="9F9F9F"/>
              <w:right w:val="single" w:sz="12" w:space="0" w:color="9F9F9F"/>
            </w:tcBorders>
          </w:tcPr>
          <w:p>
            <w:pPr>
              <w:pStyle w:val="TableParagraph"/>
              <w:ind w:left="45"/>
              <w:rPr>
                <w:b/>
                <w:sz w:val="19"/>
              </w:rPr>
            </w:pPr>
            <w:r>
              <w:rPr>
                <w:b/>
                <w:sz w:val="19"/>
              </w:rPr>
              <w:t>21</w:t>
            </w:r>
            <w:r>
              <w:rPr>
                <w:b/>
                <w:spacing w:val="-3"/>
                <w:sz w:val="19"/>
              </w:rPr>
              <w:t> </w:t>
            </w:r>
            <w:r>
              <w:rPr>
                <w:b/>
                <w:spacing w:val="-4"/>
                <w:sz w:val="19"/>
              </w:rPr>
              <w:t>Kebbi</w:t>
            </w:r>
          </w:p>
        </w:tc>
        <w:tc>
          <w:tcPr>
            <w:tcW w:w="842" w:type="dxa"/>
            <w:tcBorders>
              <w:top w:val="single" w:sz="12" w:space="0" w:color="9F9F9F"/>
              <w:left w:val="single" w:sz="12" w:space="0" w:color="9F9F9F"/>
              <w:bottom w:val="single" w:sz="12" w:space="0" w:color="9F9F9F"/>
              <w:right w:val="single" w:sz="12" w:space="0" w:color="9F9F9F"/>
            </w:tcBorders>
          </w:tcPr>
          <w:p>
            <w:pPr>
              <w:pStyle w:val="TableParagraph"/>
              <w:jc w:val="center"/>
              <w:rPr>
                <w:sz w:val="19"/>
              </w:rPr>
            </w:pPr>
            <w:r>
              <w:rPr>
                <w:spacing w:val="-2"/>
                <w:sz w:val="19"/>
              </w:rPr>
              <w:t>11544.46</w:t>
            </w:r>
          </w:p>
        </w:tc>
        <w:tc>
          <w:tcPr>
            <w:tcW w:w="602" w:type="dxa"/>
            <w:tcBorders>
              <w:top w:val="single" w:sz="12" w:space="0" w:color="9F9F9F"/>
              <w:left w:val="single" w:sz="12" w:space="0" w:color="9F9F9F"/>
              <w:bottom w:val="single" w:sz="12" w:space="0" w:color="9F9F9F"/>
              <w:right w:val="single" w:sz="12" w:space="0" w:color="9F9F9F"/>
            </w:tcBorders>
          </w:tcPr>
          <w:p>
            <w:pPr>
              <w:pStyle w:val="TableParagraph"/>
              <w:ind w:right="41"/>
              <w:jc w:val="right"/>
              <w:rPr>
                <w:sz w:val="19"/>
              </w:rPr>
            </w:pPr>
            <w:r>
              <w:rPr>
                <w:spacing w:val="-5"/>
                <w:sz w:val="19"/>
              </w:rPr>
              <w:t>223</w:t>
            </w:r>
          </w:p>
        </w:tc>
        <w:tc>
          <w:tcPr>
            <w:tcW w:w="1234" w:type="dxa"/>
            <w:tcBorders>
              <w:top w:val="single" w:sz="12" w:space="0" w:color="9F9F9F"/>
              <w:left w:val="single" w:sz="12" w:space="0" w:color="9F9F9F"/>
              <w:bottom w:val="single" w:sz="12" w:space="0" w:color="9F9F9F"/>
              <w:right w:val="single" w:sz="6" w:space="0" w:color="9F9F9F"/>
            </w:tcBorders>
          </w:tcPr>
          <w:p>
            <w:pPr>
              <w:pStyle w:val="TableParagraph"/>
              <w:ind w:right="50"/>
              <w:jc w:val="right"/>
              <w:rPr>
                <w:sz w:val="19"/>
              </w:rPr>
            </w:pPr>
            <w:r>
              <w:rPr>
                <w:spacing w:val="-2"/>
                <w:sz w:val="19"/>
              </w:rPr>
              <w:t>8988.964</w:t>
            </w:r>
          </w:p>
        </w:tc>
      </w:tr>
      <w:tr>
        <w:trPr>
          <w:trHeight w:val="356" w:hRule="atLeast"/>
        </w:trPr>
        <w:tc>
          <w:tcPr>
            <w:tcW w:w="2362" w:type="dxa"/>
            <w:vMerge/>
            <w:tcBorders>
              <w:top w:val="nil"/>
              <w:bottom w:val="single" w:sz="12" w:space="0" w:color="9F9F9F"/>
              <w:right w:val="single" w:sz="12" w:space="0" w:color="9F9F9F"/>
            </w:tcBorders>
          </w:tcPr>
          <w:p>
            <w:pPr>
              <w:rPr>
                <w:sz w:val="2"/>
                <w:szCs w:val="2"/>
              </w:rPr>
            </w:pPr>
          </w:p>
        </w:tc>
        <w:tc>
          <w:tcPr>
            <w:tcW w:w="2177" w:type="dxa"/>
            <w:tcBorders>
              <w:top w:val="single" w:sz="12" w:space="0" w:color="9F9F9F"/>
              <w:left w:val="single" w:sz="12" w:space="0" w:color="9F9F9F"/>
              <w:bottom w:val="single" w:sz="12" w:space="0" w:color="9F9F9F"/>
              <w:right w:val="single" w:sz="12" w:space="0" w:color="9F9F9F"/>
            </w:tcBorders>
          </w:tcPr>
          <w:p>
            <w:pPr>
              <w:pStyle w:val="TableParagraph"/>
              <w:ind w:left="45"/>
              <w:rPr>
                <w:b/>
                <w:sz w:val="19"/>
              </w:rPr>
            </w:pPr>
            <w:r>
              <w:rPr>
                <w:b/>
                <w:sz w:val="19"/>
              </w:rPr>
              <w:t>26</w:t>
            </w:r>
            <w:r>
              <w:rPr>
                <w:b/>
                <w:spacing w:val="-3"/>
                <w:sz w:val="19"/>
              </w:rPr>
              <w:t> </w:t>
            </w:r>
            <w:r>
              <w:rPr>
                <w:b/>
                <w:spacing w:val="-2"/>
                <w:sz w:val="19"/>
              </w:rPr>
              <w:t>Niger</w:t>
            </w:r>
          </w:p>
        </w:tc>
        <w:tc>
          <w:tcPr>
            <w:tcW w:w="842" w:type="dxa"/>
            <w:tcBorders>
              <w:top w:val="single" w:sz="12" w:space="0" w:color="9F9F9F"/>
              <w:left w:val="single" w:sz="12" w:space="0" w:color="9F9F9F"/>
              <w:bottom w:val="single" w:sz="12" w:space="0" w:color="9F9F9F"/>
              <w:right w:val="single" w:sz="12" w:space="0" w:color="9F9F9F"/>
            </w:tcBorders>
          </w:tcPr>
          <w:p>
            <w:pPr>
              <w:pStyle w:val="TableParagraph"/>
              <w:jc w:val="center"/>
              <w:rPr>
                <w:sz w:val="19"/>
              </w:rPr>
            </w:pPr>
            <w:r>
              <w:rPr>
                <w:spacing w:val="-2"/>
                <w:sz w:val="19"/>
              </w:rPr>
              <w:t>15549.81</w:t>
            </w:r>
          </w:p>
        </w:tc>
        <w:tc>
          <w:tcPr>
            <w:tcW w:w="602" w:type="dxa"/>
            <w:tcBorders>
              <w:top w:val="single" w:sz="12" w:space="0" w:color="9F9F9F"/>
              <w:left w:val="single" w:sz="12" w:space="0" w:color="9F9F9F"/>
              <w:bottom w:val="single" w:sz="12" w:space="0" w:color="9F9F9F"/>
              <w:right w:val="single" w:sz="12" w:space="0" w:color="9F9F9F"/>
            </w:tcBorders>
          </w:tcPr>
          <w:p>
            <w:pPr>
              <w:pStyle w:val="TableParagraph"/>
              <w:ind w:right="41"/>
              <w:jc w:val="right"/>
              <w:rPr>
                <w:sz w:val="19"/>
              </w:rPr>
            </w:pPr>
            <w:r>
              <w:rPr>
                <w:spacing w:val="-5"/>
                <w:sz w:val="19"/>
              </w:rPr>
              <w:t>259</w:t>
            </w:r>
          </w:p>
        </w:tc>
        <w:tc>
          <w:tcPr>
            <w:tcW w:w="1234" w:type="dxa"/>
            <w:tcBorders>
              <w:top w:val="single" w:sz="12" w:space="0" w:color="9F9F9F"/>
              <w:left w:val="single" w:sz="12" w:space="0" w:color="9F9F9F"/>
              <w:bottom w:val="single" w:sz="12" w:space="0" w:color="9F9F9F"/>
              <w:right w:val="single" w:sz="6" w:space="0" w:color="9F9F9F"/>
            </w:tcBorders>
          </w:tcPr>
          <w:p>
            <w:pPr>
              <w:pStyle w:val="TableParagraph"/>
              <w:ind w:right="51"/>
              <w:jc w:val="right"/>
              <w:rPr>
                <w:sz w:val="19"/>
              </w:rPr>
            </w:pPr>
            <w:r>
              <w:rPr>
                <w:spacing w:val="-2"/>
                <w:sz w:val="19"/>
              </w:rPr>
              <w:t>16542.017</w:t>
            </w:r>
          </w:p>
        </w:tc>
      </w:tr>
      <w:tr>
        <w:trPr>
          <w:trHeight w:val="356" w:hRule="atLeast"/>
        </w:trPr>
        <w:tc>
          <w:tcPr>
            <w:tcW w:w="2362" w:type="dxa"/>
            <w:vMerge/>
            <w:tcBorders>
              <w:top w:val="nil"/>
              <w:bottom w:val="single" w:sz="12" w:space="0" w:color="9F9F9F"/>
              <w:right w:val="single" w:sz="12" w:space="0" w:color="9F9F9F"/>
            </w:tcBorders>
          </w:tcPr>
          <w:p>
            <w:pPr>
              <w:rPr>
                <w:sz w:val="2"/>
                <w:szCs w:val="2"/>
              </w:rPr>
            </w:pPr>
          </w:p>
        </w:tc>
        <w:tc>
          <w:tcPr>
            <w:tcW w:w="2177" w:type="dxa"/>
            <w:tcBorders>
              <w:top w:val="single" w:sz="12" w:space="0" w:color="9F9F9F"/>
              <w:left w:val="single" w:sz="12" w:space="0" w:color="9F9F9F"/>
              <w:bottom w:val="single" w:sz="12" w:space="0" w:color="9F9F9F"/>
              <w:right w:val="single" w:sz="12" w:space="0" w:color="9F9F9F"/>
            </w:tcBorders>
          </w:tcPr>
          <w:p>
            <w:pPr>
              <w:pStyle w:val="TableParagraph"/>
              <w:ind w:left="45"/>
              <w:rPr>
                <w:b/>
                <w:sz w:val="19"/>
              </w:rPr>
            </w:pPr>
            <w:r>
              <w:rPr>
                <w:b/>
                <w:sz w:val="19"/>
              </w:rPr>
              <w:t>33</w:t>
            </w:r>
            <w:r>
              <w:rPr>
                <w:b/>
                <w:spacing w:val="-3"/>
                <w:sz w:val="19"/>
              </w:rPr>
              <w:t> </w:t>
            </w:r>
            <w:r>
              <w:rPr>
                <w:b/>
                <w:spacing w:val="-2"/>
                <w:sz w:val="19"/>
              </w:rPr>
              <w:t>Sokoto</w:t>
            </w:r>
          </w:p>
        </w:tc>
        <w:tc>
          <w:tcPr>
            <w:tcW w:w="842" w:type="dxa"/>
            <w:tcBorders>
              <w:top w:val="single" w:sz="12" w:space="0" w:color="9F9F9F"/>
              <w:left w:val="single" w:sz="12" w:space="0" w:color="9F9F9F"/>
              <w:bottom w:val="single" w:sz="12" w:space="0" w:color="9F9F9F"/>
              <w:right w:val="single" w:sz="12" w:space="0" w:color="9F9F9F"/>
            </w:tcBorders>
          </w:tcPr>
          <w:p>
            <w:pPr>
              <w:pStyle w:val="TableParagraph"/>
              <w:jc w:val="center"/>
              <w:rPr>
                <w:sz w:val="19"/>
              </w:rPr>
            </w:pPr>
            <w:r>
              <w:rPr>
                <w:spacing w:val="-2"/>
                <w:sz w:val="19"/>
              </w:rPr>
              <w:t>15882.98</w:t>
            </w:r>
          </w:p>
        </w:tc>
        <w:tc>
          <w:tcPr>
            <w:tcW w:w="602" w:type="dxa"/>
            <w:tcBorders>
              <w:top w:val="single" w:sz="12" w:space="0" w:color="9F9F9F"/>
              <w:left w:val="single" w:sz="12" w:space="0" w:color="9F9F9F"/>
              <w:bottom w:val="single" w:sz="12" w:space="0" w:color="9F9F9F"/>
              <w:right w:val="single" w:sz="12" w:space="0" w:color="9F9F9F"/>
            </w:tcBorders>
          </w:tcPr>
          <w:p>
            <w:pPr>
              <w:pStyle w:val="TableParagraph"/>
              <w:ind w:right="41"/>
              <w:jc w:val="right"/>
              <w:rPr>
                <w:sz w:val="19"/>
              </w:rPr>
            </w:pPr>
            <w:r>
              <w:rPr>
                <w:spacing w:val="-5"/>
                <w:sz w:val="19"/>
              </w:rPr>
              <w:t>376</w:t>
            </w:r>
          </w:p>
        </w:tc>
        <w:tc>
          <w:tcPr>
            <w:tcW w:w="1234" w:type="dxa"/>
            <w:tcBorders>
              <w:top w:val="single" w:sz="12" w:space="0" w:color="9F9F9F"/>
              <w:left w:val="single" w:sz="12" w:space="0" w:color="9F9F9F"/>
              <w:bottom w:val="single" w:sz="12" w:space="0" w:color="9F9F9F"/>
              <w:right w:val="single" w:sz="6" w:space="0" w:color="9F9F9F"/>
            </w:tcBorders>
          </w:tcPr>
          <w:p>
            <w:pPr>
              <w:pStyle w:val="TableParagraph"/>
              <w:ind w:right="51"/>
              <w:jc w:val="right"/>
              <w:rPr>
                <w:sz w:val="19"/>
              </w:rPr>
            </w:pPr>
            <w:r>
              <w:rPr>
                <w:spacing w:val="-2"/>
                <w:sz w:val="19"/>
              </w:rPr>
              <w:t>39398.075</w:t>
            </w:r>
          </w:p>
        </w:tc>
      </w:tr>
      <w:tr>
        <w:trPr>
          <w:trHeight w:val="356" w:hRule="atLeast"/>
        </w:trPr>
        <w:tc>
          <w:tcPr>
            <w:tcW w:w="2362" w:type="dxa"/>
            <w:vMerge/>
            <w:tcBorders>
              <w:top w:val="nil"/>
              <w:bottom w:val="single" w:sz="12" w:space="0" w:color="9F9F9F"/>
              <w:right w:val="single" w:sz="12" w:space="0" w:color="9F9F9F"/>
            </w:tcBorders>
          </w:tcPr>
          <w:p>
            <w:pPr>
              <w:rPr>
                <w:sz w:val="2"/>
                <w:szCs w:val="2"/>
              </w:rPr>
            </w:pPr>
          </w:p>
        </w:tc>
        <w:tc>
          <w:tcPr>
            <w:tcW w:w="2177" w:type="dxa"/>
            <w:tcBorders>
              <w:top w:val="single" w:sz="12" w:space="0" w:color="9F9F9F"/>
              <w:left w:val="single" w:sz="12" w:space="0" w:color="9F9F9F"/>
              <w:bottom w:val="single" w:sz="12" w:space="0" w:color="9F9F9F"/>
              <w:right w:val="single" w:sz="12" w:space="0" w:color="9F9F9F"/>
            </w:tcBorders>
          </w:tcPr>
          <w:p>
            <w:pPr>
              <w:pStyle w:val="TableParagraph"/>
              <w:ind w:left="45"/>
              <w:rPr>
                <w:b/>
                <w:sz w:val="19"/>
              </w:rPr>
            </w:pPr>
            <w:r>
              <w:rPr>
                <w:b/>
                <w:sz w:val="19"/>
              </w:rPr>
              <w:t>36</w:t>
            </w:r>
            <w:r>
              <w:rPr>
                <w:b/>
                <w:spacing w:val="-3"/>
                <w:sz w:val="19"/>
              </w:rPr>
              <w:t> </w:t>
            </w:r>
            <w:r>
              <w:rPr>
                <w:b/>
                <w:spacing w:val="-2"/>
                <w:sz w:val="19"/>
              </w:rPr>
              <w:t>Zamfara</w:t>
            </w:r>
          </w:p>
        </w:tc>
        <w:tc>
          <w:tcPr>
            <w:tcW w:w="842" w:type="dxa"/>
            <w:tcBorders>
              <w:top w:val="single" w:sz="12" w:space="0" w:color="9F9F9F"/>
              <w:left w:val="single" w:sz="12" w:space="0" w:color="9F9F9F"/>
              <w:bottom w:val="single" w:sz="12" w:space="0" w:color="9F9F9F"/>
              <w:right w:val="single" w:sz="12" w:space="0" w:color="9F9F9F"/>
            </w:tcBorders>
          </w:tcPr>
          <w:p>
            <w:pPr>
              <w:pStyle w:val="TableParagraph"/>
              <w:jc w:val="center"/>
              <w:rPr>
                <w:sz w:val="19"/>
              </w:rPr>
            </w:pPr>
            <w:r>
              <w:rPr>
                <w:spacing w:val="-2"/>
                <w:sz w:val="19"/>
              </w:rPr>
              <w:t>12544.09</w:t>
            </w:r>
          </w:p>
        </w:tc>
        <w:tc>
          <w:tcPr>
            <w:tcW w:w="602" w:type="dxa"/>
            <w:tcBorders>
              <w:top w:val="single" w:sz="12" w:space="0" w:color="9F9F9F"/>
              <w:left w:val="single" w:sz="12" w:space="0" w:color="9F9F9F"/>
              <w:bottom w:val="single" w:sz="12" w:space="0" w:color="9F9F9F"/>
              <w:right w:val="single" w:sz="12" w:space="0" w:color="9F9F9F"/>
            </w:tcBorders>
          </w:tcPr>
          <w:p>
            <w:pPr>
              <w:pStyle w:val="TableParagraph"/>
              <w:ind w:right="41"/>
              <w:jc w:val="right"/>
              <w:rPr>
                <w:sz w:val="19"/>
              </w:rPr>
            </w:pPr>
            <w:r>
              <w:rPr>
                <w:spacing w:val="-5"/>
                <w:sz w:val="19"/>
              </w:rPr>
              <w:t>306</w:t>
            </w:r>
          </w:p>
        </w:tc>
        <w:tc>
          <w:tcPr>
            <w:tcW w:w="1234" w:type="dxa"/>
            <w:tcBorders>
              <w:top w:val="single" w:sz="12" w:space="0" w:color="9F9F9F"/>
              <w:left w:val="single" w:sz="12" w:space="0" w:color="9F9F9F"/>
              <w:bottom w:val="single" w:sz="12" w:space="0" w:color="9F9F9F"/>
              <w:right w:val="single" w:sz="6" w:space="0" w:color="9F9F9F"/>
            </w:tcBorders>
          </w:tcPr>
          <w:p>
            <w:pPr>
              <w:pStyle w:val="TableParagraph"/>
              <w:ind w:right="51"/>
              <w:jc w:val="right"/>
              <w:rPr>
                <w:sz w:val="19"/>
              </w:rPr>
            </w:pPr>
            <w:r>
              <w:rPr>
                <w:spacing w:val="-2"/>
                <w:sz w:val="19"/>
              </w:rPr>
              <w:t>10510.430</w:t>
            </w:r>
          </w:p>
        </w:tc>
      </w:tr>
      <w:tr>
        <w:trPr>
          <w:trHeight w:val="356" w:hRule="atLeast"/>
        </w:trPr>
        <w:tc>
          <w:tcPr>
            <w:tcW w:w="2362" w:type="dxa"/>
            <w:vMerge/>
            <w:tcBorders>
              <w:top w:val="nil"/>
              <w:bottom w:val="single" w:sz="12" w:space="0" w:color="9F9F9F"/>
              <w:right w:val="single" w:sz="12" w:space="0" w:color="9F9F9F"/>
            </w:tcBorders>
          </w:tcPr>
          <w:p>
            <w:pPr>
              <w:rPr>
                <w:sz w:val="2"/>
                <w:szCs w:val="2"/>
              </w:rPr>
            </w:pPr>
          </w:p>
        </w:tc>
        <w:tc>
          <w:tcPr>
            <w:tcW w:w="2177" w:type="dxa"/>
            <w:tcBorders>
              <w:top w:val="single" w:sz="12" w:space="0" w:color="9F9F9F"/>
              <w:left w:val="single" w:sz="12" w:space="0" w:color="9F9F9F"/>
              <w:bottom w:val="single" w:sz="12" w:space="0" w:color="9F9F9F"/>
              <w:right w:val="single" w:sz="12" w:space="0" w:color="9F9F9F"/>
            </w:tcBorders>
          </w:tcPr>
          <w:p>
            <w:pPr>
              <w:pStyle w:val="TableParagraph"/>
              <w:ind w:left="45"/>
              <w:rPr>
                <w:b/>
                <w:sz w:val="19"/>
              </w:rPr>
            </w:pPr>
            <w:r>
              <w:rPr>
                <w:b/>
                <w:spacing w:val="-2"/>
                <w:sz w:val="19"/>
              </w:rPr>
              <w:t>Total</w:t>
            </w:r>
          </w:p>
        </w:tc>
        <w:tc>
          <w:tcPr>
            <w:tcW w:w="842" w:type="dxa"/>
            <w:tcBorders>
              <w:top w:val="single" w:sz="12" w:space="0" w:color="9F9F9F"/>
              <w:left w:val="single" w:sz="12" w:space="0" w:color="9F9F9F"/>
              <w:bottom w:val="single" w:sz="12" w:space="0" w:color="9F9F9F"/>
              <w:right w:val="single" w:sz="12" w:space="0" w:color="9F9F9F"/>
            </w:tcBorders>
          </w:tcPr>
          <w:p>
            <w:pPr>
              <w:pStyle w:val="TableParagraph"/>
              <w:jc w:val="center"/>
              <w:rPr>
                <w:sz w:val="19"/>
              </w:rPr>
            </w:pPr>
            <w:r>
              <w:rPr>
                <w:spacing w:val="-2"/>
                <w:sz w:val="19"/>
              </w:rPr>
              <w:t>14685.24</w:t>
            </w:r>
          </w:p>
        </w:tc>
        <w:tc>
          <w:tcPr>
            <w:tcW w:w="602" w:type="dxa"/>
            <w:tcBorders>
              <w:top w:val="single" w:sz="12" w:space="0" w:color="9F9F9F"/>
              <w:left w:val="single" w:sz="12" w:space="0" w:color="9F9F9F"/>
              <w:bottom w:val="single" w:sz="12" w:space="0" w:color="9F9F9F"/>
              <w:right w:val="single" w:sz="12" w:space="0" w:color="9F9F9F"/>
            </w:tcBorders>
          </w:tcPr>
          <w:p>
            <w:pPr>
              <w:pStyle w:val="TableParagraph"/>
              <w:ind w:right="44"/>
              <w:jc w:val="right"/>
              <w:rPr>
                <w:sz w:val="19"/>
              </w:rPr>
            </w:pPr>
            <w:r>
              <w:rPr>
                <w:spacing w:val="-4"/>
                <w:sz w:val="19"/>
              </w:rPr>
              <w:t>2967</w:t>
            </w:r>
          </w:p>
        </w:tc>
        <w:tc>
          <w:tcPr>
            <w:tcW w:w="1234" w:type="dxa"/>
            <w:tcBorders>
              <w:top w:val="single" w:sz="12" w:space="0" w:color="9F9F9F"/>
              <w:left w:val="single" w:sz="12" w:space="0" w:color="9F9F9F"/>
              <w:bottom w:val="single" w:sz="12" w:space="0" w:color="9F9F9F"/>
              <w:right w:val="single" w:sz="6" w:space="0" w:color="9F9F9F"/>
            </w:tcBorders>
          </w:tcPr>
          <w:p>
            <w:pPr>
              <w:pStyle w:val="TableParagraph"/>
              <w:ind w:right="51"/>
              <w:jc w:val="right"/>
              <w:rPr>
                <w:sz w:val="19"/>
              </w:rPr>
            </w:pPr>
            <w:r>
              <w:rPr>
                <w:spacing w:val="-2"/>
                <w:sz w:val="19"/>
              </w:rPr>
              <w:t>28186.874</w:t>
            </w:r>
          </w:p>
        </w:tc>
      </w:tr>
      <w:tr>
        <w:trPr>
          <w:trHeight w:val="358" w:hRule="atLeast"/>
        </w:trPr>
        <w:tc>
          <w:tcPr>
            <w:tcW w:w="2362" w:type="dxa"/>
            <w:tcBorders>
              <w:top w:val="single" w:sz="12" w:space="0" w:color="9F9F9F"/>
              <w:bottom w:val="single" w:sz="12" w:space="0" w:color="9F9F9F"/>
              <w:right w:val="single" w:sz="12" w:space="0" w:color="9F9F9F"/>
            </w:tcBorders>
          </w:tcPr>
          <w:p>
            <w:pPr>
              <w:pStyle w:val="TableParagraph"/>
              <w:ind w:left="52"/>
              <w:rPr>
                <w:b/>
                <w:sz w:val="19"/>
              </w:rPr>
            </w:pPr>
            <w:r>
              <w:rPr>
                <w:b/>
                <w:sz w:val="19"/>
              </w:rPr>
              <w:t>3</w:t>
            </w:r>
            <w:r>
              <w:rPr>
                <w:b/>
                <w:spacing w:val="-11"/>
                <w:sz w:val="19"/>
              </w:rPr>
              <w:t> </w:t>
            </w:r>
            <w:r>
              <w:rPr>
                <w:b/>
                <w:sz w:val="19"/>
              </w:rPr>
              <w:t>North-</w:t>
            </w:r>
            <w:r>
              <w:rPr>
                <w:b/>
                <w:spacing w:val="-2"/>
                <w:sz w:val="19"/>
              </w:rPr>
              <w:t>Central</w:t>
            </w:r>
          </w:p>
        </w:tc>
        <w:tc>
          <w:tcPr>
            <w:tcW w:w="2177" w:type="dxa"/>
            <w:tcBorders>
              <w:top w:val="single" w:sz="12" w:space="0" w:color="9F9F9F"/>
              <w:left w:val="single" w:sz="12" w:space="0" w:color="9F9F9F"/>
              <w:bottom w:val="single" w:sz="12" w:space="0" w:color="9F9F9F"/>
              <w:right w:val="single" w:sz="12" w:space="0" w:color="9F9F9F"/>
            </w:tcBorders>
          </w:tcPr>
          <w:p>
            <w:pPr>
              <w:pStyle w:val="TableParagraph"/>
              <w:ind w:left="45"/>
              <w:rPr>
                <w:b/>
                <w:sz w:val="19"/>
              </w:rPr>
            </w:pPr>
            <w:r>
              <w:rPr>
                <w:b/>
                <w:sz w:val="19"/>
              </w:rPr>
              <w:t>7</w:t>
            </w:r>
            <w:r>
              <w:rPr>
                <w:b/>
                <w:spacing w:val="-2"/>
                <w:sz w:val="19"/>
              </w:rPr>
              <w:t> Benue</w:t>
            </w:r>
          </w:p>
        </w:tc>
        <w:tc>
          <w:tcPr>
            <w:tcW w:w="842" w:type="dxa"/>
            <w:tcBorders>
              <w:top w:val="single" w:sz="12" w:space="0" w:color="9F9F9F"/>
              <w:left w:val="single" w:sz="12" w:space="0" w:color="9F9F9F"/>
              <w:bottom w:val="single" w:sz="12" w:space="0" w:color="9F9F9F"/>
              <w:right w:val="single" w:sz="12" w:space="0" w:color="9F9F9F"/>
            </w:tcBorders>
          </w:tcPr>
          <w:p>
            <w:pPr>
              <w:pStyle w:val="TableParagraph"/>
              <w:jc w:val="center"/>
              <w:rPr>
                <w:sz w:val="19"/>
              </w:rPr>
            </w:pPr>
            <w:r>
              <w:rPr>
                <w:spacing w:val="-2"/>
                <w:sz w:val="19"/>
              </w:rPr>
              <w:t>15040.86</w:t>
            </w:r>
          </w:p>
        </w:tc>
        <w:tc>
          <w:tcPr>
            <w:tcW w:w="602" w:type="dxa"/>
            <w:tcBorders>
              <w:top w:val="single" w:sz="12" w:space="0" w:color="9F9F9F"/>
              <w:left w:val="single" w:sz="12" w:space="0" w:color="9F9F9F"/>
              <w:bottom w:val="single" w:sz="12" w:space="0" w:color="9F9F9F"/>
              <w:right w:val="single" w:sz="12" w:space="0" w:color="9F9F9F"/>
            </w:tcBorders>
          </w:tcPr>
          <w:p>
            <w:pPr>
              <w:pStyle w:val="TableParagraph"/>
              <w:ind w:right="41"/>
              <w:jc w:val="right"/>
              <w:rPr>
                <w:sz w:val="19"/>
              </w:rPr>
            </w:pPr>
            <w:r>
              <w:rPr>
                <w:spacing w:val="-5"/>
                <w:sz w:val="19"/>
              </w:rPr>
              <w:t>590</w:t>
            </w:r>
          </w:p>
        </w:tc>
        <w:tc>
          <w:tcPr>
            <w:tcW w:w="1234" w:type="dxa"/>
            <w:tcBorders>
              <w:top w:val="single" w:sz="12" w:space="0" w:color="9F9F9F"/>
              <w:left w:val="single" w:sz="12" w:space="0" w:color="9F9F9F"/>
              <w:bottom w:val="single" w:sz="12" w:space="0" w:color="9F9F9F"/>
              <w:right w:val="single" w:sz="6" w:space="0" w:color="9F9F9F"/>
            </w:tcBorders>
          </w:tcPr>
          <w:p>
            <w:pPr>
              <w:pStyle w:val="TableParagraph"/>
              <w:ind w:right="51"/>
              <w:jc w:val="right"/>
              <w:rPr>
                <w:sz w:val="19"/>
              </w:rPr>
            </w:pPr>
            <w:r>
              <w:rPr>
                <w:spacing w:val="-2"/>
                <w:sz w:val="19"/>
              </w:rPr>
              <w:t>17238.151</w:t>
            </w:r>
          </w:p>
        </w:tc>
      </w:tr>
    </w:tbl>
    <w:p>
      <w:pPr>
        <w:spacing w:after="0"/>
        <w:jc w:val="right"/>
        <w:rPr>
          <w:sz w:val="19"/>
        </w:rPr>
        <w:sectPr>
          <w:pgSz w:w="12240" w:h="15840"/>
          <w:pgMar w:header="0" w:footer="1015" w:top="1400" w:bottom="1572" w:left="1240" w:right="0"/>
        </w:sectPr>
      </w:pPr>
    </w:p>
    <w:tbl>
      <w:tblPr>
        <w:tblW w:w="0" w:type="auto"/>
        <w:jc w:val="left"/>
        <w:tblInd w:w="1638" w:type="dxa"/>
        <w:tblBorders>
          <w:top w:val="single" w:sz="6" w:space="0" w:color="EFEFEF"/>
          <w:left w:val="single" w:sz="6" w:space="0" w:color="EFEFEF"/>
          <w:bottom w:val="single" w:sz="6" w:space="0" w:color="EFEFEF"/>
          <w:right w:val="single" w:sz="6" w:space="0" w:color="EFEFEF"/>
          <w:insideH w:val="single" w:sz="6" w:space="0" w:color="EFEFEF"/>
          <w:insideV w:val="single" w:sz="6" w:space="0" w:color="EFEFEF"/>
        </w:tblBorders>
        <w:tblLayout w:type="fixed"/>
        <w:tblCellMar>
          <w:top w:w="0" w:type="dxa"/>
          <w:left w:w="0" w:type="dxa"/>
          <w:bottom w:w="0" w:type="dxa"/>
          <w:right w:w="0" w:type="dxa"/>
        </w:tblCellMar>
        <w:tblLook w:val="01E0"/>
      </w:tblPr>
      <w:tblGrid>
        <w:gridCol w:w="2362"/>
        <w:gridCol w:w="2177"/>
        <w:gridCol w:w="842"/>
        <w:gridCol w:w="602"/>
        <w:gridCol w:w="1234"/>
      </w:tblGrid>
      <w:tr>
        <w:trPr>
          <w:trHeight w:val="356" w:hRule="atLeast"/>
        </w:trPr>
        <w:tc>
          <w:tcPr>
            <w:tcW w:w="2362" w:type="dxa"/>
            <w:vMerge w:val="restart"/>
            <w:tcBorders>
              <w:bottom w:val="single" w:sz="12" w:space="0" w:color="9F9F9F"/>
              <w:right w:val="single" w:sz="12" w:space="0" w:color="9F9F9F"/>
            </w:tcBorders>
          </w:tcPr>
          <w:p>
            <w:pPr>
              <w:pStyle w:val="TableParagraph"/>
              <w:spacing w:before="0"/>
              <w:rPr>
                <w:rFonts w:ascii="Times New Roman"/>
                <w:sz w:val="18"/>
              </w:rPr>
            </w:pPr>
          </w:p>
        </w:tc>
        <w:tc>
          <w:tcPr>
            <w:tcW w:w="2177" w:type="dxa"/>
            <w:tcBorders>
              <w:top w:val="single" w:sz="12" w:space="0" w:color="9F9F9F"/>
              <w:left w:val="single" w:sz="12" w:space="0" w:color="9F9F9F"/>
              <w:bottom w:val="single" w:sz="12" w:space="0" w:color="9F9F9F"/>
              <w:right w:val="single" w:sz="12" w:space="0" w:color="9F9F9F"/>
            </w:tcBorders>
          </w:tcPr>
          <w:p>
            <w:pPr>
              <w:pStyle w:val="TableParagraph"/>
              <w:ind w:left="45"/>
              <w:rPr>
                <w:b/>
                <w:sz w:val="19"/>
              </w:rPr>
            </w:pPr>
            <w:r>
              <w:rPr>
                <w:b/>
                <w:sz w:val="19"/>
              </w:rPr>
              <w:t>18</w:t>
            </w:r>
            <w:r>
              <w:rPr>
                <w:b/>
                <w:spacing w:val="-3"/>
                <w:sz w:val="19"/>
              </w:rPr>
              <w:t> </w:t>
            </w:r>
            <w:r>
              <w:rPr>
                <w:b/>
                <w:spacing w:val="-2"/>
                <w:sz w:val="19"/>
              </w:rPr>
              <w:t>Kaduna</w:t>
            </w:r>
          </w:p>
        </w:tc>
        <w:tc>
          <w:tcPr>
            <w:tcW w:w="842" w:type="dxa"/>
            <w:tcBorders>
              <w:top w:val="single" w:sz="12" w:space="0" w:color="9F9F9F"/>
              <w:left w:val="single" w:sz="12" w:space="0" w:color="9F9F9F"/>
              <w:bottom w:val="single" w:sz="12" w:space="0" w:color="9F9F9F"/>
              <w:right w:val="single" w:sz="12" w:space="0" w:color="9F9F9F"/>
            </w:tcBorders>
          </w:tcPr>
          <w:p>
            <w:pPr>
              <w:pStyle w:val="TableParagraph"/>
              <w:jc w:val="center"/>
              <w:rPr>
                <w:sz w:val="19"/>
              </w:rPr>
            </w:pPr>
            <w:r>
              <w:rPr>
                <w:spacing w:val="-2"/>
                <w:sz w:val="19"/>
              </w:rPr>
              <w:t>22061.32</w:t>
            </w:r>
          </w:p>
        </w:tc>
        <w:tc>
          <w:tcPr>
            <w:tcW w:w="602" w:type="dxa"/>
            <w:tcBorders>
              <w:top w:val="single" w:sz="12" w:space="0" w:color="9F9F9F"/>
              <w:left w:val="single" w:sz="12" w:space="0" w:color="9F9F9F"/>
              <w:bottom w:val="single" w:sz="12" w:space="0" w:color="9F9F9F"/>
              <w:right w:val="single" w:sz="12" w:space="0" w:color="9F9F9F"/>
            </w:tcBorders>
          </w:tcPr>
          <w:p>
            <w:pPr>
              <w:pStyle w:val="TableParagraph"/>
              <w:ind w:right="41"/>
              <w:jc w:val="right"/>
              <w:rPr>
                <w:sz w:val="19"/>
              </w:rPr>
            </w:pPr>
            <w:r>
              <w:rPr>
                <w:spacing w:val="-5"/>
                <w:sz w:val="19"/>
              </w:rPr>
              <w:t>826</w:t>
            </w:r>
          </w:p>
        </w:tc>
        <w:tc>
          <w:tcPr>
            <w:tcW w:w="1234" w:type="dxa"/>
            <w:tcBorders>
              <w:top w:val="single" w:sz="12" w:space="0" w:color="9F9F9F"/>
              <w:left w:val="single" w:sz="12" w:space="0" w:color="9F9F9F"/>
              <w:bottom w:val="single" w:sz="12" w:space="0" w:color="9F9F9F"/>
              <w:right w:val="single" w:sz="6" w:space="0" w:color="9F9F9F"/>
            </w:tcBorders>
          </w:tcPr>
          <w:p>
            <w:pPr>
              <w:pStyle w:val="TableParagraph"/>
              <w:ind w:right="51"/>
              <w:jc w:val="right"/>
              <w:rPr>
                <w:sz w:val="19"/>
              </w:rPr>
            </w:pPr>
            <w:r>
              <w:rPr>
                <w:spacing w:val="-2"/>
                <w:sz w:val="19"/>
              </w:rPr>
              <w:t>85849.039</w:t>
            </w:r>
          </w:p>
        </w:tc>
      </w:tr>
      <w:tr>
        <w:trPr>
          <w:trHeight w:val="358" w:hRule="atLeast"/>
        </w:trPr>
        <w:tc>
          <w:tcPr>
            <w:tcW w:w="2362" w:type="dxa"/>
            <w:vMerge/>
            <w:tcBorders>
              <w:top w:val="nil"/>
              <w:bottom w:val="single" w:sz="12" w:space="0" w:color="9F9F9F"/>
              <w:right w:val="single" w:sz="12" w:space="0" w:color="9F9F9F"/>
            </w:tcBorders>
          </w:tcPr>
          <w:p>
            <w:pPr>
              <w:rPr>
                <w:sz w:val="2"/>
                <w:szCs w:val="2"/>
              </w:rPr>
            </w:pPr>
          </w:p>
        </w:tc>
        <w:tc>
          <w:tcPr>
            <w:tcW w:w="2177" w:type="dxa"/>
            <w:tcBorders>
              <w:top w:val="single" w:sz="12" w:space="0" w:color="9F9F9F"/>
              <w:left w:val="single" w:sz="12" w:space="0" w:color="9F9F9F"/>
              <w:bottom w:val="single" w:sz="12" w:space="0" w:color="9F9F9F"/>
              <w:right w:val="single" w:sz="12" w:space="0" w:color="9F9F9F"/>
            </w:tcBorders>
          </w:tcPr>
          <w:p>
            <w:pPr>
              <w:pStyle w:val="TableParagraph"/>
              <w:ind w:left="45"/>
              <w:rPr>
                <w:b/>
                <w:sz w:val="19"/>
              </w:rPr>
            </w:pPr>
            <w:r>
              <w:rPr>
                <w:b/>
                <w:sz w:val="19"/>
              </w:rPr>
              <w:t>22</w:t>
            </w:r>
            <w:r>
              <w:rPr>
                <w:b/>
                <w:spacing w:val="-3"/>
                <w:sz w:val="19"/>
              </w:rPr>
              <w:t> </w:t>
            </w:r>
            <w:r>
              <w:rPr>
                <w:b/>
                <w:spacing w:val="-4"/>
                <w:sz w:val="19"/>
              </w:rPr>
              <w:t>Kogi</w:t>
            </w:r>
          </w:p>
        </w:tc>
        <w:tc>
          <w:tcPr>
            <w:tcW w:w="842" w:type="dxa"/>
            <w:tcBorders>
              <w:top w:val="single" w:sz="12" w:space="0" w:color="9F9F9F"/>
              <w:left w:val="single" w:sz="12" w:space="0" w:color="9F9F9F"/>
              <w:bottom w:val="single" w:sz="12" w:space="0" w:color="9F9F9F"/>
              <w:right w:val="single" w:sz="12" w:space="0" w:color="9F9F9F"/>
            </w:tcBorders>
          </w:tcPr>
          <w:p>
            <w:pPr>
              <w:pStyle w:val="TableParagraph"/>
              <w:jc w:val="center"/>
              <w:rPr>
                <w:sz w:val="19"/>
              </w:rPr>
            </w:pPr>
            <w:r>
              <w:rPr>
                <w:spacing w:val="-2"/>
                <w:sz w:val="19"/>
              </w:rPr>
              <w:t>10759.67</w:t>
            </w:r>
          </w:p>
        </w:tc>
        <w:tc>
          <w:tcPr>
            <w:tcW w:w="602" w:type="dxa"/>
            <w:tcBorders>
              <w:top w:val="single" w:sz="12" w:space="0" w:color="9F9F9F"/>
              <w:left w:val="single" w:sz="12" w:space="0" w:color="9F9F9F"/>
              <w:bottom w:val="single" w:sz="12" w:space="0" w:color="9F9F9F"/>
              <w:right w:val="single" w:sz="12" w:space="0" w:color="9F9F9F"/>
            </w:tcBorders>
          </w:tcPr>
          <w:p>
            <w:pPr>
              <w:pStyle w:val="TableParagraph"/>
              <w:ind w:right="41"/>
              <w:jc w:val="right"/>
              <w:rPr>
                <w:sz w:val="19"/>
              </w:rPr>
            </w:pPr>
            <w:r>
              <w:rPr>
                <w:spacing w:val="-5"/>
                <w:sz w:val="19"/>
              </w:rPr>
              <w:t>438</w:t>
            </w:r>
          </w:p>
        </w:tc>
        <w:tc>
          <w:tcPr>
            <w:tcW w:w="1234" w:type="dxa"/>
            <w:tcBorders>
              <w:top w:val="single" w:sz="12" w:space="0" w:color="9F9F9F"/>
              <w:left w:val="single" w:sz="12" w:space="0" w:color="9F9F9F"/>
              <w:bottom w:val="single" w:sz="12" w:space="0" w:color="9F9F9F"/>
              <w:right w:val="single" w:sz="6" w:space="0" w:color="9F9F9F"/>
            </w:tcBorders>
          </w:tcPr>
          <w:p>
            <w:pPr>
              <w:pStyle w:val="TableParagraph"/>
              <w:ind w:right="50"/>
              <w:jc w:val="right"/>
              <w:rPr>
                <w:sz w:val="19"/>
              </w:rPr>
            </w:pPr>
            <w:r>
              <w:rPr>
                <w:spacing w:val="-2"/>
                <w:sz w:val="19"/>
              </w:rPr>
              <w:t>7647.136</w:t>
            </w:r>
          </w:p>
        </w:tc>
      </w:tr>
      <w:tr>
        <w:trPr>
          <w:trHeight w:val="356" w:hRule="atLeast"/>
        </w:trPr>
        <w:tc>
          <w:tcPr>
            <w:tcW w:w="2362" w:type="dxa"/>
            <w:vMerge/>
            <w:tcBorders>
              <w:top w:val="nil"/>
              <w:bottom w:val="single" w:sz="12" w:space="0" w:color="9F9F9F"/>
              <w:right w:val="single" w:sz="12" w:space="0" w:color="9F9F9F"/>
            </w:tcBorders>
          </w:tcPr>
          <w:p>
            <w:pPr>
              <w:rPr>
                <w:sz w:val="2"/>
                <w:szCs w:val="2"/>
              </w:rPr>
            </w:pPr>
          </w:p>
        </w:tc>
        <w:tc>
          <w:tcPr>
            <w:tcW w:w="2177" w:type="dxa"/>
            <w:tcBorders>
              <w:top w:val="single" w:sz="12" w:space="0" w:color="9F9F9F"/>
              <w:left w:val="single" w:sz="12" w:space="0" w:color="9F9F9F"/>
              <w:bottom w:val="single" w:sz="12" w:space="0" w:color="9F9F9F"/>
              <w:right w:val="single" w:sz="12" w:space="0" w:color="9F9F9F"/>
            </w:tcBorders>
          </w:tcPr>
          <w:p>
            <w:pPr>
              <w:pStyle w:val="TableParagraph"/>
              <w:ind w:left="45"/>
              <w:rPr>
                <w:b/>
                <w:sz w:val="19"/>
              </w:rPr>
            </w:pPr>
            <w:r>
              <w:rPr>
                <w:b/>
                <w:sz w:val="19"/>
              </w:rPr>
              <w:t>23</w:t>
            </w:r>
            <w:r>
              <w:rPr>
                <w:b/>
                <w:spacing w:val="-3"/>
                <w:sz w:val="19"/>
              </w:rPr>
              <w:t> </w:t>
            </w:r>
            <w:r>
              <w:rPr>
                <w:b/>
                <w:spacing w:val="-4"/>
                <w:sz w:val="19"/>
              </w:rPr>
              <w:t>Kwara</w:t>
            </w:r>
          </w:p>
        </w:tc>
        <w:tc>
          <w:tcPr>
            <w:tcW w:w="842" w:type="dxa"/>
            <w:tcBorders>
              <w:top w:val="single" w:sz="12" w:space="0" w:color="9F9F9F"/>
              <w:left w:val="single" w:sz="12" w:space="0" w:color="9F9F9F"/>
              <w:bottom w:val="single" w:sz="12" w:space="0" w:color="9F9F9F"/>
              <w:right w:val="single" w:sz="12" w:space="0" w:color="9F9F9F"/>
            </w:tcBorders>
          </w:tcPr>
          <w:p>
            <w:pPr>
              <w:pStyle w:val="TableParagraph"/>
              <w:jc w:val="center"/>
              <w:rPr>
                <w:sz w:val="19"/>
              </w:rPr>
            </w:pPr>
            <w:r>
              <w:rPr>
                <w:spacing w:val="-2"/>
                <w:sz w:val="19"/>
              </w:rPr>
              <w:t>13098.05</w:t>
            </w:r>
          </w:p>
        </w:tc>
        <w:tc>
          <w:tcPr>
            <w:tcW w:w="602" w:type="dxa"/>
            <w:tcBorders>
              <w:top w:val="single" w:sz="12" w:space="0" w:color="9F9F9F"/>
              <w:left w:val="single" w:sz="12" w:space="0" w:color="9F9F9F"/>
              <w:bottom w:val="single" w:sz="12" w:space="0" w:color="9F9F9F"/>
              <w:right w:val="single" w:sz="12" w:space="0" w:color="9F9F9F"/>
            </w:tcBorders>
          </w:tcPr>
          <w:p>
            <w:pPr>
              <w:pStyle w:val="TableParagraph"/>
              <w:ind w:right="41"/>
              <w:jc w:val="right"/>
              <w:rPr>
                <w:sz w:val="19"/>
              </w:rPr>
            </w:pPr>
            <w:r>
              <w:rPr>
                <w:spacing w:val="-5"/>
                <w:sz w:val="19"/>
              </w:rPr>
              <w:t>589</w:t>
            </w:r>
          </w:p>
        </w:tc>
        <w:tc>
          <w:tcPr>
            <w:tcW w:w="1234" w:type="dxa"/>
            <w:tcBorders>
              <w:top w:val="single" w:sz="12" w:space="0" w:color="9F9F9F"/>
              <w:left w:val="single" w:sz="12" w:space="0" w:color="9F9F9F"/>
              <w:bottom w:val="single" w:sz="12" w:space="0" w:color="9F9F9F"/>
              <w:right w:val="single" w:sz="6" w:space="0" w:color="9F9F9F"/>
            </w:tcBorders>
          </w:tcPr>
          <w:p>
            <w:pPr>
              <w:pStyle w:val="TableParagraph"/>
              <w:ind w:right="51"/>
              <w:jc w:val="right"/>
              <w:rPr>
                <w:sz w:val="19"/>
              </w:rPr>
            </w:pPr>
            <w:r>
              <w:rPr>
                <w:spacing w:val="-2"/>
                <w:sz w:val="19"/>
              </w:rPr>
              <w:t>11852.452</w:t>
            </w:r>
          </w:p>
        </w:tc>
      </w:tr>
      <w:tr>
        <w:trPr>
          <w:trHeight w:val="356" w:hRule="atLeast"/>
        </w:trPr>
        <w:tc>
          <w:tcPr>
            <w:tcW w:w="2362" w:type="dxa"/>
            <w:vMerge/>
            <w:tcBorders>
              <w:top w:val="nil"/>
              <w:bottom w:val="single" w:sz="12" w:space="0" w:color="9F9F9F"/>
              <w:right w:val="single" w:sz="12" w:space="0" w:color="9F9F9F"/>
            </w:tcBorders>
          </w:tcPr>
          <w:p>
            <w:pPr>
              <w:rPr>
                <w:sz w:val="2"/>
                <w:szCs w:val="2"/>
              </w:rPr>
            </w:pPr>
          </w:p>
        </w:tc>
        <w:tc>
          <w:tcPr>
            <w:tcW w:w="2177" w:type="dxa"/>
            <w:tcBorders>
              <w:top w:val="single" w:sz="12" w:space="0" w:color="9F9F9F"/>
              <w:left w:val="single" w:sz="12" w:space="0" w:color="9F9F9F"/>
              <w:bottom w:val="single" w:sz="12" w:space="0" w:color="9F9F9F"/>
              <w:right w:val="single" w:sz="12" w:space="0" w:color="9F9F9F"/>
            </w:tcBorders>
          </w:tcPr>
          <w:p>
            <w:pPr>
              <w:pStyle w:val="TableParagraph"/>
              <w:ind w:left="45"/>
              <w:rPr>
                <w:b/>
                <w:sz w:val="19"/>
              </w:rPr>
            </w:pPr>
            <w:r>
              <w:rPr>
                <w:b/>
                <w:sz w:val="19"/>
              </w:rPr>
              <w:t>25</w:t>
            </w:r>
            <w:r>
              <w:rPr>
                <w:b/>
                <w:spacing w:val="-3"/>
                <w:sz w:val="19"/>
              </w:rPr>
              <w:t> </w:t>
            </w:r>
            <w:r>
              <w:rPr>
                <w:b/>
                <w:spacing w:val="-2"/>
                <w:sz w:val="19"/>
              </w:rPr>
              <w:t>Nasarawa</w:t>
            </w:r>
          </w:p>
        </w:tc>
        <w:tc>
          <w:tcPr>
            <w:tcW w:w="842" w:type="dxa"/>
            <w:tcBorders>
              <w:top w:val="single" w:sz="12" w:space="0" w:color="9F9F9F"/>
              <w:left w:val="single" w:sz="12" w:space="0" w:color="9F9F9F"/>
              <w:bottom w:val="single" w:sz="12" w:space="0" w:color="9F9F9F"/>
              <w:right w:val="single" w:sz="12" w:space="0" w:color="9F9F9F"/>
            </w:tcBorders>
          </w:tcPr>
          <w:p>
            <w:pPr>
              <w:pStyle w:val="TableParagraph"/>
              <w:ind w:left="95"/>
              <w:jc w:val="center"/>
              <w:rPr>
                <w:sz w:val="19"/>
              </w:rPr>
            </w:pPr>
            <w:r>
              <w:rPr>
                <w:spacing w:val="-2"/>
                <w:sz w:val="19"/>
              </w:rPr>
              <w:t>7903.12</w:t>
            </w:r>
          </w:p>
        </w:tc>
        <w:tc>
          <w:tcPr>
            <w:tcW w:w="602" w:type="dxa"/>
            <w:tcBorders>
              <w:top w:val="single" w:sz="12" w:space="0" w:color="9F9F9F"/>
              <w:left w:val="single" w:sz="12" w:space="0" w:color="9F9F9F"/>
              <w:bottom w:val="single" w:sz="12" w:space="0" w:color="9F9F9F"/>
              <w:right w:val="single" w:sz="12" w:space="0" w:color="9F9F9F"/>
            </w:tcBorders>
          </w:tcPr>
          <w:p>
            <w:pPr>
              <w:pStyle w:val="TableParagraph"/>
              <w:ind w:right="41"/>
              <w:jc w:val="right"/>
              <w:rPr>
                <w:sz w:val="19"/>
              </w:rPr>
            </w:pPr>
            <w:r>
              <w:rPr>
                <w:spacing w:val="-5"/>
                <w:sz w:val="19"/>
              </w:rPr>
              <w:t>610</w:t>
            </w:r>
          </w:p>
        </w:tc>
        <w:tc>
          <w:tcPr>
            <w:tcW w:w="1234" w:type="dxa"/>
            <w:tcBorders>
              <w:top w:val="single" w:sz="12" w:space="0" w:color="9F9F9F"/>
              <w:left w:val="single" w:sz="12" w:space="0" w:color="9F9F9F"/>
              <w:bottom w:val="single" w:sz="12" w:space="0" w:color="9F9F9F"/>
              <w:right w:val="single" w:sz="6" w:space="0" w:color="9F9F9F"/>
            </w:tcBorders>
          </w:tcPr>
          <w:p>
            <w:pPr>
              <w:pStyle w:val="TableParagraph"/>
              <w:ind w:right="50"/>
              <w:jc w:val="right"/>
              <w:rPr>
                <w:sz w:val="19"/>
              </w:rPr>
            </w:pPr>
            <w:r>
              <w:rPr>
                <w:spacing w:val="-2"/>
                <w:sz w:val="19"/>
              </w:rPr>
              <w:t>5808.226</w:t>
            </w:r>
          </w:p>
        </w:tc>
      </w:tr>
      <w:tr>
        <w:trPr>
          <w:trHeight w:val="356" w:hRule="atLeast"/>
        </w:trPr>
        <w:tc>
          <w:tcPr>
            <w:tcW w:w="2362" w:type="dxa"/>
            <w:vMerge/>
            <w:tcBorders>
              <w:top w:val="nil"/>
              <w:bottom w:val="single" w:sz="12" w:space="0" w:color="9F9F9F"/>
              <w:right w:val="single" w:sz="12" w:space="0" w:color="9F9F9F"/>
            </w:tcBorders>
          </w:tcPr>
          <w:p>
            <w:pPr>
              <w:rPr>
                <w:sz w:val="2"/>
                <w:szCs w:val="2"/>
              </w:rPr>
            </w:pPr>
          </w:p>
        </w:tc>
        <w:tc>
          <w:tcPr>
            <w:tcW w:w="2177" w:type="dxa"/>
            <w:tcBorders>
              <w:top w:val="single" w:sz="12" w:space="0" w:color="9F9F9F"/>
              <w:left w:val="single" w:sz="12" w:space="0" w:color="9F9F9F"/>
              <w:bottom w:val="single" w:sz="12" w:space="0" w:color="9F9F9F"/>
              <w:right w:val="single" w:sz="12" w:space="0" w:color="9F9F9F"/>
            </w:tcBorders>
          </w:tcPr>
          <w:p>
            <w:pPr>
              <w:pStyle w:val="TableParagraph"/>
              <w:ind w:left="45"/>
              <w:rPr>
                <w:b/>
                <w:sz w:val="19"/>
              </w:rPr>
            </w:pPr>
            <w:r>
              <w:rPr>
                <w:b/>
                <w:sz w:val="19"/>
              </w:rPr>
              <w:t>31</w:t>
            </w:r>
            <w:r>
              <w:rPr>
                <w:b/>
                <w:spacing w:val="-3"/>
                <w:sz w:val="19"/>
              </w:rPr>
              <w:t> </w:t>
            </w:r>
            <w:r>
              <w:rPr>
                <w:b/>
                <w:spacing w:val="-2"/>
                <w:sz w:val="19"/>
              </w:rPr>
              <w:t>Plateau</w:t>
            </w:r>
          </w:p>
        </w:tc>
        <w:tc>
          <w:tcPr>
            <w:tcW w:w="842" w:type="dxa"/>
            <w:tcBorders>
              <w:top w:val="single" w:sz="12" w:space="0" w:color="9F9F9F"/>
              <w:left w:val="single" w:sz="12" w:space="0" w:color="9F9F9F"/>
              <w:bottom w:val="single" w:sz="12" w:space="0" w:color="9F9F9F"/>
              <w:right w:val="single" w:sz="12" w:space="0" w:color="9F9F9F"/>
            </w:tcBorders>
          </w:tcPr>
          <w:p>
            <w:pPr>
              <w:pStyle w:val="TableParagraph"/>
              <w:jc w:val="center"/>
              <w:rPr>
                <w:sz w:val="19"/>
              </w:rPr>
            </w:pPr>
            <w:r>
              <w:rPr>
                <w:spacing w:val="-2"/>
                <w:sz w:val="19"/>
              </w:rPr>
              <w:t>13384.73</w:t>
            </w:r>
          </w:p>
        </w:tc>
        <w:tc>
          <w:tcPr>
            <w:tcW w:w="602" w:type="dxa"/>
            <w:tcBorders>
              <w:top w:val="single" w:sz="12" w:space="0" w:color="9F9F9F"/>
              <w:left w:val="single" w:sz="12" w:space="0" w:color="9F9F9F"/>
              <w:bottom w:val="single" w:sz="12" w:space="0" w:color="9F9F9F"/>
              <w:right w:val="single" w:sz="12" w:space="0" w:color="9F9F9F"/>
            </w:tcBorders>
          </w:tcPr>
          <w:p>
            <w:pPr>
              <w:pStyle w:val="TableParagraph"/>
              <w:ind w:right="41"/>
              <w:jc w:val="right"/>
              <w:rPr>
                <w:sz w:val="19"/>
              </w:rPr>
            </w:pPr>
            <w:r>
              <w:rPr>
                <w:spacing w:val="-5"/>
                <w:sz w:val="19"/>
              </w:rPr>
              <w:t>630</w:t>
            </w:r>
          </w:p>
        </w:tc>
        <w:tc>
          <w:tcPr>
            <w:tcW w:w="1234" w:type="dxa"/>
            <w:tcBorders>
              <w:top w:val="single" w:sz="12" w:space="0" w:color="9F9F9F"/>
              <w:left w:val="single" w:sz="12" w:space="0" w:color="9F9F9F"/>
              <w:bottom w:val="single" w:sz="12" w:space="0" w:color="9F9F9F"/>
              <w:right w:val="single" w:sz="6" w:space="0" w:color="9F9F9F"/>
            </w:tcBorders>
          </w:tcPr>
          <w:p>
            <w:pPr>
              <w:pStyle w:val="TableParagraph"/>
              <w:ind w:right="51"/>
              <w:jc w:val="right"/>
              <w:rPr>
                <w:sz w:val="19"/>
              </w:rPr>
            </w:pPr>
            <w:r>
              <w:rPr>
                <w:spacing w:val="-2"/>
                <w:sz w:val="19"/>
              </w:rPr>
              <w:t>20628.156</w:t>
            </w:r>
          </w:p>
        </w:tc>
      </w:tr>
      <w:tr>
        <w:trPr>
          <w:trHeight w:val="356" w:hRule="atLeast"/>
        </w:trPr>
        <w:tc>
          <w:tcPr>
            <w:tcW w:w="2362" w:type="dxa"/>
            <w:vMerge/>
            <w:tcBorders>
              <w:top w:val="nil"/>
              <w:bottom w:val="single" w:sz="12" w:space="0" w:color="9F9F9F"/>
              <w:right w:val="single" w:sz="12" w:space="0" w:color="9F9F9F"/>
            </w:tcBorders>
          </w:tcPr>
          <w:p>
            <w:pPr>
              <w:rPr>
                <w:sz w:val="2"/>
                <w:szCs w:val="2"/>
              </w:rPr>
            </w:pPr>
          </w:p>
        </w:tc>
        <w:tc>
          <w:tcPr>
            <w:tcW w:w="2177" w:type="dxa"/>
            <w:tcBorders>
              <w:top w:val="single" w:sz="12" w:space="0" w:color="9F9F9F"/>
              <w:left w:val="single" w:sz="12" w:space="0" w:color="9F9F9F"/>
              <w:bottom w:val="single" w:sz="12" w:space="0" w:color="9F9F9F"/>
              <w:right w:val="single" w:sz="12" w:space="0" w:color="9F9F9F"/>
            </w:tcBorders>
          </w:tcPr>
          <w:p>
            <w:pPr>
              <w:pStyle w:val="TableParagraph"/>
              <w:ind w:left="45"/>
              <w:rPr>
                <w:b/>
                <w:sz w:val="19"/>
              </w:rPr>
            </w:pPr>
            <w:r>
              <w:rPr>
                <w:b/>
                <w:sz w:val="19"/>
              </w:rPr>
              <w:t>37</w:t>
            </w:r>
            <w:r>
              <w:rPr>
                <w:b/>
                <w:spacing w:val="-3"/>
                <w:sz w:val="19"/>
              </w:rPr>
              <w:t> </w:t>
            </w:r>
            <w:r>
              <w:rPr>
                <w:b/>
                <w:spacing w:val="-4"/>
                <w:sz w:val="19"/>
              </w:rPr>
              <w:t>Abuja</w:t>
            </w:r>
          </w:p>
        </w:tc>
        <w:tc>
          <w:tcPr>
            <w:tcW w:w="842" w:type="dxa"/>
            <w:tcBorders>
              <w:top w:val="single" w:sz="12" w:space="0" w:color="9F9F9F"/>
              <w:left w:val="single" w:sz="12" w:space="0" w:color="9F9F9F"/>
              <w:bottom w:val="single" w:sz="12" w:space="0" w:color="9F9F9F"/>
              <w:right w:val="single" w:sz="12" w:space="0" w:color="9F9F9F"/>
            </w:tcBorders>
          </w:tcPr>
          <w:p>
            <w:pPr>
              <w:pStyle w:val="TableParagraph"/>
              <w:jc w:val="center"/>
              <w:rPr>
                <w:sz w:val="19"/>
              </w:rPr>
            </w:pPr>
            <w:r>
              <w:rPr>
                <w:spacing w:val="-2"/>
                <w:sz w:val="19"/>
              </w:rPr>
              <w:t>17684.74</w:t>
            </w:r>
          </w:p>
        </w:tc>
        <w:tc>
          <w:tcPr>
            <w:tcW w:w="602" w:type="dxa"/>
            <w:tcBorders>
              <w:top w:val="single" w:sz="12" w:space="0" w:color="9F9F9F"/>
              <w:left w:val="single" w:sz="12" w:space="0" w:color="9F9F9F"/>
              <w:bottom w:val="single" w:sz="12" w:space="0" w:color="9F9F9F"/>
              <w:right w:val="single" w:sz="12" w:space="0" w:color="9F9F9F"/>
            </w:tcBorders>
          </w:tcPr>
          <w:p>
            <w:pPr>
              <w:pStyle w:val="TableParagraph"/>
              <w:ind w:right="41"/>
              <w:jc w:val="right"/>
              <w:rPr>
                <w:sz w:val="19"/>
              </w:rPr>
            </w:pPr>
            <w:r>
              <w:rPr>
                <w:spacing w:val="-5"/>
                <w:sz w:val="19"/>
              </w:rPr>
              <w:t>31</w:t>
            </w:r>
          </w:p>
        </w:tc>
        <w:tc>
          <w:tcPr>
            <w:tcW w:w="1234" w:type="dxa"/>
            <w:tcBorders>
              <w:top w:val="single" w:sz="12" w:space="0" w:color="9F9F9F"/>
              <w:left w:val="single" w:sz="12" w:space="0" w:color="9F9F9F"/>
              <w:bottom w:val="single" w:sz="12" w:space="0" w:color="9F9F9F"/>
              <w:right w:val="single" w:sz="6" w:space="0" w:color="9F9F9F"/>
            </w:tcBorders>
          </w:tcPr>
          <w:p>
            <w:pPr>
              <w:pStyle w:val="TableParagraph"/>
              <w:ind w:right="51"/>
              <w:jc w:val="right"/>
              <w:rPr>
                <w:sz w:val="19"/>
              </w:rPr>
            </w:pPr>
            <w:r>
              <w:rPr>
                <w:spacing w:val="-2"/>
                <w:sz w:val="19"/>
              </w:rPr>
              <w:t>31468.801</w:t>
            </w:r>
          </w:p>
        </w:tc>
      </w:tr>
      <w:tr>
        <w:trPr>
          <w:trHeight w:val="356" w:hRule="atLeast"/>
        </w:trPr>
        <w:tc>
          <w:tcPr>
            <w:tcW w:w="2362" w:type="dxa"/>
            <w:vMerge/>
            <w:tcBorders>
              <w:top w:val="nil"/>
              <w:bottom w:val="single" w:sz="12" w:space="0" w:color="9F9F9F"/>
              <w:right w:val="single" w:sz="12" w:space="0" w:color="9F9F9F"/>
            </w:tcBorders>
          </w:tcPr>
          <w:p>
            <w:pPr>
              <w:rPr>
                <w:sz w:val="2"/>
                <w:szCs w:val="2"/>
              </w:rPr>
            </w:pPr>
          </w:p>
        </w:tc>
        <w:tc>
          <w:tcPr>
            <w:tcW w:w="2177" w:type="dxa"/>
            <w:tcBorders>
              <w:top w:val="single" w:sz="12" w:space="0" w:color="9F9F9F"/>
              <w:left w:val="single" w:sz="12" w:space="0" w:color="9F9F9F"/>
              <w:bottom w:val="single" w:sz="12" w:space="0" w:color="9F9F9F"/>
              <w:right w:val="single" w:sz="12" w:space="0" w:color="9F9F9F"/>
            </w:tcBorders>
          </w:tcPr>
          <w:p>
            <w:pPr>
              <w:pStyle w:val="TableParagraph"/>
              <w:ind w:left="45"/>
              <w:rPr>
                <w:b/>
                <w:sz w:val="19"/>
              </w:rPr>
            </w:pPr>
            <w:r>
              <w:rPr>
                <w:b/>
                <w:spacing w:val="-2"/>
                <w:sz w:val="19"/>
              </w:rPr>
              <w:t>Total</w:t>
            </w:r>
          </w:p>
        </w:tc>
        <w:tc>
          <w:tcPr>
            <w:tcW w:w="842" w:type="dxa"/>
            <w:tcBorders>
              <w:top w:val="single" w:sz="12" w:space="0" w:color="9F9F9F"/>
              <w:left w:val="single" w:sz="12" w:space="0" w:color="9F9F9F"/>
              <w:bottom w:val="single" w:sz="12" w:space="0" w:color="9F9F9F"/>
              <w:right w:val="single" w:sz="12" w:space="0" w:color="9F9F9F"/>
            </w:tcBorders>
          </w:tcPr>
          <w:p>
            <w:pPr>
              <w:pStyle w:val="TableParagraph"/>
              <w:jc w:val="center"/>
              <w:rPr>
                <w:sz w:val="19"/>
              </w:rPr>
            </w:pPr>
            <w:r>
              <w:rPr>
                <w:spacing w:val="-2"/>
                <w:sz w:val="19"/>
              </w:rPr>
              <w:t>14358.04</w:t>
            </w:r>
          </w:p>
        </w:tc>
        <w:tc>
          <w:tcPr>
            <w:tcW w:w="602" w:type="dxa"/>
            <w:tcBorders>
              <w:top w:val="single" w:sz="12" w:space="0" w:color="9F9F9F"/>
              <w:left w:val="single" w:sz="12" w:space="0" w:color="9F9F9F"/>
              <w:bottom w:val="single" w:sz="12" w:space="0" w:color="9F9F9F"/>
              <w:right w:val="single" w:sz="12" w:space="0" w:color="9F9F9F"/>
            </w:tcBorders>
          </w:tcPr>
          <w:p>
            <w:pPr>
              <w:pStyle w:val="TableParagraph"/>
              <w:ind w:right="44"/>
              <w:jc w:val="right"/>
              <w:rPr>
                <w:sz w:val="19"/>
              </w:rPr>
            </w:pPr>
            <w:r>
              <w:rPr>
                <w:spacing w:val="-4"/>
                <w:sz w:val="19"/>
              </w:rPr>
              <w:t>3714</w:t>
            </w:r>
          </w:p>
        </w:tc>
        <w:tc>
          <w:tcPr>
            <w:tcW w:w="1234" w:type="dxa"/>
            <w:tcBorders>
              <w:top w:val="single" w:sz="12" w:space="0" w:color="9F9F9F"/>
              <w:left w:val="single" w:sz="12" w:space="0" w:color="9F9F9F"/>
              <w:bottom w:val="single" w:sz="12" w:space="0" w:color="9F9F9F"/>
              <w:right w:val="single" w:sz="6" w:space="0" w:color="9F9F9F"/>
            </w:tcBorders>
          </w:tcPr>
          <w:p>
            <w:pPr>
              <w:pStyle w:val="TableParagraph"/>
              <w:ind w:right="51"/>
              <w:jc w:val="right"/>
              <w:rPr>
                <w:sz w:val="19"/>
              </w:rPr>
            </w:pPr>
            <w:r>
              <w:rPr>
                <w:spacing w:val="-2"/>
                <w:sz w:val="19"/>
              </w:rPr>
              <w:t>42680.323</w:t>
            </w:r>
          </w:p>
        </w:tc>
      </w:tr>
      <w:tr>
        <w:trPr>
          <w:trHeight w:val="356" w:hRule="atLeast"/>
        </w:trPr>
        <w:tc>
          <w:tcPr>
            <w:tcW w:w="2362" w:type="dxa"/>
            <w:vMerge w:val="restart"/>
            <w:tcBorders>
              <w:top w:val="single" w:sz="12" w:space="0" w:color="9F9F9F"/>
              <w:bottom w:val="single" w:sz="12" w:space="0" w:color="9F9F9F"/>
              <w:right w:val="single" w:sz="12" w:space="0" w:color="9F9F9F"/>
            </w:tcBorders>
          </w:tcPr>
          <w:p>
            <w:pPr>
              <w:pStyle w:val="TableParagraph"/>
              <w:spacing w:before="0"/>
              <w:rPr>
                <w:sz w:val="19"/>
              </w:rPr>
            </w:pPr>
          </w:p>
          <w:p>
            <w:pPr>
              <w:pStyle w:val="TableParagraph"/>
              <w:spacing w:before="0"/>
              <w:rPr>
                <w:sz w:val="19"/>
              </w:rPr>
            </w:pPr>
          </w:p>
          <w:p>
            <w:pPr>
              <w:pStyle w:val="TableParagraph"/>
              <w:spacing w:before="0"/>
              <w:rPr>
                <w:sz w:val="19"/>
              </w:rPr>
            </w:pPr>
          </w:p>
          <w:p>
            <w:pPr>
              <w:pStyle w:val="TableParagraph"/>
              <w:spacing w:before="86"/>
              <w:rPr>
                <w:sz w:val="19"/>
              </w:rPr>
            </w:pPr>
          </w:p>
          <w:p>
            <w:pPr>
              <w:pStyle w:val="TableParagraph"/>
              <w:spacing w:before="0"/>
              <w:ind w:left="52"/>
              <w:rPr>
                <w:b/>
                <w:sz w:val="19"/>
              </w:rPr>
            </w:pPr>
            <w:r>
              <w:rPr>
                <w:b/>
                <w:sz w:val="19"/>
              </w:rPr>
              <w:t>4</w:t>
            </w:r>
            <w:r>
              <w:rPr>
                <w:b/>
                <w:spacing w:val="-11"/>
                <w:sz w:val="19"/>
              </w:rPr>
              <w:t> </w:t>
            </w:r>
            <w:r>
              <w:rPr>
                <w:b/>
                <w:sz w:val="19"/>
              </w:rPr>
              <w:t>South-</w:t>
            </w:r>
            <w:r>
              <w:rPr>
                <w:b/>
                <w:spacing w:val="-4"/>
                <w:sz w:val="19"/>
              </w:rPr>
              <w:t>East</w:t>
            </w:r>
          </w:p>
        </w:tc>
        <w:tc>
          <w:tcPr>
            <w:tcW w:w="2177" w:type="dxa"/>
            <w:tcBorders>
              <w:top w:val="single" w:sz="12" w:space="0" w:color="9F9F9F"/>
              <w:left w:val="single" w:sz="12" w:space="0" w:color="9F9F9F"/>
              <w:bottom w:val="single" w:sz="12" w:space="0" w:color="9F9F9F"/>
              <w:right w:val="single" w:sz="12" w:space="0" w:color="9F9F9F"/>
            </w:tcBorders>
          </w:tcPr>
          <w:p>
            <w:pPr>
              <w:pStyle w:val="TableParagraph"/>
              <w:ind w:left="45"/>
              <w:rPr>
                <w:b/>
                <w:sz w:val="19"/>
              </w:rPr>
            </w:pPr>
            <w:r>
              <w:rPr>
                <w:b/>
                <w:sz w:val="19"/>
              </w:rPr>
              <w:t>1</w:t>
            </w:r>
            <w:r>
              <w:rPr>
                <w:b/>
                <w:spacing w:val="-2"/>
                <w:sz w:val="19"/>
              </w:rPr>
              <w:t> </w:t>
            </w:r>
            <w:r>
              <w:rPr>
                <w:b/>
                <w:spacing w:val="-4"/>
                <w:sz w:val="19"/>
              </w:rPr>
              <w:t>Abia</w:t>
            </w:r>
          </w:p>
        </w:tc>
        <w:tc>
          <w:tcPr>
            <w:tcW w:w="842" w:type="dxa"/>
            <w:tcBorders>
              <w:top w:val="single" w:sz="12" w:space="0" w:color="9F9F9F"/>
              <w:left w:val="single" w:sz="12" w:space="0" w:color="9F9F9F"/>
              <w:bottom w:val="single" w:sz="12" w:space="0" w:color="9F9F9F"/>
              <w:right w:val="single" w:sz="12" w:space="0" w:color="9F9F9F"/>
            </w:tcBorders>
          </w:tcPr>
          <w:p>
            <w:pPr>
              <w:pStyle w:val="TableParagraph"/>
              <w:jc w:val="center"/>
              <w:rPr>
                <w:sz w:val="19"/>
              </w:rPr>
            </w:pPr>
            <w:r>
              <w:rPr>
                <w:spacing w:val="-2"/>
                <w:sz w:val="19"/>
              </w:rPr>
              <w:t>16712.74</w:t>
            </w:r>
          </w:p>
        </w:tc>
        <w:tc>
          <w:tcPr>
            <w:tcW w:w="602" w:type="dxa"/>
            <w:tcBorders>
              <w:top w:val="single" w:sz="12" w:space="0" w:color="9F9F9F"/>
              <w:left w:val="single" w:sz="12" w:space="0" w:color="9F9F9F"/>
              <w:bottom w:val="single" w:sz="12" w:space="0" w:color="9F9F9F"/>
              <w:right w:val="single" w:sz="12" w:space="0" w:color="9F9F9F"/>
            </w:tcBorders>
          </w:tcPr>
          <w:p>
            <w:pPr>
              <w:pStyle w:val="TableParagraph"/>
              <w:ind w:right="41"/>
              <w:jc w:val="right"/>
              <w:rPr>
                <w:sz w:val="19"/>
              </w:rPr>
            </w:pPr>
            <w:r>
              <w:rPr>
                <w:spacing w:val="-5"/>
                <w:sz w:val="19"/>
              </w:rPr>
              <w:t>607</w:t>
            </w:r>
          </w:p>
        </w:tc>
        <w:tc>
          <w:tcPr>
            <w:tcW w:w="1234" w:type="dxa"/>
            <w:tcBorders>
              <w:top w:val="single" w:sz="12" w:space="0" w:color="9F9F9F"/>
              <w:left w:val="single" w:sz="12" w:space="0" w:color="9F9F9F"/>
              <w:bottom w:val="single" w:sz="12" w:space="0" w:color="9F9F9F"/>
              <w:right w:val="single" w:sz="6" w:space="0" w:color="9F9F9F"/>
            </w:tcBorders>
          </w:tcPr>
          <w:p>
            <w:pPr>
              <w:pStyle w:val="TableParagraph"/>
              <w:ind w:right="51"/>
              <w:jc w:val="right"/>
              <w:rPr>
                <w:sz w:val="19"/>
              </w:rPr>
            </w:pPr>
            <w:r>
              <w:rPr>
                <w:spacing w:val="-2"/>
                <w:sz w:val="19"/>
              </w:rPr>
              <w:t>14786.462</w:t>
            </w:r>
          </w:p>
        </w:tc>
      </w:tr>
      <w:tr>
        <w:trPr>
          <w:trHeight w:val="356" w:hRule="atLeast"/>
        </w:trPr>
        <w:tc>
          <w:tcPr>
            <w:tcW w:w="2362" w:type="dxa"/>
            <w:vMerge/>
            <w:tcBorders>
              <w:top w:val="nil"/>
              <w:bottom w:val="single" w:sz="12" w:space="0" w:color="9F9F9F"/>
              <w:right w:val="single" w:sz="12" w:space="0" w:color="9F9F9F"/>
            </w:tcBorders>
          </w:tcPr>
          <w:p>
            <w:pPr>
              <w:rPr>
                <w:sz w:val="2"/>
                <w:szCs w:val="2"/>
              </w:rPr>
            </w:pPr>
          </w:p>
        </w:tc>
        <w:tc>
          <w:tcPr>
            <w:tcW w:w="2177" w:type="dxa"/>
            <w:tcBorders>
              <w:top w:val="single" w:sz="12" w:space="0" w:color="9F9F9F"/>
              <w:left w:val="single" w:sz="12" w:space="0" w:color="9F9F9F"/>
              <w:bottom w:val="single" w:sz="12" w:space="0" w:color="9F9F9F"/>
              <w:right w:val="single" w:sz="12" w:space="0" w:color="9F9F9F"/>
            </w:tcBorders>
          </w:tcPr>
          <w:p>
            <w:pPr>
              <w:pStyle w:val="TableParagraph"/>
              <w:ind w:left="45"/>
              <w:rPr>
                <w:b/>
                <w:sz w:val="19"/>
              </w:rPr>
            </w:pPr>
            <w:r>
              <w:rPr>
                <w:b/>
                <w:sz w:val="19"/>
              </w:rPr>
              <w:t>4</w:t>
            </w:r>
            <w:r>
              <w:rPr>
                <w:b/>
                <w:spacing w:val="-2"/>
                <w:sz w:val="19"/>
              </w:rPr>
              <w:t> Anambra</w:t>
            </w:r>
          </w:p>
        </w:tc>
        <w:tc>
          <w:tcPr>
            <w:tcW w:w="842" w:type="dxa"/>
            <w:tcBorders>
              <w:top w:val="single" w:sz="12" w:space="0" w:color="9F9F9F"/>
              <w:left w:val="single" w:sz="12" w:space="0" w:color="9F9F9F"/>
              <w:bottom w:val="single" w:sz="12" w:space="0" w:color="9F9F9F"/>
              <w:right w:val="single" w:sz="12" w:space="0" w:color="9F9F9F"/>
            </w:tcBorders>
          </w:tcPr>
          <w:p>
            <w:pPr>
              <w:pStyle w:val="TableParagraph"/>
              <w:jc w:val="center"/>
              <w:rPr>
                <w:sz w:val="19"/>
              </w:rPr>
            </w:pPr>
            <w:r>
              <w:rPr>
                <w:spacing w:val="-2"/>
                <w:sz w:val="19"/>
              </w:rPr>
              <w:t>14158.44</w:t>
            </w:r>
          </w:p>
        </w:tc>
        <w:tc>
          <w:tcPr>
            <w:tcW w:w="602" w:type="dxa"/>
            <w:tcBorders>
              <w:top w:val="single" w:sz="12" w:space="0" w:color="9F9F9F"/>
              <w:left w:val="single" w:sz="12" w:space="0" w:color="9F9F9F"/>
              <w:bottom w:val="single" w:sz="12" w:space="0" w:color="9F9F9F"/>
              <w:right w:val="single" w:sz="12" w:space="0" w:color="9F9F9F"/>
            </w:tcBorders>
          </w:tcPr>
          <w:p>
            <w:pPr>
              <w:pStyle w:val="TableParagraph"/>
              <w:ind w:right="41"/>
              <w:jc w:val="right"/>
              <w:rPr>
                <w:sz w:val="19"/>
              </w:rPr>
            </w:pPr>
            <w:r>
              <w:rPr>
                <w:spacing w:val="-5"/>
                <w:sz w:val="19"/>
              </w:rPr>
              <w:t>736</w:t>
            </w:r>
          </w:p>
        </w:tc>
        <w:tc>
          <w:tcPr>
            <w:tcW w:w="1234" w:type="dxa"/>
            <w:tcBorders>
              <w:top w:val="single" w:sz="12" w:space="0" w:color="9F9F9F"/>
              <w:left w:val="single" w:sz="12" w:space="0" w:color="9F9F9F"/>
              <w:bottom w:val="single" w:sz="12" w:space="0" w:color="9F9F9F"/>
              <w:right w:val="single" w:sz="6" w:space="0" w:color="9F9F9F"/>
            </w:tcBorders>
          </w:tcPr>
          <w:p>
            <w:pPr>
              <w:pStyle w:val="TableParagraph"/>
              <w:ind w:right="51"/>
              <w:jc w:val="right"/>
              <w:rPr>
                <w:sz w:val="19"/>
              </w:rPr>
            </w:pPr>
            <w:r>
              <w:rPr>
                <w:spacing w:val="-2"/>
                <w:sz w:val="19"/>
              </w:rPr>
              <w:t>16250.985</w:t>
            </w:r>
          </w:p>
        </w:tc>
      </w:tr>
      <w:tr>
        <w:trPr>
          <w:trHeight w:val="359" w:hRule="atLeast"/>
        </w:trPr>
        <w:tc>
          <w:tcPr>
            <w:tcW w:w="2362" w:type="dxa"/>
            <w:vMerge/>
            <w:tcBorders>
              <w:top w:val="nil"/>
              <w:bottom w:val="single" w:sz="12" w:space="0" w:color="9F9F9F"/>
              <w:right w:val="single" w:sz="12" w:space="0" w:color="9F9F9F"/>
            </w:tcBorders>
          </w:tcPr>
          <w:p>
            <w:pPr>
              <w:rPr>
                <w:sz w:val="2"/>
                <w:szCs w:val="2"/>
              </w:rPr>
            </w:pPr>
          </w:p>
        </w:tc>
        <w:tc>
          <w:tcPr>
            <w:tcW w:w="2177" w:type="dxa"/>
            <w:tcBorders>
              <w:top w:val="single" w:sz="12" w:space="0" w:color="9F9F9F"/>
              <w:left w:val="single" w:sz="12" w:space="0" w:color="9F9F9F"/>
              <w:bottom w:val="single" w:sz="12" w:space="0" w:color="9F9F9F"/>
              <w:right w:val="single" w:sz="12" w:space="0" w:color="9F9F9F"/>
            </w:tcBorders>
          </w:tcPr>
          <w:p>
            <w:pPr>
              <w:pStyle w:val="TableParagraph"/>
              <w:ind w:left="45"/>
              <w:rPr>
                <w:b/>
                <w:sz w:val="19"/>
              </w:rPr>
            </w:pPr>
            <w:r>
              <w:rPr>
                <w:b/>
                <w:sz w:val="19"/>
              </w:rPr>
              <w:t>11</w:t>
            </w:r>
            <w:r>
              <w:rPr>
                <w:b/>
                <w:spacing w:val="-3"/>
                <w:sz w:val="19"/>
              </w:rPr>
              <w:t> </w:t>
            </w:r>
            <w:r>
              <w:rPr>
                <w:b/>
                <w:spacing w:val="-2"/>
                <w:sz w:val="19"/>
              </w:rPr>
              <w:t>Ebonyi</w:t>
            </w:r>
          </w:p>
        </w:tc>
        <w:tc>
          <w:tcPr>
            <w:tcW w:w="842" w:type="dxa"/>
            <w:tcBorders>
              <w:top w:val="single" w:sz="12" w:space="0" w:color="9F9F9F"/>
              <w:left w:val="single" w:sz="12" w:space="0" w:color="9F9F9F"/>
              <w:bottom w:val="single" w:sz="12" w:space="0" w:color="9F9F9F"/>
              <w:right w:val="single" w:sz="12" w:space="0" w:color="9F9F9F"/>
            </w:tcBorders>
          </w:tcPr>
          <w:p>
            <w:pPr>
              <w:pStyle w:val="TableParagraph"/>
              <w:jc w:val="center"/>
              <w:rPr>
                <w:sz w:val="19"/>
              </w:rPr>
            </w:pPr>
            <w:r>
              <w:rPr>
                <w:spacing w:val="-2"/>
                <w:sz w:val="19"/>
              </w:rPr>
              <w:t>16666.00</w:t>
            </w:r>
          </w:p>
        </w:tc>
        <w:tc>
          <w:tcPr>
            <w:tcW w:w="602" w:type="dxa"/>
            <w:tcBorders>
              <w:top w:val="single" w:sz="12" w:space="0" w:color="9F9F9F"/>
              <w:left w:val="single" w:sz="12" w:space="0" w:color="9F9F9F"/>
              <w:bottom w:val="single" w:sz="12" w:space="0" w:color="9F9F9F"/>
              <w:right w:val="single" w:sz="12" w:space="0" w:color="9F9F9F"/>
            </w:tcBorders>
          </w:tcPr>
          <w:p>
            <w:pPr>
              <w:pStyle w:val="TableParagraph"/>
              <w:ind w:right="41"/>
              <w:jc w:val="right"/>
              <w:rPr>
                <w:sz w:val="19"/>
              </w:rPr>
            </w:pPr>
            <w:r>
              <w:rPr>
                <w:spacing w:val="-5"/>
                <w:sz w:val="19"/>
              </w:rPr>
              <w:t>577</w:t>
            </w:r>
          </w:p>
        </w:tc>
        <w:tc>
          <w:tcPr>
            <w:tcW w:w="1234" w:type="dxa"/>
            <w:tcBorders>
              <w:top w:val="single" w:sz="12" w:space="0" w:color="9F9F9F"/>
              <w:left w:val="single" w:sz="12" w:space="0" w:color="9F9F9F"/>
              <w:bottom w:val="single" w:sz="12" w:space="0" w:color="9F9F9F"/>
              <w:right w:val="single" w:sz="6" w:space="0" w:color="9F9F9F"/>
            </w:tcBorders>
          </w:tcPr>
          <w:p>
            <w:pPr>
              <w:pStyle w:val="TableParagraph"/>
              <w:ind w:right="51"/>
              <w:jc w:val="right"/>
              <w:rPr>
                <w:sz w:val="19"/>
              </w:rPr>
            </w:pPr>
            <w:r>
              <w:rPr>
                <w:spacing w:val="-2"/>
                <w:sz w:val="19"/>
              </w:rPr>
              <w:t>22328.724</w:t>
            </w:r>
          </w:p>
        </w:tc>
      </w:tr>
      <w:tr>
        <w:trPr>
          <w:trHeight w:val="356" w:hRule="atLeast"/>
        </w:trPr>
        <w:tc>
          <w:tcPr>
            <w:tcW w:w="2362" w:type="dxa"/>
            <w:vMerge/>
            <w:tcBorders>
              <w:top w:val="nil"/>
              <w:bottom w:val="single" w:sz="12" w:space="0" w:color="9F9F9F"/>
              <w:right w:val="single" w:sz="12" w:space="0" w:color="9F9F9F"/>
            </w:tcBorders>
          </w:tcPr>
          <w:p>
            <w:pPr>
              <w:rPr>
                <w:sz w:val="2"/>
                <w:szCs w:val="2"/>
              </w:rPr>
            </w:pPr>
          </w:p>
        </w:tc>
        <w:tc>
          <w:tcPr>
            <w:tcW w:w="2177" w:type="dxa"/>
            <w:tcBorders>
              <w:top w:val="single" w:sz="12" w:space="0" w:color="9F9F9F"/>
              <w:left w:val="single" w:sz="12" w:space="0" w:color="9F9F9F"/>
              <w:bottom w:val="single" w:sz="12" w:space="0" w:color="9F9F9F"/>
              <w:right w:val="single" w:sz="12" w:space="0" w:color="9F9F9F"/>
            </w:tcBorders>
          </w:tcPr>
          <w:p>
            <w:pPr>
              <w:pStyle w:val="TableParagraph"/>
              <w:ind w:left="45"/>
              <w:rPr>
                <w:b/>
                <w:sz w:val="19"/>
              </w:rPr>
            </w:pPr>
            <w:r>
              <w:rPr>
                <w:b/>
                <w:sz w:val="19"/>
              </w:rPr>
              <w:t>14</w:t>
            </w:r>
            <w:r>
              <w:rPr>
                <w:b/>
                <w:spacing w:val="-3"/>
                <w:sz w:val="19"/>
              </w:rPr>
              <w:t> </w:t>
            </w:r>
            <w:r>
              <w:rPr>
                <w:b/>
                <w:spacing w:val="-4"/>
                <w:sz w:val="19"/>
              </w:rPr>
              <w:t>Enugu</w:t>
            </w:r>
          </w:p>
        </w:tc>
        <w:tc>
          <w:tcPr>
            <w:tcW w:w="842" w:type="dxa"/>
            <w:tcBorders>
              <w:top w:val="single" w:sz="12" w:space="0" w:color="9F9F9F"/>
              <w:left w:val="single" w:sz="12" w:space="0" w:color="9F9F9F"/>
              <w:bottom w:val="single" w:sz="12" w:space="0" w:color="9F9F9F"/>
              <w:right w:val="single" w:sz="12" w:space="0" w:color="9F9F9F"/>
            </w:tcBorders>
          </w:tcPr>
          <w:p>
            <w:pPr>
              <w:pStyle w:val="TableParagraph"/>
              <w:jc w:val="center"/>
              <w:rPr>
                <w:sz w:val="19"/>
              </w:rPr>
            </w:pPr>
            <w:r>
              <w:rPr>
                <w:spacing w:val="-2"/>
                <w:sz w:val="19"/>
              </w:rPr>
              <w:t>16509.26</w:t>
            </w:r>
          </w:p>
        </w:tc>
        <w:tc>
          <w:tcPr>
            <w:tcW w:w="602" w:type="dxa"/>
            <w:tcBorders>
              <w:top w:val="single" w:sz="12" w:space="0" w:color="9F9F9F"/>
              <w:left w:val="single" w:sz="12" w:space="0" w:color="9F9F9F"/>
              <w:bottom w:val="single" w:sz="12" w:space="0" w:color="9F9F9F"/>
              <w:right w:val="single" w:sz="12" w:space="0" w:color="9F9F9F"/>
            </w:tcBorders>
          </w:tcPr>
          <w:p>
            <w:pPr>
              <w:pStyle w:val="TableParagraph"/>
              <w:ind w:right="41"/>
              <w:jc w:val="right"/>
              <w:rPr>
                <w:sz w:val="19"/>
              </w:rPr>
            </w:pPr>
            <w:r>
              <w:rPr>
                <w:spacing w:val="-5"/>
                <w:sz w:val="19"/>
              </w:rPr>
              <w:t>700</w:t>
            </w:r>
          </w:p>
        </w:tc>
        <w:tc>
          <w:tcPr>
            <w:tcW w:w="1234" w:type="dxa"/>
            <w:tcBorders>
              <w:top w:val="single" w:sz="12" w:space="0" w:color="9F9F9F"/>
              <w:left w:val="single" w:sz="12" w:space="0" w:color="9F9F9F"/>
              <w:bottom w:val="single" w:sz="12" w:space="0" w:color="9F9F9F"/>
              <w:right w:val="single" w:sz="6" w:space="0" w:color="9F9F9F"/>
            </w:tcBorders>
          </w:tcPr>
          <w:p>
            <w:pPr>
              <w:pStyle w:val="TableParagraph"/>
              <w:ind w:right="51"/>
              <w:jc w:val="right"/>
              <w:rPr>
                <w:sz w:val="19"/>
              </w:rPr>
            </w:pPr>
            <w:r>
              <w:rPr>
                <w:spacing w:val="-2"/>
                <w:sz w:val="19"/>
              </w:rPr>
              <w:t>39717.715</w:t>
            </w:r>
          </w:p>
        </w:tc>
      </w:tr>
      <w:tr>
        <w:trPr>
          <w:trHeight w:val="356" w:hRule="atLeast"/>
        </w:trPr>
        <w:tc>
          <w:tcPr>
            <w:tcW w:w="2362" w:type="dxa"/>
            <w:vMerge/>
            <w:tcBorders>
              <w:top w:val="nil"/>
              <w:bottom w:val="single" w:sz="12" w:space="0" w:color="9F9F9F"/>
              <w:right w:val="single" w:sz="12" w:space="0" w:color="9F9F9F"/>
            </w:tcBorders>
          </w:tcPr>
          <w:p>
            <w:pPr>
              <w:rPr>
                <w:sz w:val="2"/>
                <w:szCs w:val="2"/>
              </w:rPr>
            </w:pPr>
          </w:p>
        </w:tc>
        <w:tc>
          <w:tcPr>
            <w:tcW w:w="2177" w:type="dxa"/>
            <w:tcBorders>
              <w:top w:val="single" w:sz="12" w:space="0" w:color="9F9F9F"/>
              <w:left w:val="single" w:sz="12" w:space="0" w:color="9F9F9F"/>
              <w:bottom w:val="single" w:sz="12" w:space="0" w:color="9F9F9F"/>
              <w:right w:val="single" w:sz="12" w:space="0" w:color="9F9F9F"/>
            </w:tcBorders>
          </w:tcPr>
          <w:p>
            <w:pPr>
              <w:pStyle w:val="TableParagraph"/>
              <w:ind w:left="45"/>
              <w:rPr>
                <w:b/>
                <w:sz w:val="19"/>
              </w:rPr>
            </w:pPr>
            <w:r>
              <w:rPr>
                <w:b/>
                <w:sz w:val="19"/>
              </w:rPr>
              <w:t>16</w:t>
            </w:r>
            <w:r>
              <w:rPr>
                <w:b/>
                <w:spacing w:val="-3"/>
                <w:sz w:val="19"/>
              </w:rPr>
              <w:t> </w:t>
            </w:r>
            <w:r>
              <w:rPr>
                <w:b/>
                <w:spacing w:val="-5"/>
                <w:sz w:val="19"/>
              </w:rPr>
              <w:t>Imo</w:t>
            </w:r>
          </w:p>
        </w:tc>
        <w:tc>
          <w:tcPr>
            <w:tcW w:w="842" w:type="dxa"/>
            <w:tcBorders>
              <w:top w:val="single" w:sz="12" w:space="0" w:color="9F9F9F"/>
              <w:left w:val="single" w:sz="12" w:space="0" w:color="9F9F9F"/>
              <w:bottom w:val="single" w:sz="12" w:space="0" w:color="9F9F9F"/>
              <w:right w:val="single" w:sz="12" w:space="0" w:color="9F9F9F"/>
            </w:tcBorders>
          </w:tcPr>
          <w:p>
            <w:pPr>
              <w:pStyle w:val="TableParagraph"/>
              <w:jc w:val="center"/>
              <w:rPr>
                <w:sz w:val="19"/>
              </w:rPr>
            </w:pPr>
            <w:r>
              <w:rPr>
                <w:spacing w:val="-2"/>
                <w:sz w:val="19"/>
              </w:rPr>
              <w:t>11711.54</w:t>
            </w:r>
          </w:p>
        </w:tc>
        <w:tc>
          <w:tcPr>
            <w:tcW w:w="602" w:type="dxa"/>
            <w:tcBorders>
              <w:top w:val="single" w:sz="12" w:space="0" w:color="9F9F9F"/>
              <w:left w:val="single" w:sz="12" w:space="0" w:color="9F9F9F"/>
              <w:bottom w:val="single" w:sz="12" w:space="0" w:color="9F9F9F"/>
              <w:right w:val="single" w:sz="12" w:space="0" w:color="9F9F9F"/>
            </w:tcBorders>
          </w:tcPr>
          <w:p>
            <w:pPr>
              <w:pStyle w:val="TableParagraph"/>
              <w:ind w:right="41"/>
              <w:jc w:val="right"/>
              <w:rPr>
                <w:sz w:val="19"/>
              </w:rPr>
            </w:pPr>
            <w:r>
              <w:rPr>
                <w:spacing w:val="-5"/>
                <w:sz w:val="19"/>
              </w:rPr>
              <w:t>828</w:t>
            </w:r>
          </w:p>
        </w:tc>
        <w:tc>
          <w:tcPr>
            <w:tcW w:w="1234" w:type="dxa"/>
            <w:tcBorders>
              <w:top w:val="single" w:sz="12" w:space="0" w:color="9F9F9F"/>
              <w:left w:val="single" w:sz="12" w:space="0" w:color="9F9F9F"/>
              <w:bottom w:val="single" w:sz="12" w:space="0" w:color="9F9F9F"/>
              <w:right w:val="single" w:sz="6" w:space="0" w:color="9F9F9F"/>
            </w:tcBorders>
          </w:tcPr>
          <w:p>
            <w:pPr>
              <w:pStyle w:val="TableParagraph"/>
              <w:ind w:right="51"/>
              <w:jc w:val="right"/>
              <w:rPr>
                <w:sz w:val="19"/>
              </w:rPr>
            </w:pPr>
            <w:r>
              <w:rPr>
                <w:spacing w:val="-2"/>
                <w:sz w:val="19"/>
              </w:rPr>
              <w:t>14430.876</w:t>
            </w:r>
          </w:p>
        </w:tc>
      </w:tr>
      <w:tr>
        <w:trPr>
          <w:trHeight w:val="356" w:hRule="atLeast"/>
        </w:trPr>
        <w:tc>
          <w:tcPr>
            <w:tcW w:w="2362" w:type="dxa"/>
            <w:vMerge/>
            <w:tcBorders>
              <w:top w:val="nil"/>
              <w:bottom w:val="single" w:sz="12" w:space="0" w:color="9F9F9F"/>
              <w:right w:val="single" w:sz="12" w:space="0" w:color="9F9F9F"/>
            </w:tcBorders>
          </w:tcPr>
          <w:p>
            <w:pPr>
              <w:rPr>
                <w:sz w:val="2"/>
                <w:szCs w:val="2"/>
              </w:rPr>
            </w:pPr>
          </w:p>
        </w:tc>
        <w:tc>
          <w:tcPr>
            <w:tcW w:w="2177" w:type="dxa"/>
            <w:tcBorders>
              <w:top w:val="single" w:sz="12" w:space="0" w:color="9F9F9F"/>
              <w:left w:val="single" w:sz="12" w:space="0" w:color="9F9F9F"/>
              <w:bottom w:val="single" w:sz="12" w:space="0" w:color="9F9F9F"/>
              <w:right w:val="single" w:sz="12" w:space="0" w:color="9F9F9F"/>
            </w:tcBorders>
          </w:tcPr>
          <w:p>
            <w:pPr>
              <w:pStyle w:val="TableParagraph"/>
              <w:ind w:left="45"/>
              <w:rPr>
                <w:b/>
                <w:sz w:val="19"/>
              </w:rPr>
            </w:pPr>
            <w:r>
              <w:rPr>
                <w:b/>
                <w:spacing w:val="-2"/>
                <w:sz w:val="19"/>
              </w:rPr>
              <w:t>Total</w:t>
            </w:r>
          </w:p>
        </w:tc>
        <w:tc>
          <w:tcPr>
            <w:tcW w:w="842" w:type="dxa"/>
            <w:tcBorders>
              <w:top w:val="single" w:sz="12" w:space="0" w:color="9F9F9F"/>
              <w:left w:val="single" w:sz="12" w:space="0" w:color="9F9F9F"/>
              <w:bottom w:val="single" w:sz="12" w:space="0" w:color="9F9F9F"/>
              <w:right w:val="single" w:sz="12" w:space="0" w:color="9F9F9F"/>
            </w:tcBorders>
          </w:tcPr>
          <w:p>
            <w:pPr>
              <w:pStyle w:val="TableParagraph"/>
              <w:jc w:val="center"/>
              <w:rPr>
                <w:sz w:val="19"/>
              </w:rPr>
            </w:pPr>
            <w:r>
              <w:rPr>
                <w:spacing w:val="-2"/>
                <w:sz w:val="19"/>
              </w:rPr>
              <w:t>14917.39</w:t>
            </w:r>
          </w:p>
        </w:tc>
        <w:tc>
          <w:tcPr>
            <w:tcW w:w="602" w:type="dxa"/>
            <w:tcBorders>
              <w:top w:val="single" w:sz="12" w:space="0" w:color="9F9F9F"/>
              <w:left w:val="single" w:sz="12" w:space="0" w:color="9F9F9F"/>
              <w:bottom w:val="single" w:sz="12" w:space="0" w:color="9F9F9F"/>
              <w:right w:val="single" w:sz="12" w:space="0" w:color="9F9F9F"/>
            </w:tcBorders>
          </w:tcPr>
          <w:p>
            <w:pPr>
              <w:pStyle w:val="TableParagraph"/>
              <w:ind w:right="44"/>
              <w:jc w:val="right"/>
              <w:rPr>
                <w:sz w:val="19"/>
              </w:rPr>
            </w:pPr>
            <w:r>
              <w:rPr>
                <w:spacing w:val="-4"/>
                <w:sz w:val="19"/>
              </w:rPr>
              <w:t>3448</w:t>
            </w:r>
          </w:p>
        </w:tc>
        <w:tc>
          <w:tcPr>
            <w:tcW w:w="1234" w:type="dxa"/>
            <w:tcBorders>
              <w:top w:val="single" w:sz="12" w:space="0" w:color="9F9F9F"/>
              <w:left w:val="single" w:sz="12" w:space="0" w:color="9F9F9F"/>
              <w:bottom w:val="single" w:sz="12" w:space="0" w:color="9F9F9F"/>
              <w:right w:val="single" w:sz="6" w:space="0" w:color="9F9F9F"/>
            </w:tcBorders>
          </w:tcPr>
          <w:p>
            <w:pPr>
              <w:pStyle w:val="TableParagraph"/>
              <w:ind w:right="51"/>
              <w:jc w:val="right"/>
              <w:rPr>
                <w:sz w:val="19"/>
              </w:rPr>
            </w:pPr>
            <w:r>
              <w:rPr>
                <w:spacing w:val="-2"/>
                <w:sz w:val="19"/>
              </w:rPr>
              <w:t>23496.902</w:t>
            </w:r>
          </w:p>
        </w:tc>
      </w:tr>
      <w:tr>
        <w:trPr>
          <w:trHeight w:val="356" w:hRule="atLeast"/>
        </w:trPr>
        <w:tc>
          <w:tcPr>
            <w:tcW w:w="2362" w:type="dxa"/>
            <w:vMerge w:val="restart"/>
            <w:tcBorders>
              <w:top w:val="single" w:sz="12" w:space="0" w:color="9F9F9F"/>
              <w:bottom w:val="single" w:sz="12" w:space="0" w:color="9F9F9F"/>
              <w:right w:val="single" w:sz="12" w:space="0" w:color="9F9F9F"/>
            </w:tcBorders>
          </w:tcPr>
          <w:p>
            <w:pPr>
              <w:pStyle w:val="TableParagraph"/>
              <w:spacing w:before="0"/>
              <w:rPr>
                <w:sz w:val="19"/>
              </w:rPr>
            </w:pPr>
          </w:p>
          <w:p>
            <w:pPr>
              <w:pStyle w:val="TableParagraph"/>
              <w:spacing w:before="0"/>
              <w:rPr>
                <w:sz w:val="19"/>
              </w:rPr>
            </w:pPr>
          </w:p>
          <w:p>
            <w:pPr>
              <w:pStyle w:val="TableParagraph"/>
              <w:spacing w:before="0"/>
              <w:rPr>
                <w:sz w:val="19"/>
              </w:rPr>
            </w:pPr>
          </w:p>
          <w:p>
            <w:pPr>
              <w:pStyle w:val="TableParagraph"/>
              <w:spacing w:before="0"/>
              <w:rPr>
                <w:sz w:val="19"/>
              </w:rPr>
            </w:pPr>
          </w:p>
          <w:p>
            <w:pPr>
              <w:pStyle w:val="TableParagraph"/>
              <w:rPr>
                <w:sz w:val="19"/>
              </w:rPr>
            </w:pPr>
          </w:p>
          <w:p>
            <w:pPr>
              <w:pStyle w:val="TableParagraph"/>
              <w:spacing w:before="0"/>
              <w:ind w:left="52"/>
              <w:rPr>
                <w:b/>
                <w:sz w:val="19"/>
              </w:rPr>
            </w:pPr>
            <w:r>
              <w:rPr>
                <w:b/>
                <w:sz w:val="19"/>
              </w:rPr>
              <w:t>5</w:t>
            </w:r>
            <w:r>
              <w:rPr>
                <w:b/>
                <w:spacing w:val="-11"/>
                <w:sz w:val="19"/>
              </w:rPr>
              <w:t> </w:t>
            </w:r>
            <w:r>
              <w:rPr>
                <w:b/>
                <w:sz w:val="19"/>
              </w:rPr>
              <w:t>South-</w:t>
            </w:r>
            <w:r>
              <w:rPr>
                <w:b/>
                <w:spacing w:val="-2"/>
                <w:sz w:val="19"/>
              </w:rPr>
              <w:t>South</w:t>
            </w:r>
          </w:p>
        </w:tc>
        <w:tc>
          <w:tcPr>
            <w:tcW w:w="2177" w:type="dxa"/>
            <w:tcBorders>
              <w:top w:val="single" w:sz="12" w:space="0" w:color="9F9F9F"/>
              <w:left w:val="single" w:sz="12" w:space="0" w:color="9F9F9F"/>
              <w:bottom w:val="single" w:sz="12" w:space="0" w:color="9F9F9F"/>
              <w:right w:val="single" w:sz="12" w:space="0" w:color="9F9F9F"/>
            </w:tcBorders>
          </w:tcPr>
          <w:p>
            <w:pPr>
              <w:pStyle w:val="TableParagraph"/>
              <w:ind w:left="45"/>
              <w:rPr>
                <w:b/>
                <w:sz w:val="19"/>
              </w:rPr>
            </w:pPr>
            <w:r>
              <w:rPr>
                <w:b/>
                <w:sz w:val="19"/>
              </w:rPr>
              <w:t>3</w:t>
            </w:r>
            <w:r>
              <w:rPr>
                <w:b/>
                <w:spacing w:val="-4"/>
                <w:sz w:val="19"/>
              </w:rPr>
              <w:t> </w:t>
            </w:r>
            <w:r>
              <w:rPr>
                <w:b/>
                <w:sz w:val="19"/>
              </w:rPr>
              <w:t>Akwa</w:t>
            </w:r>
            <w:r>
              <w:rPr>
                <w:b/>
                <w:spacing w:val="-3"/>
                <w:sz w:val="19"/>
              </w:rPr>
              <w:t> </w:t>
            </w:r>
            <w:r>
              <w:rPr>
                <w:b/>
                <w:spacing w:val="-4"/>
                <w:sz w:val="19"/>
              </w:rPr>
              <w:t>Ibom</w:t>
            </w:r>
          </w:p>
        </w:tc>
        <w:tc>
          <w:tcPr>
            <w:tcW w:w="842" w:type="dxa"/>
            <w:tcBorders>
              <w:top w:val="single" w:sz="12" w:space="0" w:color="9F9F9F"/>
              <w:left w:val="single" w:sz="12" w:space="0" w:color="9F9F9F"/>
              <w:bottom w:val="single" w:sz="12" w:space="0" w:color="9F9F9F"/>
              <w:right w:val="single" w:sz="12" w:space="0" w:color="9F9F9F"/>
            </w:tcBorders>
          </w:tcPr>
          <w:p>
            <w:pPr>
              <w:pStyle w:val="TableParagraph"/>
              <w:jc w:val="center"/>
              <w:rPr>
                <w:sz w:val="19"/>
              </w:rPr>
            </w:pPr>
            <w:r>
              <w:rPr>
                <w:spacing w:val="-2"/>
                <w:sz w:val="19"/>
              </w:rPr>
              <w:t>12343.41</w:t>
            </w:r>
          </w:p>
        </w:tc>
        <w:tc>
          <w:tcPr>
            <w:tcW w:w="602" w:type="dxa"/>
            <w:tcBorders>
              <w:top w:val="single" w:sz="12" w:space="0" w:color="9F9F9F"/>
              <w:left w:val="single" w:sz="12" w:space="0" w:color="9F9F9F"/>
              <w:bottom w:val="single" w:sz="12" w:space="0" w:color="9F9F9F"/>
              <w:right w:val="single" w:sz="12" w:space="0" w:color="9F9F9F"/>
            </w:tcBorders>
          </w:tcPr>
          <w:p>
            <w:pPr>
              <w:pStyle w:val="TableParagraph"/>
              <w:ind w:right="41"/>
              <w:jc w:val="right"/>
              <w:rPr>
                <w:sz w:val="19"/>
              </w:rPr>
            </w:pPr>
            <w:r>
              <w:rPr>
                <w:spacing w:val="-5"/>
                <w:sz w:val="19"/>
              </w:rPr>
              <w:t>910</w:t>
            </w:r>
          </w:p>
        </w:tc>
        <w:tc>
          <w:tcPr>
            <w:tcW w:w="1234" w:type="dxa"/>
            <w:tcBorders>
              <w:top w:val="single" w:sz="12" w:space="0" w:color="9F9F9F"/>
              <w:left w:val="single" w:sz="12" w:space="0" w:color="9F9F9F"/>
              <w:bottom w:val="single" w:sz="12" w:space="0" w:color="9F9F9F"/>
              <w:right w:val="single" w:sz="6" w:space="0" w:color="9F9F9F"/>
            </w:tcBorders>
          </w:tcPr>
          <w:p>
            <w:pPr>
              <w:pStyle w:val="TableParagraph"/>
              <w:ind w:right="51"/>
              <w:jc w:val="right"/>
              <w:rPr>
                <w:sz w:val="19"/>
              </w:rPr>
            </w:pPr>
            <w:r>
              <w:rPr>
                <w:spacing w:val="-2"/>
                <w:sz w:val="19"/>
              </w:rPr>
              <w:t>10515.072</w:t>
            </w:r>
          </w:p>
        </w:tc>
      </w:tr>
      <w:tr>
        <w:trPr>
          <w:trHeight w:val="356" w:hRule="atLeast"/>
        </w:trPr>
        <w:tc>
          <w:tcPr>
            <w:tcW w:w="2362" w:type="dxa"/>
            <w:vMerge/>
            <w:tcBorders>
              <w:top w:val="nil"/>
              <w:bottom w:val="single" w:sz="12" w:space="0" w:color="9F9F9F"/>
              <w:right w:val="single" w:sz="12" w:space="0" w:color="9F9F9F"/>
            </w:tcBorders>
          </w:tcPr>
          <w:p>
            <w:pPr>
              <w:rPr>
                <w:sz w:val="2"/>
                <w:szCs w:val="2"/>
              </w:rPr>
            </w:pPr>
          </w:p>
        </w:tc>
        <w:tc>
          <w:tcPr>
            <w:tcW w:w="2177" w:type="dxa"/>
            <w:tcBorders>
              <w:top w:val="single" w:sz="12" w:space="0" w:color="9F9F9F"/>
              <w:left w:val="single" w:sz="12" w:space="0" w:color="9F9F9F"/>
              <w:bottom w:val="single" w:sz="12" w:space="0" w:color="9F9F9F"/>
              <w:right w:val="single" w:sz="12" w:space="0" w:color="9F9F9F"/>
            </w:tcBorders>
          </w:tcPr>
          <w:p>
            <w:pPr>
              <w:pStyle w:val="TableParagraph"/>
              <w:ind w:left="45"/>
              <w:rPr>
                <w:b/>
                <w:sz w:val="19"/>
              </w:rPr>
            </w:pPr>
            <w:r>
              <w:rPr>
                <w:b/>
                <w:sz w:val="19"/>
              </w:rPr>
              <w:t>6</w:t>
            </w:r>
            <w:r>
              <w:rPr>
                <w:b/>
                <w:spacing w:val="-2"/>
                <w:sz w:val="19"/>
              </w:rPr>
              <w:t> Bayelsa</w:t>
            </w:r>
          </w:p>
        </w:tc>
        <w:tc>
          <w:tcPr>
            <w:tcW w:w="842" w:type="dxa"/>
            <w:tcBorders>
              <w:top w:val="single" w:sz="12" w:space="0" w:color="9F9F9F"/>
              <w:left w:val="single" w:sz="12" w:space="0" w:color="9F9F9F"/>
              <w:bottom w:val="single" w:sz="12" w:space="0" w:color="9F9F9F"/>
              <w:right w:val="single" w:sz="12" w:space="0" w:color="9F9F9F"/>
            </w:tcBorders>
          </w:tcPr>
          <w:p>
            <w:pPr>
              <w:pStyle w:val="TableParagraph"/>
              <w:jc w:val="center"/>
              <w:rPr>
                <w:sz w:val="19"/>
              </w:rPr>
            </w:pPr>
            <w:r>
              <w:rPr>
                <w:spacing w:val="-2"/>
                <w:sz w:val="19"/>
              </w:rPr>
              <w:t>15322.30</w:t>
            </w:r>
          </w:p>
        </w:tc>
        <w:tc>
          <w:tcPr>
            <w:tcW w:w="602" w:type="dxa"/>
            <w:tcBorders>
              <w:top w:val="single" w:sz="12" w:space="0" w:color="9F9F9F"/>
              <w:left w:val="single" w:sz="12" w:space="0" w:color="9F9F9F"/>
              <w:bottom w:val="single" w:sz="12" w:space="0" w:color="9F9F9F"/>
              <w:right w:val="single" w:sz="12" w:space="0" w:color="9F9F9F"/>
            </w:tcBorders>
          </w:tcPr>
          <w:p>
            <w:pPr>
              <w:pStyle w:val="TableParagraph"/>
              <w:ind w:right="41"/>
              <w:jc w:val="right"/>
              <w:rPr>
                <w:sz w:val="19"/>
              </w:rPr>
            </w:pPr>
            <w:r>
              <w:rPr>
                <w:spacing w:val="-5"/>
                <w:sz w:val="19"/>
              </w:rPr>
              <w:t>185</w:t>
            </w:r>
          </w:p>
        </w:tc>
        <w:tc>
          <w:tcPr>
            <w:tcW w:w="1234" w:type="dxa"/>
            <w:tcBorders>
              <w:top w:val="single" w:sz="12" w:space="0" w:color="9F9F9F"/>
              <w:left w:val="single" w:sz="12" w:space="0" w:color="9F9F9F"/>
              <w:bottom w:val="single" w:sz="12" w:space="0" w:color="9F9F9F"/>
              <w:right w:val="single" w:sz="6" w:space="0" w:color="9F9F9F"/>
            </w:tcBorders>
          </w:tcPr>
          <w:p>
            <w:pPr>
              <w:pStyle w:val="TableParagraph"/>
              <w:ind w:right="51"/>
              <w:jc w:val="right"/>
              <w:rPr>
                <w:sz w:val="19"/>
              </w:rPr>
            </w:pPr>
            <w:r>
              <w:rPr>
                <w:spacing w:val="-2"/>
                <w:sz w:val="19"/>
              </w:rPr>
              <w:t>11948.611</w:t>
            </w:r>
          </w:p>
        </w:tc>
      </w:tr>
      <w:tr>
        <w:trPr>
          <w:trHeight w:val="356" w:hRule="atLeast"/>
        </w:trPr>
        <w:tc>
          <w:tcPr>
            <w:tcW w:w="2362" w:type="dxa"/>
            <w:vMerge/>
            <w:tcBorders>
              <w:top w:val="nil"/>
              <w:bottom w:val="single" w:sz="12" w:space="0" w:color="9F9F9F"/>
              <w:right w:val="single" w:sz="12" w:space="0" w:color="9F9F9F"/>
            </w:tcBorders>
          </w:tcPr>
          <w:p>
            <w:pPr>
              <w:rPr>
                <w:sz w:val="2"/>
                <w:szCs w:val="2"/>
              </w:rPr>
            </w:pPr>
          </w:p>
        </w:tc>
        <w:tc>
          <w:tcPr>
            <w:tcW w:w="2177" w:type="dxa"/>
            <w:tcBorders>
              <w:top w:val="single" w:sz="12" w:space="0" w:color="9F9F9F"/>
              <w:left w:val="single" w:sz="12" w:space="0" w:color="9F9F9F"/>
              <w:bottom w:val="single" w:sz="12" w:space="0" w:color="9F9F9F"/>
              <w:right w:val="single" w:sz="12" w:space="0" w:color="9F9F9F"/>
            </w:tcBorders>
          </w:tcPr>
          <w:p>
            <w:pPr>
              <w:pStyle w:val="TableParagraph"/>
              <w:ind w:left="45"/>
              <w:rPr>
                <w:b/>
                <w:sz w:val="19"/>
              </w:rPr>
            </w:pPr>
            <w:r>
              <w:rPr>
                <w:b/>
                <w:sz w:val="19"/>
              </w:rPr>
              <w:t>9</w:t>
            </w:r>
            <w:r>
              <w:rPr>
                <w:b/>
                <w:spacing w:val="-4"/>
                <w:sz w:val="19"/>
              </w:rPr>
              <w:t> </w:t>
            </w:r>
            <w:r>
              <w:rPr>
                <w:b/>
                <w:sz w:val="19"/>
              </w:rPr>
              <w:t>Cross</w:t>
            </w:r>
            <w:r>
              <w:rPr>
                <w:b/>
                <w:spacing w:val="-3"/>
                <w:sz w:val="19"/>
              </w:rPr>
              <w:t> </w:t>
            </w:r>
            <w:r>
              <w:rPr>
                <w:b/>
                <w:spacing w:val="-2"/>
                <w:sz w:val="19"/>
              </w:rPr>
              <w:t>River</w:t>
            </w:r>
          </w:p>
        </w:tc>
        <w:tc>
          <w:tcPr>
            <w:tcW w:w="842" w:type="dxa"/>
            <w:tcBorders>
              <w:top w:val="single" w:sz="12" w:space="0" w:color="9F9F9F"/>
              <w:left w:val="single" w:sz="12" w:space="0" w:color="9F9F9F"/>
              <w:bottom w:val="single" w:sz="12" w:space="0" w:color="9F9F9F"/>
              <w:right w:val="single" w:sz="12" w:space="0" w:color="9F9F9F"/>
            </w:tcBorders>
          </w:tcPr>
          <w:p>
            <w:pPr>
              <w:pStyle w:val="TableParagraph"/>
              <w:jc w:val="center"/>
              <w:rPr>
                <w:sz w:val="19"/>
              </w:rPr>
            </w:pPr>
            <w:r>
              <w:rPr>
                <w:spacing w:val="-2"/>
                <w:sz w:val="19"/>
              </w:rPr>
              <w:t>11476.19</w:t>
            </w:r>
          </w:p>
        </w:tc>
        <w:tc>
          <w:tcPr>
            <w:tcW w:w="602" w:type="dxa"/>
            <w:tcBorders>
              <w:top w:val="single" w:sz="12" w:space="0" w:color="9F9F9F"/>
              <w:left w:val="single" w:sz="12" w:space="0" w:color="9F9F9F"/>
              <w:bottom w:val="single" w:sz="12" w:space="0" w:color="9F9F9F"/>
              <w:right w:val="single" w:sz="12" w:space="0" w:color="9F9F9F"/>
            </w:tcBorders>
          </w:tcPr>
          <w:p>
            <w:pPr>
              <w:pStyle w:val="TableParagraph"/>
              <w:ind w:right="41"/>
              <w:jc w:val="right"/>
              <w:rPr>
                <w:sz w:val="19"/>
              </w:rPr>
            </w:pPr>
            <w:r>
              <w:rPr>
                <w:spacing w:val="-5"/>
                <w:sz w:val="19"/>
              </w:rPr>
              <w:t>507</w:t>
            </w:r>
          </w:p>
        </w:tc>
        <w:tc>
          <w:tcPr>
            <w:tcW w:w="1234" w:type="dxa"/>
            <w:tcBorders>
              <w:top w:val="single" w:sz="12" w:space="0" w:color="9F9F9F"/>
              <w:left w:val="single" w:sz="12" w:space="0" w:color="9F9F9F"/>
              <w:bottom w:val="single" w:sz="12" w:space="0" w:color="9F9F9F"/>
              <w:right w:val="single" w:sz="6" w:space="0" w:color="9F9F9F"/>
            </w:tcBorders>
          </w:tcPr>
          <w:p>
            <w:pPr>
              <w:pStyle w:val="TableParagraph"/>
              <w:ind w:right="51"/>
              <w:jc w:val="right"/>
              <w:rPr>
                <w:sz w:val="19"/>
              </w:rPr>
            </w:pPr>
            <w:r>
              <w:rPr>
                <w:spacing w:val="-2"/>
                <w:sz w:val="19"/>
              </w:rPr>
              <w:t>17304.479</w:t>
            </w:r>
          </w:p>
        </w:tc>
      </w:tr>
      <w:tr>
        <w:trPr>
          <w:trHeight w:val="358" w:hRule="atLeast"/>
        </w:trPr>
        <w:tc>
          <w:tcPr>
            <w:tcW w:w="2362" w:type="dxa"/>
            <w:vMerge/>
            <w:tcBorders>
              <w:top w:val="nil"/>
              <w:bottom w:val="single" w:sz="12" w:space="0" w:color="9F9F9F"/>
              <w:right w:val="single" w:sz="12" w:space="0" w:color="9F9F9F"/>
            </w:tcBorders>
          </w:tcPr>
          <w:p>
            <w:pPr>
              <w:rPr>
                <w:sz w:val="2"/>
                <w:szCs w:val="2"/>
              </w:rPr>
            </w:pPr>
          </w:p>
        </w:tc>
        <w:tc>
          <w:tcPr>
            <w:tcW w:w="2177" w:type="dxa"/>
            <w:tcBorders>
              <w:top w:val="single" w:sz="12" w:space="0" w:color="9F9F9F"/>
              <w:left w:val="single" w:sz="12" w:space="0" w:color="9F9F9F"/>
              <w:bottom w:val="single" w:sz="12" w:space="0" w:color="9F9F9F"/>
              <w:right w:val="single" w:sz="12" w:space="0" w:color="9F9F9F"/>
            </w:tcBorders>
          </w:tcPr>
          <w:p>
            <w:pPr>
              <w:pStyle w:val="TableParagraph"/>
              <w:ind w:left="45"/>
              <w:rPr>
                <w:b/>
                <w:sz w:val="19"/>
              </w:rPr>
            </w:pPr>
            <w:r>
              <w:rPr>
                <w:b/>
                <w:sz w:val="19"/>
              </w:rPr>
              <w:t>10</w:t>
            </w:r>
            <w:r>
              <w:rPr>
                <w:b/>
                <w:spacing w:val="-3"/>
                <w:sz w:val="19"/>
              </w:rPr>
              <w:t> </w:t>
            </w:r>
            <w:r>
              <w:rPr>
                <w:b/>
                <w:spacing w:val="-4"/>
                <w:sz w:val="19"/>
              </w:rPr>
              <w:t>Delta</w:t>
            </w:r>
          </w:p>
        </w:tc>
        <w:tc>
          <w:tcPr>
            <w:tcW w:w="842" w:type="dxa"/>
            <w:tcBorders>
              <w:top w:val="single" w:sz="12" w:space="0" w:color="9F9F9F"/>
              <w:left w:val="single" w:sz="12" w:space="0" w:color="9F9F9F"/>
              <w:bottom w:val="single" w:sz="12" w:space="0" w:color="9F9F9F"/>
              <w:right w:val="single" w:sz="12" w:space="0" w:color="9F9F9F"/>
            </w:tcBorders>
          </w:tcPr>
          <w:p>
            <w:pPr>
              <w:pStyle w:val="TableParagraph"/>
              <w:jc w:val="center"/>
              <w:rPr>
                <w:sz w:val="19"/>
              </w:rPr>
            </w:pPr>
            <w:r>
              <w:rPr>
                <w:spacing w:val="-2"/>
                <w:sz w:val="19"/>
              </w:rPr>
              <w:t>11730.25</w:t>
            </w:r>
          </w:p>
        </w:tc>
        <w:tc>
          <w:tcPr>
            <w:tcW w:w="602" w:type="dxa"/>
            <w:tcBorders>
              <w:top w:val="single" w:sz="12" w:space="0" w:color="9F9F9F"/>
              <w:left w:val="single" w:sz="12" w:space="0" w:color="9F9F9F"/>
              <w:bottom w:val="single" w:sz="12" w:space="0" w:color="9F9F9F"/>
              <w:right w:val="single" w:sz="12" w:space="0" w:color="9F9F9F"/>
            </w:tcBorders>
          </w:tcPr>
          <w:p>
            <w:pPr>
              <w:pStyle w:val="TableParagraph"/>
              <w:ind w:right="41"/>
              <w:jc w:val="right"/>
              <w:rPr>
                <w:sz w:val="19"/>
              </w:rPr>
            </w:pPr>
            <w:r>
              <w:rPr>
                <w:spacing w:val="-5"/>
                <w:sz w:val="19"/>
              </w:rPr>
              <w:t>518</w:t>
            </w:r>
          </w:p>
        </w:tc>
        <w:tc>
          <w:tcPr>
            <w:tcW w:w="1234" w:type="dxa"/>
            <w:tcBorders>
              <w:top w:val="single" w:sz="12" w:space="0" w:color="9F9F9F"/>
              <w:left w:val="single" w:sz="12" w:space="0" w:color="9F9F9F"/>
              <w:bottom w:val="single" w:sz="12" w:space="0" w:color="9F9F9F"/>
              <w:right w:val="single" w:sz="6" w:space="0" w:color="9F9F9F"/>
            </w:tcBorders>
          </w:tcPr>
          <w:p>
            <w:pPr>
              <w:pStyle w:val="TableParagraph"/>
              <w:ind w:right="51"/>
              <w:jc w:val="right"/>
              <w:rPr>
                <w:sz w:val="19"/>
              </w:rPr>
            </w:pPr>
            <w:r>
              <w:rPr>
                <w:spacing w:val="-2"/>
                <w:sz w:val="19"/>
              </w:rPr>
              <w:t>11352.103</w:t>
            </w:r>
          </w:p>
        </w:tc>
      </w:tr>
      <w:tr>
        <w:trPr>
          <w:trHeight w:val="356" w:hRule="atLeast"/>
        </w:trPr>
        <w:tc>
          <w:tcPr>
            <w:tcW w:w="2362" w:type="dxa"/>
            <w:vMerge/>
            <w:tcBorders>
              <w:top w:val="nil"/>
              <w:bottom w:val="single" w:sz="12" w:space="0" w:color="9F9F9F"/>
              <w:right w:val="single" w:sz="12" w:space="0" w:color="9F9F9F"/>
            </w:tcBorders>
          </w:tcPr>
          <w:p>
            <w:pPr>
              <w:rPr>
                <w:sz w:val="2"/>
                <w:szCs w:val="2"/>
              </w:rPr>
            </w:pPr>
          </w:p>
        </w:tc>
        <w:tc>
          <w:tcPr>
            <w:tcW w:w="2177" w:type="dxa"/>
            <w:tcBorders>
              <w:top w:val="single" w:sz="12" w:space="0" w:color="9F9F9F"/>
              <w:left w:val="single" w:sz="12" w:space="0" w:color="9F9F9F"/>
              <w:bottom w:val="single" w:sz="12" w:space="0" w:color="9F9F9F"/>
              <w:right w:val="single" w:sz="12" w:space="0" w:color="9F9F9F"/>
            </w:tcBorders>
          </w:tcPr>
          <w:p>
            <w:pPr>
              <w:pStyle w:val="TableParagraph"/>
              <w:ind w:left="45"/>
              <w:rPr>
                <w:b/>
                <w:sz w:val="19"/>
              </w:rPr>
            </w:pPr>
            <w:r>
              <w:rPr>
                <w:b/>
                <w:sz w:val="19"/>
              </w:rPr>
              <w:t>12</w:t>
            </w:r>
            <w:r>
              <w:rPr>
                <w:b/>
                <w:spacing w:val="-3"/>
                <w:sz w:val="19"/>
              </w:rPr>
              <w:t> </w:t>
            </w:r>
            <w:r>
              <w:rPr>
                <w:b/>
                <w:spacing w:val="-5"/>
                <w:sz w:val="19"/>
              </w:rPr>
              <w:t>Edo</w:t>
            </w:r>
          </w:p>
        </w:tc>
        <w:tc>
          <w:tcPr>
            <w:tcW w:w="842" w:type="dxa"/>
            <w:tcBorders>
              <w:top w:val="single" w:sz="12" w:space="0" w:color="9F9F9F"/>
              <w:left w:val="single" w:sz="12" w:space="0" w:color="9F9F9F"/>
              <w:bottom w:val="single" w:sz="12" w:space="0" w:color="9F9F9F"/>
              <w:right w:val="single" w:sz="12" w:space="0" w:color="9F9F9F"/>
            </w:tcBorders>
          </w:tcPr>
          <w:p>
            <w:pPr>
              <w:pStyle w:val="TableParagraph"/>
              <w:jc w:val="center"/>
              <w:rPr>
                <w:sz w:val="19"/>
              </w:rPr>
            </w:pPr>
            <w:r>
              <w:rPr>
                <w:spacing w:val="-2"/>
                <w:sz w:val="19"/>
              </w:rPr>
              <w:t>12557.57</w:t>
            </w:r>
          </w:p>
        </w:tc>
        <w:tc>
          <w:tcPr>
            <w:tcW w:w="602" w:type="dxa"/>
            <w:tcBorders>
              <w:top w:val="single" w:sz="12" w:space="0" w:color="9F9F9F"/>
              <w:left w:val="single" w:sz="12" w:space="0" w:color="9F9F9F"/>
              <w:bottom w:val="single" w:sz="12" w:space="0" w:color="9F9F9F"/>
              <w:right w:val="single" w:sz="12" w:space="0" w:color="9F9F9F"/>
            </w:tcBorders>
          </w:tcPr>
          <w:p>
            <w:pPr>
              <w:pStyle w:val="TableParagraph"/>
              <w:ind w:right="41"/>
              <w:jc w:val="right"/>
              <w:rPr>
                <w:sz w:val="19"/>
              </w:rPr>
            </w:pPr>
            <w:r>
              <w:rPr>
                <w:spacing w:val="-5"/>
                <w:sz w:val="19"/>
              </w:rPr>
              <w:t>552</w:t>
            </w:r>
          </w:p>
        </w:tc>
        <w:tc>
          <w:tcPr>
            <w:tcW w:w="1234" w:type="dxa"/>
            <w:tcBorders>
              <w:top w:val="single" w:sz="12" w:space="0" w:color="9F9F9F"/>
              <w:left w:val="single" w:sz="12" w:space="0" w:color="9F9F9F"/>
              <w:bottom w:val="single" w:sz="12" w:space="0" w:color="9F9F9F"/>
              <w:right w:val="single" w:sz="6" w:space="0" w:color="9F9F9F"/>
            </w:tcBorders>
          </w:tcPr>
          <w:p>
            <w:pPr>
              <w:pStyle w:val="TableParagraph"/>
              <w:ind w:right="51"/>
              <w:jc w:val="right"/>
              <w:rPr>
                <w:sz w:val="19"/>
              </w:rPr>
            </w:pPr>
            <w:r>
              <w:rPr>
                <w:spacing w:val="-2"/>
                <w:sz w:val="19"/>
              </w:rPr>
              <w:t>10871.974</w:t>
            </w:r>
          </w:p>
        </w:tc>
      </w:tr>
      <w:tr>
        <w:trPr>
          <w:trHeight w:val="356" w:hRule="atLeast"/>
        </w:trPr>
        <w:tc>
          <w:tcPr>
            <w:tcW w:w="2362" w:type="dxa"/>
            <w:vMerge/>
            <w:tcBorders>
              <w:top w:val="nil"/>
              <w:bottom w:val="single" w:sz="12" w:space="0" w:color="9F9F9F"/>
              <w:right w:val="single" w:sz="12" w:space="0" w:color="9F9F9F"/>
            </w:tcBorders>
          </w:tcPr>
          <w:p>
            <w:pPr>
              <w:rPr>
                <w:sz w:val="2"/>
                <w:szCs w:val="2"/>
              </w:rPr>
            </w:pPr>
          </w:p>
        </w:tc>
        <w:tc>
          <w:tcPr>
            <w:tcW w:w="2177" w:type="dxa"/>
            <w:tcBorders>
              <w:top w:val="single" w:sz="12" w:space="0" w:color="9F9F9F"/>
              <w:left w:val="single" w:sz="12" w:space="0" w:color="9F9F9F"/>
              <w:bottom w:val="single" w:sz="12" w:space="0" w:color="9F9F9F"/>
              <w:right w:val="single" w:sz="12" w:space="0" w:color="9F9F9F"/>
            </w:tcBorders>
          </w:tcPr>
          <w:p>
            <w:pPr>
              <w:pStyle w:val="TableParagraph"/>
              <w:spacing w:before="47"/>
              <w:ind w:left="45"/>
              <w:rPr>
                <w:b/>
                <w:sz w:val="19"/>
              </w:rPr>
            </w:pPr>
            <w:r>
              <w:rPr>
                <w:b/>
                <w:sz w:val="19"/>
              </w:rPr>
              <w:t>32</w:t>
            </w:r>
            <w:r>
              <w:rPr>
                <w:b/>
                <w:spacing w:val="-3"/>
                <w:sz w:val="19"/>
              </w:rPr>
              <w:t> </w:t>
            </w:r>
            <w:r>
              <w:rPr>
                <w:b/>
                <w:spacing w:val="-2"/>
                <w:sz w:val="19"/>
              </w:rPr>
              <w:t>Rivers</w:t>
            </w:r>
          </w:p>
        </w:tc>
        <w:tc>
          <w:tcPr>
            <w:tcW w:w="842" w:type="dxa"/>
            <w:tcBorders>
              <w:top w:val="single" w:sz="12" w:space="0" w:color="9F9F9F"/>
              <w:left w:val="single" w:sz="12" w:space="0" w:color="9F9F9F"/>
              <w:bottom w:val="single" w:sz="12" w:space="0" w:color="9F9F9F"/>
              <w:right w:val="single" w:sz="12" w:space="0" w:color="9F9F9F"/>
            </w:tcBorders>
          </w:tcPr>
          <w:p>
            <w:pPr>
              <w:pStyle w:val="TableParagraph"/>
              <w:spacing w:before="47"/>
              <w:jc w:val="center"/>
              <w:rPr>
                <w:sz w:val="19"/>
              </w:rPr>
            </w:pPr>
            <w:r>
              <w:rPr>
                <w:spacing w:val="-2"/>
                <w:sz w:val="19"/>
              </w:rPr>
              <w:t>16340.65</w:t>
            </w:r>
          </w:p>
        </w:tc>
        <w:tc>
          <w:tcPr>
            <w:tcW w:w="602" w:type="dxa"/>
            <w:tcBorders>
              <w:top w:val="single" w:sz="12" w:space="0" w:color="9F9F9F"/>
              <w:left w:val="single" w:sz="12" w:space="0" w:color="9F9F9F"/>
              <w:bottom w:val="single" w:sz="12" w:space="0" w:color="9F9F9F"/>
              <w:right w:val="single" w:sz="12" w:space="0" w:color="9F9F9F"/>
            </w:tcBorders>
          </w:tcPr>
          <w:p>
            <w:pPr>
              <w:pStyle w:val="TableParagraph"/>
              <w:spacing w:before="47"/>
              <w:ind w:right="41"/>
              <w:jc w:val="right"/>
              <w:rPr>
                <w:sz w:val="19"/>
              </w:rPr>
            </w:pPr>
            <w:r>
              <w:rPr>
                <w:spacing w:val="-5"/>
                <w:sz w:val="19"/>
              </w:rPr>
              <w:t>416</w:t>
            </w:r>
          </w:p>
        </w:tc>
        <w:tc>
          <w:tcPr>
            <w:tcW w:w="1234" w:type="dxa"/>
            <w:tcBorders>
              <w:top w:val="single" w:sz="12" w:space="0" w:color="9F9F9F"/>
              <w:left w:val="single" w:sz="12" w:space="0" w:color="9F9F9F"/>
              <w:bottom w:val="single" w:sz="12" w:space="0" w:color="9F9F9F"/>
              <w:right w:val="single" w:sz="6" w:space="0" w:color="9F9F9F"/>
            </w:tcBorders>
          </w:tcPr>
          <w:p>
            <w:pPr>
              <w:pStyle w:val="TableParagraph"/>
              <w:spacing w:before="47"/>
              <w:ind w:right="51"/>
              <w:jc w:val="right"/>
              <w:rPr>
                <w:sz w:val="19"/>
              </w:rPr>
            </w:pPr>
            <w:r>
              <w:rPr>
                <w:spacing w:val="-2"/>
                <w:sz w:val="19"/>
              </w:rPr>
              <w:t>16852.756</w:t>
            </w:r>
          </w:p>
        </w:tc>
      </w:tr>
      <w:tr>
        <w:trPr>
          <w:trHeight w:val="356" w:hRule="atLeast"/>
        </w:trPr>
        <w:tc>
          <w:tcPr>
            <w:tcW w:w="2362" w:type="dxa"/>
            <w:vMerge/>
            <w:tcBorders>
              <w:top w:val="nil"/>
              <w:bottom w:val="single" w:sz="12" w:space="0" w:color="9F9F9F"/>
              <w:right w:val="single" w:sz="12" w:space="0" w:color="9F9F9F"/>
            </w:tcBorders>
          </w:tcPr>
          <w:p>
            <w:pPr>
              <w:rPr>
                <w:sz w:val="2"/>
                <w:szCs w:val="2"/>
              </w:rPr>
            </w:pPr>
          </w:p>
        </w:tc>
        <w:tc>
          <w:tcPr>
            <w:tcW w:w="2177" w:type="dxa"/>
            <w:tcBorders>
              <w:top w:val="single" w:sz="12" w:space="0" w:color="9F9F9F"/>
              <w:left w:val="single" w:sz="12" w:space="0" w:color="9F9F9F"/>
              <w:bottom w:val="single" w:sz="12" w:space="0" w:color="9F9F9F"/>
              <w:right w:val="single" w:sz="12" w:space="0" w:color="9F9F9F"/>
            </w:tcBorders>
          </w:tcPr>
          <w:p>
            <w:pPr>
              <w:pStyle w:val="TableParagraph"/>
              <w:ind w:left="45"/>
              <w:rPr>
                <w:b/>
                <w:sz w:val="19"/>
              </w:rPr>
            </w:pPr>
            <w:r>
              <w:rPr>
                <w:b/>
                <w:spacing w:val="-2"/>
                <w:sz w:val="19"/>
              </w:rPr>
              <w:t>Total</w:t>
            </w:r>
          </w:p>
        </w:tc>
        <w:tc>
          <w:tcPr>
            <w:tcW w:w="842" w:type="dxa"/>
            <w:tcBorders>
              <w:top w:val="single" w:sz="12" w:space="0" w:color="9F9F9F"/>
              <w:left w:val="single" w:sz="12" w:space="0" w:color="9F9F9F"/>
              <w:bottom w:val="single" w:sz="12" w:space="0" w:color="9F9F9F"/>
              <w:right w:val="single" w:sz="12" w:space="0" w:color="9F9F9F"/>
            </w:tcBorders>
          </w:tcPr>
          <w:p>
            <w:pPr>
              <w:pStyle w:val="TableParagraph"/>
              <w:jc w:val="center"/>
              <w:rPr>
                <w:sz w:val="19"/>
              </w:rPr>
            </w:pPr>
            <w:r>
              <w:rPr>
                <w:spacing w:val="-2"/>
                <w:sz w:val="19"/>
              </w:rPr>
              <w:t>12853.40</w:t>
            </w:r>
          </w:p>
        </w:tc>
        <w:tc>
          <w:tcPr>
            <w:tcW w:w="602" w:type="dxa"/>
            <w:tcBorders>
              <w:top w:val="single" w:sz="12" w:space="0" w:color="9F9F9F"/>
              <w:left w:val="single" w:sz="12" w:space="0" w:color="9F9F9F"/>
              <w:bottom w:val="single" w:sz="12" w:space="0" w:color="9F9F9F"/>
              <w:right w:val="single" w:sz="12" w:space="0" w:color="9F9F9F"/>
            </w:tcBorders>
          </w:tcPr>
          <w:p>
            <w:pPr>
              <w:pStyle w:val="TableParagraph"/>
              <w:ind w:right="44"/>
              <w:jc w:val="right"/>
              <w:rPr>
                <w:sz w:val="19"/>
              </w:rPr>
            </w:pPr>
            <w:r>
              <w:rPr>
                <w:spacing w:val="-4"/>
                <w:sz w:val="19"/>
              </w:rPr>
              <w:t>3088</w:t>
            </w:r>
          </w:p>
        </w:tc>
        <w:tc>
          <w:tcPr>
            <w:tcW w:w="1234" w:type="dxa"/>
            <w:tcBorders>
              <w:top w:val="single" w:sz="12" w:space="0" w:color="9F9F9F"/>
              <w:left w:val="single" w:sz="12" w:space="0" w:color="9F9F9F"/>
              <w:bottom w:val="single" w:sz="12" w:space="0" w:color="9F9F9F"/>
              <w:right w:val="single" w:sz="6" w:space="0" w:color="9F9F9F"/>
            </w:tcBorders>
          </w:tcPr>
          <w:p>
            <w:pPr>
              <w:pStyle w:val="TableParagraph"/>
              <w:ind w:right="51"/>
              <w:jc w:val="right"/>
              <w:rPr>
                <w:sz w:val="19"/>
              </w:rPr>
            </w:pPr>
            <w:r>
              <w:rPr>
                <w:spacing w:val="-2"/>
                <w:sz w:val="19"/>
              </w:rPr>
              <w:t>13176.937</w:t>
            </w:r>
          </w:p>
        </w:tc>
      </w:tr>
      <w:tr>
        <w:trPr>
          <w:trHeight w:val="356" w:hRule="atLeast"/>
        </w:trPr>
        <w:tc>
          <w:tcPr>
            <w:tcW w:w="2362" w:type="dxa"/>
            <w:vMerge w:val="restart"/>
            <w:tcBorders>
              <w:top w:val="single" w:sz="12" w:space="0" w:color="9F9F9F"/>
              <w:bottom w:val="single" w:sz="12" w:space="0" w:color="9F9F9F"/>
              <w:right w:val="single" w:sz="12" w:space="0" w:color="9F9F9F"/>
            </w:tcBorders>
          </w:tcPr>
          <w:p>
            <w:pPr>
              <w:pStyle w:val="TableParagraph"/>
              <w:spacing w:before="0"/>
              <w:rPr>
                <w:sz w:val="19"/>
              </w:rPr>
            </w:pPr>
          </w:p>
          <w:p>
            <w:pPr>
              <w:pStyle w:val="TableParagraph"/>
              <w:spacing w:before="0"/>
              <w:rPr>
                <w:sz w:val="19"/>
              </w:rPr>
            </w:pPr>
          </w:p>
          <w:p>
            <w:pPr>
              <w:pStyle w:val="TableParagraph"/>
              <w:spacing w:before="0"/>
              <w:rPr>
                <w:sz w:val="19"/>
              </w:rPr>
            </w:pPr>
          </w:p>
          <w:p>
            <w:pPr>
              <w:pStyle w:val="TableParagraph"/>
              <w:spacing w:before="0"/>
              <w:rPr>
                <w:sz w:val="19"/>
              </w:rPr>
            </w:pPr>
          </w:p>
          <w:p>
            <w:pPr>
              <w:pStyle w:val="TableParagraph"/>
              <w:rPr>
                <w:sz w:val="19"/>
              </w:rPr>
            </w:pPr>
          </w:p>
          <w:p>
            <w:pPr>
              <w:pStyle w:val="TableParagraph"/>
              <w:spacing w:before="0"/>
              <w:ind w:left="52"/>
              <w:rPr>
                <w:b/>
                <w:sz w:val="19"/>
              </w:rPr>
            </w:pPr>
            <w:r>
              <w:rPr>
                <w:b/>
                <w:sz w:val="19"/>
              </w:rPr>
              <w:t>6</w:t>
            </w:r>
            <w:r>
              <w:rPr>
                <w:b/>
                <w:spacing w:val="-11"/>
                <w:sz w:val="19"/>
              </w:rPr>
              <w:t> </w:t>
            </w:r>
            <w:r>
              <w:rPr>
                <w:b/>
                <w:sz w:val="19"/>
              </w:rPr>
              <w:t>South-</w:t>
            </w:r>
            <w:r>
              <w:rPr>
                <w:b/>
                <w:spacing w:val="-4"/>
                <w:sz w:val="19"/>
              </w:rPr>
              <w:t>West</w:t>
            </w:r>
          </w:p>
        </w:tc>
        <w:tc>
          <w:tcPr>
            <w:tcW w:w="2177" w:type="dxa"/>
            <w:tcBorders>
              <w:top w:val="single" w:sz="12" w:space="0" w:color="9F9F9F"/>
              <w:left w:val="single" w:sz="12" w:space="0" w:color="9F9F9F"/>
              <w:bottom w:val="single" w:sz="12" w:space="0" w:color="9F9F9F"/>
              <w:right w:val="single" w:sz="12" w:space="0" w:color="9F9F9F"/>
            </w:tcBorders>
          </w:tcPr>
          <w:p>
            <w:pPr>
              <w:pStyle w:val="TableParagraph"/>
              <w:ind w:left="45"/>
              <w:rPr>
                <w:b/>
                <w:sz w:val="19"/>
              </w:rPr>
            </w:pPr>
            <w:r>
              <w:rPr>
                <w:b/>
                <w:sz w:val="19"/>
              </w:rPr>
              <w:t>13</w:t>
            </w:r>
            <w:r>
              <w:rPr>
                <w:b/>
                <w:spacing w:val="-3"/>
                <w:sz w:val="19"/>
              </w:rPr>
              <w:t> </w:t>
            </w:r>
            <w:r>
              <w:rPr>
                <w:b/>
                <w:spacing w:val="-2"/>
                <w:sz w:val="19"/>
              </w:rPr>
              <w:t>Ekiti</w:t>
            </w:r>
          </w:p>
        </w:tc>
        <w:tc>
          <w:tcPr>
            <w:tcW w:w="842" w:type="dxa"/>
            <w:tcBorders>
              <w:top w:val="single" w:sz="12" w:space="0" w:color="9F9F9F"/>
              <w:left w:val="single" w:sz="12" w:space="0" w:color="9F9F9F"/>
              <w:bottom w:val="single" w:sz="12" w:space="0" w:color="9F9F9F"/>
              <w:right w:val="single" w:sz="12" w:space="0" w:color="9F9F9F"/>
            </w:tcBorders>
          </w:tcPr>
          <w:p>
            <w:pPr>
              <w:pStyle w:val="TableParagraph"/>
              <w:jc w:val="center"/>
              <w:rPr>
                <w:sz w:val="19"/>
              </w:rPr>
            </w:pPr>
            <w:r>
              <w:rPr>
                <w:spacing w:val="-2"/>
                <w:sz w:val="19"/>
              </w:rPr>
              <w:t>14465.80</w:t>
            </w:r>
          </w:p>
        </w:tc>
        <w:tc>
          <w:tcPr>
            <w:tcW w:w="602" w:type="dxa"/>
            <w:tcBorders>
              <w:top w:val="single" w:sz="12" w:space="0" w:color="9F9F9F"/>
              <w:left w:val="single" w:sz="12" w:space="0" w:color="9F9F9F"/>
              <w:bottom w:val="single" w:sz="12" w:space="0" w:color="9F9F9F"/>
              <w:right w:val="single" w:sz="12" w:space="0" w:color="9F9F9F"/>
            </w:tcBorders>
          </w:tcPr>
          <w:p>
            <w:pPr>
              <w:pStyle w:val="TableParagraph"/>
              <w:ind w:right="41"/>
              <w:jc w:val="right"/>
              <w:rPr>
                <w:sz w:val="19"/>
              </w:rPr>
            </w:pPr>
            <w:r>
              <w:rPr>
                <w:spacing w:val="-5"/>
                <w:sz w:val="19"/>
              </w:rPr>
              <w:t>373</w:t>
            </w:r>
          </w:p>
        </w:tc>
        <w:tc>
          <w:tcPr>
            <w:tcW w:w="1234" w:type="dxa"/>
            <w:tcBorders>
              <w:top w:val="single" w:sz="12" w:space="0" w:color="9F9F9F"/>
              <w:left w:val="single" w:sz="12" w:space="0" w:color="9F9F9F"/>
              <w:bottom w:val="single" w:sz="12" w:space="0" w:color="9F9F9F"/>
              <w:right w:val="single" w:sz="6" w:space="0" w:color="9F9F9F"/>
            </w:tcBorders>
          </w:tcPr>
          <w:p>
            <w:pPr>
              <w:pStyle w:val="TableParagraph"/>
              <w:ind w:right="51"/>
              <w:jc w:val="right"/>
              <w:rPr>
                <w:sz w:val="19"/>
              </w:rPr>
            </w:pPr>
            <w:r>
              <w:rPr>
                <w:spacing w:val="-2"/>
                <w:sz w:val="19"/>
              </w:rPr>
              <w:t>17101.348</w:t>
            </w:r>
          </w:p>
        </w:tc>
      </w:tr>
      <w:tr>
        <w:trPr>
          <w:trHeight w:val="356" w:hRule="atLeast"/>
        </w:trPr>
        <w:tc>
          <w:tcPr>
            <w:tcW w:w="2362" w:type="dxa"/>
            <w:vMerge/>
            <w:tcBorders>
              <w:top w:val="nil"/>
              <w:bottom w:val="single" w:sz="12" w:space="0" w:color="9F9F9F"/>
              <w:right w:val="single" w:sz="12" w:space="0" w:color="9F9F9F"/>
            </w:tcBorders>
          </w:tcPr>
          <w:p>
            <w:pPr>
              <w:rPr>
                <w:sz w:val="2"/>
                <w:szCs w:val="2"/>
              </w:rPr>
            </w:pPr>
          </w:p>
        </w:tc>
        <w:tc>
          <w:tcPr>
            <w:tcW w:w="2177" w:type="dxa"/>
            <w:tcBorders>
              <w:top w:val="single" w:sz="12" w:space="0" w:color="9F9F9F"/>
              <w:left w:val="single" w:sz="12" w:space="0" w:color="9F9F9F"/>
              <w:bottom w:val="single" w:sz="12" w:space="0" w:color="9F9F9F"/>
              <w:right w:val="single" w:sz="12" w:space="0" w:color="9F9F9F"/>
            </w:tcBorders>
          </w:tcPr>
          <w:p>
            <w:pPr>
              <w:pStyle w:val="TableParagraph"/>
              <w:ind w:left="45"/>
              <w:rPr>
                <w:b/>
                <w:sz w:val="19"/>
              </w:rPr>
            </w:pPr>
            <w:r>
              <w:rPr>
                <w:b/>
                <w:sz w:val="19"/>
              </w:rPr>
              <w:t>24</w:t>
            </w:r>
            <w:r>
              <w:rPr>
                <w:b/>
                <w:spacing w:val="-3"/>
                <w:sz w:val="19"/>
              </w:rPr>
              <w:t> </w:t>
            </w:r>
            <w:r>
              <w:rPr>
                <w:b/>
                <w:spacing w:val="-4"/>
                <w:sz w:val="19"/>
              </w:rPr>
              <w:t>Lagos</w:t>
            </w:r>
          </w:p>
        </w:tc>
        <w:tc>
          <w:tcPr>
            <w:tcW w:w="842" w:type="dxa"/>
            <w:tcBorders>
              <w:top w:val="single" w:sz="12" w:space="0" w:color="9F9F9F"/>
              <w:left w:val="single" w:sz="12" w:space="0" w:color="9F9F9F"/>
              <w:bottom w:val="single" w:sz="12" w:space="0" w:color="9F9F9F"/>
              <w:right w:val="single" w:sz="12" w:space="0" w:color="9F9F9F"/>
            </w:tcBorders>
          </w:tcPr>
          <w:p>
            <w:pPr>
              <w:pStyle w:val="TableParagraph"/>
              <w:jc w:val="center"/>
              <w:rPr>
                <w:sz w:val="19"/>
              </w:rPr>
            </w:pPr>
            <w:r>
              <w:rPr>
                <w:spacing w:val="-2"/>
                <w:sz w:val="19"/>
              </w:rPr>
              <w:t>11705.75</w:t>
            </w:r>
          </w:p>
        </w:tc>
        <w:tc>
          <w:tcPr>
            <w:tcW w:w="602" w:type="dxa"/>
            <w:tcBorders>
              <w:top w:val="single" w:sz="12" w:space="0" w:color="9F9F9F"/>
              <w:left w:val="single" w:sz="12" w:space="0" w:color="9F9F9F"/>
              <w:bottom w:val="single" w:sz="12" w:space="0" w:color="9F9F9F"/>
              <w:right w:val="single" w:sz="12" w:space="0" w:color="9F9F9F"/>
            </w:tcBorders>
          </w:tcPr>
          <w:p>
            <w:pPr>
              <w:pStyle w:val="TableParagraph"/>
              <w:ind w:right="41"/>
              <w:jc w:val="right"/>
              <w:rPr>
                <w:sz w:val="19"/>
              </w:rPr>
            </w:pPr>
            <w:r>
              <w:rPr>
                <w:spacing w:val="-5"/>
                <w:sz w:val="19"/>
              </w:rPr>
              <w:t>421</w:t>
            </w:r>
          </w:p>
        </w:tc>
        <w:tc>
          <w:tcPr>
            <w:tcW w:w="1234" w:type="dxa"/>
            <w:tcBorders>
              <w:top w:val="single" w:sz="12" w:space="0" w:color="9F9F9F"/>
              <w:left w:val="single" w:sz="12" w:space="0" w:color="9F9F9F"/>
              <w:bottom w:val="single" w:sz="12" w:space="0" w:color="9F9F9F"/>
              <w:right w:val="single" w:sz="6" w:space="0" w:color="9F9F9F"/>
            </w:tcBorders>
          </w:tcPr>
          <w:p>
            <w:pPr>
              <w:pStyle w:val="TableParagraph"/>
              <w:ind w:right="51"/>
              <w:jc w:val="right"/>
              <w:rPr>
                <w:sz w:val="19"/>
              </w:rPr>
            </w:pPr>
            <w:r>
              <w:rPr>
                <w:spacing w:val="-2"/>
                <w:sz w:val="19"/>
              </w:rPr>
              <w:t>16067.995</w:t>
            </w:r>
          </w:p>
        </w:tc>
      </w:tr>
      <w:tr>
        <w:trPr>
          <w:trHeight w:val="356" w:hRule="atLeast"/>
        </w:trPr>
        <w:tc>
          <w:tcPr>
            <w:tcW w:w="2362" w:type="dxa"/>
            <w:vMerge/>
            <w:tcBorders>
              <w:top w:val="nil"/>
              <w:bottom w:val="single" w:sz="12" w:space="0" w:color="9F9F9F"/>
              <w:right w:val="single" w:sz="12" w:space="0" w:color="9F9F9F"/>
            </w:tcBorders>
          </w:tcPr>
          <w:p>
            <w:pPr>
              <w:rPr>
                <w:sz w:val="2"/>
                <w:szCs w:val="2"/>
              </w:rPr>
            </w:pPr>
          </w:p>
        </w:tc>
        <w:tc>
          <w:tcPr>
            <w:tcW w:w="2177" w:type="dxa"/>
            <w:tcBorders>
              <w:top w:val="single" w:sz="12" w:space="0" w:color="9F9F9F"/>
              <w:left w:val="single" w:sz="12" w:space="0" w:color="9F9F9F"/>
              <w:bottom w:val="single" w:sz="12" w:space="0" w:color="9F9F9F"/>
              <w:right w:val="single" w:sz="12" w:space="0" w:color="9F9F9F"/>
            </w:tcBorders>
          </w:tcPr>
          <w:p>
            <w:pPr>
              <w:pStyle w:val="TableParagraph"/>
              <w:ind w:left="45"/>
              <w:rPr>
                <w:b/>
                <w:sz w:val="19"/>
              </w:rPr>
            </w:pPr>
            <w:r>
              <w:rPr>
                <w:b/>
                <w:sz w:val="19"/>
              </w:rPr>
              <w:t>27</w:t>
            </w:r>
            <w:r>
              <w:rPr>
                <w:b/>
                <w:spacing w:val="-3"/>
                <w:sz w:val="19"/>
              </w:rPr>
              <w:t> </w:t>
            </w:r>
            <w:r>
              <w:rPr>
                <w:b/>
                <w:spacing w:val="-4"/>
                <w:sz w:val="19"/>
              </w:rPr>
              <w:t>Ogun</w:t>
            </w:r>
          </w:p>
        </w:tc>
        <w:tc>
          <w:tcPr>
            <w:tcW w:w="842" w:type="dxa"/>
            <w:tcBorders>
              <w:top w:val="single" w:sz="12" w:space="0" w:color="9F9F9F"/>
              <w:left w:val="single" w:sz="12" w:space="0" w:color="9F9F9F"/>
              <w:bottom w:val="single" w:sz="12" w:space="0" w:color="9F9F9F"/>
              <w:right w:val="single" w:sz="12" w:space="0" w:color="9F9F9F"/>
            </w:tcBorders>
          </w:tcPr>
          <w:p>
            <w:pPr>
              <w:pStyle w:val="TableParagraph"/>
              <w:jc w:val="center"/>
              <w:rPr>
                <w:sz w:val="19"/>
              </w:rPr>
            </w:pPr>
            <w:r>
              <w:rPr>
                <w:spacing w:val="-2"/>
                <w:sz w:val="19"/>
              </w:rPr>
              <w:t>11030.31</w:t>
            </w:r>
          </w:p>
        </w:tc>
        <w:tc>
          <w:tcPr>
            <w:tcW w:w="602" w:type="dxa"/>
            <w:tcBorders>
              <w:top w:val="single" w:sz="12" w:space="0" w:color="9F9F9F"/>
              <w:left w:val="single" w:sz="12" w:space="0" w:color="9F9F9F"/>
              <w:bottom w:val="single" w:sz="12" w:space="0" w:color="9F9F9F"/>
              <w:right w:val="single" w:sz="12" w:space="0" w:color="9F9F9F"/>
            </w:tcBorders>
          </w:tcPr>
          <w:p>
            <w:pPr>
              <w:pStyle w:val="TableParagraph"/>
              <w:ind w:right="41"/>
              <w:jc w:val="right"/>
              <w:rPr>
                <w:sz w:val="19"/>
              </w:rPr>
            </w:pPr>
            <w:r>
              <w:rPr>
                <w:spacing w:val="-5"/>
                <w:sz w:val="19"/>
              </w:rPr>
              <w:t>914</w:t>
            </w:r>
          </w:p>
        </w:tc>
        <w:tc>
          <w:tcPr>
            <w:tcW w:w="1234" w:type="dxa"/>
            <w:tcBorders>
              <w:top w:val="single" w:sz="12" w:space="0" w:color="9F9F9F"/>
              <w:left w:val="single" w:sz="12" w:space="0" w:color="9F9F9F"/>
              <w:bottom w:val="single" w:sz="12" w:space="0" w:color="9F9F9F"/>
              <w:right w:val="single" w:sz="6" w:space="0" w:color="9F9F9F"/>
            </w:tcBorders>
          </w:tcPr>
          <w:p>
            <w:pPr>
              <w:pStyle w:val="TableParagraph"/>
              <w:ind w:right="51"/>
              <w:jc w:val="right"/>
              <w:rPr>
                <w:sz w:val="19"/>
              </w:rPr>
            </w:pPr>
            <w:r>
              <w:rPr>
                <w:spacing w:val="-2"/>
                <w:sz w:val="19"/>
              </w:rPr>
              <w:t>11869.012</w:t>
            </w:r>
          </w:p>
        </w:tc>
      </w:tr>
      <w:tr>
        <w:trPr>
          <w:trHeight w:val="356" w:hRule="atLeast"/>
        </w:trPr>
        <w:tc>
          <w:tcPr>
            <w:tcW w:w="2362" w:type="dxa"/>
            <w:vMerge/>
            <w:tcBorders>
              <w:top w:val="nil"/>
              <w:bottom w:val="single" w:sz="12" w:space="0" w:color="9F9F9F"/>
              <w:right w:val="single" w:sz="12" w:space="0" w:color="9F9F9F"/>
            </w:tcBorders>
          </w:tcPr>
          <w:p>
            <w:pPr>
              <w:rPr>
                <w:sz w:val="2"/>
                <w:szCs w:val="2"/>
              </w:rPr>
            </w:pPr>
          </w:p>
        </w:tc>
        <w:tc>
          <w:tcPr>
            <w:tcW w:w="2177" w:type="dxa"/>
            <w:tcBorders>
              <w:top w:val="single" w:sz="12" w:space="0" w:color="9F9F9F"/>
              <w:left w:val="single" w:sz="12" w:space="0" w:color="9F9F9F"/>
              <w:bottom w:val="single" w:sz="12" w:space="0" w:color="9F9F9F"/>
              <w:right w:val="single" w:sz="12" w:space="0" w:color="9F9F9F"/>
            </w:tcBorders>
          </w:tcPr>
          <w:p>
            <w:pPr>
              <w:pStyle w:val="TableParagraph"/>
              <w:ind w:left="45"/>
              <w:rPr>
                <w:b/>
                <w:sz w:val="19"/>
              </w:rPr>
            </w:pPr>
            <w:r>
              <w:rPr>
                <w:b/>
                <w:sz w:val="19"/>
              </w:rPr>
              <w:t>28</w:t>
            </w:r>
            <w:r>
              <w:rPr>
                <w:b/>
                <w:spacing w:val="-3"/>
                <w:sz w:val="19"/>
              </w:rPr>
              <w:t> </w:t>
            </w:r>
            <w:r>
              <w:rPr>
                <w:b/>
                <w:spacing w:val="-4"/>
                <w:sz w:val="19"/>
              </w:rPr>
              <w:t>Ondo</w:t>
            </w:r>
          </w:p>
        </w:tc>
        <w:tc>
          <w:tcPr>
            <w:tcW w:w="842" w:type="dxa"/>
            <w:tcBorders>
              <w:top w:val="single" w:sz="12" w:space="0" w:color="9F9F9F"/>
              <w:left w:val="single" w:sz="12" w:space="0" w:color="9F9F9F"/>
              <w:bottom w:val="single" w:sz="12" w:space="0" w:color="9F9F9F"/>
              <w:right w:val="single" w:sz="12" w:space="0" w:color="9F9F9F"/>
            </w:tcBorders>
          </w:tcPr>
          <w:p>
            <w:pPr>
              <w:pStyle w:val="TableParagraph"/>
              <w:jc w:val="center"/>
              <w:rPr>
                <w:sz w:val="19"/>
              </w:rPr>
            </w:pPr>
            <w:r>
              <w:rPr>
                <w:spacing w:val="-2"/>
                <w:sz w:val="19"/>
              </w:rPr>
              <w:t>12466.07</w:t>
            </w:r>
          </w:p>
        </w:tc>
        <w:tc>
          <w:tcPr>
            <w:tcW w:w="602" w:type="dxa"/>
            <w:tcBorders>
              <w:top w:val="single" w:sz="12" w:space="0" w:color="9F9F9F"/>
              <w:left w:val="single" w:sz="12" w:space="0" w:color="9F9F9F"/>
              <w:bottom w:val="single" w:sz="12" w:space="0" w:color="9F9F9F"/>
              <w:right w:val="single" w:sz="12" w:space="0" w:color="9F9F9F"/>
            </w:tcBorders>
          </w:tcPr>
          <w:p>
            <w:pPr>
              <w:pStyle w:val="TableParagraph"/>
              <w:ind w:right="41"/>
              <w:jc w:val="right"/>
              <w:rPr>
                <w:sz w:val="19"/>
              </w:rPr>
            </w:pPr>
            <w:r>
              <w:rPr>
                <w:spacing w:val="-5"/>
                <w:sz w:val="19"/>
              </w:rPr>
              <w:t>681</w:t>
            </w:r>
          </w:p>
        </w:tc>
        <w:tc>
          <w:tcPr>
            <w:tcW w:w="1234" w:type="dxa"/>
            <w:tcBorders>
              <w:top w:val="single" w:sz="12" w:space="0" w:color="9F9F9F"/>
              <w:left w:val="single" w:sz="12" w:space="0" w:color="9F9F9F"/>
              <w:bottom w:val="single" w:sz="12" w:space="0" w:color="9F9F9F"/>
              <w:right w:val="single" w:sz="6" w:space="0" w:color="9F9F9F"/>
            </w:tcBorders>
          </w:tcPr>
          <w:p>
            <w:pPr>
              <w:pStyle w:val="TableParagraph"/>
              <w:ind w:right="51"/>
              <w:jc w:val="right"/>
              <w:rPr>
                <w:sz w:val="19"/>
              </w:rPr>
            </w:pPr>
            <w:r>
              <w:rPr>
                <w:spacing w:val="-2"/>
                <w:sz w:val="19"/>
              </w:rPr>
              <w:t>13321.905</w:t>
            </w:r>
          </w:p>
        </w:tc>
      </w:tr>
      <w:tr>
        <w:trPr>
          <w:trHeight w:val="358" w:hRule="atLeast"/>
        </w:trPr>
        <w:tc>
          <w:tcPr>
            <w:tcW w:w="2362" w:type="dxa"/>
            <w:vMerge/>
            <w:tcBorders>
              <w:top w:val="nil"/>
              <w:bottom w:val="single" w:sz="12" w:space="0" w:color="9F9F9F"/>
              <w:right w:val="single" w:sz="12" w:space="0" w:color="9F9F9F"/>
            </w:tcBorders>
          </w:tcPr>
          <w:p>
            <w:pPr>
              <w:rPr>
                <w:sz w:val="2"/>
                <w:szCs w:val="2"/>
              </w:rPr>
            </w:pPr>
          </w:p>
        </w:tc>
        <w:tc>
          <w:tcPr>
            <w:tcW w:w="2177" w:type="dxa"/>
            <w:tcBorders>
              <w:top w:val="single" w:sz="12" w:space="0" w:color="9F9F9F"/>
              <w:left w:val="single" w:sz="12" w:space="0" w:color="9F9F9F"/>
              <w:bottom w:val="single" w:sz="12" w:space="0" w:color="9F9F9F"/>
              <w:right w:val="single" w:sz="12" w:space="0" w:color="9F9F9F"/>
            </w:tcBorders>
          </w:tcPr>
          <w:p>
            <w:pPr>
              <w:pStyle w:val="TableParagraph"/>
              <w:ind w:left="45"/>
              <w:rPr>
                <w:b/>
                <w:sz w:val="19"/>
              </w:rPr>
            </w:pPr>
            <w:r>
              <w:rPr>
                <w:b/>
                <w:sz w:val="19"/>
              </w:rPr>
              <w:t>29</w:t>
            </w:r>
            <w:r>
              <w:rPr>
                <w:b/>
                <w:spacing w:val="-3"/>
                <w:sz w:val="19"/>
              </w:rPr>
              <w:t> </w:t>
            </w:r>
            <w:r>
              <w:rPr>
                <w:b/>
                <w:spacing w:val="-4"/>
                <w:sz w:val="19"/>
              </w:rPr>
              <w:t>Osun</w:t>
            </w:r>
          </w:p>
        </w:tc>
        <w:tc>
          <w:tcPr>
            <w:tcW w:w="842" w:type="dxa"/>
            <w:tcBorders>
              <w:top w:val="single" w:sz="12" w:space="0" w:color="9F9F9F"/>
              <w:left w:val="single" w:sz="12" w:space="0" w:color="9F9F9F"/>
              <w:bottom w:val="single" w:sz="12" w:space="0" w:color="9F9F9F"/>
              <w:right w:val="single" w:sz="12" w:space="0" w:color="9F9F9F"/>
            </w:tcBorders>
          </w:tcPr>
          <w:p>
            <w:pPr>
              <w:pStyle w:val="TableParagraph"/>
              <w:jc w:val="center"/>
              <w:rPr>
                <w:sz w:val="19"/>
              </w:rPr>
            </w:pPr>
            <w:r>
              <w:rPr>
                <w:spacing w:val="-2"/>
                <w:sz w:val="19"/>
              </w:rPr>
              <w:t>16807.24</w:t>
            </w:r>
          </w:p>
        </w:tc>
        <w:tc>
          <w:tcPr>
            <w:tcW w:w="602" w:type="dxa"/>
            <w:tcBorders>
              <w:top w:val="single" w:sz="12" w:space="0" w:color="9F9F9F"/>
              <w:left w:val="single" w:sz="12" w:space="0" w:color="9F9F9F"/>
              <w:bottom w:val="single" w:sz="12" w:space="0" w:color="9F9F9F"/>
              <w:right w:val="single" w:sz="12" w:space="0" w:color="9F9F9F"/>
            </w:tcBorders>
          </w:tcPr>
          <w:p>
            <w:pPr>
              <w:pStyle w:val="TableParagraph"/>
              <w:ind w:right="41"/>
              <w:jc w:val="right"/>
              <w:rPr>
                <w:sz w:val="19"/>
              </w:rPr>
            </w:pPr>
            <w:r>
              <w:rPr>
                <w:spacing w:val="-5"/>
                <w:sz w:val="19"/>
              </w:rPr>
              <w:t>898</w:t>
            </w:r>
          </w:p>
        </w:tc>
        <w:tc>
          <w:tcPr>
            <w:tcW w:w="1234" w:type="dxa"/>
            <w:tcBorders>
              <w:top w:val="single" w:sz="12" w:space="0" w:color="9F9F9F"/>
              <w:left w:val="single" w:sz="12" w:space="0" w:color="9F9F9F"/>
              <w:bottom w:val="single" w:sz="12" w:space="0" w:color="9F9F9F"/>
              <w:right w:val="single" w:sz="6" w:space="0" w:color="9F9F9F"/>
            </w:tcBorders>
          </w:tcPr>
          <w:p>
            <w:pPr>
              <w:pStyle w:val="TableParagraph"/>
              <w:ind w:right="51"/>
              <w:jc w:val="right"/>
              <w:rPr>
                <w:sz w:val="19"/>
              </w:rPr>
            </w:pPr>
            <w:r>
              <w:rPr>
                <w:spacing w:val="-2"/>
                <w:sz w:val="19"/>
              </w:rPr>
              <w:t>21936.134</w:t>
            </w:r>
          </w:p>
        </w:tc>
      </w:tr>
      <w:tr>
        <w:trPr>
          <w:trHeight w:val="356" w:hRule="atLeast"/>
        </w:trPr>
        <w:tc>
          <w:tcPr>
            <w:tcW w:w="2362" w:type="dxa"/>
            <w:vMerge/>
            <w:tcBorders>
              <w:top w:val="nil"/>
              <w:bottom w:val="single" w:sz="12" w:space="0" w:color="9F9F9F"/>
              <w:right w:val="single" w:sz="12" w:space="0" w:color="9F9F9F"/>
            </w:tcBorders>
          </w:tcPr>
          <w:p>
            <w:pPr>
              <w:rPr>
                <w:sz w:val="2"/>
                <w:szCs w:val="2"/>
              </w:rPr>
            </w:pPr>
          </w:p>
        </w:tc>
        <w:tc>
          <w:tcPr>
            <w:tcW w:w="2177" w:type="dxa"/>
            <w:tcBorders>
              <w:top w:val="single" w:sz="12" w:space="0" w:color="9F9F9F"/>
              <w:left w:val="single" w:sz="12" w:space="0" w:color="9F9F9F"/>
              <w:bottom w:val="single" w:sz="12" w:space="0" w:color="9F9F9F"/>
              <w:right w:val="single" w:sz="12" w:space="0" w:color="9F9F9F"/>
            </w:tcBorders>
          </w:tcPr>
          <w:p>
            <w:pPr>
              <w:pStyle w:val="TableParagraph"/>
              <w:ind w:left="45"/>
              <w:rPr>
                <w:b/>
                <w:sz w:val="19"/>
              </w:rPr>
            </w:pPr>
            <w:r>
              <w:rPr>
                <w:b/>
                <w:sz w:val="19"/>
              </w:rPr>
              <w:t>30</w:t>
            </w:r>
            <w:r>
              <w:rPr>
                <w:b/>
                <w:spacing w:val="-3"/>
                <w:sz w:val="19"/>
              </w:rPr>
              <w:t> </w:t>
            </w:r>
            <w:r>
              <w:rPr>
                <w:b/>
                <w:spacing w:val="-5"/>
                <w:sz w:val="19"/>
              </w:rPr>
              <w:t>Oyo</w:t>
            </w:r>
          </w:p>
        </w:tc>
        <w:tc>
          <w:tcPr>
            <w:tcW w:w="842" w:type="dxa"/>
            <w:tcBorders>
              <w:top w:val="single" w:sz="12" w:space="0" w:color="9F9F9F"/>
              <w:left w:val="single" w:sz="12" w:space="0" w:color="9F9F9F"/>
              <w:bottom w:val="single" w:sz="12" w:space="0" w:color="9F9F9F"/>
              <w:right w:val="single" w:sz="12" w:space="0" w:color="9F9F9F"/>
            </w:tcBorders>
          </w:tcPr>
          <w:p>
            <w:pPr>
              <w:pStyle w:val="TableParagraph"/>
              <w:jc w:val="center"/>
              <w:rPr>
                <w:sz w:val="19"/>
              </w:rPr>
            </w:pPr>
            <w:r>
              <w:rPr>
                <w:spacing w:val="-2"/>
                <w:sz w:val="19"/>
              </w:rPr>
              <w:t>14753.00</w:t>
            </w:r>
          </w:p>
        </w:tc>
        <w:tc>
          <w:tcPr>
            <w:tcW w:w="602" w:type="dxa"/>
            <w:tcBorders>
              <w:top w:val="single" w:sz="12" w:space="0" w:color="9F9F9F"/>
              <w:left w:val="single" w:sz="12" w:space="0" w:color="9F9F9F"/>
              <w:bottom w:val="single" w:sz="12" w:space="0" w:color="9F9F9F"/>
              <w:right w:val="single" w:sz="12" w:space="0" w:color="9F9F9F"/>
            </w:tcBorders>
          </w:tcPr>
          <w:p>
            <w:pPr>
              <w:pStyle w:val="TableParagraph"/>
              <w:ind w:right="44"/>
              <w:jc w:val="right"/>
              <w:rPr>
                <w:sz w:val="19"/>
              </w:rPr>
            </w:pPr>
            <w:r>
              <w:rPr>
                <w:spacing w:val="-4"/>
                <w:sz w:val="19"/>
              </w:rPr>
              <w:t>1087</w:t>
            </w:r>
          </w:p>
        </w:tc>
        <w:tc>
          <w:tcPr>
            <w:tcW w:w="1234" w:type="dxa"/>
            <w:tcBorders>
              <w:top w:val="single" w:sz="12" w:space="0" w:color="9F9F9F"/>
              <w:left w:val="single" w:sz="12" w:space="0" w:color="9F9F9F"/>
              <w:bottom w:val="single" w:sz="12" w:space="0" w:color="9F9F9F"/>
              <w:right w:val="single" w:sz="6" w:space="0" w:color="9F9F9F"/>
            </w:tcBorders>
          </w:tcPr>
          <w:p>
            <w:pPr>
              <w:pStyle w:val="TableParagraph"/>
              <w:ind w:right="51"/>
              <w:jc w:val="right"/>
              <w:rPr>
                <w:sz w:val="19"/>
              </w:rPr>
            </w:pPr>
            <w:r>
              <w:rPr>
                <w:spacing w:val="-2"/>
                <w:sz w:val="19"/>
              </w:rPr>
              <w:t>34794.940</w:t>
            </w:r>
          </w:p>
        </w:tc>
      </w:tr>
      <w:tr>
        <w:trPr>
          <w:trHeight w:val="356" w:hRule="atLeast"/>
        </w:trPr>
        <w:tc>
          <w:tcPr>
            <w:tcW w:w="2362" w:type="dxa"/>
            <w:vMerge/>
            <w:tcBorders>
              <w:top w:val="nil"/>
              <w:bottom w:val="single" w:sz="12" w:space="0" w:color="9F9F9F"/>
              <w:right w:val="single" w:sz="12" w:space="0" w:color="9F9F9F"/>
            </w:tcBorders>
          </w:tcPr>
          <w:p>
            <w:pPr>
              <w:rPr>
                <w:sz w:val="2"/>
                <w:szCs w:val="2"/>
              </w:rPr>
            </w:pPr>
          </w:p>
        </w:tc>
        <w:tc>
          <w:tcPr>
            <w:tcW w:w="2177" w:type="dxa"/>
            <w:tcBorders>
              <w:top w:val="single" w:sz="12" w:space="0" w:color="9F9F9F"/>
              <w:left w:val="single" w:sz="12" w:space="0" w:color="9F9F9F"/>
              <w:bottom w:val="single" w:sz="12" w:space="0" w:color="9F9F9F"/>
              <w:right w:val="single" w:sz="12" w:space="0" w:color="9F9F9F"/>
            </w:tcBorders>
          </w:tcPr>
          <w:p>
            <w:pPr>
              <w:pStyle w:val="TableParagraph"/>
              <w:ind w:left="45"/>
              <w:rPr>
                <w:b/>
                <w:sz w:val="19"/>
              </w:rPr>
            </w:pPr>
            <w:r>
              <w:rPr>
                <w:b/>
                <w:spacing w:val="-2"/>
                <w:sz w:val="19"/>
              </w:rPr>
              <w:t>Total</w:t>
            </w:r>
          </w:p>
        </w:tc>
        <w:tc>
          <w:tcPr>
            <w:tcW w:w="842" w:type="dxa"/>
            <w:tcBorders>
              <w:top w:val="single" w:sz="12" w:space="0" w:color="9F9F9F"/>
              <w:left w:val="single" w:sz="12" w:space="0" w:color="9F9F9F"/>
              <w:bottom w:val="single" w:sz="12" w:space="0" w:color="9F9F9F"/>
              <w:right w:val="single" w:sz="12" w:space="0" w:color="9F9F9F"/>
            </w:tcBorders>
          </w:tcPr>
          <w:p>
            <w:pPr>
              <w:pStyle w:val="TableParagraph"/>
              <w:jc w:val="center"/>
              <w:rPr>
                <w:sz w:val="19"/>
              </w:rPr>
            </w:pPr>
            <w:r>
              <w:rPr>
                <w:spacing w:val="-2"/>
                <w:sz w:val="19"/>
              </w:rPr>
              <w:t>13722.99</w:t>
            </w:r>
          </w:p>
        </w:tc>
        <w:tc>
          <w:tcPr>
            <w:tcW w:w="602" w:type="dxa"/>
            <w:tcBorders>
              <w:top w:val="single" w:sz="12" w:space="0" w:color="9F9F9F"/>
              <w:left w:val="single" w:sz="12" w:space="0" w:color="9F9F9F"/>
              <w:bottom w:val="single" w:sz="12" w:space="0" w:color="9F9F9F"/>
              <w:right w:val="single" w:sz="12" w:space="0" w:color="9F9F9F"/>
            </w:tcBorders>
          </w:tcPr>
          <w:p>
            <w:pPr>
              <w:pStyle w:val="TableParagraph"/>
              <w:ind w:right="44"/>
              <w:jc w:val="right"/>
              <w:rPr>
                <w:sz w:val="19"/>
              </w:rPr>
            </w:pPr>
            <w:r>
              <w:rPr>
                <w:spacing w:val="-4"/>
                <w:sz w:val="19"/>
              </w:rPr>
              <w:t>4374</w:t>
            </w:r>
          </w:p>
        </w:tc>
        <w:tc>
          <w:tcPr>
            <w:tcW w:w="1234" w:type="dxa"/>
            <w:tcBorders>
              <w:top w:val="single" w:sz="12" w:space="0" w:color="9F9F9F"/>
              <w:left w:val="single" w:sz="12" w:space="0" w:color="9F9F9F"/>
              <w:bottom w:val="single" w:sz="12" w:space="0" w:color="9F9F9F"/>
              <w:right w:val="single" w:sz="6" w:space="0" w:color="9F9F9F"/>
            </w:tcBorders>
          </w:tcPr>
          <w:p>
            <w:pPr>
              <w:pStyle w:val="TableParagraph"/>
              <w:ind w:right="51"/>
              <w:jc w:val="right"/>
              <w:rPr>
                <w:sz w:val="19"/>
              </w:rPr>
            </w:pPr>
            <w:r>
              <w:rPr>
                <w:spacing w:val="-2"/>
                <w:sz w:val="19"/>
              </w:rPr>
              <w:t>22593.577</w:t>
            </w:r>
          </w:p>
        </w:tc>
      </w:tr>
      <w:tr>
        <w:trPr>
          <w:trHeight w:val="357" w:hRule="atLeast"/>
        </w:trPr>
        <w:tc>
          <w:tcPr>
            <w:tcW w:w="2362" w:type="dxa"/>
            <w:vMerge w:val="restart"/>
            <w:tcBorders>
              <w:top w:val="single" w:sz="12" w:space="0" w:color="9F9F9F"/>
              <w:bottom w:val="single" w:sz="12" w:space="0" w:color="9F9F9F"/>
              <w:right w:val="single" w:sz="12" w:space="0" w:color="9F9F9F"/>
            </w:tcBorders>
          </w:tcPr>
          <w:p>
            <w:pPr>
              <w:pStyle w:val="TableParagraph"/>
              <w:spacing w:before="0"/>
              <w:rPr>
                <w:sz w:val="19"/>
              </w:rPr>
            </w:pPr>
          </w:p>
          <w:p>
            <w:pPr>
              <w:pStyle w:val="TableParagraph"/>
              <w:spacing w:before="0"/>
              <w:rPr>
                <w:sz w:val="19"/>
              </w:rPr>
            </w:pPr>
          </w:p>
          <w:p>
            <w:pPr>
              <w:pStyle w:val="TableParagraph"/>
              <w:spacing w:before="0"/>
              <w:rPr>
                <w:sz w:val="19"/>
              </w:rPr>
            </w:pPr>
          </w:p>
          <w:p>
            <w:pPr>
              <w:pStyle w:val="TableParagraph"/>
              <w:spacing w:before="86"/>
              <w:rPr>
                <w:sz w:val="19"/>
              </w:rPr>
            </w:pPr>
          </w:p>
          <w:p>
            <w:pPr>
              <w:pStyle w:val="TableParagraph"/>
              <w:spacing w:before="0"/>
              <w:ind w:left="52"/>
              <w:rPr>
                <w:b/>
                <w:sz w:val="19"/>
              </w:rPr>
            </w:pPr>
            <w:r>
              <w:rPr>
                <w:b/>
                <w:spacing w:val="-2"/>
                <w:sz w:val="19"/>
              </w:rPr>
              <w:t>Total</w:t>
            </w:r>
          </w:p>
        </w:tc>
        <w:tc>
          <w:tcPr>
            <w:tcW w:w="2177" w:type="dxa"/>
            <w:tcBorders>
              <w:top w:val="single" w:sz="12" w:space="0" w:color="9F9F9F"/>
              <w:left w:val="single" w:sz="12" w:space="0" w:color="9F9F9F"/>
              <w:bottom w:val="single" w:sz="12" w:space="0" w:color="9F9F9F"/>
              <w:right w:val="single" w:sz="12" w:space="0" w:color="9F9F9F"/>
            </w:tcBorders>
          </w:tcPr>
          <w:p>
            <w:pPr>
              <w:pStyle w:val="TableParagraph"/>
              <w:spacing w:before="47"/>
              <w:ind w:left="45"/>
              <w:rPr>
                <w:b/>
                <w:sz w:val="19"/>
              </w:rPr>
            </w:pPr>
            <w:r>
              <w:rPr>
                <w:b/>
                <w:sz w:val="19"/>
              </w:rPr>
              <w:t>1</w:t>
            </w:r>
            <w:r>
              <w:rPr>
                <w:b/>
                <w:spacing w:val="-2"/>
                <w:sz w:val="19"/>
              </w:rPr>
              <w:t> </w:t>
            </w:r>
            <w:r>
              <w:rPr>
                <w:b/>
                <w:spacing w:val="-4"/>
                <w:sz w:val="19"/>
              </w:rPr>
              <w:t>Abia</w:t>
            </w:r>
          </w:p>
        </w:tc>
        <w:tc>
          <w:tcPr>
            <w:tcW w:w="842" w:type="dxa"/>
            <w:tcBorders>
              <w:top w:val="single" w:sz="12" w:space="0" w:color="9F9F9F"/>
              <w:left w:val="single" w:sz="12" w:space="0" w:color="9F9F9F"/>
              <w:bottom w:val="single" w:sz="12" w:space="0" w:color="9F9F9F"/>
              <w:right w:val="single" w:sz="12" w:space="0" w:color="9F9F9F"/>
            </w:tcBorders>
          </w:tcPr>
          <w:p>
            <w:pPr>
              <w:pStyle w:val="TableParagraph"/>
              <w:spacing w:before="47"/>
              <w:jc w:val="center"/>
              <w:rPr>
                <w:sz w:val="19"/>
              </w:rPr>
            </w:pPr>
            <w:r>
              <w:rPr>
                <w:spacing w:val="-2"/>
                <w:sz w:val="19"/>
              </w:rPr>
              <w:t>16712.74</w:t>
            </w:r>
          </w:p>
        </w:tc>
        <w:tc>
          <w:tcPr>
            <w:tcW w:w="602" w:type="dxa"/>
            <w:tcBorders>
              <w:top w:val="single" w:sz="12" w:space="0" w:color="9F9F9F"/>
              <w:left w:val="single" w:sz="12" w:space="0" w:color="9F9F9F"/>
              <w:bottom w:val="single" w:sz="12" w:space="0" w:color="9F9F9F"/>
              <w:right w:val="single" w:sz="12" w:space="0" w:color="9F9F9F"/>
            </w:tcBorders>
          </w:tcPr>
          <w:p>
            <w:pPr>
              <w:pStyle w:val="TableParagraph"/>
              <w:spacing w:before="47"/>
              <w:ind w:right="41"/>
              <w:jc w:val="right"/>
              <w:rPr>
                <w:sz w:val="19"/>
              </w:rPr>
            </w:pPr>
            <w:r>
              <w:rPr>
                <w:spacing w:val="-5"/>
                <w:sz w:val="19"/>
              </w:rPr>
              <w:t>607</w:t>
            </w:r>
          </w:p>
        </w:tc>
        <w:tc>
          <w:tcPr>
            <w:tcW w:w="1234" w:type="dxa"/>
            <w:tcBorders>
              <w:top w:val="single" w:sz="12" w:space="0" w:color="9F9F9F"/>
              <w:left w:val="single" w:sz="12" w:space="0" w:color="9F9F9F"/>
              <w:bottom w:val="single" w:sz="12" w:space="0" w:color="9F9F9F"/>
              <w:right w:val="single" w:sz="6" w:space="0" w:color="9F9F9F"/>
            </w:tcBorders>
          </w:tcPr>
          <w:p>
            <w:pPr>
              <w:pStyle w:val="TableParagraph"/>
              <w:spacing w:before="47"/>
              <w:ind w:right="51"/>
              <w:jc w:val="right"/>
              <w:rPr>
                <w:sz w:val="19"/>
              </w:rPr>
            </w:pPr>
            <w:r>
              <w:rPr>
                <w:spacing w:val="-2"/>
                <w:sz w:val="19"/>
              </w:rPr>
              <w:t>14786.462</w:t>
            </w:r>
          </w:p>
        </w:tc>
      </w:tr>
      <w:tr>
        <w:trPr>
          <w:trHeight w:val="356" w:hRule="atLeast"/>
        </w:trPr>
        <w:tc>
          <w:tcPr>
            <w:tcW w:w="2362" w:type="dxa"/>
            <w:vMerge/>
            <w:tcBorders>
              <w:top w:val="nil"/>
              <w:bottom w:val="single" w:sz="12" w:space="0" w:color="9F9F9F"/>
              <w:right w:val="single" w:sz="12" w:space="0" w:color="9F9F9F"/>
            </w:tcBorders>
          </w:tcPr>
          <w:p>
            <w:pPr>
              <w:rPr>
                <w:sz w:val="2"/>
                <w:szCs w:val="2"/>
              </w:rPr>
            </w:pPr>
          </w:p>
        </w:tc>
        <w:tc>
          <w:tcPr>
            <w:tcW w:w="2177" w:type="dxa"/>
            <w:tcBorders>
              <w:top w:val="single" w:sz="12" w:space="0" w:color="9F9F9F"/>
              <w:left w:val="single" w:sz="12" w:space="0" w:color="9F9F9F"/>
              <w:bottom w:val="single" w:sz="12" w:space="0" w:color="9F9F9F"/>
              <w:right w:val="single" w:sz="12" w:space="0" w:color="9F9F9F"/>
            </w:tcBorders>
          </w:tcPr>
          <w:p>
            <w:pPr>
              <w:pStyle w:val="TableParagraph"/>
              <w:ind w:left="45"/>
              <w:rPr>
                <w:b/>
                <w:sz w:val="19"/>
              </w:rPr>
            </w:pPr>
            <w:r>
              <w:rPr>
                <w:b/>
                <w:sz w:val="19"/>
              </w:rPr>
              <w:t>2</w:t>
            </w:r>
            <w:r>
              <w:rPr>
                <w:b/>
                <w:spacing w:val="-2"/>
                <w:sz w:val="19"/>
              </w:rPr>
              <w:t> Adamawa</w:t>
            </w:r>
          </w:p>
        </w:tc>
        <w:tc>
          <w:tcPr>
            <w:tcW w:w="842" w:type="dxa"/>
            <w:tcBorders>
              <w:top w:val="single" w:sz="12" w:space="0" w:color="9F9F9F"/>
              <w:left w:val="single" w:sz="12" w:space="0" w:color="9F9F9F"/>
              <w:bottom w:val="single" w:sz="12" w:space="0" w:color="9F9F9F"/>
              <w:right w:val="single" w:sz="12" w:space="0" w:color="9F9F9F"/>
            </w:tcBorders>
          </w:tcPr>
          <w:p>
            <w:pPr>
              <w:pStyle w:val="TableParagraph"/>
              <w:ind w:left="95"/>
              <w:jc w:val="center"/>
              <w:rPr>
                <w:sz w:val="19"/>
              </w:rPr>
            </w:pPr>
            <w:r>
              <w:rPr>
                <w:spacing w:val="-2"/>
                <w:sz w:val="19"/>
              </w:rPr>
              <w:t>7917.09</w:t>
            </w:r>
          </w:p>
        </w:tc>
        <w:tc>
          <w:tcPr>
            <w:tcW w:w="602" w:type="dxa"/>
            <w:tcBorders>
              <w:top w:val="single" w:sz="12" w:space="0" w:color="9F9F9F"/>
              <w:left w:val="single" w:sz="12" w:space="0" w:color="9F9F9F"/>
              <w:bottom w:val="single" w:sz="12" w:space="0" w:color="9F9F9F"/>
              <w:right w:val="single" w:sz="12" w:space="0" w:color="9F9F9F"/>
            </w:tcBorders>
          </w:tcPr>
          <w:p>
            <w:pPr>
              <w:pStyle w:val="TableParagraph"/>
              <w:ind w:right="41"/>
              <w:jc w:val="right"/>
              <w:rPr>
                <w:sz w:val="19"/>
              </w:rPr>
            </w:pPr>
            <w:r>
              <w:rPr>
                <w:spacing w:val="-5"/>
                <w:sz w:val="19"/>
              </w:rPr>
              <w:t>844</w:t>
            </w:r>
          </w:p>
        </w:tc>
        <w:tc>
          <w:tcPr>
            <w:tcW w:w="1234" w:type="dxa"/>
            <w:tcBorders>
              <w:top w:val="single" w:sz="12" w:space="0" w:color="9F9F9F"/>
              <w:left w:val="single" w:sz="12" w:space="0" w:color="9F9F9F"/>
              <w:bottom w:val="single" w:sz="12" w:space="0" w:color="9F9F9F"/>
              <w:right w:val="single" w:sz="6" w:space="0" w:color="9F9F9F"/>
            </w:tcBorders>
          </w:tcPr>
          <w:p>
            <w:pPr>
              <w:pStyle w:val="TableParagraph"/>
              <w:ind w:right="51"/>
              <w:jc w:val="right"/>
              <w:rPr>
                <w:sz w:val="19"/>
              </w:rPr>
            </w:pPr>
            <w:r>
              <w:rPr>
                <w:spacing w:val="-2"/>
                <w:sz w:val="19"/>
              </w:rPr>
              <w:t>14103.100</w:t>
            </w:r>
          </w:p>
        </w:tc>
      </w:tr>
      <w:tr>
        <w:trPr>
          <w:trHeight w:val="356" w:hRule="atLeast"/>
        </w:trPr>
        <w:tc>
          <w:tcPr>
            <w:tcW w:w="2362" w:type="dxa"/>
            <w:vMerge/>
            <w:tcBorders>
              <w:top w:val="nil"/>
              <w:bottom w:val="single" w:sz="12" w:space="0" w:color="9F9F9F"/>
              <w:right w:val="single" w:sz="12" w:space="0" w:color="9F9F9F"/>
            </w:tcBorders>
          </w:tcPr>
          <w:p>
            <w:pPr>
              <w:rPr>
                <w:sz w:val="2"/>
                <w:szCs w:val="2"/>
              </w:rPr>
            </w:pPr>
          </w:p>
        </w:tc>
        <w:tc>
          <w:tcPr>
            <w:tcW w:w="2177" w:type="dxa"/>
            <w:tcBorders>
              <w:top w:val="single" w:sz="12" w:space="0" w:color="9F9F9F"/>
              <w:left w:val="single" w:sz="12" w:space="0" w:color="9F9F9F"/>
              <w:bottom w:val="single" w:sz="12" w:space="0" w:color="9F9F9F"/>
              <w:right w:val="single" w:sz="12" w:space="0" w:color="9F9F9F"/>
            </w:tcBorders>
          </w:tcPr>
          <w:p>
            <w:pPr>
              <w:pStyle w:val="TableParagraph"/>
              <w:ind w:left="45"/>
              <w:rPr>
                <w:b/>
                <w:sz w:val="19"/>
              </w:rPr>
            </w:pPr>
            <w:r>
              <w:rPr>
                <w:b/>
                <w:sz w:val="19"/>
              </w:rPr>
              <w:t>3</w:t>
            </w:r>
            <w:r>
              <w:rPr>
                <w:b/>
                <w:spacing w:val="-4"/>
                <w:sz w:val="19"/>
              </w:rPr>
              <w:t> </w:t>
            </w:r>
            <w:r>
              <w:rPr>
                <w:b/>
                <w:sz w:val="19"/>
              </w:rPr>
              <w:t>Akwa</w:t>
            </w:r>
            <w:r>
              <w:rPr>
                <w:b/>
                <w:spacing w:val="-3"/>
                <w:sz w:val="19"/>
              </w:rPr>
              <w:t> </w:t>
            </w:r>
            <w:r>
              <w:rPr>
                <w:b/>
                <w:spacing w:val="-4"/>
                <w:sz w:val="19"/>
              </w:rPr>
              <w:t>Ibom</w:t>
            </w:r>
          </w:p>
        </w:tc>
        <w:tc>
          <w:tcPr>
            <w:tcW w:w="842" w:type="dxa"/>
            <w:tcBorders>
              <w:top w:val="single" w:sz="12" w:space="0" w:color="9F9F9F"/>
              <w:left w:val="single" w:sz="12" w:space="0" w:color="9F9F9F"/>
              <w:bottom w:val="single" w:sz="12" w:space="0" w:color="9F9F9F"/>
              <w:right w:val="single" w:sz="12" w:space="0" w:color="9F9F9F"/>
            </w:tcBorders>
          </w:tcPr>
          <w:p>
            <w:pPr>
              <w:pStyle w:val="TableParagraph"/>
              <w:jc w:val="center"/>
              <w:rPr>
                <w:sz w:val="19"/>
              </w:rPr>
            </w:pPr>
            <w:r>
              <w:rPr>
                <w:spacing w:val="-2"/>
                <w:sz w:val="19"/>
              </w:rPr>
              <w:t>12343.41</w:t>
            </w:r>
          </w:p>
        </w:tc>
        <w:tc>
          <w:tcPr>
            <w:tcW w:w="602" w:type="dxa"/>
            <w:tcBorders>
              <w:top w:val="single" w:sz="12" w:space="0" w:color="9F9F9F"/>
              <w:left w:val="single" w:sz="12" w:space="0" w:color="9F9F9F"/>
              <w:bottom w:val="single" w:sz="12" w:space="0" w:color="9F9F9F"/>
              <w:right w:val="single" w:sz="12" w:space="0" w:color="9F9F9F"/>
            </w:tcBorders>
          </w:tcPr>
          <w:p>
            <w:pPr>
              <w:pStyle w:val="TableParagraph"/>
              <w:ind w:right="41"/>
              <w:jc w:val="right"/>
              <w:rPr>
                <w:sz w:val="19"/>
              </w:rPr>
            </w:pPr>
            <w:r>
              <w:rPr>
                <w:spacing w:val="-5"/>
                <w:sz w:val="19"/>
              </w:rPr>
              <w:t>910</w:t>
            </w:r>
          </w:p>
        </w:tc>
        <w:tc>
          <w:tcPr>
            <w:tcW w:w="1234" w:type="dxa"/>
            <w:tcBorders>
              <w:top w:val="single" w:sz="12" w:space="0" w:color="9F9F9F"/>
              <w:left w:val="single" w:sz="12" w:space="0" w:color="9F9F9F"/>
              <w:bottom w:val="single" w:sz="12" w:space="0" w:color="9F9F9F"/>
              <w:right w:val="single" w:sz="6" w:space="0" w:color="9F9F9F"/>
            </w:tcBorders>
          </w:tcPr>
          <w:p>
            <w:pPr>
              <w:pStyle w:val="TableParagraph"/>
              <w:ind w:right="51"/>
              <w:jc w:val="right"/>
              <w:rPr>
                <w:sz w:val="19"/>
              </w:rPr>
            </w:pPr>
            <w:r>
              <w:rPr>
                <w:spacing w:val="-2"/>
                <w:sz w:val="19"/>
              </w:rPr>
              <w:t>10515.072</w:t>
            </w:r>
          </w:p>
        </w:tc>
      </w:tr>
      <w:tr>
        <w:trPr>
          <w:trHeight w:val="356" w:hRule="atLeast"/>
        </w:trPr>
        <w:tc>
          <w:tcPr>
            <w:tcW w:w="2362" w:type="dxa"/>
            <w:vMerge/>
            <w:tcBorders>
              <w:top w:val="nil"/>
              <w:bottom w:val="single" w:sz="12" w:space="0" w:color="9F9F9F"/>
              <w:right w:val="single" w:sz="12" w:space="0" w:color="9F9F9F"/>
            </w:tcBorders>
          </w:tcPr>
          <w:p>
            <w:pPr>
              <w:rPr>
                <w:sz w:val="2"/>
                <w:szCs w:val="2"/>
              </w:rPr>
            </w:pPr>
          </w:p>
        </w:tc>
        <w:tc>
          <w:tcPr>
            <w:tcW w:w="2177" w:type="dxa"/>
            <w:tcBorders>
              <w:top w:val="single" w:sz="12" w:space="0" w:color="9F9F9F"/>
              <w:left w:val="single" w:sz="12" w:space="0" w:color="9F9F9F"/>
              <w:bottom w:val="single" w:sz="12" w:space="0" w:color="9F9F9F"/>
              <w:right w:val="single" w:sz="12" w:space="0" w:color="9F9F9F"/>
            </w:tcBorders>
          </w:tcPr>
          <w:p>
            <w:pPr>
              <w:pStyle w:val="TableParagraph"/>
              <w:ind w:left="45"/>
              <w:rPr>
                <w:b/>
                <w:sz w:val="19"/>
              </w:rPr>
            </w:pPr>
            <w:r>
              <w:rPr>
                <w:b/>
                <w:sz w:val="19"/>
              </w:rPr>
              <w:t>4</w:t>
            </w:r>
            <w:r>
              <w:rPr>
                <w:b/>
                <w:spacing w:val="-2"/>
                <w:sz w:val="19"/>
              </w:rPr>
              <w:t> Anambra</w:t>
            </w:r>
          </w:p>
        </w:tc>
        <w:tc>
          <w:tcPr>
            <w:tcW w:w="842" w:type="dxa"/>
            <w:tcBorders>
              <w:top w:val="single" w:sz="12" w:space="0" w:color="9F9F9F"/>
              <w:left w:val="single" w:sz="12" w:space="0" w:color="9F9F9F"/>
              <w:bottom w:val="single" w:sz="12" w:space="0" w:color="9F9F9F"/>
              <w:right w:val="single" w:sz="12" w:space="0" w:color="9F9F9F"/>
            </w:tcBorders>
          </w:tcPr>
          <w:p>
            <w:pPr>
              <w:pStyle w:val="TableParagraph"/>
              <w:jc w:val="center"/>
              <w:rPr>
                <w:sz w:val="19"/>
              </w:rPr>
            </w:pPr>
            <w:r>
              <w:rPr>
                <w:spacing w:val="-2"/>
                <w:sz w:val="19"/>
              </w:rPr>
              <w:t>14158.44</w:t>
            </w:r>
          </w:p>
        </w:tc>
        <w:tc>
          <w:tcPr>
            <w:tcW w:w="602" w:type="dxa"/>
            <w:tcBorders>
              <w:top w:val="single" w:sz="12" w:space="0" w:color="9F9F9F"/>
              <w:left w:val="single" w:sz="12" w:space="0" w:color="9F9F9F"/>
              <w:bottom w:val="single" w:sz="12" w:space="0" w:color="9F9F9F"/>
              <w:right w:val="single" w:sz="12" w:space="0" w:color="9F9F9F"/>
            </w:tcBorders>
          </w:tcPr>
          <w:p>
            <w:pPr>
              <w:pStyle w:val="TableParagraph"/>
              <w:ind w:right="41"/>
              <w:jc w:val="right"/>
              <w:rPr>
                <w:sz w:val="19"/>
              </w:rPr>
            </w:pPr>
            <w:r>
              <w:rPr>
                <w:spacing w:val="-5"/>
                <w:sz w:val="19"/>
              </w:rPr>
              <w:t>736</w:t>
            </w:r>
          </w:p>
        </w:tc>
        <w:tc>
          <w:tcPr>
            <w:tcW w:w="1234" w:type="dxa"/>
            <w:tcBorders>
              <w:top w:val="single" w:sz="12" w:space="0" w:color="9F9F9F"/>
              <w:left w:val="single" w:sz="12" w:space="0" w:color="9F9F9F"/>
              <w:bottom w:val="single" w:sz="12" w:space="0" w:color="9F9F9F"/>
              <w:right w:val="single" w:sz="6" w:space="0" w:color="9F9F9F"/>
            </w:tcBorders>
          </w:tcPr>
          <w:p>
            <w:pPr>
              <w:pStyle w:val="TableParagraph"/>
              <w:ind w:right="51"/>
              <w:jc w:val="right"/>
              <w:rPr>
                <w:sz w:val="19"/>
              </w:rPr>
            </w:pPr>
            <w:r>
              <w:rPr>
                <w:spacing w:val="-2"/>
                <w:sz w:val="19"/>
              </w:rPr>
              <w:t>16250.985</w:t>
            </w:r>
          </w:p>
        </w:tc>
      </w:tr>
      <w:tr>
        <w:trPr>
          <w:trHeight w:val="358" w:hRule="atLeast"/>
        </w:trPr>
        <w:tc>
          <w:tcPr>
            <w:tcW w:w="2362" w:type="dxa"/>
            <w:vMerge/>
            <w:tcBorders>
              <w:top w:val="nil"/>
              <w:bottom w:val="single" w:sz="12" w:space="0" w:color="9F9F9F"/>
              <w:right w:val="single" w:sz="12" w:space="0" w:color="9F9F9F"/>
            </w:tcBorders>
          </w:tcPr>
          <w:p>
            <w:pPr>
              <w:rPr>
                <w:sz w:val="2"/>
                <w:szCs w:val="2"/>
              </w:rPr>
            </w:pPr>
          </w:p>
        </w:tc>
        <w:tc>
          <w:tcPr>
            <w:tcW w:w="2177" w:type="dxa"/>
            <w:tcBorders>
              <w:top w:val="single" w:sz="12" w:space="0" w:color="9F9F9F"/>
              <w:left w:val="single" w:sz="12" w:space="0" w:color="9F9F9F"/>
              <w:bottom w:val="single" w:sz="12" w:space="0" w:color="9F9F9F"/>
              <w:right w:val="single" w:sz="12" w:space="0" w:color="9F9F9F"/>
            </w:tcBorders>
          </w:tcPr>
          <w:p>
            <w:pPr>
              <w:pStyle w:val="TableParagraph"/>
              <w:ind w:left="45"/>
              <w:rPr>
                <w:b/>
                <w:sz w:val="19"/>
              </w:rPr>
            </w:pPr>
            <w:r>
              <w:rPr>
                <w:b/>
                <w:sz w:val="19"/>
              </w:rPr>
              <w:t>5</w:t>
            </w:r>
            <w:r>
              <w:rPr>
                <w:b/>
                <w:spacing w:val="-2"/>
                <w:sz w:val="19"/>
              </w:rPr>
              <w:t> Bauchi</w:t>
            </w:r>
          </w:p>
        </w:tc>
        <w:tc>
          <w:tcPr>
            <w:tcW w:w="842" w:type="dxa"/>
            <w:tcBorders>
              <w:top w:val="single" w:sz="12" w:space="0" w:color="9F9F9F"/>
              <w:left w:val="single" w:sz="12" w:space="0" w:color="9F9F9F"/>
              <w:bottom w:val="single" w:sz="12" w:space="0" w:color="9F9F9F"/>
              <w:right w:val="single" w:sz="12" w:space="0" w:color="9F9F9F"/>
            </w:tcBorders>
          </w:tcPr>
          <w:p>
            <w:pPr>
              <w:pStyle w:val="TableParagraph"/>
              <w:jc w:val="center"/>
              <w:rPr>
                <w:sz w:val="19"/>
              </w:rPr>
            </w:pPr>
            <w:r>
              <w:rPr>
                <w:spacing w:val="-2"/>
                <w:sz w:val="19"/>
              </w:rPr>
              <w:t>16348.77</w:t>
            </w:r>
          </w:p>
        </w:tc>
        <w:tc>
          <w:tcPr>
            <w:tcW w:w="602" w:type="dxa"/>
            <w:tcBorders>
              <w:top w:val="single" w:sz="12" w:space="0" w:color="9F9F9F"/>
              <w:left w:val="single" w:sz="12" w:space="0" w:color="9F9F9F"/>
              <w:bottom w:val="single" w:sz="12" w:space="0" w:color="9F9F9F"/>
              <w:right w:val="single" w:sz="12" w:space="0" w:color="9F9F9F"/>
            </w:tcBorders>
          </w:tcPr>
          <w:p>
            <w:pPr>
              <w:pStyle w:val="TableParagraph"/>
              <w:ind w:right="41"/>
              <w:jc w:val="right"/>
              <w:rPr>
                <w:sz w:val="19"/>
              </w:rPr>
            </w:pPr>
            <w:r>
              <w:rPr>
                <w:spacing w:val="-5"/>
                <w:sz w:val="19"/>
              </w:rPr>
              <w:t>349</w:t>
            </w:r>
          </w:p>
        </w:tc>
        <w:tc>
          <w:tcPr>
            <w:tcW w:w="1234" w:type="dxa"/>
            <w:tcBorders>
              <w:top w:val="single" w:sz="12" w:space="0" w:color="9F9F9F"/>
              <w:left w:val="single" w:sz="12" w:space="0" w:color="9F9F9F"/>
              <w:bottom w:val="single" w:sz="12" w:space="0" w:color="9F9F9F"/>
              <w:right w:val="single" w:sz="6" w:space="0" w:color="9F9F9F"/>
            </w:tcBorders>
          </w:tcPr>
          <w:p>
            <w:pPr>
              <w:pStyle w:val="TableParagraph"/>
              <w:ind w:right="51"/>
              <w:jc w:val="right"/>
              <w:rPr>
                <w:sz w:val="19"/>
              </w:rPr>
            </w:pPr>
            <w:r>
              <w:rPr>
                <w:spacing w:val="-2"/>
                <w:sz w:val="19"/>
              </w:rPr>
              <w:t>47841.672</w:t>
            </w:r>
          </w:p>
        </w:tc>
      </w:tr>
      <w:tr>
        <w:trPr>
          <w:trHeight w:val="356" w:hRule="atLeast"/>
        </w:trPr>
        <w:tc>
          <w:tcPr>
            <w:tcW w:w="2362" w:type="dxa"/>
            <w:vMerge/>
            <w:tcBorders>
              <w:top w:val="nil"/>
              <w:bottom w:val="single" w:sz="12" w:space="0" w:color="9F9F9F"/>
              <w:right w:val="single" w:sz="12" w:space="0" w:color="9F9F9F"/>
            </w:tcBorders>
          </w:tcPr>
          <w:p>
            <w:pPr>
              <w:rPr>
                <w:sz w:val="2"/>
                <w:szCs w:val="2"/>
              </w:rPr>
            </w:pPr>
          </w:p>
        </w:tc>
        <w:tc>
          <w:tcPr>
            <w:tcW w:w="2177" w:type="dxa"/>
            <w:tcBorders>
              <w:top w:val="single" w:sz="12" w:space="0" w:color="9F9F9F"/>
              <w:left w:val="single" w:sz="12" w:space="0" w:color="9F9F9F"/>
              <w:bottom w:val="single" w:sz="12" w:space="0" w:color="9F9F9F"/>
              <w:right w:val="single" w:sz="12" w:space="0" w:color="9F9F9F"/>
            </w:tcBorders>
          </w:tcPr>
          <w:p>
            <w:pPr>
              <w:pStyle w:val="TableParagraph"/>
              <w:ind w:left="45"/>
              <w:rPr>
                <w:b/>
                <w:sz w:val="19"/>
              </w:rPr>
            </w:pPr>
            <w:r>
              <w:rPr>
                <w:b/>
                <w:sz w:val="19"/>
              </w:rPr>
              <w:t>6</w:t>
            </w:r>
            <w:r>
              <w:rPr>
                <w:b/>
                <w:spacing w:val="-2"/>
                <w:sz w:val="19"/>
              </w:rPr>
              <w:t> Bayelsa</w:t>
            </w:r>
          </w:p>
        </w:tc>
        <w:tc>
          <w:tcPr>
            <w:tcW w:w="842" w:type="dxa"/>
            <w:tcBorders>
              <w:top w:val="single" w:sz="12" w:space="0" w:color="9F9F9F"/>
              <w:left w:val="single" w:sz="12" w:space="0" w:color="9F9F9F"/>
              <w:bottom w:val="single" w:sz="12" w:space="0" w:color="9F9F9F"/>
              <w:right w:val="single" w:sz="12" w:space="0" w:color="9F9F9F"/>
            </w:tcBorders>
          </w:tcPr>
          <w:p>
            <w:pPr>
              <w:pStyle w:val="TableParagraph"/>
              <w:jc w:val="center"/>
              <w:rPr>
                <w:sz w:val="19"/>
              </w:rPr>
            </w:pPr>
            <w:r>
              <w:rPr>
                <w:spacing w:val="-2"/>
                <w:sz w:val="19"/>
              </w:rPr>
              <w:t>15322.30</w:t>
            </w:r>
          </w:p>
        </w:tc>
        <w:tc>
          <w:tcPr>
            <w:tcW w:w="602" w:type="dxa"/>
            <w:tcBorders>
              <w:top w:val="single" w:sz="12" w:space="0" w:color="9F9F9F"/>
              <w:left w:val="single" w:sz="12" w:space="0" w:color="9F9F9F"/>
              <w:bottom w:val="single" w:sz="12" w:space="0" w:color="9F9F9F"/>
              <w:right w:val="single" w:sz="12" w:space="0" w:color="9F9F9F"/>
            </w:tcBorders>
          </w:tcPr>
          <w:p>
            <w:pPr>
              <w:pStyle w:val="TableParagraph"/>
              <w:ind w:right="41"/>
              <w:jc w:val="right"/>
              <w:rPr>
                <w:sz w:val="19"/>
              </w:rPr>
            </w:pPr>
            <w:r>
              <w:rPr>
                <w:spacing w:val="-5"/>
                <w:sz w:val="19"/>
              </w:rPr>
              <w:t>185</w:t>
            </w:r>
          </w:p>
        </w:tc>
        <w:tc>
          <w:tcPr>
            <w:tcW w:w="1234" w:type="dxa"/>
            <w:tcBorders>
              <w:top w:val="single" w:sz="12" w:space="0" w:color="9F9F9F"/>
              <w:left w:val="single" w:sz="12" w:space="0" w:color="9F9F9F"/>
              <w:bottom w:val="single" w:sz="12" w:space="0" w:color="9F9F9F"/>
              <w:right w:val="single" w:sz="6" w:space="0" w:color="9F9F9F"/>
            </w:tcBorders>
          </w:tcPr>
          <w:p>
            <w:pPr>
              <w:pStyle w:val="TableParagraph"/>
              <w:ind w:right="51"/>
              <w:jc w:val="right"/>
              <w:rPr>
                <w:sz w:val="19"/>
              </w:rPr>
            </w:pPr>
            <w:r>
              <w:rPr>
                <w:spacing w:val="-2"/>
                <w:sz w:val="19"/>
              </w:rPr>
              <w:t>11948.611</w:t>
            </w:r>
          </w:p>
        </w:tc>
      </w:tr>
    </w:tbl>
    <w:p>
      <w:pPr>
        <w:rPr>
          <w:sz w:val="2"/>
          <w:szCs w:val="2"/>
        </w:rPr>
      </w:pPr>
      <w:r>
        <w:rPr/>
        <mc:AlternateContent>
          <mc:Choice Requires="wps">
            <w:drawing>
              <wp:anchor distT="0" distB="0" distL="0" distR="0" allowOverlap="1" layoutInCell="1" locked="0" behindDoc="1" simplePos="0" relativeHeight="480220160">
                <wp:simplePos x="0" y="0"/>
                <wp:positionH relativeFrom="page">
                  <wp:posOffset>1503044</wp:posOffset>
                </wp:positionH>
                <wp:positionV relativeFrom="page">
                  <wp:posOffset>6887464</wp:posOffset>
                </wp:positionV>
                <wp:extent cx="652145" cy="654685"/>
                <wp:effectExtent l="0" t="0" r="0" b="0"/>
                <wp:wrapNone/>
                <wp:docPr id="188" name="Graphic 188"/>
                <wp:cNvGraphicFramePr>
                  <a:graphicFrameLocks/>
                </wp:cNvGraphicFramePr>
                <a:graphic>
                  <a:graphicData uri="http://schemas.microsoft.com/office/word/2010/wordprocessingShape">
                    <wps:wsp>
                      <wps:cNvPr id="188" name="Graphic 188"/>
                      <wps:cNvSpPr/>
                      <wps:spPr>
                        <a:xfrm>
                          <a:off x="0" y="0"/>
                          <a:ext cx="652145" cy="654685"/>
                        </a:xfrm>
                        <a:custGeom>
                          <a:avLst/>
                          <a:gdLst/>
                          <a:ahLst/>
                          <a:cxnLst/>
                          <a:rect l="l" t="t" r="r" b="b"/>
                          <a:pathLst>
                            <a:path w="652145" h="654685">
                              <a:moveTo>
                                <a:pt x="229107" y="0"/>
                              </a:moveTo>
                              <a:lnTo>
                                <a:pt x="196087" y="23876"/>
                              </a:lnTo>
                              <a:lnTo>
                                <a:pt x="191516" y="35306"/>
                              </a:lnTo>
                              <a:lnTo>
                                <a:pt x="191643" y="37465"/>
                              </a:lnTo>
                              <a:lnTo>
                                <a:pt x="193294" y="41910"/>
                              </a:lnTo>
                              <a:lnTo>
                                <a:pt x="194944" y="44069"/>
                              </a:lnTo>
                              <a:lnTo>
                                <a:pt x="498602" y="347726"/>
                              </a:lnTo>
                              <a:lnTo>
                                <a:pt x="514359" y="364122"/>
                              </a:lnTo>
                              <a:lnTo>
                                <a:pt x="540875" y="395678"/>
                              </a:lnTo>
                              <a:lnTo>
                                <a:pt x="568070" y="439816"/>
                              </a:lnTo>
                              <a:lnTo>
                                <a:pt x="581205" y="479940"/>
                              </a:lnTo>
                              <a:lnTo>
                                <a:pt x="582342" y="492347"/>
                              </a:lnTo>
                              <a:lnTo>
                                <a:pt x="581931" y="504324"/>
                              </a:lnTo>
                              <a:lnTo>
                                <a:pt x="564739" y="546913"/>
                              </a:lnTo>
                              <a:lnTo>
                                <a:pt x="527492" y="575242"/>
                              </a:lnTo>
                              <a:lnTo>
                                <a:pt x="492902" y="580850"/>
                              </a:lnTo>
                              <a:lnTo>
                                <a:pt x="480272" y="579717"/>
                              </a:lnTo>
                              <a:lnTo>
                                <a:pt x="439483" y="566674"/>
                              </a:lnTo>
                              <a:lnTo>
                                <a:pt x="393894" y="538605"/>
                              </a:lnTo>
                              <a:lnTo>
                                <a:pt x="361390" y="511311"/>
                              </a:lnTo>
                              <a:lnTo>
                                <a:pt x="44196" y="194818"/>
                              </a:lnTo>
                              <a:lnTo>
                                <a:pt x="42037" y="193167"/>
                              </a:lnTo>
                              <a:lnTo>
                                <a:pt x="4445" y="215519"/>
                              </a:lnTo>
                              <a:lnTo>
                                <a:pt x="0" y="226822"/>
                              </a:lnTo>
                              <a:lnTo>
                                <a:pt x="254" y="228854"/>
                              </a:lnTo>
                              <a:lnTo>
                                <a:pt x="311657" y="543814"/>
                              </a:lnTo>
                              <a:lnTo>
                                <a:pt x="356409" y="584342"/>
                              </a:lnTo>
                              <a:lnTo>
                                <a:pt x="399923" y="615823"/>
                              </a:lnTo>
                              <a:lnTo>
                                <a:pt x="441642" y="637698"/>
                              </a:lnTo>
                              <a:lnTo>
                                <a:pt x="480694" y="650240"/>
                              </a:lnTo>
                              <a:lnTo>
                                <a:pt x="517477" y="654240"/>
                              </a:lnTo>
                              <a:lnTo>
                                <a:pt x="534862" y="652847"/>
                              </a:lnTo>
                              <a:lnTo>
                                <a:pt x="582834" y="636285"/>
                              </a:lnTo>
                              <a:lnTo>
                                <a:pt x="622776" y="600473"/>
                              </a:lnTo>
                              <a:lnTo>
                                <a:pt x="647065" y="552450"/>
                              </a:lnTo>
                              <a:lnTo>
                                <a:pt x="651859" y="516699"/>
                              </a:lnTo>
                              <a:lnTo>
                                <a:pt x="650815" y="497836"/>
                              </a:lnTo>
                              <a:lnTo>
                                <a:pt x="641480" y="458136"/>
                              </a:lnTo>
                              <a:lnTo>
                                <a:pt x="623423" y="416417"/>
                              </a:lnTo>
                              <a:lnTo>
                                <a:pt x="596370" y="373175"/>
                              </a:lnTo>
                              <a:lnTo>
                                <a:pt x="560417" y="329031"/>
                              </a:lnTo>
                              <a:lnTo>
                                <a:pt x="235712" y="3302"/>
                              </a:lnTo>
                              <a:lnTo>
                                <a:pt x="233553" y="1651"/>
                              </a:lnTo>
                              <a:lnTo>
                                <a:pt x="229107" y="0"/>
                              </a:lnTo>
                              <a:close/>
                            </a:path>
                          </a:pathLst>
                        </a:custGeom>
                        <a:solidFill>
                          <a:srgbClr val="FFC000">
                            <a:alpha val="50195"/>
                          </a:srgbClr>
                        </a:solidFill>
                      </wps:spPr>
                      <wps:bodyPr wrap="square" lIns="0" tIns="0" rIns="0" bIns="0" rtlCol="0">
                        <a:prstTxWarp prst="textNoShape">
                          <a:avLst/>
                        </a:prstTxWarp>
                        <a:noAutofit/>
                      </wps:bodyPr>
                    </wps:wsp>
                  </a:graphicData>
                </a:graphic>
              </wp:anchor>
            </w:drawing>
          </mc:Choice>
          <mc:Fallback>
            <w:pict>
              <v:shape style="position:absolute;margin-left:118.349998pt;margin-top:542.320007pt;width:51.35pt;height:51.55pt;mso-position-horizontal-relative:page;mso-position-vertical-relative:page;z-index:-23096320" id="docshape74" coordorigin="2367,10846" coordsize="1027,1031" path="m2728,10846l2676,10884,2669,10902,2669,10905,2671,10912,2674,10916,3152,11394,3177,11420,3219,11470,3262,11539,3282,11602,3284,11622,3283,11641,3256,11708,3198,11752,3143,11761,3123,11759,3059,11739,2987,11695,2936,11652,2437,11153,2433,11151,2374,11186,2367,11204,2367,11207,2858,11703,2928,11767,2997,11816,3062,11851,3124,11870,3182,11877,3209,11875,3285,11848,3348,11792,3386,11716,3394,11660,3392,11630,3377,11568,3349,11502,3306,11434,3250,11365,2738,10852,2735,10849,2728,10846xe" filled="true" fillcolor="#ffc000" stroked="false">
                <v:path arrowok="t"/>
                <v:fill opacity="32896f" type="solid"/>
                <w10:wrap type="none"/>
              </v:shape>
            </w:pict>
          </mc:Fallback>
        </mc:AlternateContent>
      </w:r>
      <w:r>
        <w:rPr/>
        <mc:AlternateContent>
          <mc:Choice Requires="wps">
            <w:drawing>
              <wp:anchor distT="0" distB="0" distL="0" distR="0" allowOverlap="1" layoutInCell="1" locked="0" behindDoc="1" simplePos="0" relativeHeight="480220672">
                <wp:simplePos x="0" y="0"/>
                <wp:positionH relativeFrom="page">
                  <wp:posOffset>1823212</wp:posOffset>
                </wp:positionH>
                <wp:positionV relativeFrom="page">
                  <wp:posOffset>2514599</wp:posOffset>
                </wp:positionV>
                <wp:extent cx="4765040" cy="4776470"/>
                <wp:effectExtent l="0" t="0" r="0" b="0"/>
                <wp:wrapNone/>
                <wp:docPr id="189" name="Graphic 189"/>
                <wp:cNvGraphicFramePr>
                  <a:graphicFrameLocks/>
                </wp:cNvGraphicFramePr>
                <a:graphic>
                  <a:graphicData uri="http://schemas.microsoft.com/office/word/2010/wordprocessingShape">
                    <wps:wsp>
                      <wps:cNvPr id="189" name="Graphic 189"/>
                      <wps:cNvSpPr/>
                      <wps:spPr>
                        <a:xfrm>
                          <a:off x="0" y="0"/>
                          <a:ext cx="4765040" cy="4776470"/>
                        </a:xfrm>
                        <a:custGeom>
                          <a:avLst/>
                          <a:gdLst/>
                          <a:ahLst/>
                          <a:cxnLst/>
                          <a:rect l="l" t="t" r="r" b="b"/>
                          <a:pathLst>
                            <a:path w="4765040" h="4776470">
                              <a:moveTo>
                                <a:pt x="704596" y="4552188"/>
                              </a:moveTo>
                              <a:lnTo>
                                <a:pt x="230759" y="4063238"/>
                              </a:lnTo>
                              <a:lnTo>
                                <a:pt x="221869" y="4059936"/>
                              </a:lnTo>
                              <a:lnTo>
                                <a:pt x="216408" y="4060825"/>
                              </a:lnTo>
                              <a:lnTo>
                                <a:pt x="187452" y="4089781"/>
                              </a:lnTo>
                              <a:lnTo>
                                <a:pt x="186309" y="4095496"/>
                              </a:lnTo>
                              <a:lnTo>
                                <a:pt x="186944" y="4097909"/>
                              </a:lnTo>
                              <a:lnTo>
                                <a:pt x="188595" y="4102354"/>
                              </a:lnTo>
                              <a:lnTo>
                                <a:pt x="189738" y="4104259"/>
                              </a:lnTo>
                              <a:lnTo>
                                <a:pt x="474726" y="4389171"/>
                              </a:lnTo>
                              <a:lnTo>
                                <a:pt x="585724" y="4498721"/>
                              </a:lnTo>
                              <a:lnTo>
                                <a:pt x="585470" y="4498975"/>
                              </a:lnTo>
                              <a:lnTo>
                                <a:pt x="538480" y="4474210"/>
                              </a:lnTo>
                              <a:lnTo>
                                <a:pt x="441833" y="4424299"/>
                              </a:lnTo>
                              <a:lnTo>
                                <a:pt x="403466" y="4405503"/>
                              </a:lnTo>
                              <a:lnTo>
                                <a:pt x="342188" y="4374654"/>
                              </a:lnTo>
                              <a:lnTo>
                                <a:pt x="197586" y="4302684"/>
                              </a:lnTo>
                              <a:lnTo>
                                <a:pt x="93738" y="4250563"/>
                              </a:lnTo>
                              <a:lnTo>
                                <a:pt x="80200" y="4244391"/>
                              </a:lnTo>
                              <a:lnTo>
                                <a:pt x="66929" y="4239260"/>
                              </a:lnTo>
                              <a:lnTo>
                                <a:pt x="60325" y="4237621"/>
                              </a:lnTo>
                              <a:lnTo>
                                <a:pt x="54610" y="4237101"/>
                              </a:lnTo>
                              <a:lnTo>
                                <a:pt x="49403" y="4236974"/>
                              </a:lnTo>
                              <a:lnTo>
                                <a:pt x="44196" y="4237621"/>
                              </a:lnTo>
                              <a:lnTo>
                                <a:pt x="35433" y="4241800"/>
                              </a:lnTo>
                              <a:lnTo>
                                <a:pt x="30607" y="4244975"/>
                              </a:lnTo>
                              <a:lnTo>
                                <a:pt x="1524" y="4274070"/>
                              </a:lnTo>
                              <a:lnTo>
                                <a:pt x="0" y="4280281"/>
                              </a:lnTo>
                              <a:lnTo>
                                <a:pt x="762" y="4287901"/>
                              </a:lnTo>
                              <a:lnTo>
                                <a:pt x="474345" y="4772660"/>
                              </a:lnTo>
                              <a:lnTo>
                                <a:pt x="478282" y="4774692"/>
                              </a:lnTo>
                              <a:lnTo>
                                <a:pt x="480949" y="4775962"/>
                              </a:lnTo>
                              <a:lnTo>
                                <a:pt x="483108" y="4776089"/>
                              </a:lnTo>
                              <a:lnTo>
                                <a:pt x="485521" y="4775200"/>
                              </a:lnTo>
                              <a:lnTo>
                                <a:pt x="488061" y="4774946"/>
                              </a:lnTo>
                              <a:lnTo>
                                <a:pt x="517144" y="4745863"/>
                              </a:lnTo>
                              <a:lnTo>
                                <a:pt x="517652" y="4743069"/>
                              </a:lnTo>
                              <a:lnTo>
                                <a:pt x="518541" y="4740529"/>
                              </a:lnTo>
                              <a:lnTo>
                                <a:pt x="187172" y="4403534"/>
                              </a:lnTo>
                              <a:lnTo>
                                <a:pt x="101600" y="4319905"/>
                              </a:lnTo>
                              <a:lnTo>
                                <a:pt x="102108" y="4319397"/>
                              </a:lnTo>
                              <a:lnTo>
                                <a:pt x="131457" y="4335526"/>
                              </a:lnTo>
                              <a:lnTo>
                                <a:pt x="192913" y="4367771"/>
                              </a:lnTo>
                              <a:lnTo>
                                <a:pt x="316230" y="4429607"/>
                              </a:lnTo>
                              <a:lnTo>
                                <a:pt x="456920" y="4499318"/>
                              </a:lnTo>
                              <a:lnTo>
                                <a:pt x="606933" y="4574146"/>
                              </a:lnTo>
                              <a:lnTo>
                                <a:pt x="623747" y="4581614"/>
                              </a:lnTo>
                              <a:lnTo>
                                <a:pt x="640461" y="4588256"/>
                              </a:lnTo>
                              <a:lnTo>
                                <a:pt x="648335" y="4590161"/>
                              </a:lnTo>
                              <a:lnTo>
                                <a:pt x="661289" y="4591812"/>
                              </a:lnTo>
                              <a:lnTo>
                                <a:pt x="667004" y="4591304"/>
                              </a:lnTo>
                              <a:lnTo>
                                <a:pt x="671322" y="4589399"/>
                              </a:lnTo>
                              <a:lnTo>
                                <a:pt x="675894" y="4587875"/>
                              </a:lnTo>
                              <a:lnTo>
                                <a:pt x="680466" y="4584827"/>
                              </a:lnTo>
                              <a:lnTo>
                                <a:pt x="700405" y="4564888"/>
                              </a:lnTo>
                              <a:lnTo>
                                <a:pt x="702310" y="4562348"/>
                              </a:lnTo>
                              <a:lnTo>
                                <a:pt x="704215" y="4555617"/>
                              </a:lnTo>
                              <a:lnTo>
                                <a:pt x="704596" y="4552188"/>
                              </a:lnTo>
                              <a:close/>
                            </a:path>
                            <a:path w="4765040" h="4776470">
                              <a:moveTo>
                                <a:pt x="833628" y="4425569"/>
                              </a:moveTo>
                              <a:lnTo>
                                <a:pt x="833501" y="4423410"/>
                              </a:lnTo>
                              <a:lnTo>
                                <a:pt x="831850" y="4418965"/>
                              </a:lnTo>
                              <a:lnTo>
                                <a:pt x="830199" y="4416806"/>
                              </a:lnTo>
                              <a:lnTo>
                                <a:pt x="828167" y="4414901"/>
                              </a:lnTo>
                              <a:lnTo>
                                <a:pt x="352552" y="3939159"/>
                              </a:lnTo>
                              <a:lnTo>
                                <a:pt x="350393" y="3937508"/>
                              </a:lnTo>
                              <a:lnTo>
                                <a:pt x="345948" y="3935857"/>
                              </a:lnTo>
                              <a:lnTo>
                                <a:pt x="343789" y="3935730"/>
                              </a:lnTo>
                              <a:lnTo>
                                <a:pt x="340995" y="3936238"/>
                              </a:lnTo>
                              <a:lnTo>
                                <a:pt x="309880" y="3965702"/>
                              </a:lnTo>
                              <a:lnTo>
                                <a:pt x="308483" y="3973322"/>
                              </a:lnTo>
                              <a:lnTo>
                                <a:pt x="310134" y="3977767"/>
                              </a:lnTo>
                              <a:lnTo>
                                <a:pt x="789178" y="4457827"/>
                              </a:lnTo>
                              <a:lnTo>
                                <a:pt x="797941" y="4461256"/>
                              </a:lnTo>
                              <a:lnTo>
                                <a:pt x="800354" y="4460367"/>
                              </a:lnTo>
                              <a:lnTo>
                                <a:pt x="803148" y="4459859"/>
                              </a:lnTo>
                              <a:lnTo>
                                <a:pt x="832231" y="4430776"/>
                              </a:lnTo>
                              <a:lnTo>
                                <a:pt x="832739" y="4427982"/>
                              </a:lnTo>
                              <a:lnTo>
                                <a:pt x="833628" y="4425569"/>
                              </a:lnTo>
                              <a:close/>
                            </a:path>
                            <a:path w="4765040" h="4776470">
                              <a:moveTo>
                                <a:pt x="1038225" y="4219448"/>
                              </a:moveTo>
                              <a:lnTo>
                                <a:pt x="1036701" y="4213225"/>
                              </a:lnTo>
                              <a:lnTo>
                                <a:pt x="1033272" y="4206875"/>
                              </a:lnTo>
                              <a:lnTo>
                                <a:pt x="977925" y="4121035"/>
                              </a:lnTo>
                              <a:lnTo>
                                <a:pt x="785482" y="3819766"/>
                              </a:lnTo>
                              <a:lnTo>
                                <a:pt x="667004" y="3635375"/>
                              </a:lnTo>
                              <a:lnTo>
                                <a:pt x="651891" y="3624580"/>
                              </a:lnTo>
                              <a:lnTo>
                                <a:pt x="648843" y="3625342"/>
                              </a:lnTo>
                              <a:lnTo>
                                <a:pt x="619252" y="3653409"/>
                              </a:lnTo>
                              <a:lnTo>
                                <a:pt x="616839" y="3661918"/>
                              </a:lnTo>
                              <a:lnTo>
                                <a:pt x="616966" y="3664077"/>
                              </a:lnTo>
                              <a:lnTo>
                                <a:pt x="619379" y="3669284"/>
                              </a:lnTo>
                              <a:lnTo>
                                <a:pt x="650862" y="3716782"/>
                              </a:lnTo>
                              <a:lnTo>
                                <a:pt x="951992" y="4176014"/>
                              </a:lnTo>
                              <a:lnTo>
                                <a:pt x="909955" y="4148658"/>
                              </a:lnTo>
                              <a:lnTo>
                                <a:pt x="448183" y="3848989"/>
                              </a:lnTo>
                              <a:lnTo>
                                <a:pt x="442341" y="3845560"/>
                              </a:lnTo>
                              <a:lnTo>
                                <a:pt x="437515" y="3843655"/>
                              </a:lnTo>
                              <a:lnTo>
                                <a:pt x="435102" y="3843655"/>
                              </a:lnTo>
                              <a:lnTo>
                                <a:pt x="398399" y="3875151"/>
                              </a:lnTo>
                              <a:lnTo>
                                <a:pt x="397129" y="3878580"/>
                              </a:lnTo>
                              <a:lnTo>
                                <a:pt x="398145" y="3885311"/>
                              </a:lnTo>
                              <a:lnTo>
                                <a:pt x="399669" y="3888232"/>
                              </a:lnTo>
                              <a:lnTo>
                                <a:pt x="403352" y="3891534"/>
                              </a:lnTo>
                              <a:lnTo>
                                <a:pt x="406781" y="3894963"/>
                              </a:lnTo>
                              <a:lnTo>
                                <a:pt x="461899" y="3930904"/>
                              </a:lnTo>
                              <a:lnTo>
                                <a:pt x="978154" y="4261104"/>
                              </a:lnTo>
                              <a:lnTo>
                                <a:pt x="984885" y="4264279"/>
                              </a:lnTo>
                              <a:lnTo>
                                <a:pt x="986917" y="4265422"/>
                              </a:lnTo>
                              <a:lnTo>
                                <a:pt x="988695" y="4265803"/>
                              </a:lnTo>
                              <a:lnTo>
                                <a:pt x="992886" y="4266196"/>
                              </a:lnTo>
                              <a:lnTo>
                                <a:pt x="994918" y="4265803"/>
                              </a:lnTo>
                              <a:lnTo>
                                <a:pt x="996696" y="4264787"/>
                              </a:lnTo>
                              <a:lnTo>
                                <a:pt x="998728" y="4264279"/>
                              </a:lnTo>
                              <a:lnTo>
                                <a:pt x="1029081" y="4238498"/>
                              </a:lnTo>
                              <a:lnTo>
                                <a:pt x="1037844" y="4222115"/>
                              </a:lnTo>
                              <a:lnTo>
                                <a:pt x="1038225" y="4219448"/>
                              </a:lnTo>
                              <a:close/>
                            </a:path>
                            <a:path w="4765040" h="4776470">
                              <a:moveTo>
                                <a:pt x="1361948" y="3897884"/>
                              </a:moveTo>
                              <a:lnTo>
                                <a:pt x="1341120" y="3867658"/>
                              </a:lnTo>
                              <a:lnTo>
                                <a:pt x="1336167" y="3862705"/>
                              </a:lnTo>
                              <a:lnTo>
                                <a:pt x="1324102" y="3852037"/>
                              </a:lnTo>
                              <a:lnTo>
                                <a:pt x="1320673" y="3850005"/>
                              </a:lnTo>
                              <a:lnTo>
                                <a:pt x="1315085" y="3847211"/>
                              </a:lnTo>
                              <a:lnTo>
                                <a:pt x="1310513" y="3846449"/>
                              </a:lnTo>
                              <a:lnTo>
                                <a:pt x="1308100" y="3846449"/>
                              </a:lnTo>
                              <a:lnTo>
                                <a:pt x="1306576" y="3847338"/>
                              </a:lnTo>
                              <a:lnTo>
                                <a:pt x="1183259" y="3970655"/>
                              </a:lnTo>
                              <a:lnTo>
                                <a:pt x="1006602" y="3793998"/>
                              </a:lnTo>
                              <a:lnTo>
                                <a:pt x="1111123" y="3689477"/>
                              </a:lnTo>
                              <a:lnTo>
                                <a:pt x="1112012" y="3687953"/>
                              </a:lnTo>
                              <a:lnTo>
                                <a:pt x="1112139" y="3683889"/>
                              </a:lnTo>
                              <a:lnTo>
                                <a:pt x="1111631" y="3681349"/>
                              </a:lnTo>
                              <a:lnTo>
                                <a:pt x="1083183" y="3648075"/>
                              </a:lnTo>
                              <a:lnTo>
                                <a:pt x="1062101" y="3635629"/>
                              </a:lnTo>
                              <a:lnTo>
                                <a:pt x="1059688" y="3635629"/>
                              </a:lnTo>
                              <a:lnTo>
                                <a:pt x="1058037" y="3636518"/>
                              </a:lnTo>
                              <a:lnTo>
                                <a:pt x="953516" y="3740912"/>
                              </a:lnTo>
                              <a:lnTo>
                                <a:pt x="798703" y="3586099"/>
                              </a:lnTo>
                              <a:lnTo>
                                <a:pt x="920369" y="3464433"/>
                              </a:lnTo>
                              <a:lnTo>
                                <a:pt x="895604" y="3425825"/>
                              </a:lnTo>
                              <a:lnTo>
                                <a:pt x="867410" y="3409061"/>
                              </a:lnTo>
                              <a:lnTo>
                                <a:pt x="865759" y="3409823"/>
                              </a:lnTo>
                              <a:lnTo>
                                <a:pt x="714756" y="3560826"/>
                              </a:lnTo>
                              <a:lnTo>
                                <a:pt x="713105" y="3566414"/>
                              </a:lnTo>
                              <a:lnTo>
                                <a:pt x="713867" y="3573272"/>
                              </a:lnTo>
                              <a:lnTo>
                                <a:pt x="1170051" y="4039489"/>
                              </a:lnTo>
                              <a:lnTo>
                                <a:pt x="1203071" y="4056253"/>
                              </a:lnTo>
                              <a:lnTo>
                                <a:pt x="1208405" y="4054602"/>
                              </a:lnTo>
                              <a:lnTo>
                                <a:pt x="1361059" y="3901948"/>
                              </a:lnTo>
                              <a:lnTo>
                                <a:pt x="1361948" y="3900297"/>
                              </a:lnTo>
                              <a:lnTo>
                                <a:pt x="1361948" y="3897884"/>
                              </a:lnTo>
                              <a:close/>
                            </a:path>
                            <a:path w="4765040" h="4776470">
                              <a:moveTo>
                                <a:pt x="1636395" y="3622675"/>
                              </a:moveTo>
                              <a:lnTo>
                                <a:pt x="1597533" y="3589909"/>
                              </a:lnTo>
                              <a:lnTo>
                                <a:pt x="1481048" y="3520757"/>
                              </a:lnTo>
                              <a:lnTo>
                                <a:pt x="1469656" y="3513963"/>
                              </a:lnTo>
                              <a:lnTo>
                                <a:pt x="1428013" y="3490188"/>
                              </a:lnTo>
                              <a:lnTo>
                                <a:pt x="1390269" y="3471849"/>
                              </a:lnTo>
                              <a:lnTo>
                                <a:pt x="1352118" y="3460750"/>
                              </a:lnTo>
                              <a:lnTo>
                                <a:pt x="1350137" y="3460369"/>
                              </a:lnTo>
                              <a:lnTo>
                                <a:pt x="1343113" y="3459632"/>
                              </a:lnTo>
                              <a:lnTo>
                                <a:pt x="1336205" y="3459467"/>
                              </a:lnTo>
                              <a:lnTo>
                                <a:pt x="1329461" y="3459861"/>
                              </a:lnTo>
                              <a:lnTo>
                                <a:pt x="1322959" y="3460750"/>
                              </a:lnTo>
                              <a:lnTo>
                                <a:pt x="1325600" y="3450183"/>
                              </a:lnTo>
                              <a:lnTo>
                                <a:pt x="1327454" y="3439287"/>
                              </a:lnTo>
                              <a:lnTo>
                                <a:pt x="1328508" y="3428568"/>
                              </a:lnTo>
                              <a:lnTo>
                                <a:pt x="1328801" y="3417570"/>
                              </a:lnTo>
                              <a:lnTo>
                                <a:pt x="1328356" y="3406546"/>
                              </a:lnTo>
                              <a:lnTo>
                                <a:pt x="1317294" y="3361067"/>
                              </a:lnTo>
                              <a:lnTo>
                                <a:pt x="1298829" y="3325622"/>
                              </a:lnTo>
                              <a:lnTo>
                                <a:pt x="1270304" y="3289516"/>
                              </a:lnTo>
                              <a:lnTo>
                                <a:pt x="1267625" y="3286722"/>
                              </a:lnTo>
                              <a:lnTo>
                                <a:pt x="1267625" y="3421100"/>
                              </a:lnTo>
                              <a:lnTo>
                                <a:pt x="1266507" y="3430232"/>
                              </a:lnTo>
                              <a:lnTo>
                                <a:pt x="1250137" y="3465715"/>
                              </a:lnTo>
                              <a:lnTo>
                                <a:pt x="1202690" y="3513963"/>
                              </a:lnTo>
                              <a:lnTo>
                                <a:pt x="1036447" y="3347593"/>
                              </a:lnTo>
                              <a:lnTo>
                                <a:pt x="1070991" y="3313049"/>
                              </a:lnTo>
                              <a:lnTo>
                                <a:pt x="1102995" y="3287014"/>
                              </a:lnTo>
                              <a:lnTo>
                                <a:pt x="1136802" y="3280092"/>
                              </a:lnTo>
                              <a:lnTo>
                                <a:pt x="1150734" y="3281819"/>
                              </a:lnTo>
                              <a:lnTo>
                                <a:pt x="1193228" y="3302622"/>
                              </a:lnTo>
                              <a:lnTo>
                                <a:pt x="1222121" y="3327527"/>
                              </a:lnTo>
                              <a:lnTo>
                                <a:pt x="1251712" y="3364230"/>
                              </a:lnTo>
                              <a:lnTo>
                                <a:pt x="1266317" y="3402330"/>
                              </a:lnTo>
                              <a:lnTo>
                                <a:pt x="1267625" y="3421100"/>
                              </a:lnTo>
                              <a:lnTo>
                                <a:pt x="1267625" y="3286722"/>
                              </a:lnTo>
                              <a:lnTo>
                                <a:pt x="1232890" y="3253803"/>
                              </a:lnTo>
                              <a:lnTo>
                                <a:pt x="1194282" y="3227298"/>
                              </a:lnTo>
                              <a:lnTo>
                                <a:pt x="1155700" y="3211576"/>
                              </a:lnTo>
                              <a:lnTo>
                                <a:pt x="1118031" y="3206585"/>
                              </a:lnTo>
                              <a:lnTo>
                                <a:pt x="1105789" y="3207385"/>
                              </a:lnTo>
                              <a:lnTo>
                                <a:pt x="1058418" y="3223387"/>
                              </a:lnTo>
                              <a:lnTo>
                                <a:pt x="1048131" y="3230753"/>
                              </a:lnTo>
                              <a:lnTo>
                                <a:pt x="1042289" y="3234944"/>
                              </a:lnTo>
                              <a:lnTo>
                                <a:pt x="989304" y="3286429"/>
                              </a:lnTo>
                              <a:lnTo>
                                <a:pt x="953008" y="3322701"/>
                              </a:lnTo>
                              <a:lnTo>
                                <a:pt x="951230" y="3328289"/>
                              </a:lnTo>
                              <a:lnTo>
                                <a:pt x="951992" y="3335020"/>
                              </a:lnTo>
                              <a:lnTo>
                                <a:pt x="953528" y="3340963"/>
                              </a:lnTo>
                              <a:lnTo>
                                <a:pt x="1426972" y="3820033"/>
                              </a:lnTo>
                              <a:lnTo>
                                <a:pt x="1431290" y="3822446"/>
                              </a:lnTo>
                              <a:lnTo>
                                <a:pt x="1433576" y="3823335"/>
                              </a:lnTo>
                              <a:lnTo>
                                <a:pt x="1435608" y="3823462"/>
                              </a:lnTo>
                              <a:lnTo>
                                <a:pt x="1438148" y="3822573"/>
                              </a:lnTo>
                              <a:lnTo>
                                <a:pt x="1440929" y="3822065"/>
                              </a:lnTo>
                              <a:lnTo>
                                <a:pt x="1468742" y="3795649"/>
                              </a:lnTo>
                              <a:lnTo>
                                <a:pt x="1470533" y="3790188"/>
                              </a:lnTo>
                              <a:lnTo>
                                <a:pt x="1471155" y="3788029"/>
                              </a:lnTo>
                              <a:lnTo>
                                <a:pt x="1471155" y="3785616"/>
                              </a:lnTo>
                              <a:lnTo>
                                <a:pt x="1470393" y="3783457"/>
                              </a:lnTo>
                              <a:lnTo>
                                <a:pt x="1469504" y="3781171"/>
                              </a:lnTo>
                              <a:lnTo>
                                <a:pt x="1467866" y="3779139"/>
                              </a:lnTo>
                              <a:lnTo>
                                <a:pt x="1465961" y="3777107"/>
                              </a:lnTo>
                              <a:lnTo>
                                <a:pt x="1255776" y="3566922"/>
                              </a:lnTo>
                              <a:lnTo>
                                <a:pt x="1269517" y="3553307"/>
                              </a:lnTo>
                              <a:lnTo>
                                <a:pt x="1276350" y="3546424"/>
                              </a:lnTo>
                              <a:lnTo>
                                <a:pt x="1283081" y="3539490"/>
                              </a:lnTo>
                              <a:lnTo>
                                <a:pt x="1290307" y="3533190"/>
                              </a:lnTo>
                              <a:lnTo>
                                <a:pt x="1331099" y="3520757"/>
                              </a:lnTo>
                              <a:lnTo>
                                <a:pt x="1340243" y="3521545"/>
                              </a:lnTo>
                              <a:lnTo>
                                <a:pt x="1380451" y="3533813"/>
                              </a:lnTo>
                              <a:lnTo>
                                <a:pt x="1425778" y="3558121"/>
                              </a:lnTo>
                              <a:lnTo>
                                <a:pt x="1546631" y="3631336"/>
                              </a:lnTo>
                              <a:lnTo>
                                <a:pt x="1582801" y="3653409"/>
                              </a:lnTo>
                              <a:lnTo>
                                <a:pt x="1586611" y="3655822"/>
                              </a:lnTo>
                              <a:lnTo>
                                <a:pt x="1590040" y="3657727"/>
                              </a:lnTo>
                              <a:lnTo>
                                <a:pt x="1592834" y="3658743"/>
                              </a:lnTo>
                              <a:lnTo>
                                <a:pt x="1595501" y="3659886"/>
                              </a:lnTo>
                              <a:lnTo>
                                <a:pt x="1598168" y="3660267"/>
                              </a:lnTo>
                              <a:lnTo>
                                <a:pt x="1600962" y="3659759"/>
                              </a:lnTo>
                              <a:lnTo>
                                <a:pt x="1604137" y="3659505"/>
                              </a:lnTo>
                              <a:lnTo>
                                <a:pt x="1607058" y="3658235"/>
                              </a:lnTo>
                              <a:lnTo>
                                <a:pt x="1610106" y="3655949"/>
                              </a:lnTo>
                              <a:lnTo>
                                <a:pt x="1613154" y="3653790"/>
                              </a:lnTo>
                              <a:lnTo>
                                <a:pt x="1616837" y="3650742"/>
                              </a:lnTo>
                              <a:lnTo>
                                <a:pt x="1625600" y="3641979"/>
                              </a:lnTo>
                              <a:lnTo>
                                <a:pt x="1629029" y="3637788"/>
                              </a:lnTo>
                              <a:lnTo>
                                <a:pt x="1631442" y="3634486"/>
                              </a:lnTo>
                              <a:lnTo>
                                <a:pt x="1633982" y="3631311"/>
                              </a:lnTo>
                              <a:lnTo>
                                <a:pt x="1635379" y="3628390"/>
                              </a:lnTo>
                              <a:lnTo>
                                <a:pt x="1636395" y="3622675"/>
                              </a:lnTo>
                              <a:close/>
                            </a:path>
                            <a:path w="4765040" h="4776470">
                              <a:moveTo>
                                <a:pt x="1805901" y="3413125"/>
                              </a:moveTo>
                              <a:lnTo>
                                <a:pt x="1795983" y="3363430"/>
                              </a:lnTo>
                              <a:lnTo>
                                <a:pt x="1770214" y="3311550"/>
                              </a:lnTo>
                              <a:lnTo>
                                <a:pt x="1743252" y="3276650"/>
                              </a:lnTo>
                              <a:lnTo>
                                <a:pt x="1712290" y="3245447"/>
                              </a:lnTo>
                              <a:lnTo>
                                <a:pt x="1669796" y="3213989"/>
                              </a:lnTo>
                              <a:lnTo>
                                <a:pt x="1629410" y="3196399"/>
                              </a:lnTo>
                              <a:lnTo>
                                <a:pt x="1591183" y="3188703"/>
                              </a:lnTo>
                              <a:lnTo>
                                <a:pt x="1566291" y="3187827"/>
                              </a:lnTo>
                              <a:lnTo>
                                <a:pt x="1554391" y="3188424"/>
                              </a:lnTo>
                              <a:lnTo>
                                <a:pt x="1542554" y="3189376"/>
                              </a:lnTo>
                              <a:lnTo>
                                <a:pt x="1530832" y="3190633"/>
                              </a:lnTo>
                              <a:lnTo>
                                <a:pt x="1519301" y="3192145"/>
                              </a:lnTo>
                              <a:lnTo>
                                <a:pt x="1485582" y="3197326"/>
                              </a:lnTo>
                              <a:lnTo>
                                <a:pt x="1474470" y="3198749"/>
                              </a:lnTo>
                              <a:lnTo>
                                <a:pt x="1463332" y="3199917"/>
                              </a:lnTo>
                              <a:lnTo>
                                <a:pt x="1452410" y="3200654"/>
                              </a:lnTo>
                              <a:lnTo>
                                <a:pt x="1441653" y="3200831"/>
                              </a:lnTo>
                              <a:lnTo>
                                <a:pt x="1431036" y="3200273"/>
                              </a:lnTo>
                              <a:lnTo>
                                <a:pt x="1388745" y="3189859"/>
                              </a:lnTo>
                              <a:lnTo>
                                <a:pt x="1347343" y="3160268"/>
                              </a:lnTo>
                              <a:lnTo>
                                <a:pt x="1319453" y="3122625"/>
                              </a:lnTo>
                              <a:lnTo>
                                <a:pt x="1310005" y="3084284"/>
                              </a:lnTo>
                              <a:lnTo>
                                <a:pt x="1310665" y="3076600"/>
                              </a:lnTo>
                              <a:lnTo>
                                <a:pt x="1329182" y="3041142"/>
                              </a:lnTo>
                              <a:lnTo>
                                <a:pt x="1367764" y="3019120"/>
                              </a:lnTo>
                              <a:lnTo>
                                <a:pt x="1423797" y="3012948"/>
                              </a:lnTo>
                              <a:lnTo>
                                <a:pt x="1428623" y="3011932"/>
                              </a:lnTo>
                              <a:lnTo>
                                <a:pt x="1399667" y="2966847"/>
                              </a:lnTo>
                              <a:lnTo>
                                <a:pt x="1368679" y="2949067"/>
                              </a:lnTo>
                              <a:lnTo>
                                <a:pt x="1362456" y="2949194"/>
                              </a:lnTo>
                              <a:lnTo>
                                <a:pt x="1319669" y="2957728"/>
                              </a:lnTo>
                              <a:lnTo>
                                <a:pt x="1281379" y="2980131"/>
                              </a:lnTo>
                              <a:lnTo>
                                <a:pt x="1252232" y="3018256"/>
                              </a:lnTo>
                              <a:lnTo>
                                <a:pt x="1241742" y="3057448"/>
                              </a:lnTo>
                              <a:lnTo>
                                <a:pt x="1241361" y="3071330"/>
                              </a:lnTo>
                              <a:lnTo>
                                <a:pt x="1242695" y="3085592"/>
                              </a:lnTo>
                              <a:lnTo>
                                <a:pt x="1255903" y="3130385"/>
                              </a:lnTo>
                              <a:lnTo>
                                <a:pt x="1284427" y="3177057"/>
                              </a:lnTo>
                              <a:lnTo>
                                <a:pt x="1311783" y="3208147"/>
                              </a:lnTo>
                              <a:lnTo>
                                <a:pt x="1341412" y="3234575"/>
                              </a:lnTo>
                              <a:lnTo>
                                <a:pt x="1383220" y="3260636"/>
                              </a:lnTo>
                              <a:lnTo>
                                <a:pt x="1422908" y="3275457"/>
                              </a:lnTo>
                              <a:lnTo>
                                <a:pt x="1460627" y="3280943"/>
                              </a:lnTo>
                              <a:lnTo>
                                <a:pt x="1472946" y="3281172"/>
                              </a:lnTo>
                              <a:lnTo>
                                <a:pt x="1485011" y="3280714"/>
                              </a:lnTo>
                              <a:lnTo>
                                <a:pt x="1496745" y="3279800"/>
                              </a:lnTo>
                              <a:lnTo>
                                <a:pt x="1519809" y="3276981"/>
                              </a:lnTo>
                              <a:lnTo>
                                <a:pt x="1564640" y="3270377"/>
                              </a:lnTo>
                              <a:lnTo>
                                <a:pt x="1575663" y="3269310"/>
                              </a:lnTo>
                              <a:lnTo>
                                <a:pt x="1586458" y="3268624"/>
                              </a:lnTo>
                              <a:lnTo>
                                <a:pt x="1597050" y="3268434"/>
                              </a:lnTo>
                              <a:lnTo>
                                <a:pt x="1607439" y="3268853"/>
                              </a:lnTo>
                              <a:lnTo>
                                <a:pt x="1649349" y="3279521"/>
                              </a:lnTo>
                              <a:lnTo>
                                <a:pt x="1691259" y="3309239"/>
                              </a:lnTo>
                              <a:lnTo>
                                <a:pt x="1721612" y="3348228"/>
                              </a:lnTo>
                              <a:lnTo>
                                <a:pt x="1735074" y="3386074"/>
                              </a:lnTo>
                              <a:lnTo>
                                <a:pt x="1735937" y="3395408"/>
                              </a:lnTo>
                              <a:lnTo>
                                <a:pt x="1735721" y="3404362"/>
                              </a:lnTo>
                              <a:lnTo>
                                <a:pt x="1719732" y="3444837"/>
                              </a:lnTo>
                              <a:lnTo>
                                <a:pt x="1685658" y="3471976"/>
                              </a:lnTo>
                              <a:lnTo>
                                <a:pt x="1647329" y="3483546"/>
                              </a:lnTo>
                              <a:lnTo>
                                <a:pt x="1615414" y="3486239"/>
                              </a:lnTo>
                              <a:lnTo>
                                <a:pt x="1600708" y="3486023"/>
                              </a:lnTo>
                              <a:lnTo>
                                <a:pt x="1595120" y="3487166"/>
                              </a:lnTo>
                              <a:lnTo>
                                <a:pt x="1591818" y="3490341"/>
                              </a:lnTo>
                              <a:lnTo>
                                <a:pt x="1590929" y="3491992"/>
                              </a:lnTo>
                              <a:lnTo>
                                <a:pt x="1590929" y="3495802"/>
                              </a:lnTo>
                              <a:lnTo>
                                <a:pt x="1620037" y="3531336"/>
                              </a:lnTo>
                              <a:lnTo>
                                <a:pt x="1655064" y="3552317"/>
                              </a:lnTo>
                              <a:lnTo>
                                <a:pt x="1662176" y="3552571"/>
                              </a:lnTo>
                              <a:lnTo>
                                <a:pt x="1677885" y="3551656"/>
                              </a:lnTo>
                              <a:lnTo>
                                <a:pt x="1717840" y="3542004"/>
                              </a:lnTo>
                              <a:lnTo>
                                <a:pt x="1751850" y="3523488"/>
                              </a:lnTo>
                              <a:lnTo>
                                <a:pt x="1786839" y="3485959"/>
                              </a:lnTo>
                              <a:lnTo>
                                <a:pt x="1803374" y="3444113"/>
                              </a:lnTo>
                              <a:lnTo>
                                <a:pt x="1805520" y="3428898"/>
                              </a:lnTo>
                              <a:lnTo>
                                <a:pt x="1805901" y="3413125"/>
                              </a:lnTo>
                              <a:close/>
                            </a:path>
                            <a:path w="4765040" h="4776470">
                              <a:moveTo>
                                <a:pt x="1960245" y="3298825"/>
                              </a:moveTo>
                              <a:lnTo>
                                <a:pt x="1479156" y="2812415"/>
                              </a:lnTo>
                              <a:lnTo>
                                <a:pt x="1470533" y="2808986"/>
                              </a:lnTo>
                              <a:lnTo>
                                <a:pt x="1467739" y="2809494"/>
                              </a:lnTo>
                              <a:lnTo>
                                <a:pt x="1436624" y="2838958"/>
                              </a:lnTo>
                              <a:lnTo>
                                <a:pt x="1435100" y="2846705"/>
                              </a:lnTo>
                              <a:lnTo>
                                <a:pt x="1436878" y="2851150"/>
                              </a:lnTo>
                              <a:lnTo>
                                <a:pt x="1913890" y="3329178"/>
                              </a:lnTo>
                              <a:lnTo>
                                <a:pt x="1924558" y="3334512"/>
                              </a:lnTo>
                              <a:lnTo>
                                <a:pt x="1927098" y="3333623"/>
                              </a:lnTo>
                              <a:lnTo>
                                <a:pt x="1929765" y="3333115"/>
                              </a:lnTo>
                              <a:lnTo>
                                <a:pt x="1957705" y="3306699"/>
                              </a:lnTo>
                              <a:lnTo>
                                <a:pt x="1958848" y="3304159"/>
                              </a:lnTo>
                              <a:lnTo>
                                <a:pt x="1960245" y="3298825"/>
                              </a:lnTo>
                              <a:close/>
                            </a:path>
                            <a:path w="4765040" h="4776470">
                              <a:moveTo>
                                <a:pt x="2140585" y="3118612"/>
                              </a:moveTo>
                              <a:lnTo>
                                <a:pt x="2140458" y="3116453"/>
                              </a:lnTo>
                              <a:lnTo>
                                <a:pt x="2138680" y="3112008"/>
                              </a:lnTo>
                              <a:lnTo>
                                <a:pt x="2137156" y="3109849"/>
                              </a:lnTo>
                              <a:lnTo>
                                <a:pt x="1707134" y="2679954"/>
                              </a:lnTo>
                              <a:lnTo>
                                <a:pt x="1795018" y="2592070"/>
                              </a:lnTo>
                              <a:lnTo>
                                <a:pt x="1795907" y="2590546"/>
                              </a:lnTo>
                              <a:lnTo>
                                <a:pt x="1795780" y="2586101"/>
                              </a:lnTo>
                              <a:lnTo>
                                <a:pt x="1795272" y="2583561"/>
                              </a:lnTo>
                              <a:lnTo>
                                <a:pt x="1793494" y="2580513"/>
                              </a:lnTo>
                              <a:lnTo>
                                <a:pt x="1792351" y="2577973"/>
                              </a:lnTo>
                              <a:lnTo>
                                <a:pt x="1789811" y="2574417"/>
                              </a:lnTo>
                              <a:lnTo>
                                <a:pt x="1783461" y="2567051"/>
                              </a:lnTo>
                              <a:lnTo>
                                <a:pt x="1779397" y="2562606"/>
                              </a:lnTo>
                              <a:lnTo>
                                <a:pt x="1774444" y="2557653"/>
                              </a:lnTo>
                              <a:lnTo>
                                <a:pt x="1769491" y="2552700"/>
                              </a:lnTo>
                              <a:lnTo>
                                <a:pt x="1740916" y="2535555"/>
                              </a:lnTo>
                              <a:lnTo>
                                <a:pt x="1739265" y="2536317"/>
                              </a:lnTo>
                              <a:lnTo>
                                <a:pt x="1522603" y="2752979"/>
                              </a:lnTo>
                              <a:lnTo>
                                <a:pt x="1521841" y="2754630"/>
                              </a:lnTo>
                              <a:lnTo>
                                <a:pt x="1522095" y="2756789"/>
                              </a:lnTo>
                              <a:lnTo>
                                <a:pt x="1521968" y="2759075"/>
                              </a:lnTo>
                              <a:lnTo>
                                <a:pt x="1522730" y="2761361"/>
                              </a:lnTo>
                              <a:lnTo>
                                <a:pt x="1525905" y="2767330"/>
                              </a:lnTo>
                              <a:lnTo>
                                <a:pt x="1528445" y="2770886"/>
                              </a:lnTo>
                              <a:lnTo>
                                <a:pt x="1531747" y="2774569"/>
                              </a:lnTo>
                              <a:lnTo>
                                <a:pt x="1538986" y="2783332"/>
                              </a:lnTo>
                              <a:lnTo>
                                <a:pt x="1548892" y="2793111"/>
                              </a:lnTo>
                              <a:lnTo>
                                <a:pt x="1553337" y="2797048"/>
                              </a:lnTo>
                              <a:lnTo>
                                <a:pt x="1557274" y="2800096"/>
                              </a:lnTo>
                              <a:lnTo>
                                <a:pt x="1560957" y="2803271"/>
                              </a:lnTo>
                              <a:lnTo>
                                <a:pt x="1564513" y="2805938"/>
                              </a:lnTo>
                              <a:lnTo>
                                <a:pt x="1570101" y="2808732"/>
                              </a:lnTo>
                              <a:lnTo>
                                <a:pt x="1572387" y="2809494"/>
                              </a:lnTo>
                              <a:lnTo>
                                <a:pt x="1574673" y="2809367"/>
                              </a:lnTo>
                              <a:lnTo>
                                <a:pt x="1576832" y="2809621"/>
                              </a:lnTo>
                              <a:lnTo>
                                <a:pt x="1578356" y="2808732"/>
                              </a:lnTo>
                              <a:lnTo>
                                <a:pt x="1666240" y="2720848"/>
                              </a:lnTo>
                              <a:lnTo>
                                <a:pt x="2096135" y="3150870"/>
                              </a:lnTo>
                              <a:lnTo>
                                <a:pt x="2098294" y="3152394"/>
                              </a:lnTo>
                              <a:lnTo>
                                <a:pt x="2102739" y="3154172"/>
                              </a:lnTo>
                              <a:lnTo>
                                <a:pt x="2104898" y="3154299"/>
                              </a:lnTo>
                              <a:lnTo>
                                <a:pt x="2107311" y="3153410"/>
                              </a:lnTo>
                              <a:lnTo>
                                <a:pt x="2110105" y="3152902"/>
                              </a:lnTo>
                              <a:lnTo>
                                <a:pt x="2139188" y="3123819"/>
                              </a:lnTo>
                              <a:lnTo>
                                <a:pt x="2139696" y="3121025"/>
                              </a:lnTo>
                              <a:lnTo>
                                <a:pt x="2140585" y="3118612"/>
                              </a:lnTo>
                              <a:close/>
                            </a:path>
                            <a:path w="4765040" h="4776470">
                              <a:moveTo>
                                <a:pt x="2378075" y="2881122"/>
                              </a:moveTo>
                              <a:lnTo>
                                <a:pt x="2377821" y="2879090"/>
                              </a:lnTo>
                              <a:lnTo>
                                <a:pt x="2376170" y="2874518"/>
                              </a:lnTo>
                              <a:lnTo>
                                <a:pt x="2374519" y="2872486"/>
                              </a:lnTo>
                              <a:lnTo>
                                <a:pt x="2190623" y="2688590"/>
                              </a:lnTo>
                              <a:lnTo>
                                <a:pt x="2166556" y="2642971"/>
                              </a:lnTo>
                              <a:lnTo>
                                <a:pt x="1999361" y="2322957"/>
                              </a:lnTo>
                              <a:lnTo>
                                <a:pt x="1977136" y="2299335"/>
                              </a:lnTo>
                              <a:lnTo>
                                <a:pt x="1973707" y="2300478"/>
                              </a:lnTo>
                              <a:lnTo>
                                <a:pt x="1943735" y="2329688"/>
                              </a:lnTo>
                              <a:lnTo>
                                <a:pt x="1941195" y="2337562"/>
                              </a:lnTo>
                              <a:lnTo>
                                <a:pt x="1941195" y="2339975"/>
                              </a:lnTo>
                              <a:lnTo>
                                <a:pt x="1942338" y="2342515"/>
                              </a:lnTo>
                              <a:lnTo>
                                <a:pt x="1943227" y="2345436"/>
                              </a:lnTo>
                              <a:lnTo>
                                <a:pt x="1944497" y="2348103"/>
                              </a:lnTo>
                              <a:lnTo>
                                <a:pt x="1946656" y="2351151"/>
                              </a:lnTo>
                              <a:lnTo>
                                <a:pt x="2046478" y="2536698"/>
                              </a:lnTo>
                              <a:lnTo>
                                <a:pt x="2092998" y="2618384"/>
                              </a:lnTo>
                              <a:lnTo>
                                <a:pt x="2109216" y="2645664"/>
                              </a:lnTo>
                              <a:lnTo>
                                <a:pt x="2108708" y="2646172"/>
                              </a:lnTo>
                              <a:lnTo>
                                <a:pt x="1997964" y="2583053"/>
                              </a:lnTo>
                              <a:lnTo>
                                <a:pt x="1951850" y="2558097"/>
                              </a:lnTo>
                              <a:lnTo>
                                <a:pt x="1813433" y="2483739"/>
                              </a:lnTo>
                              <a:lnTo>
                                <a:pt x="1810004" y="2481707"/>
                              </a:lnTo>
                              <a:lnTo>
                                <a:pt x="1807210" y="2480818"/>
                              </a:lnTo>
                              <a:lnTo>
                                <a:pt x="1804543" y="2479548"/>
                              </a:lnTo>
                              <a:lnTo>
                                <a:pt x="1802130" y="2479040"/>
                              </a:lnTo>
                              <a:lnTo>
                                <a:pt x="1770126" y="2501011"/>
                              </a:lnTo>
                              <a:lnTo>
                                <a:pt x="1760093" y="2515616"/>
                              </a:lnTo>
                              <a:lnTo>
                                <a:pt x="1761490" y="2521839"/>
                              </a:lnTo>
                              <a:lnTo>
                                <a:pt x="1763268" y="2524633"/>
                              </a:lnTo>
                              <a:lnTo>
                                <a:pt x="1767205" y="2527554"/>
                              </a:lnTo>
                              <a:lnTo>
                                <a:pt x="1770888" y="2530729"/>
                              </a:lnTo>
                              <a:lnTo>
                                <a:pt x="1784096" y="2538222"/>
                              </a:lnTo>
                              <a:lnTo>
                                <a:pt x="1829714" y="2562288"/>
                              </a:lnTo>
                              <a:lnTo>
                                <a:pt x="2149729" y="2729484"/>
                              </a:lnTo>
                              <a:lnTo>
                                <a:pt x="2333625" y="2913380"/>
                              </a:lnTo>
                              <a:lnTo>
                                <a:pt x="2335657" y="2915031"/>
                              </a:lnTo>
                              <a:lnTo>
                                <a:pt x="2339975" y="2916936"/>
                              </a:lnTo>
                              <a:lnTo>
                                <a:pt x="2342261" y="2916936"/>
                              </a:lnTo>
                              <a:lnTo>
                                <a:pt x="2344801" y="2915920"/>
                              </a:lnTo>
                              <a:lnTo>
                                <a:pt x="2347595" y="2915412"/>
                              </a:lnTo>
                              <a:lnTo>
                                <a:pt x="2376551" y="2886456"/>
                              </a:lnTo>
                              <a:lnTo>
                                <a:pt x="2377059" y="2883662"/>
                              </a:lnTo>
                              <a:lnTo>
                                <a:pt x="2378075" y="2881122"/>
                              </a:lnTo>
                              <a:close/>
                            </a:path>
                            <a:path w="4765040" h="4776470">
                              <a:moveTo>
                                <a:pt x="2803042" y="2417813"/>
                              </a:moveTo>
                              <a:lnTo>
                                <a:pt x="2799257" y="2369756"/>
                              </a:lnTo>
                              <a:lnTo>
                                <a:pt x="2782913" y="2318664"/>
                              </a:lnTo>
                              <a:lnTo>
                                <a:pt x="2755290" y="2264702"/>
                              </a:lnTo>
                              <a:lnTo>
                                <a:pt x="2731262" y="2228646"/>
                              </a:lnTo>
                              <a:lnTo>
                                <a:pt x="2731262" y="2400427"/>
                              </a:lnTo>
                              <a:lnTo>
                                <a:pt x="2728722" y="2417127"/>
                              </a:lnTo>
                              <a:lnTo>
                                <a:pt x="2702052" y="2461641"/>
                              </a:lnTo>
                              <a:lnTo>
                                <a:pt x="2658237" y="2488895"/>
                              </a:lnTo>
                              <a:lnTo>
                                <a:pt x="2625636" y="2492451"/>
                              </a:lnTo>
                              <a:lnTo>
                                <a:pt x="2608415" y="2490686"/>
                              </a:lnTo>
                              <a:lnTo>
                                <a:pt x="2553385" y="2470531"/>
                              </a:lnTo>
                              <a:lnTo>
                                <a:pt x="2514384" y="2446655"/>
                              </a:lnTo>
                              <a:lnTo>
                                <a:pt x="2473502" y="2414752"/>
                              </a:lnTo>
                              <a:lnTo>
                                <a:pt x="2431211" y="2376932"/>
                              </a:lnTo>
                              <a:lnTo>
                                <a:pt x="2390432" y="2336114"/>
                              </a:lnTo>
                              <a:lnTo>
                                <a:pt x="2355342" y="2296274"/>
                              </a:lnTo>
                              <a:lnTo>
                                <a:pt x="2324824" y="2256117"/>
                              </a:lnTo>
                              <a:lnTo>
                                <a:pt x="2301964" y="2216874"/>
                              </a:lnTo>
                              <a:lnTo>
                                <a:pt x="2286393" y="2178964"/>
                              </a:lnTo>
                              <a:lnTo>
                                <a:pt x="2279777" y="2125599"/>
                              </a:lnTo>
                              <a:lnTo>
                                <a:pt x="2282279" y="2108974"/>
                              </a:lnTo>
                              <a:lnTo>
                                <a:pt x="2308479" y="2064893"/>
                              </a:lnTo>
                              <a:lnTo>
                                <a:pt x="2352090" y="2037943"/>
                              </a:lnTo>
                              <a:lnTo>
                                <a:pt x="2385034" y="2034514"/>
                              </a:lnTo>
                              <a:lnTo>
                                <a:pt x="2402319" y="2036356"/>
                              </a:lnTo>
                              <a:lnTo>
                                <a:pt x="2457348" y="2056193"/>
                              </a:lnTo>
                              <a:lnTo>
                                <a:pt x="2496401" y="2079586"/>
                              </a:lnTo>
                              <a:lnTo>
                                <a:pt x="2536914" y="2110676"/>
                              </a:lnTo>
                              <a:lnTo>
                                <a:pt x="2578328" y="2147595"/>
                              </a:lnTo>
                              <a:lnTo>
                                <a:pt x="2618587" y="2187930"/>
                              </a:lnTo>
                              <a:lnTo>
                                <a:pt x="2654096" y="2228227"/>
                              </a:lnTo>
                              <a:lnTo>
                                <a:pt x="2685034" y="2268728"/>
                              </a:lnTo>
                              <a:lnTo>
                                <a:pt x="2708402" y="2308225"/>
                              </a:lnTo>
                              <a:lnTo>
                                <a:pt x="2724366" y="2346426"/>
                              </a:lnTo>
                              <a:lnTo>
                                <a:pt x="2731262" y="2400427"/>
                              </a:lnTo>
                              <a:lnTo>
                                <a:pt x="2731262" y="2228646"/>
                              </a:lnTo>
                              <a:lnTo>
                                <a:pt x="2692577" y="2178964"/>
                              </a:lnTo>
                              <a:lnTo>
                                <a:pt x="2666644" y="2149729"/>
                              </a:lnTo>
                              <a:lnTo>
                                <a:pt x="2637917" y="2119884"/>
                              </a:lnTo>
                              <a:lnTo>
                                <a:pt x="2608249" y="2091245"/>
                              </a:lnTo>
                              <a:lnTo>
                                <a:pt x="2579268" y="2065312"/>
                              </a:lnTo>
                              <a:lnTo>
                                <a:pt x="2540825" y="2034514"/>
                              </a:lnTo>
                              <a:lnTo>
                                <a:pt x="2523490" y="2021586"/>
                              </a:lnTo>
                              <a:lnTo>
                                <a:pt x="2470480" y="1989416"/>
                              </a:lnTo>
                              <a:lnTo>
                                <a:pt x="2420620" y="1968754"/>
                              </a:lnTo>
                              <a:lnTo>
                                <a:pt x="2374176" y="1960105"/>
                              </a:lnTo>
                              <a:lnTo>
                                <a:pt x="2352090" y="1960283"/>
                              </a:lnTo>
                              <a:lnTo>
                                <a:pt x="2310282" y="1969109"/>
                              </a:lnTo>
                              <a:lnTo>
                                <a:pt x="2272550" y="1990661"/>
                              </a:lnTo>
                              <a:lnTo>
                                <a:pt x="2239086" y="2024367"/>
                              </a:lnTo>
                              <a:lnTo>
                                <a:pt x="2217140" y="2064181"/>
                              </a:lnTo>
                              <a:lnTo>
                                <a:pt x="2208822" y="2108568"/>
                              </a:lnTo>
                              <a:lnTo>
                                <a:pt x="2209114" y="2132114"/>
                              </a:lnTo>
                              <a:lnTo>
                                <a:pt x="2218817" y="2181352"/>
                              </a:lnTo>
                              <a:lnTo>
                                <a:pt x="2240661" y="2233866"/>
                              </a:lnTo>
                              <a:lnTo>
                                <a:pt x="2273554" y="2289048"/>
                              </a:lnTo>
                              <a:lnTo>
                                <a:pt x="2317280" y="2345893"/>
                              </a:lnTo>
                              <a:lnTo>
                                <a:pt x="2342819" y="2374747"/>
                              </a:lnTo>
                              <a:lnTo>
                                <a:pt x="2370836" y="2403856"/>
                              </a:lnTo>
                              <a:lnTo>
                                <a:pt x="2400998" y="2433015"/>
                              </a:lnTo>
                              <a:lnTo>
                                <a:pt x="2430399" y="2459342"/>
                              </a:lnTo>
                              <a:lnTo>
                                <a:pt x="2486914" y="2503678"/>
                              </a:lnTo>
                              <a:lnTo>
                                <a:pt x="2540254" y="2536558"/>
                              </a:lnTo>
                              <a:lnTo>
                                <a:pt x="2590165" y="2557526"/>
                              </a:lnTo>
                              <a:lnTo>
                                <a:pt x="2636609" y="2566581"/>
                              </a:lnTo>
                              <a:lnTo>
                                <a:pt x="2658770" y="2566530"/>
                              </a:lnTo>
                              <a:lnTo>
                                <a:pt x="2700959" y="2557983"/>
                              </a:lnTo>
                              <a:lnTo>
                                <a:pt x="2739275" y="2536228"/>
                              </a:lnTo>
                              <a:lnTo>
                                <a:pt x="2773007" y="2502179"/>
                              </a:lnTo>
                              <a:lnTo>
                                <a:pt x="2794736" y="2462212"/>
                              </a:lnTo>
                              <a:lnTo>
                                <a:pt x="2800350" y="2440432"/>
                              </a:lnTo>
                              <a:lnTo>
                                <a:pt x="2803042" y="2417813"/>
                              </a:lnTo>
                              <a:close/>
                            </a:path>
                            <a:path w="4765040" h="4776470">
                              <a:moveTo>
                                <a:pt x="2991612" y="2267458"/>
                              </a:moveTo>
                              <a:lnTo>
                                <a:pt x="2991485" y="2265299"/>
                              </a:lnTo>
                              <a:lnTo>
                                <a:pt x="2989580" y="2260473"/>
                              </a:lnTo>
                              <a:lnTo>
                                <a:pt x="2988183" y="2258695"/>
                              </a:lnTo>
                              <a:lnTo>
                                <a:pt x="2780665" y="2051177"/>
                              </a:lnTo>
                              <a:lnTo>
                                <a:pt x="2888488" y="1943354"/>
                              </a:lnTo>
                              <a:lnTo>
                                <a:pt x="2888869" y="1941576"/>
                              </a:lnTo>
                              <a:lnTo>
                                <a:pt x="2888869" y="1939290"/>
                              </a:lnTo>
                              <a:lnTo>
                                <a:pt x="2862707" y="1903603"/>
                              </a:lnTo>
                              <a:lnTo>
                                <a:pt x="2837307" y="1887855"/>
                              </a:lnTo>
                              <a:lnTo>
                                <a:pt x="2835402" y="1888109"/>
                              </a:lnTo>
                              <a:lnTo>
                                <a:pt x="2834005" y="1888871"/>
                              </a:lnTo>
                              <a:lnTo>
                                <a:pt x="2726182" y="1996694"/>
                              </a:lnTo>
                              <a:lnTo>
                                <a:pt x="2558288" y="1828800"/>
                              </a:lnTo>
                              <a:lnTo>
                                <a:pt x="2672334" y="1714754"/>
                              </a:lnTo>
                              <a:lnTo>
                                <a:pt x="2672969" y="1713484"/>
                              </a:lnTo>
                              <a:lnTo>
                                <a:pt x="2672842" y="1709039"/>
                              </a:lnTo>
                              <a:lnTo>
                                <a:pt x="2651887" y="1680337"/>
                              </a:lnTo>
                              <a:lnTo>
                                <a:pt x="2646934" y="1675384"/>
                              </a:lnTo>
                              <a:lnTo>
                                <a:pt x="2634742" y="1664589"/>
                              </a:lnTo>
                              <a:lnTo>
                                <a:pt x="2630932" y="1662303"/>
                              </a:lnTo>
                              <a:lnTo>
                                <a:pt x="2624963" y="1659128"/>
                              </a:lnTo>
                              <a:lnTo>
                                <a:pt x="2620391" y="1658366"/>
                              </a:lnTo>
                              <a:lnTo>
                                <a:pt x="2617978" y="1658493"/>
                              </a:lnTo>
                              <a:lnTo>
                                <a:pt x="2616708" y="1659001"/>
                              </a:lnTo>
                              <a:lnTo>
                                <a:pt x="2473325" y="1802384"/>
                              </a:lnTo>
                              <a:lnTo>
                                <a:pt x="2471547" y="1807972"/>
                              </a:lnTo>
                              <a:lnTo>
                                <a:pt x="2472309" y="1814830"/>
                              </a:lnTo>
                              <a:lnTo>
                                <a:pt x="2947289" y="2299716"/>
                              </a:lnTo>
                              <a:lnTo>
                                <a:pt x="2955925" y="2303145"/>
                              </a:lnTo>
                              <a:lnTo>
                                <a:pt x="2958465" y="2302256"/>
                              </a:lnTo>
                              <a:lnTo>
                                <a:pt x="2961259" y="2301748"/>
                              </a:lnTo>
                              <a:lnTo>
                                <a:pt x="2990342" y="2272665"/>
                              </a:lnTo>
                              <a:lnTo>
                                <a:pt x="2990850" y="2269871"/>
                              </a:lnTo>
                              <a:lnTo>
                                <a:pt x="2991612" y="2267458"/>
                              </a:lnTo>
                              <a:close/>
                            </a:path>
                            <a:path w="4765040" h="4776470">
                              <a:moveTo>
                                <a:pt x="3326003" y="1933067"/>
                              </a:moveTo>
                              <a:lnTo>
                                <a:pt x="3325876" y="1930908"/>
                              </a:lnTo>
                              <a:lnTo>
                                <a:pt x="3324225" y="1926463"/>
                              </a:lnTo>
                              <a:lnTo>
                                <a:pt x="3322574" y="1924304"/>
                              </a:lnTo>
                              <a:lnTo>
                                <a:pt x="3320669" y="1922399"/>
                              </a:lnTo>
                              <a:lnTo>
                                <a:pt x="2844927" y="1446657"/>
                              </a:lnTo>
                              <a:lnTo>
                                <a:pt x="2842895" y="1445133"/>
                              </a:lnTo>
                              <a:lnTo>
                                <a:pt x="2838450" y="1443355"/>
                              </a:lnTo>
                              <a:lnTo>
                                <a:pt x="2836291" y="1443228"/>
                              </a:lnTo>
                              <a:lnTo>
                                <a:pt x="2833497" y="1443736"/>
                              </a:lnTo>
                              <a:lnTo>
                                <a:pt x="2802382" y="1473200"/>
                              </a:lnTo>
                              <a:lnTo>
                                <a:pt x="2800858" y="1480947"/>
                              </a:lnTo>
                              <a:lnTo>
                                <a:pt x="2802636" y="1485265"/>
                              </a:lnTo>
                              <a:lnTo>
                                <a:pt x="3281680" y="1965325"/>
                              </a:lnTo>
                              <a:lnTo>
                                <a:pt x="3290316" y="1968754"/>
                              </a:lnTo>
                              <a:lnTo>
                                <a:pt x="3292856" y="1967865"/>
                              </a:lnTo>
                              <a:lnTo>
                                <a:pt x="3295650" y="1967357"/>
                              </a:lnTo>
                              <a:lnTo>
                                <a:pt x="3324733" y="1938274"/>
                              </a:lnTo>
                              <a:lnTo>
                                <a:pt x="3325241" y="1935480"/>
                              </a:lnTo>
                              <a:lnTo>
                                <a:pt x="3326003" y="1933067"/>
                              </a:lnTo>
                              <a:close/>
                            </a:path>
                            <a:path w="4765040" h="4776470">
                              <a:moveTo>
                                <a:pt x="3550666" y="1662417"/>
                              </a:moveTo>
                              <a:lnTo>
                                <a:pt x="3545535" y="1619986"/>
                              </a:lnTo>
                              <a:lnTo>
                                <a:pt x="3527577" y="1575422"/>
                              </a:lnTo>
                              <a:lnTo>
                                <a:pt x="3504844" y="1540560"/>
                              </a:lnTo>
                              <a:lnTo>
                                <a:pt x="3480993" y="1512912"/>
                              </a:lnTo>
                              <a:lnTo>
                                <a:pt x="3480993" y="1641132"/>
                              </a:lnTo>
                              <a:lnTo>
                                <a:pt x="3480790" y="1650009"/>
                              </a:lnTo>
                              <a:lnTo>
                                <a:pt x="3464776" y="1689112"/>
                              </a:lnTo>
                              <a:lnTo>
                                <a:pt x="3399028" y="1755521"/>
                              </a:lnTo>
                              <a:lnTo>
                                <a:pt x="3225038" y="1581531"/>
                              </a:lnTo>
                              <a:lnTo>
                                <a:pt x="3261728" y="1545031"/>
                              </a:lnTo>
                              <a:lnTo>
                                <a:pt x="3273933" y="1532763"/>
                              </a:lnTo>
                              <a:lnTo>
                                <a:pt x="3311779" y="1506347"/>
                              </a:lnTo>
                              <a:lnTo>
                                <a:pt x="3340646" y="1501813"/>
                              </a:lnTo>
                              <a:lnTo>
                                <a:pt x="3350641" y="1502664"/>
                              </a:lnTo>
                              <a:lnTo>
                                <a:pt x="3391535" y="1518031"/>
                              </a:lnTo>
                              <a:lnTo>
                                <a:pt x="3423716" y="1542186"/>
                              </a:lnTo>
                              <a:lnTo>
                                <a:pt x="3453142" y="1573237"/>
                              </a:lnTo>
                              <a:lnTo>
                                <a:pt x="3475431" y="1613128"/>
                              </a:lnTo>
                              <a:lnTo>
                                <a:pt x="3480993" y="1641132"/>
                              </a:lnTo>
                              <a:lnTo>
                                <a:pt x="3480993" y="1512912"/>
                              </a:lnTo>
                              <a:lnTo>
                                <a:pt x="3474085" y="1505712"/>
                              </a:lnTo>
                              <a:lnTo>
                                <a:pt x="3469970" y="1501813"/>
                              </a:lnTo>
                              <a:lnTo>
                                <a:pt x="3461474" y="1493748"/>
                              </a:lnTo>
                              <a:lnTo>
                                <a:pt x="3423158" y="1464437"/>
                              </a:lnTo>
                              <a:lnTo>
                                <a:pt x="3385705" y="1444815"/>
                              </a:lnTo>
                              <a:lnTo>
                                <a:pt x="3339388" y="1434160"/>
                              </a:lnTo>
                              <a:lnTo>
                                <a:pt x="3328543" y="1433957"/>
                              </a:lnTo>
                              <a:lnTo>
                                <a:pt x="3318357" y="1435023"/>
                              </a:lnTo>
                              <a:lnTo>
                                <a:pt x="3308769" y="1437055"/>
                              </a:lnTo>
                              <a:lnTo>
                                <a:pt x="3299726" y="1440014"/>
                              </a:lnTo>
                              <a:lnTo>
                                <a:pt x="3291205" y="1443863"/>
                              </a:lnTo>
                              <a:lnTo>
                                <a:pt x="3292348" y="1435315"/>
                              </a:lnTo>
                              <a:lnTo>
                                <a:pt x="3292868" y="1426578"/>
                              </a:lnTo>
                              <a:lnTo>
                                <a:pt x="3292640" y="1417637"/>
                              </a:lnTo>
                              <a:lnTo>
                                <a:pt x="3291586" y="1408430"/>
                              </a:lnTo>
                              <a:lnTo>
                                <a:pt x="3279902" y="1371092"/>
                              </a:lnTo>
                              <a:lnTo>
                                <a:pt x="3258185" y="1334135"/>
                              </a:lnTo>
                              <a:lnTo>
                                <a:pt x="3239389" y="1310906"/>
                              </a:lnTo>
                              <a:lnTo>
                                <a:pt x="3239389" y="1433690"/>
                              </a:lnTo>
                              <a:lnTo>
                                <a:pt x="3239249" y="1442173"/>
                              </a:lnTo>
                              <a:lnTo>
                                <a:pt x="3219234" y="1482940"/>
                              </a:lnTo>
                              <a:lnTo>
                                <a:pt x="3172841" y="1529334"/>
                              </a:lnTo>
                              <a:lnTo>
                                <a:pt x="3078772" y="1435315"/>
                              </a:lnTo>
                              <a:lnTo>
                                <a:pt x="3012948" y="1369568"/>
                              </a:lnTo>
                              <a:lnTo>
                                <a:pt x="3055239" y="1327277"/>
                              </a:lnTo>
                              <a:lnTo>
                                <a:pt x="3088894" y="1304417"/>
                              </a:lnTo>
                              <a:lnTo>
                                <a:pt x="3105023" y="1301203"/>
                              </a:lnTo>
                              <a:lnTo>
                                <a:pt x="3113252" y="1301229"/>
                              </a:lnTo>
                              <a:lnTo>
                                <a:pt x="3156077" y="1317244"/>
                              </a:lnTo>
                              <a:lnTo>
                                <a:pt x="3191637" y="1346581"/>
                              </a:lnTo>
                              <a:lnTo>
                                <a:pt x="3219577" y="1380363"/>
                              </a:lnTo>
                              <a:lnTo>
                                <a:pt x="3236468" y="1416177"/>
                              </a:lnTo>
                              <a:lnTo>
                                <a:pt x="3239389" y="1433690"/>
                              </a:lnTo>
                              <a:lnTo>
                                <a:pt x="3239389" y="1310906"/>
                              </a:lnTo>
                              <a:lnTo>
                                <a:pt x="3235795" y="1306855"/>
                              </a:lnTo>
                              <a:lnTo>
                                <a:pt x="3230334" y="1301203"/>
                              </a:lnTo>
                              <a:lnTo>
                                <a:pt x="3227197" y="1297940"/>
                              </a:lnTo>
                              <a:lnTo>
                                <a:pt x="3197961" y="1271676"/>
                              </a:lnTo>
                              <a:lnTo>
                                <a:pt x="3154108" y="1243393"/>
                              </a:lnTo>
                              <a:lnTo>
                                <a:pt x="3111754" y="1229614"/>
                              </a:lnTo>
                              <a:lnTo>
                                <a:pt x="3097936" y="1228305"/>
                              </a:lnTo>
                              <a:lnTo>
                                <a:pt x="3084347" y="1228826"/>
                              </a:lnTo>
                              <a:lnTo>
                                <a:pt x="3044685" y="1240345"/>
                              </a:lnTo>
                              <a:lnTo>
                                <a:pt x="3004185" y="1271524"/>
                              </a:lnTo>
                              <a:lnTo>
                                <a:pt x="2973476" y="1302258"/>
                              </a:lnTo>
                              <a:lnTo>
                                <a:pt x="2934081" y="1341501"/>
                              </a:lnTo>
                              <a:lnTo>
                                <a:pt x="2930525" y="1345184"/>
                              </a:lnTo>
                              <a:lnTo>
                                <a:pt x="2928874" y="1350645"/>
                              </a:lnTo>
                              <a:lnTo>
                                <a:pt x="2929636" y="1357503"/>
                              </a:lnTo>
                              <a:lnTo>
                                <a:pt x="3385820" y="1823720"/>
                              </a:lnTo>
                              <a:lnTo>
                                <a:pt x="3418713" y="1840484"/>
                              </a:lnTo>
                              <a:lnTo>
                                <a:pt x="3424174" y="1838833"/>
                              </a:lnTo>
                              <a:lnTo>
                                <a:pt x="3507486" y="1755521"/>
                              </a:lnTo>
                              <a:lnTo>
                                <a:pt x="3508248" y="1754759"/>
                              </a:lnTo>
                              <a:lnTo>
                                <a:pt x="3535045" y="1719580"/>
                              </a:lnTo>
                              <a:lnTo>
                                <a:pt x="3548507" y="1682496"/>
                              </a:lnTo>
                              <a:lnTo>
                                <a:pt x="3549916" y="1672539"/>
                              </a:lnTo>
                              <a:lnTo>
                                <a:pt x="3550666" y="1662417"/>
                              </a:lnTo>
                              <a:close/>
                            </a:path>
                            <a:path w="4765040" h="4776470">
                              <a:moveTo>
                                <a:pt x="3907663" y="1355344"/>
                              </a:moveTo>
                              <a:lnTo>
                                <a:pt x="3906901" y="1352296"/>
                              </a:lnTo>
                              <a:lnTo>
                                <a:pt x="3906139" y="1349121"/>
                              </a:lnTo>
                              <a:lnTo>
                                <a:pt x="3904234" y="1345819"/>
                              </a:lnTo>
                              <a:lnTo>
                                <a:pt x="3900805" y="1342263"/>
                              </a:lnTo>
                              <a:lnTo>
                                <a:pt x="3897122" y="1339088"/>
                              </a:lnTo>
                              <a:lnTo>
                                <a:pt x="3892169" y="1335786"/>
                              </a:lnTo>
                              <a:lnTo>
                                <a:pt x="3885311" y="1331087"/>
                              </a:lnTo>
                              <a:lnTo>
                                <a:pt x="3825011" y="1292733"/>
                              </a:lnTo>
                              <a:lnTo>
                                <a:pt x="3647821" y="1181011"/>
                              </a:lnTo>
                              <a:lnTo>
                                <a:pt x="3647821" y="1251331"/>
                              </a:lnTo>
                              <a:lnTo>
                                <a:pt x="3540633" y="1358392"/>
                              </a:lnTo>
                              <a:lnTo>
                                <a:pt x="3485388" y="1273009"/>
                              </a:lnTo>
                              <a:lnTo>
                                <a:pt x="3375393" y="1101979"/>
                              </a:lnTo>
                              <a:lnTo>
                                <a:pt x="3347720" y="1059307"/>
                              </a:lnTo>
                              <a:lnTo>
                                <a:pt x="3347847" y="1059053"/>
                              </a:lnTo>
                              <a:lnTo>
                                <a:pt x="3347974" y="1059053"/>
                              </a:lnTo>
                              <a:lnTo>
                                <a:pt x="3647821" y="1251331"/>
                              </a:lnTo>
                              <a:lnTo>
                                <a:pt x="3647821" y="1181011"/>
                              </a:lnTo>
                              <a:lnTo>
                                <a:pt x="3454412" y="1059053"/>
                              </a:lnTo>
                              <a:lnTo>
                                <a:pt x="3323463" y="975995"/>
                              </a:lnTo>
                              <a:lnTo>
                                <a:pt x="3320034" y="973975"/>
                              </a:lnTo>
                              <a:lnTo>
                                <a:pt x="3316605" y="972058"/>
                              </a:lnTo>
                              <a:lnTo>
                                <a:pt x="3313557" y="971296"/>
                              </a:lnTo>
                              <a:lnTo>
                                <a:pt x="3310509" y="970661"/>
                              </a:lnTo>
                              <a:lnTo>
                                <a:pt x="3307969" y="970927"/>
                              </a:lnTo>
                              <a:lnTo>
                                <a:pt x="3301365" y="972947"/>
                              </a:lnTo>
                              <a:lnTo>
                                <a:pt x="3297936" y="974725"/>
                              </a:lnTo>
                              <a:lnTo>
                                <a:pt x="3294253" y="977646"/>
                              </a:lnTo>
                              <a:lnTo>
                                <a:pt x="3290443" y="980579"/>
                              </a:lnTo>
                              <a:lnTo>
                                <a:pt x="3286125" y="984885"/>
                              </a:lnTo>
                              <a:lnTo>
                                <a:pt x="3281172" y="989977"/>
                              </a:lnTo>
                              <a:lnTo>
                                <a:pt x="3276473" y="994676"/>
                              </a:lnTo>
                              <a:lnTo>
                                <a:pt x="3272536" y="998474"/>
                              </a:lnTo>
                              <a:lnTo>
                                <a:pt x="3269869" y="1002030"/>
                              </a:lnTo>
                              <a:lnTo>
                                <a:pt x="3267202" y="1005459"/>
                              </a:lnTo>
                              <a:lnTo>
                                <a:pt x="3265297" y="1008900"/>
                              </a:lnTo>
                              <a:lnTo>
                                <a:pt x="3264662" y="1011936"/>
                              </a:lnTo>
                              <a:lnTo>
                                <a:pt x="3263646" y="1015111"/>
                              </a:lnTo>
                              <a:lnTo>
                                <a:pt x="3263265" y="1017778"/>
                              </a:lnTo>
                              <a:lnTo>
                                <a:pt x="3264154" y="1020572"/>
                              </a:lnTo>
                              <a:lnTo>
                                <a:pt x="3265043" y="1023620"/>
                              </a:lnTo>
                              <a:lnTo>
                                <a:pt x="3266567" y="1026680"/>
                              </a:lnTo>
                              <a:lnTo>
                                <a:pt x="3268472" y="1030097"/>
                              </a:lnTo>
                              <a:lnTo>
                                <a:pt x="3295916" y="1073238"/>
                              </a:lnTo>
                              <a:lnTo>
                                <a:pt x="3495814" y="1390142"/>
                              </a:lnTo>
                              <a:lnTo>
                                <a:pt x="3623691" y="1591945"/>
                              </a:lnTo>
                              <a:lnTo>
                                <a:pt x="3628263" y="1598930"/>
                              </a:lnTo>
                              <a:lnTo>
                                <a:pt x="3631692" y="1603883"/>
                              </a:lnTo>
                              <a:lnTo>
                                <a:pt x="3635121" y="1607312"/>
                              </a:lnTo>
                              <a:lnTo>
                                <a:pt x="3638296" y="1610868"/>
                              </a:lnTo>
                              <a:lnTo>
                                <a:pt x="3641725" y="1612900"/>
                              </a:lnTo>
                              <a:lnTo>
                                <a:pt x="3644773" y="1613662"/>
                              </a:lnTo>
                              <a:lnTo>
                                <a:pt x="3647948" y="1614297"/>
                              </a:lnTo>
                              <a:lnTo>
                                <a:pt x="3650996" y="1613535"/>
                              </a:lnTo>
                              <a:lnTo>
                                <a:pt x="3679190" y="1586103"/>
                              </a:lnTo>
                              <a:lnTo>
                                <a:pt x="3680714" y="1579880"/>
                              </a:lnTo>
                              <a:lnTo>
                                <a:pt x="3680968" y="1577467"/>
                              </a:lnTo>
                              <a:lnTo>
                                <a:pt x="3681095" y="1575054"/>
                              </a:lnTo>
                              <a:lnTo>
                                <a:pt x="3679825" y="1572387"/>
                              </a:lnTo>
                              <a:lnTo>
                                <a:pt x="3679063" y="1570228"/>
                              </a:lnTo>
                              <a:lnTo>
                                <a:pt x="3677793" y="1567561"/>
                              </a:lnTo>
                              <a:lnTo>
                                <a:pt x="3676015" y="1564767"/>
                              </a:lnTo>
                              <a:lnTo>
                                <a:pt x="3582670" y="1420876"/>
                              </a:lnTo>
                              <a:lnTo>
                                <a:pt x="3645230" y="1358392"/>
                              </a:lnTo>
                              <a:lnTo>
                                <a:pt x="3710686" y="1292733"/>
                              </a:lnTo>
                              <a:lnTo>
                                <a:pt x="3857244" y="1386586"/>
                              </a:lnTo>
                              <a:lnTo>
                                <a:pt x="3860419" y="1388110"/>
                              </a:lnTo>
                              <a:lnTo>
                                <a:pt x="3865118" y="1390142"/>
                              </a:lnTo>
                              <a:lnTo>
                                <a:pt x="3867404" y="1390904"/>
                              </a:lnTo>
                              <a:lnTo>
                                <a:pt x="3869563" y="1391158"/>
                              </a:lnTo>
                              <a:lnTo>
                                <a:pt x="3871976" y="1390142"/>
                              </a:lnTo>
                              <a:lnTo>
                                <a:pt x="3874643" y="1390015"/>
                              </a:lnTo>
                              <a:lnTo>
                                <a:pt x="3877437" y="1388491"/>
                              </a:lnTo>
                              <a:lnTo>
                                <a:pt x="3880866" y="1385824"/>
                              </a:lnTo>
                              <a:lnTo>
                                <a:pt x="3884168" y="1383411"/>
                              </a:lnTo>
                              <a:lnTo>
                                <a:pt x="3898011" y="1369568"/>
                              </a:lnTo>
                              <a:lnTo>
                                <a:pt x="3901567" y="1365377"/>
                              </a:lnTo>
                              <a:lnTo>
                                <a:pt x="3904107" y="1361821"/>
                              </a:lnTo>
                              <a:lnTo>
                                <a:pt x="3906647" y="1358646"/>
                              </a:lnTo>
                              <a:lnTo>
                                <a:pt x="3907663" y="1355344"/>
                              </a:lnTo>
                              <a:close/>
                            </a:path>
                            <a:path w="4765040" h="4776470">
                              <a:moveTo>
                                <a:pt x="4099763" y="1092631"/>
                              </a:moveTo>
                              <a:lnTo>
                                <a:pt x="4094099" y="1043051"/>
                              </a:lnTo>
                              <a:lnTo>
                                <a:pt x="4075646" y="990320"/>
                              </a:lnTo>
                              <a:lnTo>
                                <a:pt x="4044442" y="933958"/>
                              </a:lnTo>
                              <a:lnTo>
                                <a:pt x="4029799" y="912914"/>
                              </a:lnTo>
                              <a:lnTo>
                                <a:pt x="4029799" y="1069695"/>
                              </a:lnTo>
                              <a:lnTo>
                                <a:pt x="4029125" y="1086789"/>
                              </a:lnTo>
                              <a:lnTo>
                                <a:pt x="4012539" y="1134833"/>
                              </a:lnTo>
                              <a:lnTo>
                                <a:pt x="3988181" y="1164971"/>
                              </a:lnTo>
                              <a:lnTo>
                                <a:pt x="3946017" y="1207008"/>
                              </a:lnTo>
                              <a:lnTo>
                                <a:pt x="3561969" y="822833"/>
                              </a:lnTo>
                              <a:lnTo>
                                <a:pt x="3603625" y="781177"/>
                              </a:lnTo>
                              <a:lnTo>
                                <a:pt x="3635984" y="755675"/>
                              </a:lnTo>
                              <a:lnTo>
                                <a:pt x="3687394" y="741337"/>
                              </a:lnTo>
                              <a:lnTo>
                                <a:pt x="3705377" y="741540"/>
                              </a:lnTo>
                              <a:lnTo>
                                <a:pt x="3761994" y="756031"/>
                              </a:lnTo>
                              <a:lnTo>
                                <a:pt x="3801453" y="776071"/>
                              </a:lnTo>
                              <a:lnTo>
                                <a:pt x="3841902" y="804291"/>
                              </a:lnTo>
                              <a:lnTo>
                                <a:pt x="3882377" y="838517"/>
                              </a:lnTo>
                              <a:lnTo>
                                <a:pt x="3926332" y="882484"/>
                              </a:lnTo>
                              <a:lnTo>
                                <a:pt x="3966476" y="929297"/>
                              </a:lnTo>
                              <a:lnTo>
                                <a:pt x="3996677" y="972908"/>
                              </a:lnTo>
                              <a:lnTo>
                                <a:pt x="4016984" y="1013866"/>
                              </a:lnTo>
                              <a:lnTo>
                                <a:pt x="4028046" y="1051890"/>
                              </a:lnTo>
                              <a:lnTo>
                                <a:pt x="4029799" y="1069695"/>
                              </a:lnTo>
                              <a:lnTo>
                                <a:pt x="4029799" y="912914"/>
                              </a:lnTo>
                              <a:lnTo>
                                <a:pt x="4000360" y="874560"/>
                              </a:lnTo>
                              <a:lnTo>
                                <a:pt x="3973322" y="843635"/>
                              </a:lnTo>
                              <a:lnTo>
                                <a:pt x="3942969" y="811911"/>
                              </a:lnTo>
                              <a:lnTo>
                                <a:pt x="3915232" y="785444"/>
                              </a:lnTo>
                              <a:lnTo>
                                <a:pt x="3861866" y="741337"/>
                              </a:lnTo>
                              <a:lnTo>
                                <a:pt x="3806774" y="705624"/>
                              </a:lnTo>
                              <a:lnTo>
                                <a:pt x="3754831" y="682180"/>
                              </a:lnTo>
                              <a:lnTo>
                                <a:pt x="3705060" y="669607"/>
                              </a:lnTo>
                              <a:lnTo>
                                <a:pt x="3681171" y="667956"/>
                              </a:lnTo>
                              <a:lnTo>
                                <a:pt x="3657968" y="669175"/>
                              </a:lnTo>
                              <a:lnTo>
                                <a:pt x="3613620" y="680300"/>
                              </a:lnTo>
                              <a:lnTo>
                                <a:pt x="3571646" y="706018"/>
                              </a:lnTo>
                              <a:lnTo>
                                <a:pt x="3478022" y="797687"/>
                              </a:lnTo>
                              <a:lnTo>
                                <a:pt x="3476371" y="803148"/>
                              </a:lnTo>
                              <a:lnTo>
                                <a:pt x="3477133" y="810006"/>
                              </a:lnTo>
                              <a:lnTo>
                                <a:pt x="3933317" y="1276223"/>
                              </a:lnTo>
                              <a:lnTo>
                                <a:pt x="3966210" y="1292987"/>
                              </a:lnTo>
                              <a:lnTo>
                                <a:pt x="3971671" y="1291336"/>
                              </a:lnTo>
                              <a:lnTo>
                                <a:pt x="4040505" y="1222502"/>
                              </a:lnTo>
                              <a:lnTo>
                                <a:pt x="4054475" y="1207008"/>
                              </a:lnTo>
                              <a:lnTo>
                                <a:pt x="4058640" y="1202397"/>
                              </a:lnTo>
                              <a:lnTo>
                                <a:pt x="4073436" y="1181696"/>
                              </a:lnTo>
                              <a:lnTo>
                                <a:pt x="4084878" y="1160449"/>
                              </a:lnTo>
                              <a:lnTo>
                                <a:pt x="4092956" y="1138682"/>
                              </a:lnTo>
                              <a:lnTo>
                                <a:pt x="4097858" y="1116152"/>
                              </a:lnTo>
                              <a:lnTo>
                                <a:pt x="4099763" y="1092631"/>
                              </a:lnTo>
                              <a:close/>
                            </a:path>
                            <a:path w="4765040" h="4776470">
                              <a:moveTo>
                                <a:pt x="4489958" y="773049"/>
                              </a:moveTo>
                              <a:lnTo>
                                <a:pt x="4489196" y="770001"/>
                              </a:lnTo>
                              <a:lnTo>
                                <a:pt x="4488434" y="766826"/>
                              </a:lnTo>
                              <a:lnTo>
                                <a:pt x="4486529" y="763524"/>
                              </a:lnTo>
                              <a:lnTo>
                                <a:pt x="4407471" y="710565"/>
                              </a:lnTo>
                              <a:lnTo>
                                <a:pt x="4230116" y="598754"/>
                              </a:lnTo>
                              <a:lnTo>
                                <a:pt x="4230116" y="668909"/>
                              </a:lnTo>
                              <a:lnTo>
                                <a:pt x="4122928" y="776224"/>
                              </a:lnTo>
                              <a:lnTo>
                                <a:pt x="4067683" y="690765"/>
                              </a:lnTo>
                              <a:lnTo>
                                <a:pt x="3957688" y="519684"/>
                              </a:lnTo>
                              <a:lnTo>
                                <a:pt x="3930015" y="477012"/>
                              </a:lnTo>
                              <a:lnTo>
                                <a:pt x="3930269" y="476758"/>
                              </a:lnTo>
                              <a:lnTo>
                                <a:pt x="4230116" y="668909"/>
                              </a:lnTo>
                              <a:lnTo>
                                <a:pt x="4230116" y="598754"/>
                              </a:lnTo>
                              <a:lnTo>
                                <a:pt x="4036644" y="476758"/>
                              </a:lnTo>
                              <a:lnTo>
                                <a:pt x="3905758" y="393700"/>
                              </a:lnTo>
                              <a:lnTo>
                                <a:pt x="3902329" y="391668"/>
                              </a:lnTo>
                              <a:lnTo>
                                <a:pt x="3898900" y="389763"/>
                              </a:lnTo>
                              <a:lnTo>
                                <a:pt x="3892804" y="388239"/>
                              </a:lnTo>
                              <a:lnTo>
                                <a:pt x="3890137" y="388620"/>
                              </a:lnTo>
                              <a:lnTo>
                                <a:pt x="3886835" y="389636"/>
                              </a:lnTo>
                              <a:lnTo>
                                <a:pt x="3883660" y="390525"/>
                              </a:lnTo>
                              <a:lnTo>
                                <a:pt x="3880231" y="392430"/>
                              </a:lnTo>
                              <a:lnTo>
                                <a:pt x="3876548" y="395478"/>
                              </a:lnTo>
                              <a:lnTo>
                                <a:pt x="3872738" y="398272"/>
                              </a:lnTo>
                              <a:lnTo>
                                <a:pt x="3854831" y="416179"/>
                              </a:lnTo>
                              <a:lnTo>
                                <a:pt x="3852291" y="419735"/>
                              </a:lnTo>
                              <a:lnTo>
                                <a:pt x="3849497" y="423164"/>
                              </a:lnTo>
                              <a:lnTo>
                                <a:pt x="3847719" y="426593"/>
                              </a:lnTo>
                              <a:lnTo>
                                <a:pt x="3846830" y="429641"/>
                              </a:lnTo>
                              <a:lnTo>
                                <a:pt x="3845814" y="432943"/>
                              </a:lnTo>
                              <a:lnTo>
                                <a:pt x="3845560" y="435483"/>
                              </a:lnTo>
                              <a:lnTo>
                                <a:pt x="3846576" y="438277"/>
                              </a:lnTo>
                              <a:lnTo>
                                <a:pt x="3847211" y="441452"/>
                              </a:lnTo>
                              <a:lnTo>
                                <a:pt x="3848862" y="444500"/>
                              </a:lnTo>
                              <a:lnTo>
                                <a:pt x="3850767" y="447802"/>
                              </a:lnTo>
                              <a:lnTo>
                                <a:pt x="3869372" y="477012"/>
                              </a:lnTo>
                              <a:lnTo>
                                <a:pt x="3905643" y="534123"/>
                              </a:lnTo>
                              <a:lnTo>
                                <a:pt x="4058348" y="776351"/>
                              </a:lnTo>
                              <a:lnTo>
                                <a:pt x="4096474" y="836942"/>
                              </a:lnTo>
                              <a:lnTo>
                                <a:pt x="4205986" y="1009777"/>
                              </a:lnTo>
                              <a:lnTo>
                                <a:pt x="4210558" y="1016635"/>
                              </a:lnTo>
                              <a:lnTo>
                                <a:pt x="4213987" y="1021461"/>
                              </a:lnTo>
                              <a:lnTo>
                                <a:pt x="4217416" y="1024902"/>
                              </a:lnTo>
                              <a:lnTo>
                                <a:pt x="4220591" y="1028700"/>
                              </a:lnTo>
                              <a:lnTo>
                                <a:pt x="4224020" y="1030605"/>
                              </a:lnTo>
                              <a:lnTo>
                                <a:pt x="4227068" y="1031379"/>
                              </a:lnTo>
                              <a:lnTo>
                                <a:pt x="4230243" y="1032129"/>
                              </a:lnTo>
                              <a:lnTo>
                                <a:pt x="4233164" y="1031252"/>
                              </a:lnTo>
                              <a:lnTo>
                                <a:pt x="4259199" y="1006729"/>
                              </a:lnTo>
                              <a:lnTo>
                                <a:pt x="4261485" y="1003808"/>
                              </a:lnTo>
                              <a:lnTo>
                                <a:pt x="4262882" y="1000887"/>
                              </a:lnTo>
                              <a:lnTo>
                                <a:pt x="4263009" y="997712"/>
                              </a:lnTo>
                              <a:lnTo>
                                <a:pt x="4263263" y="995172"/>
                              </a:lnTo>
                              <a:lnTo>
                                <a:pt x="4263390" y="992759"/>
                              </a:lnTo>
                              <a:lnTo>
                                <a:pt x="4262120" y="990104"/>
                              </a:lnTo>
                              <a:lnTo>
                                <a:pt x="4261358" y="987933"/>
                              </a:lnTo>
                              <a:lnTo>
                                <a:pt x="4260215" y="985278"/>
                              </a:lnTo>
                              <a:lnTo>
                                <a:pt x="4258310" y="982472"/>
                              </a:lnTo>
                              <a:lnTo>
                                <a:pt x="4188333" y="874560"/>
                              </a:lnTo>
                              <a:lnTo>
                                <a:pt x="4164838" y="838581"/>
                              </a:lnTo>
                              <a:lnTo>
                                <a:pt x="4227347" y="776224"/>
                              </a:lnTo>
                              <a:lnTo>
                                <a:pt x="4292981" y="710565"/>
                              </a:lnTo>
                              <a:lnTo>
                                <a:pt x="4439666" y="804164"/>
                              </a:lnTo>
                              <a:lnTo>
                                <a:pt x="4451858" y="808863"/>
                              </a:lnTo>
                              <a:lnTo>
                                <a:pt x="4454271" y="807974"/>
                              </a:lnTo>
                              <a:lnTo>
                                <a:pt x="4456811" y="807720"/>
                              </a:lnTo>
                              <a:lnTo>
                                <a:pt x="4459732" y="806323"/>
                              </a:lnTo>
                              <a:lnTo>
                                <a:pt x="4463288" y="803529"/>
                              </a:lnTo>
                              <a:lnTo>
                                <a:pt x="4466463" y="801116"/>
                              </a:lnTo>
                              <a:lnTo>
                                <a:pt x="4480306" y="787273"/>
                              </a:lnTo>
                              <a:lnTo>
                                <a:pt x="4483735" y="783082"/>
                              </a:lnTo>
                              <a:lnTo>
                                <a:pt x="4488942" y="776351"/>
                              </a:lnTo>
                              <a:lnTo>
                                <a:pt x="4489958" y="773049"/>
                              </a:lnTo>
                              <a:close/>
                            </a:path>
                            <a:path w="4765040" h="4776470">
                              <a:moveTo>
                                <a:pt x="4764532" y="492252"/>
                              </a:moveTo>
                              <a:lnTo>
                                <a:pt x="4726546" y="439039"/>
                              </a:lnTo>
                              <a:lnTo>
                                <a:pt x="4290695" y="3302"/>
                              </a:lnTo>
                              <a:lnTo>
                                <a:pt x="4288917" y="2032"/>
                              </a:lnTo>
                              <a:lnTo>
                                <a:pt x="4286758" y="1143"/>
                              </a:lnTo>
                              <a:lnTo>
                                <a:pt x="4284472" y="381"/>
                              </a:lnTo>
                              <a:lnTo>
                                <a:pt x="4281805" y="0"/>
                              </a:lnTo>
                              <a:lnTo>
                                <a:pt x="4276344" y="762"/>
                              </a:lnTo>
                              <a:lnTo>
                                <a:pt x="4247261" y="29972"/>
                              </a:lnTo>
                              <a:lnTo>
                                <a:pt x="4246245" y="35560"/>
                              </a:lnTo>
                              <a:lnTo>
                                <a:pt x="4246753" y="37973"/>
                              </a:lnTo>
                              <a:lnTo>
                                <a:pt x="4247769" y="40259"/>
                              </a:lnTo>
                              <a:lnTo>
                                <a:pt x="4248531" y="42418"/>
                              </a:lnTo>
                              <a:lnTo>
                                <a:pt x="4249674" y="44196"/>
                              </a:lnTo>
                              <a:lnTo>
                                <a:pt x="4550232" y="344703"/>
                              </a:lnTo>
                              <a:lnTo>
                                <a:pt x="4645660" y="438785"/>
                              </a:lnTo>
                              <a:lnTo>
                                <a:pt x="4645533" y="439039"/>
                              </a:lnTo>
                              <a:lnTo>
                                <a:pt x="4609998" y="420522"/>
                              </a:lnTo>
                              <a:lnTo>
                                <a:pt x="4598289" y="414274"/>
                              </a:lnTo>
                              <a:lnTo>
                                <a:pt x="4563046" y="396176"/>
                              </a:lnTo>
                              <a:lnTo>
                                <a:pt x="4539031" y="383527"/>
                              </a:lnTo>
                              <a:lnTo>
                                <a:pt x="4501769" y="364363"/>
                              </a:lnTo>
                              <a:lnTo>
                                <a:pt x="4450207" y="338963"/>
                              </a:lnTo>
                              <a:lnTo>
                                <a:pt x="4290911" y="259334"/>
                              </a:lnTo>
                              <a:lnTo>
                                <a:pt x="4153674" y="190627"/>
                              </a:lnTo>
                              <a:lnTo>
                                <a:pt x="4114546" y="177165"/>
                              </a:lnTo>
                              <a:lnTo>
                                <a:pt x="4109212" y="177165"/>
                              </a:lnTo>
                              <a:lnTo>
                                <a:pt x="4085844" y="189865"/>
                              </a:lnTo>
                              <a:lnTo>
                                <a:pt x="4080865" y="194894"/>
                              </a:lnTo>
                              <a:lnTo>
                                <a:pt x="4061460" y="214249"/>
                              </a:lnTo>
                              <a:lnTo>
                                <a:pt x="4059936" y="220218"/>
                              </a:lnTo>
                              <a:lnTo>
                                <a:pt x="4060571" y="228092"/>
                              </a:lnTo>
                              <a:lnTo>
                                <a:pt x="4534281" y="712597"/>
                              </a:lnTo>
                              <a:lnTo>
                                <a:pt x="4538218" y="714756"/>
                              </a:lnTo>
                              <a:lnTo>
                                <a:pt x="4540885" y="715899"/>
                              </a:lnTo>
                              <a:lnTo>
                                <a:pt x="4542917" y="716153"/>
                              </a:lnTo>
                              <a:lnTo>
                                <a:pt x="4545457" y="715264"/>
                              </a:lnTo>
                              <a:lnTo>
                                <a:pt x="4547997" y="715010"/>
                              </a:lnTo>
                              <a:lnTo>
                                <a:pt x="4575937" y="688594"/>
                              </a:lnTo>
                              <a:lnTo>
                                <a:pt x="4577588" y="683133"/>
                              </a:lnTo>
                              <a:lnTo>
                                <a:pt x="4578477" y="680720"/>
                              </a:lnTo>
                              <a:lnTo>
                                <a:pt x="4578477" y="678307"/>
                              </a:lnTo>
                              <a:lnTo>
                                <a:pt x="4577334" y="675640"/>
                              </a:lnTo>
                              <a:lnTo>
                                <a:pt x="4576572" y="673481"/>
                              </a:lnTo>
                              <a:lnTo>
                                <a:pt x="4575302" y="671703"/>
                              </a:lnTo>
                              <a:lnTo>
                                <a:pt x="4573270" y="669798"/>
                              </a:lnTo>
                              <a:lnTo>
                                <a:pt x="4342358" y="438785"/>
                              </a:lnTo>
                              <a:lnTo>
                                <a:pt x="4232732" y="329425"/>
                              </a:lnTo>
                              <a:lnTo>
                                <a:pt x="4218305" y="315214"/>
                              </a:lnTo>
                              <a:lnTo>
                                <a:pt x="4161536" y="259842"/>
                              </a:lnTo>
                              <a:lnTo>
                                <a:pt x="4162044" y="259334"/>
                              </a:lnTo>
                              <a:lnTo>
                                <a:pt x="4206621" y="283667"/>
                              </a:lnTo>
                              <a:lnTo>
                                <a:pt x="4252823" y="307784"/>
                              </a:lnTo>
                              <a:lnTo>
                                <a:pt x="4657344" y="509524"/>
                              </a:lnTo>
                              <a:lnTo>
                                <a:pt x="4700384" y="528320"/>
                              </a:lnTo>
                              <a:lnTo>
                                <a:pt x="4714494" y="530860"/>
                              </a:lnTo>
                              <a:lnTo>
                                <a:pt x="4721085" y="532003"/>
                              </a:lnTo>
                              <a:lnTo>
                                <a:pt x="4726940" y="531495"/>
                              </a:lnTo>
                              <a:lnTo>
                                <a:pt x="4731258" y="529463"/>
                              </a:lnTo>
                              <a:lnTo>
                                <a:pt x="4735830" y="527939"/>
                              </a:lnTo>
                              <a:lnTo>
                                <a:pt x="4740402" y="524891"/>
                              </a:lnTo>
                              <a:lnTo>
                                <a:pt x="4760468" y="504825"/>
                              </a:lnTo>
                              <a:lnTo>
                                <a:pt x="4762233" y="502412"/>
                              </a:lnTo>
                              <a:lnTo>
                                <a:pt x="4763135" y="498983"/>
                              </a:lnTo>
                              <a:lnTo>
                                <a:pt x="4764151" y="495681"/>
                              </a:lnTo>
                              <a:lnTo>
                                <a:pt x="4764532" y="492252"/>
                              </a:lnTo>
                              <a:close/>
                            </a:path>
                          </a:pathLst>
                        </a:custGeom>
                        <a:solidFill>
                          <a:srgbClr val="FFC000">
                            <a:alpha val="50195"/>
                          </a:srgbClr>
                        </a:solidFill>
                      </wps:spPr>
                      <wps:bodyPr wrap="square" lIns="0" tIns="0" rIns="0" bIns="0" rtlCol="0">
                        <a:prstTxWarp prst="textNoShape">
                          <a:avLst/>
                        </a:prstTxWarp>
                        <a:noAutofit/>
                      </wps:bodyPr>
                    </wps:wsp>
                  </a:graphicData>
                </a:graphic>
              </wp:anchor>
            </w:drawing>
          </mc:Choice>
          <mc:Fallback>
            <w:pict>
              <v:shape style="position:absolute;margin-left:143.560013pt;margin-top:197.999969pt;width:375.2pt;height:376.1pt;mso-position-horizontal-relative:page;mso-position-vertical-relative:page;z-index:-23095808" id="docshape75" coordorigin="2871,3960" coordsize="7504,7522" path="m3981,11129l3979,11116,3976,11110,3969,11095,3963,11087,3955,11079,3235,10359,3232,10357,3225,10354,3221,10354,3212,10355,3208,10357,3192,10369,3180,10381,3169,10396,3166,10401,3165,10410,3166,10413,3168,10420,3170,10423,3619,10872,3794,11045,3793,11045,3719,11006,3567,10927,3507,10898,3410,10849,3182,10736,3019,10654,2998,10644,2977,10636,2966,10633,2957,10633,2949,10632,2941,10633,2927,10640,2919,10645,2874,10691,2871,10701,2872,10713,2875,10722,2879,10733,2887,10744,2898,10756,3618,11476,3621,11478,3624,11479,3629,11481,3632,11481,3636,11480,3640,11480,3650,11474,3655,11471,3660,11467,3673,11454,3677,11448,3681,11443,3686,11434,3686,11429,3688,11425,3688,11422,3685,11414,3683,11411,3166,10895,3031,10763,3032,10762,3078,10788,3175,10838,3369,10936,3591,11046,3827,11163,3853,11175,3880,11186,3892,11189,3913,11191,3922,11190,3928,11187,3936,11185,3943,11180,3974,11149,3977,11145,3980,11134,3981,11129xm4184,10929l4184,10926,4181,10919,4179,10916,4175,10913,3426,10163,3423,10161,3416,10158,3413,10158,3408,10159,3404,10160,3395,10165,3384,10173,3372,10185,3364,10195,3359,10205,3358,10209,3357,10213,3357,10217,3360,10224,3362,10228,4114,10980,4117,10983,4124,10985,4128,10986,4132,10984,4136,10983,4146,10978,4157,10970,4169,10958,4174,10952,4177,10947,4182,10938,4183,10933,4184,10929xm4506,10605l4504,10595,4498,10585,4411,10450,4108,9975,3922,9685,3911,9674,3907,9671,3903,9669,3898,9668,3893,9669,3887,9673,3876,9682,3854,9703,3846,9713,3844,9718,3843,9727,3843,9730,3847,9738,3896,9813,4370,10536,4304,10493,3577,10021,3568,10016,3560,10013,3556,10013,3548,10014,3544,10016,3535,10023,3513,10044,3499,10063,3497,10068,3498,10079,3501,10083,3506,10088,3512,10094,3520,10100,3599,10150,4412,10670,4419,10675,4422,10675,4425,10677,4428,10678,4435,10678,4438,10678,4441,10676,4444,10675,4448,10674,4464,10663,4492,10635,4500,10624,4503,10619,4506,10609,4506,10605xm5016,10098l5015,10091,5006,10076,5001,10070,4990,10058,4983,10051,4975,10043,4956,10026,4951,10023,4942,10019,4935,10017,4931,10017,4929,10019,4735,10213,4456,9935,4621,9770,4622,9768,4623,9761,4622,9757,4618,9749,4615,9744,4599,9726,4584,9711,4577,9705,4565,9695,4560,9691,4551,9687,4547,9686,4544,9685,4540,9685,4537,9687,4373,9851,4129,9607,4321,9416,4322,9413,4322,9406,4320,9403,4316,9394,4307,9382,4297,9370,4282,9355,4268,9343,4262,9338,4257,9335,4248,9330,4244,9329,4237,9329,4235,9330,3997,9568,3994,9576,3995,9587,3998,9596,4003,9606,4010,9617,4021,9628,4714,10321,4725,10332,4736,10339,4745,10344,4766,10348,4774,10345,5015,10105,5016,10102,5016,10098xm5448,9665l5448,9662,5446,9659,5445,9656,5442,9652,5439,9649,5436,9646,5431,9642,5424,9637,5418,9633,5387,9613,5204,9504,5186,9494,5154,9475,5137,9465,5120,9456,5089,9440,5075,9433,5061,9427,5047,9422,5034,9418,5021,9414,5009,9412,5001,9410,4997,9409,4986,9408,4975,9408,4965,9409,4955,9410,4959,9393,4962,9376,4963,9359,4964,9342,4963,9325,4961,9307,4957,9289,4952,9271,4946,9253,4938,9235,4928,9216,4917,9197,4903,9179,4888,9160,4872,9140,4867,9136,4867,9348,4866,9362,4862,9376,4857,9390,4850,9404,4840,9418,4828,9431,4765,9494,4503,9232,4558,9177,4567,9168,4576,9161,4584,9154,4591,9148,4600,9142,4608,9136,4618,9133,4640,9127,4661,9125,4683,9128,4705,9135,4728,9147,4750,9161,4773,9179,4796,9200,4809,9214,4821,9229,4832,9243,4842,9258,4851,9273,4857,9288,4862,9303,4865,9318,4867,9333,4867,9348,4867,9136,4858,9125,4853,9121,4833,9102,4813,9084,4793,9068,4772,9054,4752,9042,4732,9032,4712,9024,4691,9018,4671,9013,4651,9010,4632,9010,4613,9011,4593,9014,4575,9020,4556,9027,4538,9036,4530,9041,4522,9048,4513,9054,4506,9060,4498,9067,4490,9075,4481,9084,4429,9135,4372,9193,4369,9201,4370,9212,4373,9221,4378,9231,4385,9242,4396,9253,5118,9976,5122,9978,5125,9980,5129,9981,5132,9981,5136,9980,5140,9979,5145,9977,5150,9974,5155,9970,5160,9966,5173,9953,5178,9948,5181,9943,5184,9937,5186,9933,5187,9929,5188,9925,5188,9922,5187,9918,5185,9915,5183,9911,5180,9908,4849,9577,4870,9556,4881,9545,4892,9534,4903,9524,4915,9516,4927,9510,4940,9506,4954,9505,4967,9504,4982,9506,4997,9509,5012,9513,5029,9518,5045,9525,5062,9533,5080,9543,5098,9553,5117,9563,5136,9575,5307,9679,5364,9713,5370,9717,5375,9720,5380,9722,5384,9724,5388,9724,5392,9723,5397,9723,5402,9721,5407,9717,5412,9714,5417,9709,5431,9695,5437,9689,5440,9684,5444,9679,5447,9674,5448,9665xm5715,9335l5713,9309,5707,9283,5700,9257,5689,9230,5676,9202,5659,9175,5639,9148,5616,9120,5591,9093,5568,9071,5545,9052,5523,9035,5501,9021,5479,9010,5458,9001,5437,8994,5417,8988,5397,8984,5377,8982,5357,8980,5338,8980,5319,8981,5300,8983,5282,8985,5264,8987,5211,8995,5193,8997,5176,8999,5158,9000,5142,9001,5125,9000,5108,8998,5091,8994,5075,8990,5058,8983,5042,8975,5026,8965,5009,8952,4993,8937,4982,8925,4973,8914,4964,8902,4956,8890,4949,8878,4944,8865,4939,8853,4936,8841,4935,8829,4934,8817,4935,8805,4938,8793,4942,8781,4948,8770,4955,8760,4964,8749,4976,8739,4987,8731,5000,8724,5012,8718,5025,8715,5038,8712,5050,8709,5061,8707,5084,8706,5113,8705,5121,8703,5125,8699,5126,8696,5125,8690,5124,8686,5113,8671,5103,8660,5075,8632,5053,8614,5046,8610,5033,8605,5027,8604,5017,8604,5003,8605,4992,8607,4982,8609,4960,8614,4949,8618,4939,8622,4928,8627,4917,8633,4907,8639,4898,8646,4889,8653,4881,8661,4866,8677,4853,8695,4843,8713,4835,8733,4830,8754,4827,8775,4826,8797,4828,8819,4833,8842,4840,8866,4849,8890,4861,8914,4876,8939,4894,8963,4914,8988,4937,9012,4961,9035,4984,9054,5006,9070,5028,9083,5050,9095,5071,9104,5092,9112,5112,9118,5132,9123,5152,9125,5171,9127,5191,9127,5210,9126,5228,9125,5265,9121,5335,9110,5353,9109,5370,9107,5386,9107,5403,9108,5419,9110,5436,9113,5452,9118,5469,9125,5485,9133,5502,9143,5518,9156,5535,9171,5549,9187,5562,9202,5573,9217,5582,9233,5590,9248,5596,9263,5601,9278,5604,9292,5605,9307,5605,9321,5603,9335,5599,9348,5594,9361,5588,9373,5579,9385,5570,9396,5556,9409,5541,9419,5526,9428,5510,9434,5495,9439,5480,9443,5465,9446,5452,9448,5439,9449,5426,9450,5415,9450,5392,9450,5383,9452,5378,9457,5377,9459,5377,9465,5378,9469,5383,9478,5387,9484,5404,9503,5422,9521,5431,9529,5438,9535,5454,9546,5462,9550,5478,9554,5489,9555,5514,9553,5525,9552,5537,9549,5550,9546,5563,9543,5576,9538,5590,9532,5603,9526,5617,9518,5630,9509,5643,9499,5655,9487,5671,9469,5685,9450,5696,9429,5705,9407,5711,9384,5715,9360,5715,9335xm5958,9155l5958,9152,5955,9145,5953,9141,5950,9138,5201,8389,5197,8387,5190,8384,5187,8384,5183,8384,5179,8386,5169,8391,5159,8399,5146,8411,5139,8421,5134,8431,5132,8435,5131,8439,5131,8443,5134,8450,5136,8454,5885,9203,5892,9208,5899,9211,5902,9211,5906,9210,5910,9209,5920,9204,5925,9201,5931,9196,5943,9183,5951,9173,5954,9167,5956,9163,5958,9155xm6242,8871l6242,8868,6239,8861,6237,8857,5560,8180,5698,8042,5699,8040,5699,8033,5698,8029,5696,8024,5694,8020,5690,8014,5680,8003,5673,7996,5666,7988,5658,7980,5639,7963,5633,7959,5624,7954,5620,7953,5613,7953,5610,7954,5269,8295,5268,8298,5268,8301,5268,8305,5269,8309,5274,8318,5278,8324,5283,8329,5295,8343,5310,8359,5317,8365,5324,8370,5329,8375,5335,8379,5344,8383,5347,8384,5351,8384,5354,8385,5357,8383,5495,8245,6172,8922,6176,8924,6183,8927,6186,8927,6190,8926,6194,8925,6204,8920,6209,8917,6215,8912,6227,8900,6235,8889,6240,8879,6241,8875,6242,8871xm6616,8497l6616,8494,6613,8487,6611,8484,6321,8194,6283,8122,6020,7618,6009,7598,6004,7592,5999,7586,5995,7583,5985,7581,5979,7583,5973,7587,5960,7598,5944,7613,5932,7629,5930,7633,5929,7637,5928,7641,5928,7645,5930,7649,5931,7654,5933,7658,5937,7663,6094,7955,6167,8083,6193,8126,6192,8127,6018,8028,5945,7988,5727,7871,5722,7868,5717,7867,5713,7865,5709,7864,5701,7865,5697,7867,5692,7869,5687,7873,5675,7883,5659,7899,5645,7917,5643,7922,5645,7931,5648,7936,5654,7940,5660,7945,5681,7957,5753,7995,6257,8258,6546,8548,6549,8551,6556,8554,6560,8554,6564,8552,6568,8551,6578,8546,6588,8538,6601,8526,6605,8520,6609,8515,6614,8506,6615,8501,6616,8497xm7285,7768l7285,7730,7279,7692,7269,7652,7254,7611,7234,7570,7210,7526,7182,7482,7172,7470,7172,7740,7168,7766,7159,7791,7145,7815,7126,7837,7104,7856,7081,7870,7057,7880,7032,7884,7006,7885,6979,7882,6951,7876,6922,7865,6892,7851,6862,7833,6831,7813,6799,7789,6766,7763,6733,7734,6700,7703,6666,7670,6636,7639,6607,7608,6580,7576,6555,7544,6532,7513,6513,7482,6496,7451,6483,7421,6472,7391,6465,7363,6461,7335,6461,7307,6465,7281,6474,7257,6488,7233,6507,7212,6528,7193,6551,7179,6575,7169,6601,7165,6627,7164,6654,7167,6682,7173,6711,7184,6741,7198,6772,7215,6803,7235,6834,7258,6866,7284,6899,7312,6932,7342,6964,7374,6995,7406,7024,7437,7051,7469,7076,7501,7100,7533,7120,7564,7136,7595,7150,7625,7162,7655,7169,7684,7172,7713,7172,7740,7172,7470,7149,7437,7111,7391,7071,7345,7025,7298,6979,7253,6933,7212,6889,7176,6873,7164,6845,7144,6803,7116,6762,7093,6722,7074,6683,7060,6646,7051,6610,7047,6575,7047,6542,7052,6509,7061,6479,7075,6450,7095,6423,7119,6397,7148,6377,7178,6363,7211,6354,7245,6350,7281,6350,7318,6355,7356,6365,7395,6381,7436,6400,7478,6423,7521,6452,7565,6484,7609,6520,7654,6561,7700,6605,7746,6652,7792,6699,7833,6744,7870,6788,7903,6830,7931,6872,7955,6912,7973,6950,7988,6987,7997,7023,8002,7058,8002,7092,7997,7125,7988,7156,7974,7185,7954,7213,7929,7238,7900,7248,7885,7258,7870,7272,7837,7281,7803,7285,7768xm7582,7531l7582,7527,7579,7520,7577,7517,7250,7190,7420,7020,7421,7018,7421,7014,7419,7007,7415,6998,7411,6992,7396,6974,7379,6958,7360,6941,7355,6938,7347,6934,7343,6933,7339,6933,7336,6933,7334,6935,7164,7104,6900,6840,7080,6660,7081,6658,7080,6651,7080,6647,7075,6639,7071,6633,7055,6614,7047,6606,7040,6598,7020,6581,7014,6578,7005,6573,6998,6572,6994,6572,6992,6573,6766,6798,6763,6807,6765,6818,6767,6827,6772,6837,6780,6848,6790,6859,7513,7582,7515,7584,7523,7587,7526,7587,7530,7586,7535,7585,7544,7580,7555,7571,7567,7559,7572,7553,7576,7549,7580,7539,7581,7535,7582,7531xm8109,7004l8109,7001,8106,6994,8104,6990,8101,6987,7351,6238,7348,6236,7341,6233,7338,6233,7333,6234,7330,6235,7320,6240,7309,6248,7297,6260,7290,6270,7284,6280,7282,6288,7282,6292,7285,6299,7287,6303,8039,7055,8043,7057,8046,7059,8050,7060,8053,7060,8057,7059,8061,7058,8071,7053,8076,7050,8082,7045,8094,7033,8099,7027,8102,7022,8107,7012,8108,7008,8109,7004xm8463,6578l8463,6562,8461,6545,8459,6528,8455,6511,8450,6494,8443,6476,8436,6459,8426,6441,8416,6423,8404,6404,8391,6386,8376,6368,8360,6350,8353,6343,8353,6544,8353,6558,8351,6572,8348,6584,8343,6596,8336,6608,8328,6620,8317,6631,8224,6725,7950,6451,8008,6393,8027,6374,8033,6368,8042,6360,8057,6348,8072,6339,8087,6332,8102,6328,8117,6326,8132,6325,8148,6326,8163,6330,8179,6335,8196,6342,8212,6351,8229,6361,8246,6374,8263,6389,8280,6405,8296,6421,8309,6438,8321,6454,8330,6469,8338,6485,8344,6500,8349,6515,8352,6530,8353,6544,8353,6343,8342,6331,8336,6325,8322,6312,8302,6295,8282,6280,8262,6266,8242,6254,8222,6244,8203,6235,8199,6234,8184,6229,8166,6224,8148,6220,8130,6219,8113,6218,8097,6220,8082,6223,8068,6228,8054,6234,8056,6220,8057,6207,8056,6192,8055,6178,8052,6164,8048,6149,8043,6134,8036,6119,8029,6105,8021,6090,8012,6076,8002,6061,7991,6047,7980,6032,7973,6024,7973,6218,7972,6231,7971,6244,7967,6257,7961,6270,7952,6283,7941,6295,7868,6368,7720,6220,7616,6117,7683,6050,7696,6038,7710,6027,7723,6020,7736,6014,7748,6011,7761,6009,7774,6009,7787,6011,7800,6014,7814,6020,7828,6026,7841,6034,7855,6044,7869,6055,7883,6067,7897,6081,7910,6093,7921,6107,7932,6120,7941,6134,7950,6148,7958,6163,7964,6176,7968,6190,7971,6204,7973,6218,7973,6024,7967,6018,7958,6009,7953,6004,7930,5982,7907,5963,7884,5945,7861,5930,7838,5918,7816,5908,7794,5901,7772,5896,7750,5894,7728,5895,7707,5899,7687,5904,7666,5913,7645,5926,7624,5942,7602,5962,7554,6011,7492,6073,7486,6078,7484,6087,7485,6098,7487,6107,7492,6117,7500,6127,7510,6139,8203,6832,8215,6842,8225,6850,8235,6855,8243,6857,8255,6858,8264,6856,8395,6725,8396,6723,8409,6710,8420,6696,8430,6682,8438,6668,8445,6654,8451,6640,8456,6625,8459,6610,8462,6594,8463,6578xm9025,6094l9024,6090,9023,6085,9020,6079,9014,6074,9008,6069,9001,6064,8990,6056,8895,5996,8616,5820,8616,5931,8447,6099,8360,5965,8187,5695,8143,5628,8143,5628,8144,5628,8616,5931,8616,5820,8311,5628,8105,5497,8100,5494,8094,5491,8089,5490,8085,5489,8081,5489,8070,5492,8065,5495,8059,5500,8053,5504,8046,5511,8038,5519,8031,5526,8025,5532,8021,5538,8016,5543,8013,5549,8012,5554,8011,5559,8010,5563,8012,5567,8013,5572,8015,5577,8018,5582,8062,5650,8376,6149,8578,6467,8585,6478,8590,6486,8596,6491,8601,6497,8606,6500,8611,6501,8616,6502,8621,6501,8627,6497,8632,6493,8639,6488,8653,6474,8658,6468,8662,6462,8665,6458,8667,6453,8668,6448,8668,6444,8668,6440,8666,6436,8665,6433,8663,6429,8660,6424,8513,6198,8612,6099,8715,5996,8946,6144,8951,6146,8958,6149,8962,6150,8965,6151,8969,6149,8973,6149,8977,6147,8983,6142,8988,6139,9010,6117,9015,6110,9019,6105,9023,6100,9025,6094xm9328,5681l9326,5642,9319,5603,9306,5562,9290,5520,9268,5476,9240,5431,9217,5398,9217,5645,9216,5671,9212,5697,9203,5723,9190,5747,9173,5771,9152,5795,9085,5861,8481,5256,8546,5190,8571,5168,8597,5150,8623,5138,8650,5130,8678,5127,8706,5128,8735,5132,8765,5139,8796,5151,8826,5165,8858,5182,8889,5203,8921,5227,8953,5252,8985,5280,9017,5311,9054,5350,9088,5387,9118,5423,9143,5458,9165,5492,9183,5525,9197,5557,9208,5587,9215,5617,9217,5645,9217,5398,9208,5385,9171,5337,9128,5289,9081,5239,9037,5197,8994,5159,8953,5127,8951,5126,8908,5096,8866,5071,8825,5051,8784,5034,8745,5022,8706,5014,8668,5012,8632,5014,8596,5020,8562,5031,8528,5049,8496,5072,8464,5101,8348,5216,8346,5225,8347,5236,8349,5245,8354,5255,8362,5265,8372,5277,9065,5970,9077,5980,9087,5988,9097,5992,9106,5994,9117,5996,9126,5994,9234,5885,9256,5861,9263,5854,9286,5821,9304,5787,9317,5753,9325,5718,9328,5681xm9942,5177l9941,5173,9940,5168,9937,5162,9931,5157,9925,5152,9907,5139,9812,5079,9533,4903,9533,5013,9364,5182,9277,5048,9104,4778,9060,4711,9061,4711,9533,5013,9533,4903,9228,4711,9022,4580,9017,4577,9011,4574,9002,4571,8997,4572,8992,4574,8987,4575,8982,4578,8976,4583,8970,4587,8942,4615,8938,4621,8933,4626,8931,4632,8929,4637,8928,4642,8927,4646,8929,4650,8930,4655,8932,4660,8935,4665,8965,4711,9022,4801,9262,5183,9322,5278,9495,5550,9502,5561,9507,5569,9513,5574,9518,5580,9523,5583,9528,5584,9533,5585,9538,5584,9544,5580,9549,5577,9556,5571,9570,5557,9575,5551,9579,5545,9582,5541,9584,5536,9585,5531,9585,5527,9585,5523,9583,5519,9582,5516,9580,5512,9577,5507,9467,5337,9430,5281,9528,5182,9632,5079,9863,5226,9868,5229,9872,5231,9875,5232,9879,5233,9882,5234,9886,5232,9890,5232,9894,5230,9900,5225,9905,5222,9927,5200,9932,5193,9940,5183,9942,5177xm10374,4735l10372,4723,10370,4716,10366,4708,10363,4701,10356,4693,10315,4651,9628,3965,9625,3963,9622,3962,9618,3961,9614,3960,9606,3961,9601,3964,9596,3967,9592,3971,9586,3975,9574,3987,9569,3993,9566,3998,9562,4003,9560,4007,9558,4016,9559,4020,9561,4023,9562,4027,9564,4030,10037,4503,10187,4651,10187,4651,10131,4622,10113,4612,10057,4584,10019,4564,9961,4534,9879,4494,9629,4368,9412,4260,9401,4255,9391,4250,9382,4247,9370,4243,9360,4240,9351,4239,9342,4239,9334,4240,9328,4243,9321,4246,9313,4251,9306,4259,9298,4267,9267,4297,9265,4307,9266,4319,9268,4329,9273,4339,9281,4350,9292,4362,10012,5082,10015,5084,10018,5086,10022,5087,10025,5088,10029,5086,10033,5086,10038,5084,10043,5081,10048,5077,10054,5073,10066,5060,10071,5054,10074,5050,10077,5044,10079,5040,10080,5036,10081,5032,10081,5028,10080,5024,10078,5021,10076,5018,10073,5015,9710,4651,9537,4479,9514,4456,9425,4369,9426,4368,9472,4394,9496,4407,9545,4432,9569,4445,10206,4762,10221,4770,10234,4776,10247,4781,10259,4786,10273,4792,10286,4795,10296,4796,10306,4798,10315,4797,10322,4794,10329,4791,10336,4787,10368,4755,10371,4751,10372,4746,10374,4741,10374,4735xe" filled="true" fillcolor="#ffc000" stroked="false">
                <v:path arrowok="t"/>
                <v:fill opacity="32896f" type="solid"/>
                <w10:wrap type="none"/>
              </v:shape>
            </w:pict>
          </mc:Fallback>
        </mc:AlternateContent>
      </w:r>
    </w:p>
    <w:p>
      <w:pPr>
        <w:spacing w:after="0"/>
        <w:rPr>
          <w:sz w:val="2"/>
          <w:szCs w:val="2"/>
        </w:rPr>
        <w:sectPr>
          <w:type w:val="continuous"/>
          <w:pgSz w:w="12240" w:h="15840"/>
          <w:pgMar w:header="0" w:footer="1015" w:top="1420" w:bottom="1461" w:left="1240" w:right="0"/>
        </w:sectPr>
      </w:pPr>
    </w:p>
    <w:tbl>
      <w:tblPr>
        <w:tblW w:w="0" w:type="auto"/>
        <w:jc w:val="left"/>
        <w:tblInd w:w="1638" w:type="dxa"/>
        <w:tblBorders>
          <w:top w:val="single" w:sz="6" w:space="0" w:color="EFEFEF"/>
          <w:left w:val="single" w:sz="6" w:space="0" w:color="EFEFEF"/>
          <w:bottom w:val="single" w:sz="6" w:space="0" w:color="EFEFEF"/>
          <w:right w:val="single" w:sz="6" w:space="0" w:color="EFEFEF"/>
          <w:insideH w:val="single" w:sz="6" w:space="0" w:color="EFEFEF"/>
          <w:insideV w:val="single" w:sz="6" w:space="0" w:color="EFEFEF"/>
        </w:tblBorders>
        <w:tblLayout w:type="fixed"/>
        <w:tblCellMar>
          <w:top w:w="0" w:type="dxa"/>
          <w:left w:w="0" w:type="dxa"/>
          <w:bottom w:w="0" w:type="dxa"/>
          <w:right w:w="0" w:type="dxa"/>
        </w:tblCellMar>
        <w:tblLook w:val="01E0"/>
      </w:tblPr>
      <w:tblGrid>
        <w:gridCol w:w="2362"/>
        <w:gridCol w:w="2177"/>
        <w:gridCol w:w="842"/>
        <w:gridCol w:w="602"/>
        <w:gridCol w:w="1234"/>
      </w:tblGrid>
      <w:tr>
        <w:trPr>
          <w:trHeight w:val="356" w:hRule="atLeast"/>
        </w:trPr>
        <w:tc>
          <w:tcPr>
            <w:tcW w:w="2362" w:type="dxa"/>
            <w:vMerge w:val="restart"/>
            <w:tcBorders>
              <w:bottom w:val="single" w:sz="12" w:space="0" w:color="9F9F9F"/>
              <w:right w:val="single" w:sz="12" w:space="0" w:color="9F9F9F"/>
            </w:tcBorders>
          </w:tcPr>
          <w:p>
            <w:pPr>
              <w:pStyle w:val="TableParagraph"/>
              <w:spacing w:before="0"/>
              <w:rPr>
                <w:rFonts w:ascii="Times New Roman"/>
                <w:sz w:val="18"/>
              </w:rPr>
            </w:pPr>
          </w:p>
        </w:tc>
        <w:tc>
          <w:tcPr>
            <w:tcW w:w="2177" w:type="dxa"/>
            <w:tcBorders>
              <w:top w:val="single" w:sz="12" w:space="0" w:color="9F9F9F"/>
              <w:left w:val="single" w:sz="12" w:space="0" w:color="9F9F9F"/>
              <w:bottom w:val="single" w:sz="12" w:space="0" w:color="9F9F9F"/>
              <w:right w:val="single" w:sz="12" w:space="0" w:color="9F9F9F"/>
            </w:tcBorders>
          </w:tcPr>
          <w:p>
            <w:pPr>
              <w:pStyle w:val="TableParagraph"/>
              <w:ind w:left="45"/>
              <w:rPr>
                <w:b/>
                <w:sz w:val="19"/>
              </w:rPr>
            </w:pPr>
            <w:r>
              <w:rPr>
                <w:b/>
                <w:sz w:val="19"/>
              </w:rPr>
              <w:t>7</w:t>
            </w:r>
            <w:r>
              <w:rPr>
                <w:b/>
                <w:spacing w:val="-2"/>
                <w:sz w:val="19"/>
              </w:rPr>
              <w:t> Benue</w:t>
            </w:r>
          </w:p>
        </w:tc>
        <w:tc>
          <w:tcPr>
            <w:tcW w:w="842" w:type="dxa"/>
            <w:tcBorders>
              <w:top w:val="single" w:sz="12" w:space="0" w:color="9F9F9F"/>
              <w:left w:val="single" w:sz="12" w:space="0" w:color="9F9F9F"/>
              <w:bottom w:val="single" w:sz="12" w:space="0" w:color="9F9F9F"/>
              <w:right w:val="single" w:sz="12" w:space="0" w:color="9F9F9F"/>
            </w:tcBorders>
          </w:tcPr>
          <w:p>
            <w:pPr>
              <w:pStyle w:val="TableParagraph"/>
              <w:jc w:val="center"/>
              <w:rPr>
                <w:sz w:val="19"/>
              </w:rPr>
            </w:pPr>
            <w:r>
              <w:rPr>
                <w:spacing w:val="-2"/>
                <w:sz w:val="19"/>
              </w:rPr>
              <w:t>15040.86</w:t>
            </w:r>
          </w:p>
        </w:tc>
        <w:tc>
          <w:tcPr>
            <w:tcW w:w="602" w:type="dxa"/>
            <w:tcBorders>
              <w:top w:val="single" w:sz="12" w:space="0" w:color="9F9F9F"/>
              <w:left w:val="single" w:sz="12" w:space="0" w:color="9F9F9F"/>
              <w:bottom w:val="single" w:sz="12" w:space="0" w:color="9F9F9F"/>
              <w:right w:val="single" w:sz="12" w:space="0" w:color="9F9F9F"/>
            </w:tcBorders>
          </w:tcPr>
          <w:p>
            <w:pPr>
              <w:pStyle w:val="TableParagraph"/>
              <w:ind w:right="41"/>
              <w:jc w:val="right"/>
              <w:rPr>
                <w:sz w:val="19"/>
              </w:rPr>
            </w:pPr>
            <w:r>
              <w:rPr>
                <w:spacing w:val="-5"/>
                <w:sz w:val="19"/>
              </w:rPr>
              <w:t>590</w:t>
            </w:r>
          </w:p>
        </w:tc>
        <w:tc>
          <w:tcPr>
            <w:tcW w:w="1234" w:type="dxa"/>
            <w:tcBorders>
              <w:top w:val="single" w:sz="12" w:space="0" w:color="9F9F9F"/>
              <w:left w:val="single" w:sz="12" w:space="0" w:color="9F9F9F"/>
              <w:bottom w:val="single" w:sz="12" w:space="0" w:color="9F9F9F"/>
              <w:right w:val="single" w:sz="6" w:space="0" w:color="9F9F9F"/>
            </w:tcBorders>
          </w:tcPr>
          <w:p>
            <w:pPr>
              <w:pStyle w:val="TableParagraph"/>
              <w:ind w:right="51"/>
              <w:jc w:val="right"/>
              <w:rPr>
                <w:sz w:val="19"/>
              </w:rPr>
            </w:pPr>
            <w:r>
              <w:rPr>
                <w:spacing w:val="-2"/>
                <w:sz w:val="19"/>
              </w:rPr>
              <w:t>17238.151</w:t>
            </w:r>
          </w:p>
        </w:tc>
      </w:tr>
      <w:tr>
        <w:trPr>
          <w:trHeight w:val="358" w:hRule="atLeast"/>
        </w:trPr>
        <w:tc>
          <w:tcPr>
            <w:tcW w:w="2362" w:type="dxa"/>
            <w:vMerge/>
            <w:tcBorders>
              <w:top w:val="nil"/>
              <w:bottom w:val="single" w:sz="12" w:space="0" w:color="9F9F9F"/>
              <w:right w:val="single" w:sz="12" w:space="0" w:color="9F9F9F"/>
            </w:tcBorders>
          </w:tcPr>
          <w:p>
            <w:pPr>
              <w:rPr>
                <w:sz w:val="2"/>
                <w:szCs w:val="2"/>
              </w:rPr>
            </w:pPr>
          </w:p>
        </w:tc>
        <w:tc>
          <w:tcPr>
            <w:tcW w:w="2177" w:type="dxa"/>
            <w:tcBorders>
              <w:top w:val="single" w:sz="12" w:space="0" w:color="9F9F9F"/>
              <w:left w:val="single" w:sz="12" w:space="0" w:color="9F9F9F"/>
              <w:bottom w:val="single" w:sz="12" w:space="0" w:color="9F9F9F"/>
              <w:right w:val="single" w:sz="12" w:space="0" w:color="9F9F9F"/>
            </w:tcBorders>
          </w:tcPr>
          <w:p>
            <w:pPr>
              <w:pStyle w:val="TableParagraph"/>
              <w:ind w:left="45"/>
              <w:rPr>
                <w:b/>
                <w:sz w:val="19"/>
              </w:rPr>
            </w:pPr>
            <w:r>
              <w:rPr>
                <w:b/>
                <w:sz w:val="19"/>
              </w:rPr>
              <w:t>8</w:t>
            </w:r>
            <w:r>
              <w:rPr>
                <w:b/>
                <w:spacing w:val="-2"/>
                <w:sz w:val="19"/>
              </w:rPr>
              <w:t> Borno</w:t>
            </w:r>
          </w:p>
        </w:tc>
        <w:tc>
          <w:tcPr>
            <w:tcW w:w="842" w:type="dxa"/>
            <w:tcBorders>
              <w:top w:val="single" w:sz="12" w:space="0" w:color="9F9F9F"/>
              <w:left w:val="single" w:sz="12" w:space="0" w:color="9F9F9F"/>
              <w:bottom w:val="single" w:sz="12" w:space="0" w:color="9F9F9F"/>
              <w:right w:val="single" w:sz="12" w:space="0" w:color="9F9F9F"/>
            </w:tcBorders>
          </w:tcPr>
          <w:p>
            <w:pPr>
              <w:pStyle w:val="TableParagraph"/>
              <w:ind w:left="95"/>
              <w:jc w:val="center"/>
              <w:rPr>
                <w:sz w:val="19"/>
              </w:rPr>
            </w:pPr>
            <w:r>
              <w:rPr>
                <w:spacing w:val="-2"/>
                <w:sz w:val="19"/>
              </w:rPr>
              <w:t>9587.30</w:t>
            </w:r>
          </w:p>
        </w:tc>
        <w:tc>
          <w:tcPr>
            <w:tcW w:w="602" w:type="dxa"/>
            <w:tcBorders>
              <w:top w:val="single" w:sz="12" w:space="0" w:color="9F9F9F"/>
              <w:left w:val="single" w:sz="12" w:space="0" w:color="9F9F9F"/>
              <w:bottom w:val="single" w:sz="12" w:space="0" w:color="9F9F9F"/>
              <w:right w:val="single" w:sz="12" w:space="0" w:color="9F9F9F"/>
            </w:tcBorders>
          </w:tcPr>
          <w:p>
            <w:pPr>
              <w:pStyle w:val="TableParagraph"/>
              <w:ind w:right="41"/>
              <w:jc w:val="right"/>
              <w:rPr>
                <w:sz w:val="19"/>
              </w:rPr>
            </w:pPr>
            <w:r>
              <w:rPr>
                <w:spacing w:val="-5"/>
                <w:sz w:val="19"/>
              </w:rPr>
              <w:t>569</w:t>
            </w:r>
          </w:p>
        </w:tc>
        <w:tc>
          <w:tcPr>
            <w:tcW w:w="1234" w:type="dxa"/>
            <w:tcBorders>
              <w:top w:val="single" w:sz="12" w:space="0" w:color="9F9F9F"/>
              <w:left w:val="single" w:sz="12" w:space="0" w:color="9F9F9F"/>
              <w:bottom w:val="single" w:sz="12" w:space="0" w:color="9F9F9F"/>
              <w:right w:val="single" w:sz="6" w:space="0" w:color="9F9F9F"/>
            </w:tcBorders>
          </w:tcPr>
          <w:p>
            <w:pPr>
              <w:pStyle w:val="TableParagraph"/>
              <w:ind w:right="50"/>
              <w:jc w:val="right"/>
              <w:rPr>
                <w:sz w:val="19"/>
              </w:rPr>
            </w:pPr>
            <w:r>
              <w:rPr>
                <w:spacing w:val="-2"/>
                <w:sz w:val="19"/>
              </w:rPr>
              <w:t>8831.831</w:t>
            </w:r>
          </w:p>
        </w:tc>
      </w:tr>
      <w:tr>
        <w:trPr>
          <w:trHeight w:val="356" w:hRule="atLeast"/>
        </w:trPr>
        <w:tc>
          <w:tcPr>
            <w:tcW w:w="2362" w:type="dxa"/>
            <w:vMerge/>
            <w:tcBorders>
              <w:top w:val="nil"/>
              <w:bottom w:val="single" w:sz="12" w:space="0" w:color="9F9F9F"/>
              <w:right w:val="single" w:sz="12" w:space="0" w:color="9F9F9F"/>
            </w:tcBorders>
          </w:tcPr>
          <w:p>
            <w:pPr>
              <w:rPr>
                <w:sz w:val="2"/>
                <w:szCs w:val="2"/>
              </w:rPr>
            </w:pPr>
          </w:p>
        </w:tc>
        <w:tc>
          <w:tcPr>
            <w:tcW w:w="2177" w:type="dxa"/>
            <w:tcBorders>
              <w:top w:val="single" w:sz="12" w:space="0" w:color="9F9F9F"/>
              <w:left w:val="single" w:sz="12" w:space="0" w:color="9F9F9F"/>
              <w:bottom w:val="single" w:sz="12" w:space="0" w:color="9F9F9F"/>
              <w:right w:val="single" w:sz="12" w:space="0" w:color="9F9F9F"/>
            </w:tcBorders>
          </w:tcPr>
          <w:p>
            <w:pPr>
              <w:pStyle w:val="TableParagraph"/>
              <w:ind w:left="45"/>
              <w:rPr>
                <w:b/>
                <w:sz w:val="19"/>
              </w:rPr>
            </w:pPr>
            <w:r>
              <w:rPr>
                <w:b/>
                <w:sz w:val="19"/>
              </w:rPr>
              <w:t>9</w:t>
            </w:r>
            <w:r>
              <w:rPr>
                <w:b/>
                <w:spacing w:val="-5"/>
                <w:sz w:val="19"/>
              </w:rPr>
              <w:t> </w:t>
            </w:r>
            <w:r>
              <w:rPr>
                <w:b/>
                <w:sz w:val="19"/>
              </w:rPr>
              <w:t>Cross</w:t>
            </w:r>
            <w:r>
              <w:rPr>
                <w:b/>
                <w:spacing w:val="-4"/>
                <w:sz w:val="19"/>
              </w:rPr>
              <w:t> </w:t>
            </w:r>
            <w:r>
              <w:rPr>
                <w:b/>
                <w:spacing w:val="-2"/>
                <w:sz w:val="19"/>
              </w:rPr>
              <w:t>River</w:t>
            </w:r>
          </w:p>
        </w:tc>
        <w:tc>
          <w:tcPr>
            <w:tcW w:w="842" w:type="dxa"/>
            <w:tcBorders>
              <w:top w:val="single" w:sz="12" w:space="0" w:color="9F9F9F"/>
              <w:left w:val="single" w:sz="12" w:space="0" w:color="9F9F9F"/>
              <w:bottom w:val="single" w:sz="12" w:space="0" w:color="9F9F9F"/>
              <w:right w:val="single" w:sz="12" w:space="0" w:color="9F9F9F"/>
            </w:tcBorders>
          </w:tcPr>
          <w:p>
            <w:pPr>
              <w:pStyle w:val="TableParagraph"/>
              <w:jc w:val="center"/>
              <w:rPr>
                <w:sz w:val="19"/>
              </w:rPr>
            </w:pPr>
            <w:r>
              <w:rPr>
                <w:spacing w:val="-2"/>
                <w:sz w:val="19"/>
              </w:rPr>
              <w:t>11476.19</w:t>
            </w:r>
          </w:p>
        </w:tc>
        <w:tc>
          <w:tcPr>
            <w:tcW w:w="602" w:type="dxa"/>
            <w:tcBorders>
              <w:top w:val="single" w:sz="12" w:space="0" w:color="9F9F9F"/>
              <w:left w:val="single" w:sz="12" w:space="0" w:color="9F9F9F"/>
              <w:bottom w:val="single" w:sz="12" w:space="0" w:color="9F9F9F"/>
              <w:right w:val="single" w:sz="12" w:space="0" w:color="9F9F9F"/>
            </w:tcBorders>
          </w:tcPr>
          <w:p>
            <w:pPr>
              <w:pStyle w:val="TableParagraph"/>
              <w:ind w:right="41"/>
              <w:jc w:val="right"/>
              <w:rPr>
                <w:sz w:val="19"/>
              </w:rPr>
            </w:pPr>
            <w:r>
              <w:rPr>
                <w:spacing w:val="-5"/>
                <w:sz w:val="19"/>
              </w:rPr>
              <w:t>507</w:t>
            </w:r>
          </w:p>
        </w:tc>
        <w:tc>
          <w:tcPr>
            <w:tcW w:w="1234" w:type="dxa"/>
            <w:tcBorders>
              <w:top w:val="single" w:sz="12" w:space="0" w:color="9F9F9F"/>
              <w:left w:val="single" w:sz="12" w:space="0" w:color="9F9F9F"/>
              <w:bottom w:val="single" w:sz="12" w:space="0" w:color="9F9F9F"/>
              <w:right w:val="single" w:sz="6" w:space="0" w:color="9F9F9F"/>
            </w:tcBorders>
          </w:tcPr>
          <w:p>
            <w:pPr>
              <w:pStyle w:val="TableParagraph"/>
              <w:ind w:right="51"/>
              <w:jc w:val="right"/>
              <w:rPr>
                <w:sz w:val="19"/>
              </w:rPr>
            </w:pPr>
            <w:r>
              <w:rPr>
                <w:spacing w:val="-2"/>
                <w:sz w:val="19"/>
              </w:rPr>
              <w:t>17304.479</w:t>
            </w:r>
          </w:p>
        </w:tc>
      </w:tr>
      <w:tr>
        <w:trPr>
          <w:trHeight w:val="356" w:hRule="atLeast"/>
        </w:trPr>
        <w:tc>
          <w:tcPr>
            <w:tcW w:w="2362" w:type="dxa"/>
            <w:vMerge/>
            <w:tcBorders>
              <w:top w:val="nil"/>
              <w:bottom w:val="single" w:sz="12" w:space="0" w:color="9F9F9F"/>
              <w:right w:val="single" w:sz="12" w:space="0" w:color="9F9F9F"/>
            </w:tcBorders>
          </w:tcPr>
          <w:p>
            <w:pPr>
              <w:rPr>
                <w:sz w:val="2"/>
                <w:szCs w:val="2"/>
              </w:rPr>
            </w:pPr>
          </w:p>
        </w:tc>
        <w:tc>
          <w:tcPr>
            <w:tcW w:w="2177" w:type="dxa"/>
            <w:tcBorders>
              <w:top w:val="single" w:sz="12" w:space="0" w:color="9F9F9F"/>
              <w:left w:val="single" w:sz="12" w:space="0" w:color="9F9F9F"/>
              <w:bottom w:val="single" w:sz="12" w:space="0" w:color="9F9F9F"/>
              <w:right w:val="single" w:sz="12" w:space="0" w:color="9F9F9F"/>
            </w:tcBorders>
          </w:tcPr>
          <w:p>
            <w:pPr>
              <w:pStyle w:val="TableParagraph"/>
              <w:ind w:left="45"/>
              <w:rPr>
                <w:b/>
                <w:sz w:val="19"/>
              </w:rPr>
            </w:pPr>
            <w:r>
              <w:rPr>
                <w:b/>
                <w:sz w:val="19"/>
              </w:rPr>
              <w:t>10</w:t>
            </w:r>
            <w:r>
              <w:rPr>
                <w:b/>
                <w:spacing w:val="-3"/>
                <w:sz w:val="19"/>
              </w:rPr>
              <w:t> </w:t>
            </w:r>
            <w:r>
              <w:rPr>
                <w:b/>
                <w:spacing w:val="-4"/>
                <w:sz w:val="19"/>
              </w:rPr>
              <w:t>Delta</w:t>
            </w:r>
          </w:p>
        </w:tc>
        <w:tc>
          <w:tcPr>
            <w:tcW w:w="842" w:type="dxa"/>
            <w:tcBorders>
              <w:top w:val="single" w:sz="12" w:space="0" w:color="9F9F9F"/>
              <w:left w:val="single" w:sz="12" w:space="0" w:color="9F9F9F"/>
              <w:bottom w:val="single" w:sz="12" w:space="0" w:color="9F9F9F"/>
              <w:right w:val="single" w:sz="12" w:space="0" w:color="9F9F9F"/>
            </w:tcBorders>
          </w:tcPr>
          <w:p>
            <w:pPr>
              <w:pStyle w:val="TableParagraph"/>
              <w:jc w:val="center"/>
              <w:rPr>
                <w:sz w:val="19"/>
              </w:rPr>
            </w:pPr>
            <w:r>
              <w:rPr>
                <w:spacing w:val="-2"/>
                <w:sz w:val="19"/>
              </w:rPr>
              <w:t>11730.25</w:t>
            </w:r>
          </w:p>
        </w:tc>
        <w:tc>
          <w:tcPr>
            <w:tcW w:w="602" w:type="dxa"/>
            <w:tcBorders>
              <w:top w:val="single" w:sz="12" w:space="0" w:color="9F9F9F"/>
              <w:left w:val="single" w:sz="12" w:space="0" w:color="9F9F9F"/>
              <w:bottom w:val="single" w:sz="12" w:space="0" w:color="9F9F9F"/>
              <w:right w:val="single" w:sz="12" w:space="0" w:color="9F9F9F"/>
            </w:tcBorders>
          </w:tcPr>
          <w:p>
            <w:pPr>
              <w:pStyle w:val="TableParagraph"/>
              <w:ind w:right="41"/>
              <w:jc w:val="right"/>
              <w:rPr>
                <w:sz w:val="19"/>
              </w:rPr>
            </w:pPr>
            <w:r>
              <w:rPr>
                <w:spacing w:val="-5"/>
                <w:sz w:val="19"/>
              </w:rPr>
              <w:t>518</w:t>
            </w:r>
          </w:p>
        </w:tc>
        <w:tc>
          <w:tcPr>
            <w:tcW w:w="1234" w:type="dxa"/>
            <w:tcBorders>
              <w:top w:val="single" w:sz="12" w:space="0" w:color="9F9F9F"/>
              <w:left w:val="single" w:sz="12" w:space="0" w:color="9F9F9F"/>
              <w:bottom w:val="single" w:sz="12" w:space="0" w:color="9F9F9F"/>
              <w:right w:val="single" w:sz="6" w:space="0" w:color="9F9F9F"/>
            </w:tcBorders>
          </w:tcPr>
          <w:p>
            <w:pPr>
              <w:pStyle w:val="TableParagraph"/>
              <w:ind w:right="51"/>
              <w:jc w:val="right"/>
              <w:rPr>
                <w:sz w:val="19"/>
              </w:rPr>
            </w:pPr>
            <w:r>
              <w:rPr>
                <w:spacing w:val="-2"/>
                <w:sz w:val="19"/>
              </w:rPr>
              <w:t>11352.103</w:t>
            </w:r>
          </w:p>
        </w:tc>
      </w:tr>
      <w:tr>
        <w:trPr>
          <w:trHeight w:val="356" w:hRule="atLeast"/>
        </w:trPr>
        <w:tc>
          <w:tcPr>
            <w:tcW w:w="2362" w:type="dxa"/>
            <w:vMerge/>
            <w:tcBorders>
              <w:top w:val="nil"/>
              <w:bottom w:val="single" w:sz="12" w:space="0" w:color="9F9F9F"/>
              <w:right w:val="single" w:sz="12" w:space="0" w:color="9F9F9F"/>
            </w:tcBorders>
          </w:tcPr>
          <w:p>
            <w:pPr>
              <w:rPr>
                <w:sz w:val="2"/>
                <w:szCs w:val="2"/>
              </w:rPr>
            </w:pPr>
          </w:p>
        </w:tc>
        <w:tc>
          <w:tcPr>
            <w:tcW w:w="2177" w:type="dxa"/>
            <w:tcBorders>
              <w:top w:val="single" w:sz="12" w:space="0" w:color="9F9F9F"/>
              <w:left w:val="single" w:sz="12" w:space="0" w:color="9F9F9F"/>
              <w:bottom w:val="single" w:sz="12" w:space="0" w:color="9F9F9F"/>
              <w:right w:val="single" w:sz="12" w:space="0" w:color="9F9F9F"/>
            </w:tcBorders>
          </w:tcPr>
          <w:p>
            <w:pPr>
              <w:pStyle w:val="TableParagraph"/>
              <w:ind w:left="45"/>
              <w:rPr>
                <w:b/>
                <w:sz w:val="19"/>
              </w:rPr>
            </w:pPr>
            <w:r>
              <w:rPr>
                <w:b/>
                <w:sz w:val="19"/>
              </w:rPr>
              <w:t>11</w:t>
            </w:r>
            <w:r>
              <w:rPr>
                <w:b/>
                <w:spacing w:val="-3"/>
                <w:sz w:val="19"/>
              </w:rPr>
              <w:t> </w:t>
            </w:r>
            <w:r>
              <w:rPr>
                <w:b/>
                <w:spacing w:val="-2"/>
                <w:sz w:val="19"/>
              </w:rPr>
              <w:t>Ebonyi</w:t>
            </w:r>
          </w:p>
        </w:tc>
        <w:tc>
          <w:tcPr>
            <w:tcW w:w="842" w:type="dxa"/>
            <w:tcBorders>
              <w:top w:val="single" w:sz="12" w:space="0" w:color="9F9F9F"/>
              <w:left w:val="single" w:sz="12" w:space="0" w:color="9F9F9F"/>
              <w:bottom w:val="single" w:sz="12" w:space="0" w:color="9F9F9F"/>
              <w:right w:val="single" w:sz="12" w:space="0" w:color="9F9F9F"/>
            </w:tcBorders>
          </w:tcPr>
          <w:p>
            <w:pPr>
              <w:pStyle w:val="TableParagraph"/>
              <w:jc w:val="center"/>
              <w:rPr>
                <w:sz w:val="19"/>
              </w:rPr>
            </w:pPr>
            <w:r>
              <w:rPr>
                <w:spacing w:val="-2"/>
                <w:sz w:val="19"/>
              </w:rPr>
              <w:t>16666.00</w:t>
            </w:r>
          </w:p>
        </w:tc>
        <w:tc>
          <w:tcPr>
            <w:tcW w:w="602" w:type="dxa"/>
            <w:tcBorders>
              <w:top w:val="single" w:sz="12" w:space="0" w:color="9F9F9F"/>
              <w:left w:val="single" w:sz="12" w:space="0" w:color="9F9F9F"/>
              <w:bottom w:val="single" w:sz="12" w:space="0" w:color="9F9F9F"/>
              <w:right w:val="single" w:sz="12" w:space="0" w:color="9F9F9F"/>
            </w:tcBorders>
          </w:tcPr>
          <w:p>
            <w:pPr>
              <w:pStyle w:val="TableParagraph"/>
              <w:ind w:right="41"/>
              <w:jc w:val="right"/>
              <w:rPr>
                <w:sz w:val="19"/>
              </w:rPr>
            </w:pPr>
            <w:r>
              <w:rPr>
                <w:spacing w:val="-5"/>
                <w:sz w:val="19"/>
              </w:rPr>
              <w:t>577</w:t>
            </w:r>
          </w:p>
        </w:tc>
        <w:tc>
          <w:tcPr>
            <w:tcW w:w="1234" w:type="dxa"/>
            <w:tcBorders>
              <w:top w:val="single" w:sz="12" w:space="0" w:color="9F9F9F"/>
              <w:left w:val="single" w:sz="12" w:space="0" w:color="9F9F9F"/>
              <w:bottom w:val="single" w:sz="12" w:space="0" w:color="9F9F9F"/>
              <w:right w:val="single" w:sz="6" w:space="0" w:color="9F9F9F"/>
            </w:tcBorders>
          </w:tcPr>
          <w:p>
            <w:pPr>
              <w:pStyle w:val="TableParagraph"/>
              <w:ind w:right="51"/>
              <w:jc w:val="right"/>
              <w:rPr>
                <w:sz w:val="19"/>
              </w:rPr>
            </w:pPr>
            <w:r>
              <w:rPr>
                <w:spacing w:val="-2"/>
                <w:sz w:val="19"/>
              </w:rPr>
              <w:t>22328.724</w:t>
            </w:r>
          </w:p>
        </w:tc>
      </w:tr>
      <w:tr>
        <w:trPr>
          <w:trHeight w:val="356" w:hRule="atLeast"/>
        </w:trPr>
        <w:tc>
          <w:tcPr>
            <w:tcW w:w="2362" w:type="dxa"/>
            <w:vMerge/>
            <w:tcBorders>
              <w:top w:val="nil"/>
              <w:bottom w:val="single" w:sz="12" w:space="0" w:color="9F9F9F"/>
              <w:right w:val="single" w:sz="12" w:space="0" w:color="9F9F9F"/>
            </w:tcBorders>
          </w:tcPr>
          <w:p>
            <w:pPr>
              <w:rPr>
                <w:sz w:val="2"/>
                <w:szCs w:val="2"/>
              </w:rPr>
            </w:pPr>
          </w:p>
        </w:tc>
        <w:tc>
          <w:tcPr>
            <w:tcW w:w="2177" w:type="dxa"/>
            <w:tcBorders>
              <w:top w:val="single" w:sz="12" w:space="0" w:color="9F9F9F"/>
              <w:left w:val="single" w:sz="12" w:space="0" w:color="9F9F9F"/>
              <w:bottom w:val="single" w:sz="12" w:space="0" w:color="9F9F9F"/>
              <w:right w:val="single" w:sz="12" w:space="0" w:color="9F9F9F"/>
            </w:tcBorders>
          </w:tcPr>
          <w:p>
            <w:pPr>
              <w:pStyle w:val="TableParagraph"/>
              <w:ind w:left="45"/>
              <w:rPr>
                <w:b/>
                <w:sz w:val="19"/>
              </w:rPr>
            </w:pPr>
            <w:r>
              <w:rPr>
                <w:b/>
                <w:sz w:val="19"/>
              </w:rPr>
              <w:t>12</w:t>
            </w:r>
            <w:r>
              <w:rPr>
                <w:b/>
                <w:spacing w:val="-3"/>
                <w:sz w:val="19"/>
              </w:rPr>
              <w:t> </w:t>
            </w:r>
            <w:r>
              <w:rPr>
                <w:b/>
                <w:spacing w:val="-5"/>
                <w:sz w:val="19"/>
              </w:rPr>
              <w:t>Edo</w:t>
            </w:r>
          </w:p>
        </w:tc>
        <w:tc>
          <w:tcPr>
            <w:tcW w:w="842" w:type="dxa"/>
            <w:tcBorders>
              <w:top w:val="single" w:sz="12" w:space="0" w:color="9F9F9F"/>
              <w:left w:val="single" w:sz="12" w:space="0" w:color="9F9F9F"/>
              <w:bottom w:val="single" w:sz="12" w:space="0" w:color="9F9F9F"/>
              <w:right w:val="single" w:sz="12" w:space="0" w:color="9F9F9F"/>
            </w:tcBorders>
          </w:tcPr>
          <w:p>
            <w:pPr>
              <w:pStyle w:val="TableParagraph"/>
              <w:jc w:val="center"/>
              <w:rPr>
                <w:sz w:val="19"/>
              </w:rPr>
            </w:pPr>
            <w:r>
              <w:rPr>
                <w:spacing w:val="-2"/>
                <w:sz w:val="19"/>
              </w:rPr>
              <w:t>12557.57</w:t>
            </w:r>
          </w:p>
        </w:tc>
        <w:tc>
          <w:tcPr>
            <w:tcW w:w="602" w:type="dxa"/>
            <w:tcBorders>
              <w:top w:val="single" w:sz="12" w:space="0" w:color="9F9F9F"/>
              <w:left w:val="single" w:sz="12" w:space="0" w:color="9F9F9F"/>
              <w:bottom w:val="single" w:sz="12" w:space="0" w:color="9F9F9F"/>
              <w:right w:val="single" w:sz="12" w:space="0" w:color="9F9F9F"/>
            </w:tcBorders>
          </w:tcPr>
          <w:p>
            <w:pPr>
              <w:pStyle w:val="TableParagraph"/>
              <w:ind w:right="41"/>
              <w:jc w:val="right"/>
              <w:rPr>
                <w:sz w:val="19"/>
              </w:rPr>
            </w:pPr>
            <w:r>
              <w:rPr>
                <w:spacing w:val="-5"/>
                <w:sz w:val="19"/>
              </w:rPr>
              <w:t>552</w:t>
            </w:r>
          </w:p>
        </w:tc>
        <w:tc>
          <w:tcPr>
            <w:tcW w:w="1234" w:type="dxa"/>
            <w:tcBorders>
              <w:top w:val="single" w:sz="12" w:space="0" w:color="9F9F9F"/>
              <w:left w:val="single" w:sz="12" w:space="0" w:color="9F9F9F"/>
              <w:bottom w:val="single" w:sz="12" w:space="0" w:color="9F9F9F"/>
              <w:right w:val="single" w:sz="6" w:space="0" w:color="9F9F9F"/>
            </w:tcBorders>
          </w:tcPr>
          <w:p>
            <w:pPr>
              <w:pStyle w:val="TableParagraph"/>
              <w:ind w:right="51"/>
              <w:jc w:val="right"/>
              <w:rPr>
                <w:sz w:val="19"/>
              </w:rPr>
            </w:pPr>
            <w:r>
              <w:rPr>
                <w:spacing w:val="-2"/>
                <w:sz w:val="19"/>
              </w:rPr>
              <w:t>10871.974</w:t>
            </w:r>
          </w:p>
        </w:tc>
      </w:tr>
      <w:tr>
        <w:trPr>
          <w:trHeight w:val="356" w:hRule="atLeast"/>
        </w:trPr>
        <w:tc>
          <w:tcPr>
            <w:tcW w:w="2362" w:type="dxa"/>
            <w:vMerge/>
            <w:tcBorders>
              <w:top w:val="nil"/>
              <w:bottom w:val="single" w:sz="12" w:space="0" w:color="9F9F9F"/>
              <w:right w:val="single" w:sz="12" w:space="0" w:color="9F9F9F"/>
            </w:tcBorders>
          </w:tcPr>
          <w:p>
            <w:pPr>
              <w:rPr>
                <w:sz w:val="2"/>
                <w:szCs w:val="2"/>
              </w:rPr>
            </w:pPr>
          </w:p>
        </w:tc>
        <w:tc>
          <w:tcPr>
            <w:tcW w:w="2177" w:type="dxa"/>
            <w:tcBorders>
              <w:top w:val="single" w:sz="12" w:space="0" w:color="9F9F9F"/>
              <w:left w:val="single" w:sz="12" w:space="0" w:color="9F9F9F"/>
              <w:bottom w:val="single" w:sz="12" w:space="0" w:color="9F9F9F"/>
              <w:right w:val="single" w:sz="12" w:space="0" w:color="9F9F9F"/>
            </w:tcBorders>
          </w:tcPr>
          <w:p>
            <w:pPr>
              <w:pStyle w:val="TableParagraph"/>
              <w:ind w:left="45"/>
              <w:rPr>
                <w:b/>
                <w:sz w:val="19"/>
              </w:rPr>
            </w:pPr>
            <w:r>
              <w:rPr>
                <w:b/>
                <w:sz w:val="19"/>
              </w:rPr>
              <w:t>13</w:t>
            </w:r>
            <w:r>
              <w:rPr>
                <w:b/>
                <w:spacing w:val="-3"/>
                <w:sz w:val="19"/>
              </w:rPr>
              <w:t> </w:t>
            </w:r>
            <w:r>
              <w:rPr>
                <w:b/>
                <w:spacing w:val="-2"/>
                <w:sz w:val="19"/>
              </w:rPr>
              <w:t>Ekiti</w:t>
            </w:r>
          </w:p>
        </w:tc>
        <w:tc>
          <w:tcPr>
            <w:tcW w:w="842" w:type="dxa"/>
            <w:tcBorders>
              <w:top w:val="single" w:sz="12" w:space="0" w:color="9F9F9F"/>
              <w:left w:val="single" w:sz="12" w:space="0" w:color="9F9F9F"/>
              <w:bottom w:val="single" w:sz="12" w:space="0" w:color="9F9F9F"/>
              <w:right w:val="single" w:sz="12" w:space="0" w:color="9F9F9F"/>
            </w:tcBorders>
          </w:tcPr>
          <w:p>
            <w:pPr>
              <w:pStyle w:val="TableParagraph"/>
              <w:jc w:val="center"/>
              <w:rPr>
                <w:sz w:val="19"/>
              </w:rPr>
            </w:pPr>
            <w:r>
              <w:rPr>
                <w:spacing w:val="-2"/>
                <w:sz w:val="19"/>
              </w:rPr>
              <w:t>14465.80</w:t>
            </w:r>
          </w:p>
        </w:tc>
        <w:tc>
          <w:tcPr>
            <w:tcW w:w="602" w:type="dxa"/>
            <w:tcBorders>
              <w:top w:val="single" w:sz="12" w:space="0" w:color="9F9F9F"/>
              <w:left w:val="single" w:sz="12" w:space="0" w:color="9F9F9F"/>
              <w:bottom w:val="single" w:sz="12" w:space="0" w:color="9F9F9F"/>
              <w:right w:val="single" w:sz="12" w:space="0" w:color="9F9F9F"/>
            </w:tcBorders>
          </w:tcPr>
          <w:p>
            <w:pPr>
              <w:pStyle w:val="TableParagraph"/>
              <w:ind w:right="41"/>
              <w:jc w:val="right"/>
              <w:rPr>
                <w:sz w:val="19"/>
              </w:rPr>
            </w:pPr>
            <w:r>
              <w:rPr>
                <w:spacing w:val="-5"/>
                <w:sz w:val="19"/>
              </w:rPr>
              <w:t>373</w:t>
            </w:r>
          </w:p>
        </w:tc>
        <w:tc>
          <w:tcPr>
            <w:tcW w:w="1234" w:type="dxa"/>
            <w:tcBorders>
              <w:top w:val="single" w:sz="12" w:space="0" w:color="9F9F9F"/>
              <w:left w:val="single" w:sz="12" w:space="0" w:color="9F9F9F"/>
              <w:bottom w:val="single" w:sz="12" w:space="0" w:color="9F9F9F"/>
              <w:right w:val="single" w:sz="6" w:space="0" w:color="9F9F9F"/>
            </w:tcBorders>
          </w:tcPr>
          <w:p>
            <w:pPr>
              <w:pStyle w:val="TableParagraph"/>
              <w:ind w:right="51"/>
              <w:jc w:val="right"/>
              <w:rPr>
                <w:sz w:val="19"/>
              </w:rPr>
            </w:pPr>
            <w:r>
              <w:rPr>
                <w:spacing w:val="-2"/>
                <w:sz w:val="19"/>
              </w:rPr>
              <w:t>17101.348</w:t>
            </w:r>
          </w:p>
        </w:tc>
      </w:tr>
      <w:tr>
        <w:trPr>
          <w:trHeight w:val="356" w:hRule="atLeast"/>
        </w:trPr>
        <w:tc>
          <w:tcPr>
            <w:tcW w:w="2362" w:type="dxa"/>
            <w:vMerge/>
            <w:tcBorders>
              <w:top w:val="nil"/>
              <w:bottom w:val="single" w:sz="12" w:space="0" w:color="9F9F9F"/>
              <w:right w:val="single" w:sz="12" w:space="0" w:color="9F9F9F"/>
            </w:tcBorders>
          </w:tcPr>
          <w:p>
            <w:pPr>
              <w:rPr>
                <w:sz w:val="2"/>
                <w:szCs w:val="2"/>
              </w:rPr>
            </w:pPr>
          </w:p>
        </w:tc>
        <w:tc>
          <w:tcPr>
            <w:tcW w:w="2177" w:type="dxa"/>
            <w:tcBorders>
              <w:top w:val="single" w:sz="12" w:space="0" w:color="9F9F9F"/>
              <w:left w:val="single" w:sz="12" w:space="0" w:color="9F9F9F"/>
              <w:bottom w:val="single" w:sz="12" w:space="0" w:color="9F9F9F"/>
              <w:right w:val="single" w:sz="12" w:space="0" w:color="9F9F9F"/>
            </w:tcBorders>
          </w:tcPr>
          <w:p>
            <w:pPr>
              <w:pStyle w:val="TableParagraph"/>
              <w:ind w:left="45"/>
              <w:rPr>
                <w:b/>
                <w:sz w:val="19"/>
              </w:rPr>
            </w:pPr>
            <w:r>
              <w:rPr>
                <w:b/>
                <w:sz w:val="19"/>
              </w:rPr>
              <w:t>14</w:t>
            </w:r>
            <w:r>
              <w:rPr>
                <w:b/>
                <w:spacing w:val="-3"/>
                <w:sz w:val="19"/>
              </w:rPr>
              <w:t> </w:t>
            </w:r>
            <w:r>
              <w:rPr>
                <w:b/>
                <w:spacing w:val="-4"/>
                <w:sz w:val="19"/>
              </w:rPr>
              <w:t>Enugu</w:t>
            </w:r>
          </w:p>
        </w:tc>
        <w:tc>
          <w:tcPr>
            <w:tcW w:w="842" w:type="dxa"/>
            <w:tcBorders>
              <w:top w:val="single" w:sz="12" w:space="0" w:color="9F9F9F"/>
              <w:left w:val="single" w:sz="12" w:space="0" w:color="9F9F9F"/>
              <w:bottom w:val="single" w:sz="12" w:space="0" w:color="9F9F9F"/>
              <w:right w:val="single" w:sz="12" w:space="0" w:color="9F9F9F"/>
            </w:tcBorders>
          </w:tcPr>
          <w:p>
            <w:pPr>
              <w:pStyle w:val="TableParagraph"/>
              <w:jc w:val="center"/>
              <w:rPr>
                <w:sz w:val="19"/>
              </w:rPr>
            </w:pPr>
            <w:r>
              <w:rPr>
                <w:spacing w:val="-2"/>
                <w:sz w:val="19"/>
              </w:rPr>
              <w:t>16509.26</w:t>
            </w:r>
          </w:p>
        </w:tc>
        <w:tc>
          <w:tcPr>
            <w:tcW w:w="602" w:type="dxa"/>
            <w:tcBorders>
              <w:top w:val="single" w:sz="12" w:space="0" w:color="9F9F9F"/>
              <w:left w:val="single" w:sz="12" w:space="0" w:color="9F9F9F"/>
              <w:bottom w:val="single" w:sz="12" w:space="0" w:color="9F9F9F"/>
              <w:right w:val="single" w:sz="12" w:space="0" w:color="9F9F9F"/>
            </w:tcBorders>
          </w:tcPr>
          <w:p>
            <w:pPr>
              <w:pStyle w:val="TableParagraph"/>
              <w:ind w:right="41"/>
              <w:jc w:val="right"/>
              <w:rPr>
                <w:sz w:val="19"/>
              </w:rPr>
            </w:pPr>
            <w:r>
              <w:rPr>
                <w:spacing w:val="-5"/>
                <w:sz w:val="19"/>
              </w:rPr>
              <w:t>700</w:t>
            </w:r>
          </w:p>
        </w:tc>
        <w:tc>
          <w:tcPr>
            <w:tcW w:w="1234" w:type="dxa"/>
            <w:tcBorders>
              <w:top w:val="single" w:sz="12" w:space="0" w:color="9F9F9F"/>
              <w:left w:val="single" w:sz="12" w:space="0" w:color="9F9F9F"/>
              <w:bottom w:val="single" w:sz="12" w:space="0" w:color="9F9F9F"/>
              <w:right w:val="single" w:sz="6" w:space="0" w:color="9F9F9F"/>
            </w:tcBorders>
          </w:tcPr>
          <w:p>
            <w:pPr>
              <w:pStyle w:val="TableParagraph"/>
              <w:ind w:right="51"/>
              <w:jc w:val="right"/>
              <w:rPr>
                <w:sz w:val="19"/>
              </w:rPr>
            </w:pPr>
            <w:r>
              <w:rPr>
                <w:spacing w:val="-2"/>
                <w:sz w:val="19"/>
              </w:rPr>
              <w:t>39717.715</w:t>
            </w:r>
          </w:p>
        </w:tc>
      </w:tr>
      <w:tr>
        <w:trPr>
          <w:trHeight w:val="356" w:hRule="atLeast"/>
        </w:trPr>
        <w:tc>
          <w:tcPr>
            <w:tcW w:w="2362" w:type="dxa"/>
            <w:vMerge/>
            <w:tcBorders>
              <w:top w:val="nil"/>
              <w:bottom w:val="single" w:sz="12" w:space="0" w:color="9F9F9F"/>
              <w:right w:val="single" w:sz="12" w:space="0" w:color="9F9F9F"/>
            </w:tcBorders>
          </w:tcPr>
          <w:p>
            <w:pPr>
              <w:rPr>
                <w:sz w:val="2"/>
                <w:szCs w:val="2"/>
              </w:rPr>
            </w:pPr>
          </w:p>
        </w:tc>
        <w:tc>
          <w:tcPr>
            <w:tcW w:w="2177" w:type="dxa"/>
            <w:tcBorders>
              <w:top w:val="single" w:sz="12" w:space="0" w:color="9F9F9F"/>
              <w:left w:val="single" w:sz="12" w:space="0" w:color="9F9F9F"/>
              <w:bottom w:val="single" w:sz="12" w:space="0" w:color="9F9F9F"/>
              <w:right w:val="single" w:sz="12" w:space="0" w:color="9F9F9F"/>
            </w:tcBorders>
          </w:tcPr>
          <w:p>
            <w:pPr>
              <w:pStyle w:val="TableParagraph"/>
              <w:ind w:left="45"/>
              <w:rPr>
                <w:b/>
                <w:sz w:val="19"/>
              </w:rPr>
            </w:pPr>
            <w:r>
              <w:rPr>
                <w:b/>
                <w:sz w:val="19"/>
              </w:rPr>
              <w:t>15</w:t>
            </w:r>
            <w:r>
              <w:rPr>
                <w:b/>
                <w:spacing w:val="-3"/>
                <w:sz w:val="19"/>
              </w:rPr>
              <w:t> </w:t>
            </w:r>
            <w:r>
              <w:rPr>
                <w:b/>
                <w:spacing w:val="-2"/>
                <w:sz w:val="19"/>
              </w:rPr>
              <w:t>Gombe</w:t>
            </w:r>
          </w:p>
        </w:tc>
        <w:tc>
          <w:tcPr>
            <w:tcW w:w="842" w:type="dxa"/>
            <w:tcBorders>
              <w:top w:val="single" w:sz="12" w:space="0" w:color="9F9F9F"/>
              <w:left w:val="single" w:sz="12" w:space="0" w:color="9F9F9F"/>
              <w:bottom w:val="single" w:sz="12" w:space="0" w:color="9F9F9F"/>
              <w:right w:val="single" w:sz="12" w:space="0" w:color="9F9F9F"/>
            </w:tcBorders>
          </w:tcPr>
          <w:p>
            <w:pPr>
              <w:pStyle w:val="TableParagraph"/>
              <w:jc w:val="center"/>
              <w:rPr>
                <w:sz w:val="19"/>
              </w:rPr>
            </w:pPr>
            <w:r>
              <w:rPr>
                <w:spacing w:val="-2"/>
                <w:sz w:val="19"/>
              </w:rPr>
              <w:t>13577.82</w:t>
            </w:r>
          </w:p>
        </w:tc>
        <w:tc>
          <w:tcPr>
            <w:tcW w:w="602" w:type="dxa"/>
            <w:tcBorders>
              <w:top w:val="single" w:sz="12" w:space="0" w:color="9F9F9F"/>
              <w:left w:val="single" w:sz="12" w:space="0" w:color="9F9F9F"/>
              <w:bottom w:val="single" w:sz="12" w:space="0" w:color="9F9F9F"/>
              <w:right w:val="single" w:sz="12" w:space="0" w:color="9F9F9F"/>
            </w:tcBorders>
          </w:tcPr>
          <w:p>
            <w:pPr>
              <w:pStyle w:val="TableParagraph"/>
              <w:ind w:right="41"/>
              <w:jc w:val="right"/>
              <w:rPr>
                <w:sz w:val="19"/>
              </w:rPr>
            </w:pPr>
            <w:r>
              <w:rPr>
                <w:spacing w:val="-5"/>
                <w:sz w:val="19"/>
              </w:rPr>
              <w:t>142</w:t>
            </w:r>
          </w:p>
        </w:tc>
        <w:tc>
          <w:tcPr>
            <w:tcW w:w="1234" w:type="dxa"/>
            <w:tcBorders>
              <w:top w:val="single" w:sz="12" w:space="0" w:color="9F9F9F"/>
              <w:left w:val="single" w:sz="12" w:space="0" w:color="9F9F9F"/>
              <w:bottom w:val="single" w:sz="12" w:space="0" w:color="9F9F9F"/>
              <w:right w:val="single" w:sz="6" w:space="0" w:color="9F9F9F"/>
            </w:tcBorders>
          </w:tcPr>
          <w:p>
            <w:pPr>
              <w:pStyle w:val="TableParagraph"/>
              <w:ind w:right="51"/>
              <w:jc w:val="right"/>
              <w:rPr>
                <w:sz w:val="19"/>
              </w:rPr>
            </w:pPr>
            <w:r>
              <w:rPr>
                <w:spacing w:val="-2"/>
                <w:sz w:val="19"/>
              </w:rPr>
              <w:t>12245.257</w:t>
            </w:r>
          </w:p>
        </w:tc>
      </w:tr>
      <w:tr>
        <w:trPr>
          <w:trHeight w:val="359" w:hRule="atLeast"/>
        </w:trPr>
        <w:tc>
          <w:tcPr>
            <w:tcW w:w="2362" w:type="dxa"/>
            <w:vMerge/>
            <w:tcBorders>
              <w:top w:val="nil"/>
              <w:bottom w:val="single" w:sz="12" w:space="0" w:color="9F9F9F"/>
              <w:right w:val="single" w:sz="12" w:space="0" w:color="9F9F9F"/>
            </w:tcBorders>
          </w:tcPr>
          <w:p>
            <w:pPr>
              <w:rPr>
                <w:sz w:val="2"/>
                <w:szCs w:val="2"/>
              </w:rPr>
            </w:pPr>
          </w:p>
        </w:tc>
        <w:tc>
          <w:tcPr>
            <w:tcW w:w="2177" w:type="dxa"/>
            <w:tcBorders>
              <w:top w:val="single" w:sz="12" w:space="0" w:color="9F9F9F"/>
              <w:left w:val="single" w:sz="12" w:space="0" w:color="9F9F9F"/>
              <w:bottom w:val="single" w:sz="12" w:space="0" w:color="9F9F9F"/>
              <w:right w:val="single" w:sz="12" w:space="0" w:color="9F9F9F"/>
            </w:tcBorders>
          </w:tcPr>
          <w:p>
            <w:pPr>
              <w:pStyle w:val="TableParagraph"/>
              <w:ind w:left="45"/>
              <w:rPr>
                <w:b/>
                <w:sz w:val="19"/>
              </w:rPr>
            </w:pPr>
            <w:r>
              <w:rPr>
                <w:b/>
                <w:sz w:val="19"/>
              </w:rPr>
              <w:t>16</w:t>
            </w:r>
            <w:r>
              <w:rPr>
                <w:b/>
                <w:spacing w:val="-3"/>
                <w:sz w:val="19"/>
              </w:rPr>
              <w:t> </w:t>
            </w:r>
            <w:r>
              <w:rPr>
                <w:b/>
                <w:spacing w:val="-5"/>
                <w:sz w:val="19"/>
              </w:rPr>
              <w:t>Imo</w:t>
            </w:r>
          </w:p>
        </w:tc>
        <w:tc>
          <w:tcPr>
            <w:tcW w:w="842" w:type="dxa"/>
            <w:tcBorders>
              <w:top w:val="single" w:sz="12" w:space="0" w:color="9F9F9F"/>
              <w:left w:val="single" w:sz="12" w:space="0" w:color="9F9F9F"/>
              <w:bottom w:val="single" w:sz="12" w:space="0" w:color="9F9F9F"/>
              <w:right w:val="single" w:sz="12" w:space="0" w:color="9F9F9F"/>
            </w:tcBorders>
          </w:tcPr>
          <w:p>
            <w:pPr>
              <w:pStyle w:val="TableParagraph"/>
              <w:jc w:val="center"/>
              <w:rPr>
                <w:sz w:val="19"/>
              </w:rPr>
            </w:pPr>
            <w:r>
              <w:rPr>
                <w:spacing w:val="-2"/>
                <w:sz w:val="19"/>
              </w:rPr>
              <w:t>11711.54</w:t>
            </w:r>
          </w:p>
        </w:tc>
        <w:tc>
          <w:tcPr>
            <w:tcW w:w="602" w:type="dxa"/>
            <w:tcBorders>
              <w:top w:val="single" w:sz="12" w:space="0" w:color="9F9F9F"/>
              <w:left w:val="single" w:sz="12" w:space="0" w:color="9F9F9F"/>
              <w:bottom w:val="single" w:sz="12" w:space="0" w:color="9F9F9F"/>
              <w:right w:val="single" w:sz="12" w:space="0" w:color="9F9F9F"/>
            </w:tcBorders>
          </w:tcPr>
          <w:p>
            <w:pPr>
              <w:pStyle w:val="TableParagraph"/>
              <w:ind w:right="41"/>
              <w:jc w:val="right"/>
              <w:rPr>
                <w:sz w:val="19"/>
              </w:rPr>
            </w:pPr>
            <w:r>
              <w:rPr>
                <w:spacing w:val="-5"/>
                <w:sz w:val="19"/>
              </w:rPr>
              <w:t>828</w:t>
            </w:r>
          </w:p>
        </w:tc>
        <w:tc>
          <w:tcPr>
            <w:tcW w:w="1234" w:type="dxa"/>
            <w:tcBorders>
              <w:top w:val="single" w:sz="12" w:space="0" w:color="9F9F9F"/>
              <w:left w:val="single" w:sz="12" w:space="0" w:color="9F9F9F"/>
              <w:bottom w:val="single" w:sz="12" w:space="0" w:color="9F9F9F"/>
              <w:right w:val="single" w:sz="6" w:space="0" w:color="9F9F9F"/>
            </w:tcBorders>
          </w:tcPr>
          <w:p>
            <w:pPr>
              <w:pStyle w:val="TableParagraph"/>
              <w:ind w:right="51"/>
              <w:jc w:val="right"/>
              <w:rPr>
                <w:sz w:val="19"/>
              </w:rPr>
            </w:pPr>
            <w:r>
              <w:rPr>
                <w:spacing w:val="-2"/>
                <w:sz w:val="19"/>
              </w:rPr>
              <w:t>14430.876</w:t>
            </w:r>
          </w:p>
        </w:tc>
      </w:tr>
      <w:tr>
        <w:trPr>
          <w:trHeight w:val="356" w:hRule="atLeast"/>
        </w:trPr>
        <w:tc>
          <w:tcPr>
            <w:tcW w:w="2362" w:type="dxa"/>
            <w:vMerge/>
            <w:tcBorders>
              <w:top w:val="nil"/>
              <w:bottom w:val="single" w:sz="12" w:space="0" w:color="9F9F9F"/>
              <w:right w:val="single" w:sz="12" w:space="0" w:color="9F9F9F"/>
            </w:tcBorders>
          </w:tcPr>
          <w:p>
            <w:pPr>
              <w:rPr>
                <w:sz w:val="2"/>
                <w:szCs w:val="2"/>
              </w:rPr>
            </w:pPr>
          </w:p>
        </w:tc>
        <w:tc>
          <w:tcPr>
            <w:tcW w:w="2177" w:type="dxa"/>
            <w:tcBorders>
              <w:top w:val="single" w:sz="12" w:space="0" w:color="9F9F9F"/>
              <w:left w:val="single" w:sz="12" w:space="0" w:color="9F9F9F"/>
              <w:bottom w:val="single" w:sz="12" w:space="0" w:color="9F9F9F"/>
              <w:right w:val="single" w:sz="12" w:space="0" w:color="9F9F9F"/>
            </w:tcBorders>
          </w:tcPr>
          <w:p>
            <w:pPr>
              <w:pStyle w:val="TableParagraph"/>
              <w:ind w:left="45"/>
              <w:rPr>
                <w:b/>
                <w:sz w:val="19"/>
              </w:rPr>
            </w:pPr>
            <w:r>
              <w:rPr>
                <w:b/>
                <w:sz w:val="19"/>
              </w:rPr>
              <w:t>17</w:t>
            </w:r>
            <w:r>
              <w:rPr>
                <w:b/>
                <w:spacing w:val="-3"/>
                <w:sz w:val="19"/>
              </w:rPr>
              <w:t> </w:t>
            </w:r>
            <w:r>
              <w:rPr>
                <w:b/>
                <w:spacing w:val="-2"/>
                <w:sz w:val="19"/>
              </w:rPr>
              <w:t>Jigawa</w:t>
            </w:r>
          </w:p>
        </w:tc>
        <w:tc>
          <w:tcPr>
            <w:tcW w:w="842" w:type="dxa"/>
            <w:tcBorders>
              <w:top w:val="single" w:sz="12" w:space="0" w:color="9F9F9F"/>
              <w:left w:val="single" w:sz="12" w:space="0" w:color="9F9F9F"/>
              <w:bottom w:val="single" w:sz="12" w:space="0" w:color="9F9F9F"/>
              <w:right w:val="single" w:sz="12" w:space="0" w:color="9F9F9F"/>
            </w:tcBorders>
          </w:tcPr>
          <w:p>
            <w:pPr>
              <w:pStyle w:val="TableParagraph"/>
              <w:jc w:val="center"/>
              <w:rPr>
                <w:sz w:val="19"/>
              </w:rPr>
            </w:pPr>
            <w:r>
              <w:rPr>
                <w:spacing w:val="-2"/>
                <w:sz w:val="19"/>
              </w:rPr>
              <w:t>12061.92</w:t>
            </w:r>
          </w:p>
        </w:tc>
        <w:tc>
          <w:tcPr>
            <w:tcW w:w="602" w:type="dxa"/>
            <w:tcBorders>
              <w:top w:val="single" w:sz="12" w:space="0" w:color="9F9F9F"/>
              <w:left w:val="single" w:sz="12" w:space="0" w:color="9F9F9F"/>
              <w:bottom w:val="single" w:sz="12" w:space="0" w:color="9F9F9F"/>
              <w:right w:val="single" w:sz="12" w:space="0" w:color="9F9F9F"/>
            </w:tcBorders>
          </w:tcPr>
          <w:p>
            <w:pPr>
              <w:pStyle w:val="TableParagraph"/>
              <w:ind w:right="41"/>
              <w:jc w:val="right"/>
              <w:rPr>
                <w:sz w:val="19"/>
              </w:rPr>
            </w:pPr>
            <w:r>
              <w:rPr>
                <w:spacing w:val="-5"/>
                <w:sz w:val="19"/>
              </w:rPr>
              <w:t>418</w:t>
            </w:r>
          </w:p>
        </w:tc>
        <w:tc>
          <w:tcPr>
            <w:tcW w:w="1234" w:type="dxa"/>
            <w:tcBorders>
              <w:top w:val="single" w:sz="12" w:space="0" w:color="9F9F9F"/>
              <w:left w:val="single" w:sz="12" w:space="0" w:color="9F9F9F"/>
              <w:bottom w:val="single" w:sz="12" w:space="0" w:color="9F9F9F"/>
              <w:right w:val="single" w:sz="6" w:space="0" w:color="9F9F9F"/>
            </w:tcBorders>
          </w:tcPr>
          <w:p>
            <w:pPr>
              <w:pStyle w:val="TableParagraph"/>
              <w:ind w:right="51"/>
              <w:jc w:val="right"/>
              <w:rPr>
                <w:sz w:val="19"/>
              </w:rPr>
            </w:pPr>
            <w:r>
              <w:rPr>
                <w:spacing w:val="-2"/>
                <w:sz w:val="19"/>
              </w:rPr>
              <w:t>11346.019</w:t>
            </w:r>
          </w:p>
        </w:tc>
      </w:tr>
      <w:tr>
        <w:trPr>
          <w:trHeight w:val="356" w:hRule="atLeast"/>
        </w:trPr>
        <w:tc>
          <w:tcPr>
            <w:tcW w:w="2362" w:type="dxa"/>
            <w:vMerge/>
            <w:tcBorders>
              <w:top w:val="nil"/>
              <w:bottom w:val="single" w:sz="12" w:space="0" w:color="9F9F9F"/>
              <w:right w:val="single" w:sz="12" w:space="0" w:color="9F9F9F"/>
            </w:tcBorders>
          </w:tcPr>
          <w:p>
            <w:pPr>
              <w:rPr>
                <w:sz w:val="2"/>
                <w:szCs w:val="2"/>
              </w:rPr>
            </w:pPr>
          </w:p>
        </w:tc>
        <w:tc>
          <w:tcPr>
            <w:tcW w:w="2177" w:type="dxa"/>
            <w:tcBorders>
              <w:top w:val="single" w:sz="12" w:space="0" w:color="9F9F9F"/>
              <w:left w:val="single" w:sz="12" w:space="0" w:color="9F9F9F"/>
              <w:bottom w:val="single" w:sz="12" w:space="0" w:color="9F9F9F"/>
              <w:right w:val="single" w:sz="12" w:space="0" w:color="9F9F9F"/>
            </w:tcBorders>
          </w:tcPr>
          <w:p>
            <w:pPr>
              <w:pStyle w:val="TableParagraph"/>
              <w:ind w:left="45"/>
              <w:rPr>
                <w:b/>
                <w:sz w:val="19"/>
              </w:rPr>
            </w:pPr>
            <w:r>
              <w:rPr>
                <w:b/>
                <w:sz w:val="19"/>
              </w:rPr>
              <w:t>18</w:t>
            </w:r>
            <w:r>
              <w:rPr>
                <w:b/>
                <w:spacing w:val="-3"/>
                <w:sz w:val="19"/>
              </w:rPr>
              <w:t> </w:t>
            </w:r>
            <w:r>
              <w:rPr>
                <w:b/>
                <w:spacing w:val="-2"/>
                <w:sz w:val="19"/>
              </w:rPr>
              <w:t>Kaduna</w:t>
            </w:r>
          </w:p>
        </w:tc>
        <w:tc>
          <w:tcPr>
            <w:tcW w:w="842" w:type="dxa"/>
            <w:tcBorders>
              <w:top w:val="single" w:sz="12" w:space="0" w:color="9F9F9F"/>
              <w:left w:val="single" w:sz="12" w:space="0" w:color="9F9F9F"/>
              <w:bottom w:val="single" w:sz="12" w:space="0" w:color="9F9F9F"/>
              <w:right w:val="single" w:sz="12" w:space="0" w:color="9F9F9F"/>
            </w:tcBorders>
          </w:tcPr>
          <w:p>
            <w:pPr>
              <w:pStyle w:val="TableParagraph"/>
              <w:jc w:val="center"/>
              <w:rPr>
                <w:sz w:val="19"/>
              </w:rPr>
            </w:pPr>
            <w:r>
              <w:rPr>
                <w:spacing w:val="-2"/>
                <w:sz w:val="19"/>
              </w:rPr>
              <w:t>22061.32</w:t>
            </w:r>
          </w:p>
        </w:tc>
        <w:tc>
          <w:tcPr>
            <w:tcW w:w="602" w:type="dxa"/>
            <w:tcBorders>
              <w:top w:val="single" w:sz="12" w:space="0" w:color="9F9F9F"/>
              <w:left w:val="single" w:sz="12" w:space="0" w:color="9F9F9F"/>
              <w:bottom w:val="single" w:sz="12" w:space="0" w:color="9F9F9F"/>
              <w:right w:val="single" w:sz="12" w:space="0" w:color="9F9F9F"/>
            </w:tcBorders>
          </w:tcPr>
          <w:p>
            <w:pPr>
              <w:pStyle w:val="TableParagraph"/>
              <w:ind w:right="41"/>
              <w:jc w:val="right"/>
              <w:rPr>
                <w:sz w:val="19"/>
              </w:rPr>
            </w:pPr>
            <w:r>
              <w:rPr>
                <w:spacing w:val="-5"/>
                <w:sz w:val="19"/>
              </w:rPr>
              <w:t>826</w:t>
            </w:r>
          </w:p>
        </w:tc>
        <w:tc>
          <w:tcPr>
            <w:tcW w:w="1234" w:type="dxa"/>
            <w:tcBorders>
              <w:top w:val="single" w:sz="12" w:space="0" w:color="9F9F9F"/>
              <w:left w:val="single" w:sz="12" w:space="0" w:color="9F9F9F"/>
              <w:bottom w:val="single" w:sz="12" w:space="0" w:color="9F9F9F"/>
              <w:right w:val="single" w:sz="6" w:space="0" w:color="9F9F9F"/>
            </w:tcBorders>
          </w:tcPr>
          <w:p>
            <w:pPr>
              <w:pStyle w:val="TableParagraph"/>
              <w:ind w:right="51"/>
              <w:jc w:val="right"/>
              <w:rPr>
                <w:sz w:val="19"/>
              </w:rPr>
            </w:pPr>
            <w:r>
              <w:rPr>
                <w:spacing w:val="-2"/>
                <w:sz w:val="19"/>
              </w:rPr>
              <w:t>85849.039</w:t>
            </w:r>
          </w:p>
        </w:tc>
      </w:tr>
      <w:tr>
        <w:trPr>
          <w:trHeight w:val="356" w:hRule="atLeast"/>
        </w:trPr>
        <w:tc>
          <w:tcPr>
            <w:tcW w:w="2362" w:type="dxa"/>
            <w:vMerge/>
            <w:tcBorders>
              <w:top w:val="nil"/>
              <w:bottom w:val="single" w:sz="12" w:space="0" w:color="9F9F9F"/>
              <w:right w:val="single" w:sz="12" w:space="0" w:color="9F9F9F"/>
            </w:tcBorders>
          </w:tcPr>
          <w:p>
            <w:pPr>
              <w:rPr>
                <w:sz w:val="2"/>
                <w:szCs w:val="2"/>
              </w:rPr>
            </w:pPr>
          </w:p>
        </w:tc>
        <w:tc>
          <w:tcPr>
            <w:tcW w:w="2177" w:type="dxa"/>
            <w:tcBorders>
              <w:top w:val="single" w:sz="12" w:space="0" w:color="9F9F9F"/>
              <w:left w:val="single" w:sz="12" w:space="0" w:color="9F9F9F"/>
              <w:bottom w:val="single" w:sz="12" w:space="0" w:color="9F9F9F"/>
              <w:right w:val="single" w:sz="12" w:space="0" w:color="9F9F9F"/>
            </w:tcBorders>
          </w:tcPr>
          <w:p>
            <w:pPr>
              <w:pStyle w:val="TableParagraph"/>
              <w:ind w:left="45"/>
              <w:rPr>
                <w:b/>
                <w:sz w:val="19"/>
              </w:rPr>
            </w:pPr>
            <w:r>
              <w:rPr>
                <w:b/>
                <w:sz w:val="19"/>
              </w:rPr>
              <w:t>19</w:t>
            </w:r>
            <w:r>
              <w:rPr>
                <w:b/>
                <w:spacing w:val="-3"/>
                <w:sz w:val="19"/>
              </w:rPr>
              <w:t> </w:t>
            </w:r>
            <w:r>
              <w:rPr>
                <w:b/>
                <w:spacing w:val="-4"/>
                <w:sz w:val="19"/>
              </w:rPr>
              <w:t>Kano</w:t>
            </w:r>
          </w:p>
        </w:tc>
        <w:tc>
          <w:tcPr>
            <w:tcW w:w="842" w:type="dxa"/>
            <w:tcBorders>
              <w:top w:val="single" w:sz="12" w:space="0" w:color="9F9F9F"/>
              <w:left w:val="single" w:sz="12" w:space="0" w:color="9F9F9F"/>
              <w:bottom w:val="single" w:sz="12" w:space="0" w:color="9F9F9F"/>
              <w:right w:val="single" w:sz="12" w:space="0" w:color="9F9F9F"/>
            </w:tcBorders>
          </w:tcPr>
          <w:p>
            <w:pPr>
              <w:pStyle w:val="TableParagraph"/>
              <w:jc w:val="center"/>
              <w:rPr>
                <w:sz w:val="19"/>
              </w:rPr>
            </w:pPr>
            <w:r>
              <w:rPr>
                <w:spacing w:val="-2"/>
                <w:sz w:val="19"/>
              </w:rPr>
              <w:t>16412.95</w:t>
            </w:r>
          </w:p>
        </w:tc>
        <w:tc>
          <w:tcPr>
            <w:tcW w:w="602" w:type="dxa"/>
            <w:tcBorders>
              <w:top w:val="single" w:sz="12" w:space="0" w:color="9F9F9F"/>
              <w:left w:val="single" w:sz="12" w:space="0" w:color="9F9F9F"/>
              <w:bottom w:val="single" w:sz="12" w:space="0" w:color="9F9F9F"/>
              <w:right w:val="single" w:sz="12" w:space="0" w:color="9F9F9F"/>
            </w:tcBorders>
          </w:tcPr>
          <w:p>
            <w:pPr>
              <w:pStyle w:val="TableParagraph"/>
              <w:ind w:right="41"/>
              <w:jc w:val="right"/>
              <w:rPr>
                <w:sz w:val="19"/>
              </w:rPr>
            </w:pPr>
            <w:r>
              <w:rPr>
                <w:spacing w:val="-5"/>
                <w:sz w:val="19"/>
              </w:rPr>
              <w:t>837</w:t>
            </w:r>
          </w:p>
        </w:tc>
        <w:tc>
          <w:tcPr>
            <w:tcW w:w="1234" w:type="dxa"/>
            <w:tcBorders>
              <w:top w:val="single" w:sz="12" w:space="0" w:color="9F9F9F"/>
              <w:left w:val="single" w:sz="12" w:space="0" w:color="9F9F9F"/>
              <w:bottom w:val="single" w:sz="12" w:space="0" w:color="9F9F9F"/>
              <w:right w:val="single" w:sz="6" w:space="0" w:color="9F9F9F"/>
            </w:tcBorders>
          </w:tcPr>
          <w:p>
            <w:pPr>
              <w:pStyle w:val="TableParagraph"/>
              <w:ind w:right="51"/>
              <w:jc w:val="right"/>
              <w:rPr>
                <w:sz w:val="19"/>
              </w:rPr>
            </w:pPr>
            <w:r>
              <w:rPr>
                <w:spacing w:val="-2"/>
                <w:sz w:val="19"/>
              </w:rPr>
              <w:t>33685.734</w:t>
            </w:r>
          </w:p>
        </w:tc>
      </w:tr>
      <w:tr>
        <w:trPr>
          <w:trHeight w:val="356" w:hRule="atLeast"/>
        </w:trPr>
        <w:tc>
          <w:tcPr>
            <w:tcW w:w="2362" w:type="dxa"/>
            <w:vMerge/>
            <w:tcBorders>
              <w:top w:val="nil"/>
              <w:bottom w:val="single" w:sz="12" w:space="0" w:color="9F9F9F"/>
              <w:right w:val="single" w:sz="12" w:space="0" w:color="9F9F9F"/>
            </w:tcBorders>
          </w:tcPr>
          <w:p>
            <w:pPr>
              <w:rPr>
                <w:sz w:val="2"/>
                <w:szCs w:val="2"/>
              </w:rPr>
            </w:pPr>
          </w:p>
        </w:tc>
        <w:tc>
          <w:tcPr>
            <w:tcW w:w="2177" w:type="dxa"/>
            <w:tcBorders>
              <w:top w:val="single" w:sz="12" w:space="0" w:color="9F9F9F"/>
              <w:left w:val="single" w:sz="12" w:space="0" w:color="9F9F9F"/>
              <w:bottom w:val="single" w:sz="12" w:space="0" w:color="9F9F9F"/>
              <w:right w:val="single" w:sz="12" w:space="0" w:color="9F9F9F"/>
            </w:tcBorders>
          </w:tcPr>
          <w:p>
            <w:pPr>
              <w:pStyle w:val="TableParagraph"/>
              <w:ind w:left="45"/>
              <w:rPr>
                <w:b/>
                <w:sz w:val="19"/>
              </w:rPr>
            </w:pPr>
            <w:r>
              <w:rPr>
                <w:b/>
                <w:sz w:val="19"/>
              </w:rPr>
              <w:t>20</w:t>
            </w:r>
            <w:r>
              <w:rPr>
                <w:b/>
                <w:spacing w:val="-3"/>
                <w:sz w:val="19"/>
              </w:rPr>
              <w:t> </w:t>
            </w:r>
            <w:r>
              <w:rPr>
                <w:b/>
                <w:spacing w:val="-2"/>
                <w:sz w:val="19"/>
              </w:rPr>
              <w:t>Katsina</w:t>
            </w:r>
          </w:p>
        </w:tc>
        <w:tc>
          <w:tcPr>
            <w:tcW w:w="842" w:type="dxa"/>
            <w:tcBorders>
              <w:top w:val="single" w:sz="12" w:space="0" w:color="9F9F9F"/>
              <w:left w:val="single" w:sz="12" w:space="0" w:color="9F9F9F"/>
              <w:bottom w:val="single" w:sz="12" w:space="0" w:color="9F9F9F"/>
              <w:right w:val="single" w:sz="12" w:space="0" w:color="9F9F9F"/>
            </w:tcBorders>
          </w:tcPr>
          <w:p>
            <w:pPr>
              <w:pStyle w:val="TableParagraph"/>
              <w:jc w:val="center"/>
              <w:rPr>
                <w:sz w:val="19"/>
              </w:rPr>
            </w:pPr>
            <w:r>
              <w:rPr>
                <w:spacing w:val="-2"/>
                <w:sz w:val="19"/>
              </w:rPr>
              <w:t>15290.64</w:t>
            </w:r>
          </w:p>
        </w:tc>
        <w:tc>
          <w:tcPr>
            <w:tcW w:w="602" w:type="dxa"/>
            <w:tcBorders>
              <w:top w:val="single" w:sz="12" w:space="0" w:color="9F9F9F"/>
              <w:left w:val="single" w:sz="12" w:space="0" w:color="9F9F9F"/>
              <w:bottom w:val="single" w:sz="12" w:space="0" w:color="9F9F9F"/>
              <w:right w:val="single" w:sz="12" w:space="0" w:color="9F9F9F"/>
            </w:tcBorders>
          </w:tcPr>
          <w:p>
            <w:pPr>
              <w:pStyle w:val="TableParagraph"/>
              <w:ind w:right="41"/>
              <w:jc w:val="right"/>
              <w:rPr>
                <w:sz w:val="19"/>
              </w:rPr>
            </w:pPr>
            <w:r>
              <w:rPr>
                <w:spacing w:val="-5"/>
                <w:sz w:val="19"/>
              </w:rPr>
              <w:t>548</w:t>
            </w:r>
          </w:p>
        </w:tc>
        <w:tc>
          <w:tcPr>
            <w:tcW w:w="1234" w:type="dxa"/>
            <w:tcBorders>
              <w:top w:val="single" w:sz="12" w:space="0" w:color="9F9F9F"/>
              <w:left w:val="single" w:sz="12" w:space="0" w:color="9F9F9F"/>
              <w:bottom w:val="single" w:sz="12" w:space="0" w:color="9F9F9F"/>
              <w:right w:val="single" w:sz="6" w:space="0" w:color="9F9F9F"/>
            </w:tcBorders>
          </w:tcPr>
          <w:p>
            <w:pPr>
              <w:pStyle w:val="TableParagraph"/>
              <w:ind w:right="51"/>
              <w:jc w:val="right"/>
              <w:rPr>
                <w:sz w:val="19"/>
              </w:rPr>
            </w:pPr>
            <w:r>
              <w:rPr>
                <w:spacing w:val="-2"/>
                <w:sz w:val="19"/>
              </w:rPr>
              <w:t>34204.270</w:t>
            </w:r>
          </w:p>
        </w:tc>
      </w:tr>
      <w:tr>
        <w:trPr>
          <w:trHeight w:val="356" w:hRule="atLeast"/>
        </w:trPr>
        <w:tc>
          <w:tcPr>
            <w:tcW w:w="2362" w:type="dxa"/>
            <w:vMerge/>
            <w:tcBorders>
              <w:top w:val="nil"/>
              <w:bottom w:val="single" w:sz="12" w:space="0" w:color="9F9F9F"/>
              <w:right w:val="single" w:sz="12" w:space="0" w:color="9F9F9F"/>
            </w:tcBorders>
          </w:tcPr>
          <w:p>
            <w:pPr>
              <w:rPr>
                <w:sz w:val="2"/>
                <w:szCs w:val="2"/>
              </w:rPr>
            </w:pPr>
          </w:p>
        </w:tc>
        <w:tc>
          <w:tcPr>
            <w:tcW w:w="2177" w:type="dxa"/>
            <w:tcBorders>
              <w:top w:val="single" w:sz="12" w:space="0" w:color="9F9F9F"/>
              <w:left w:val="single" w:sz="12" w:space="0" w:color="9F9F9F"/>
              <w:bottom w:val="single" w:sz="12" w:space="0" w:color="9F9F9F"/>
              <w:right w:val="single" w:sz="12" w:space="0" w:color="9F9F9F"/>
            </w:tcBorders>
          </w:tcPr>
          <w:p>
            <w:pPr>
              <w:pStyle w:val="TableParagraph"/>
              <w:ind w:left="45"/>
              <w:rPr>
                <w:b/>
                <w:sz w:val="19"/>
              </w:rPr>
            </w:pPr>
            <w:r>
              <w:rPr>
                <w:b/>
                <w:sz w:val="19"/>
              </w:rPr>
              <w:t>21</w:t>
            </w:r>
            <w:r>
              <w:rPr>
                <w:b/>
                <w:spacing w:val="-3"/>
                <w:sz w:val="19"/>
              </w:rPr>
              <w:t> </w:t>
            </w:r>
            <w:r>
              <w:rPr>
                <w:b/>
                <w:spacing w:val="-4"/>
                <w:sz w:val="19"/>
              </w:rPr>
              <w:t>Kebbi</w:t>
            </w:r>
          </w:p>
        </w:tc>
        <w:tc>
          <w:tcPr>
            <w:tcW w:w="842" w:type="dxa"/>
            <w:tcBorders>
              <w:top w:val="single" w:sz="12" w:space="0" w:color="9F9F9F"/>
              <w:left w:val="single" w:sz="12" w:space="0" w:color="9F9F9F"/>
              <w:bottom w:val="single" w:sz="12" w:space="0" w:color="9F9F9F"/>
              <w:right w:val="single" w:sz="12" w:space="0" w:color="9F9F9F"/>
            </w:tcBorders>
          </w:tcPr>
          <w:p>
            <w:pPr>
              <w:pStyle w:val="TableParagraph"/>
              <w:jc w:val="center"/>
              <w:rPr>
                <w:sz w:val="19"/>
              </w:rPr>
            </w:pPr>
            <w:r>
              <w:rPr>
                <w:spacing w:val="-2"/>
                <w:sz w:val="19"/>
              </w:rPr>
              <w:t>11544.46</w:t>
            </w:r>
          </w:p>
        </w:tc>
        <w:tc>
          <w:tcPr>
            <w:tcW w:w="602" w:type="dxa"/>
            <w:tcBorders>
              <w:top w:val="single" w:sz="12" w:space="0" w:color="9F9F9F"/>
              <w:left w:val="single" w:sz="12" w:space="0" w:color="9F9F9F"/>
              <w:bottom w:val="single" w:sz="12" w:space="0" w:color="9F9F9F"/>
              <w:right w:val="single" w:sz="12" w:space="0" w:color="9F9F9F"/>
            </w:tcBorders>
          </w:tcPr>
          <w:p>
            <w:pPr>
              <w:pStyle w:val="TableParagraph"/>
              <w:ind w:right="41"/>
              <w:jc w:val="right"/>
              <w:rPr>
                <w:sz w:val="19"/>
              </w:rPr>
            </w:pPr>
            <w:r>
              <w:rPr>
                <w:spacing w:val="-5"/>
                <w:sz w:val="19"/>
              </w:rPr>
              <w:t>223</w:t>
            </w:r>
          </w:p>
        </w:tc>
        <w:tc>
          <w:tcPr>
            <w:tcW w:w="1234" w:type="dxa"/>
            <w:tcBorders>
              <w:top w:val="single" w:sz="12" w:space="0" w:color="9F9F9F"/>
              <w:left w:val="single" w:sz="12" w:space="0" w:color="9F9F9F"/>
              <w:bottom w:val="single" w:sz="12" w:space="0" w:color="9F9F9F"/>
              <w:right w:val="single" w:sz="6" w:space="0" w:color="9F9F9F"/>
            </w:tcBorders>
          </w:tcPr>
          <w:p>
            <w:pPr>
              <w:pStyle w:val="TableParagraph"/>
              <w:ind w:right="50"/>
              <w:jc w:val="right"/>
              <w:rPr>
                <w:sz w:val="19"/>
              </w:rPr>
            </w:pPr>
            <w:r>
              <w:rPr>
                <w:spacing w:val="-2"/>
                <w:sz w:val="19"/>
              </w:rPr>
              <w:t>8988.964</w:t>
            </w:r>
          </w:p>
        </w:tc>
      </w:tr>
      <w:tr>
        <w:trPr>
          <w:trHeight w:val="356" w:hRule="atLeast"/>
        </w:trPr>
        <w:tc>
          <w:tcPr>
            <w:tcW w:w="2362" w:type="dxa"/>
            <w:vMerge/>
            <w:tcBorders>
              <w:top w:val="nil"/>
              <w:bottom w:val="single" w:sz="12" w:space="0" w:color="9F9F9F"/>
              <w:right w:val="single" w:sz="12" w:space="0" w:color="9F9F9F"/>
            </w:tcBorders>
          </w:tcPr>
          <w:p>
            <w:pPr>
              <w:rPr>
                <w:sz w:val="2"/>
                <w:szCs w:val="2"/>
              </w:rPr>
            </w:pPr>
          </w:p>
        </w:tc>
        <w:tc>
          <w:tcPr>
            <w:tcW w:w="2177" w:type="dxa"/>
            <w:tcBorders>
              <w:top w:val="single" w:sz="12" w:space="0" w:color="9F9F9F"/>
              <w:left w:val="single" w:sz="12" w:space="0" w:color="9F9F9F"/>
              <w:bottom w:val="single" w:sz="12" w:space="0" w:color="9F9F9F"/>
              <w:right w:val="single" w:sz="12" w:space="0" w:color="9F9F9F"/>
            </w:tcBorders>
          </w:tcPr>
          <w:p>
            <w:pPr>
              <w:pStyle w:val="TableParagraph"/>
              <w:ind w:left="45"/>
              <w:rPr>
                <w:b/>
                <w:sz w:val="19"/>
              </w:rPr>
            </w:pPr>
            <w:r>
              <w:rPr>
                <w:b/>
                <w:sz w:val="19"/>
              </w:rPr>
              <w:t>22</w:t>
            </w:r>
            <w:r>
              <w:rPr>
                <w:b/>
                <w:spacing w:val="-3"/>
                <w:sz w:val="19"/>
              </w:rPr>
              <w:t> </w:t>
            </w:r>
            <w:r>
              <w:rPr>
                <w:b/>
                <w:spacing w:val="-4"/>
                <w:sz w:val="19"/>
              </w:rPr>
              <w:t>Kogi</w:t>
            </w:r>
          </w:p>
        </w:tc>
        <w:tc>
          <w:tcPr>
            <w:tcW w:w="842" w:type="dxa"/>
            <w:tcBorders>
              <w:top w:val="single" w:sz="12" w:space="0" w:color="9F9F9F"/>
              <w:left w:val="single" w:sz="12" w:space="0" w:color="9F9F9F"/>
              <w:bottom w:val="single" w:sz="12" w:space="0" w:color="9F9F9F"/>
              <w:right w:val="single" w:sz="12" w:space="0" w:color="9F9F9F"/>
            </w:tcBorders>
          </w:tcPr>
          <w:p>
            <w:pPr>
              <w:pStyle w:val="TableParagraph"/>
              <w:jc w:val="center"/>
              <w:rPr>
                <w:sz w:val="19"/>
              </w:rPr>
            </w:pPr>
            <w:r>
              <w:rPr>
                <w:spacing w:val="-2"/>
                <w:sz w:val="19"/>
              </w:rPr>
              <w:t>10759.67</w:t>
            </w:r>
          </w:p>
        </w:tc>
        <w:tc>
          <w:tcPr>
            <w:tcW w:w="602" w:type="dxa"/>
            <w:tcBorders>
              <w:top w:val="single" w:sz="12" w:space="0" w:color="9F9F9F"/>
              <w:left w:val="single" w:sz="12" w:space="0" w:color="9F9F9F"/>
              <w:bottom w:val="single" w:sz="12" w:space="0" w:color="9F9F9F"/>
              <w:right w:val="single" w:sz="12" w:space="0" w:color="9F9F9F"/>
            </w:tcBorders>
          </w:tcPr>
          <w:p>
            <w:pPr>
              <w:pStyle w:val="TableParagraph"/>
              <w:ind w:right="41"/>
              <w:jc w:val="right"/>
              <w:rPr>
                <w:sz w:val="19"/>
              </w:rPr>
            </w:pPr>
            <w:r>
              <w:rPr>
                <w:spacing w:val="-5"/>
                <w:sz w:val="19"/>
              </w:rPr>
              <w:t>438</w:t>
            </w:r>
          </w:p>
        </w:tc>
        <w:tc>
          <w:tcPr>
            <w:tcW w:w="1234" w:type="dxa"/>
            <w:tcBorders>
              <w:top w:val="single" w:sz="12" w:space="0" w:color="9F9F9F"/>
              <w:left w:val="single" w:sz="12" w:space="0" w:color="9F9F9F"/>
              <w:bottom w:val="single" w:sz="12" w:space="0" w:color="9F9F9F"/>
              <w:right w:val="single" w:sz="6" w:space="0" w:color="9F9F9F"/>
            </w:tcBorders>
          </w:tcPr>
          <w:p>
            <w:pPr>
              <w:pStyle w:val="TableParagraph"/>
              <w:ind w:right="50"/>
              <w:jc w:val="right"/>
              <w:rPr>
                <w:sz w:val="19"/>
              </w:rPr>
            </w:pPr>
            <w:r>
              <w:rPr>
                <w:spacing w:val="-2"/>
                <w:sz w:val="19"/>
              </w:rPr>
              <w:t>7647.136</w:t>
            </w:r>
          </w:p>
        </w:tc>
      </w:tr>
      <w:tr>
        <w:trPr>
          <w:trHeight w:val="358" w:hRule="atLeast"/>
        </w:trPr>
        <w:tc>
          <w:tcPr>
            <w:tcW w:w="2362" w:type="dxa"/>
            <w:vMerge/>
            <w:tcBorders>
              <w:top w:val="nil"/>
              <w:bottom w:val="single" w:sz="12" w:space="0" w:color="9F9F9F"/>
              <w:right w:val="single" w:sz="12" w:space="0" w:color="9F9F9F"/>
            </w:tcBorders>
          </w:tcPr>
          <w:p>
            <w:pPr>
              <w:rPr>
                <w:sz w:val="2"/>
                <w:szCs w:val="2"/>
              </w:rPr>
            </w:pPr>
          </w:p>
        </w:tc>
        <w:tc>
          <w:tcPr>
            <w:tcW w:w="2177" w:type="dxa"/>
            <w:tcBorders>
              <w:top w:val="single" w:sz="12" w:space="0" w:color="9F9F9F"/>
              <w:left w:val="single" w:sz="12" w:space="0" w:color="9F9F9F"/>
              <w:bottom w:val="single" w:sz="12" w:space="0" w:color="9F9F9F"/>
              <w:right w:val="single" w:sz="12" w:space="0" w:color="9F9F9F"/>
            </w:tcBorders>
          </w:tcPr>
          <w:p>
            <w:pPr>
              <w:pStyle w:val="TableParagraph"/>
              <w:ind w:left="45"/>
              <w:rPr>
                <w:b/>
                <w:sz w:val="19"/>
              </w:rPr>
            </w:pPr>
            <w:r>
              <w:rPr>
                <w:b/>
                <w:sz w:val="19"/>
              </w:rPr>
              <w:t>23</w:t>
            </w:r>
            <w:r>
              <w:rPr>
                <w:b/>
                <w:spacing w:val="-3"/>
                <w:sz w:val="19"/>
              </w:rPr>
              <w:t> </w:t>
            </w:r>
            <w:r>
              <w:rPr>
                <w:b/>
                <w:spacing w:val="-4"/>
                <w:sz w:val="19"/>
              </w:rPr>
              <w:t>Kwara</w:t>
            </w:r>
          </w:p>
        </w:tc>
        <w:tc>
          <w:tcPr>
            <w:tcW w:w="842" w:type="dxa"/>
            <w:tcBorders>
              <w:top w:val="single" w:sz="12" w:space="0" w:color="9F9F9F"/>
              <w:left w:val="single" w:sz="12" w:space="0" w:color="9F9F9F"/>
              <w:bottom w:val="single" w:sz="12" w:space="0" w:color="9F9F9F"/>
              <w:right w:val="single" w:sz="12" w:space="0" w:color="9F9F9F"/>
            </w:tcBorders>
          </w:tcPr>
          <w:p>
            <w:pPr>
              <w:pStyle w:val="TableParagraph"/>
              <w:jc w:val="center"/>
              <w:rPr>
                <w:sz w:val="19"/>
              </w:rPr>
            </w:pPr>
            <w:r>
              <w:rPr>
                <w:spacing w:val="-2"/>
                <w:sz w:val="19"/>
              </w:rPr>
              <w:t>13098.05</w:t>
            </w:r>
          </w:p>
        </w:tc>
        <w:tc>
          <w:tcPr>
            <w:tcW w:w="602" w:type="dxa"/>
            <w:tcBorders>
              <w:top w:val="single" w:sz="12" w:space="0" w:color="9F9F9F"/>
              <w:left w:val="single" w:sz="12" w:space="0" w:color="9F9F9F"/>
              <w:bottom w:val="single" w:sz="12" w:space="0" w:color="9F9F9F"/>
              <w:right w:val="single" w:sz="12" w:space="0" w:color="9F9F9F"/>
            </w:tcBorders>
          </w:tcPr>
          <w:p>
            <w:pPr>
              <w:pStyle w:val="TableParagraph"/>
              <w:ind w:right="41"/>
              <w:jc w:val="right"/>
              <w:rPr>
                <w:sz w:val="19"/>
              </w:rPr>
            </w:pPr>
            <w:r>
              <w:rPr>
                <w:spacing w:val="-5"/>
                <w:sz w:val="19"/>
              </w:rPr>
              <w:t>589</w:t>
            </w:r>
          </w:p>
        </w:tc>
        <w:tc>
          <w:tcPr>
            <w:tcW w:w="1234" w:type="dxa"/>
            <w:tcBorders>
              <w:top w:val="single" w:sz="12" w:space="0" w:color="9F9F9F"/>
              <w:left w:val="single" w:sz="12" w:space="0" w:color="9F9F9F"/>
              <w:bottom w:val="single" w:sz="12" w:space="0" w:color="9F9F9F"/>
              <w:right w:val="single" w:sz="6" w:space="0" w:color="9F9F9F"/>
            </w:tcBorders>
          </w:tcPr>
          <w:p>
            <w:pPr>
              <w:pStyle w:val="TableParagraph"/>
              <w:ind w:right="51"/>
              <w:jc w:val="right"/>
              <w:rPr>
                <w:sz w:val="19"/>
              </w:rPr>
            </w:pPr>
            <w:r>
              <w:rPr>
                <w:spacing w:val="-2"/>
                <w:sz w:val="19"/>
              </w:rPr>
              <w:t>11852.452</w:t>
            </w:r>
          </w:p>
        </w:tc>
      </w:tr>
      <w:tr>
        <w:trPr>
          <w:trHeight w:val="356" w:hRule="atLeast"/>
        </w:trPr>
        <w:tc>
          <w:tcPr>
            <w:tcW w:w="2362" w:type="dxa"/>
            <w:vMerge/>
            <w:tcBorders>
              <w:top w:val="nil"/>
              <w:bottom w:val="single" w:sz="12" w:space="0" w:color="9F9F9F"/>
              <w:right w:val="single" w:sz="12" w:space="0" w:color="9F9F9F"/>
            </w:tcBorders>
          </w:tcPr>
          <w:p>
            <w:pPr>
              <w:rPr>
                <w:sz w:val="2"/>
                <w:szCs w:val="2"/>
              </w:rPr>
            </w:pPr>
          </w:p>
        </w:tc>
        <w:tc>
          <w:tcPr>
            <w:tcW w:w="2177" w:type="dxa"/>
            <w:tcBorders>
              <w:top w:val="single" w:sz="12" w:space="0" w:color="9F9F9F"/>
              <w:left w:val="single" w:sz="12" w:space="0" w:color="9F9F9F"/>
              <w:bottom w:val="single" w:sz="12" w:space="0" w:color="9F9F9F"/>
              <w:right w:val="single" w:sz="12" w:space="0" w:color="9F9F9F"/>
            </w:tcBorders>
          </w:tcPr>
          <w:p>
            <w:pPr>
              <w:pStyle w:val="TableParagraph"/>
              <w:ind w:left="45"/>
              <w:rPr>
                <w:b/>
                <w:sz w:val="19"/>
              </w:rPr>
            </w:pPr>
            <w:r>
              <w:rPr>
                <w:b/>
                <w:sz w:val="19"/>
              </w:rPr>
              <w:t>24</w:t>
            </w:r>
            <w:r>
              <w:rPr>
                <w:b/>
                <w:spacing w:val="-3"/>
                <w:sz w:val="19"/>
              </w:rPr>
              <w:t> </w:t>
            </w:r>
            <w:r>
              <w:rPr>
                <w:b/>
                <w:spacing w:val="-4"/>
                <w:sz w:val="19"/>
              </w:rPr>
              <w:t>Lagos</w:t>
            </w:r>
          </w:p>
        </w:tc>
        <w:tc>
          <w:tcPr>
            <w:tcW w:w="842" w:type="dxa"/>
            <w:tcBorders>
              <w:top w:val="single" w:sz="12" w:space="0" w:color="9F9F9F"/>
              <w:left w:val="single" w:sz="12" w:space="0" w:color="9F9F9F"/>
              <w:bottom w:val="single" w:sz="12" w:space="0" w:color="9F9F9F"/>
              <w:right w:val="single" w:sz="12" w:space="0" w:color="9F9F9F"/>
            </w:tcBorders>
          </w:tcPr>
          <w:p>
            <w:pPr>
              <w:pStyle w:val="TableParagraph"/>
              <w:jc w:val="center"/>
              <w:rPr>
                <w:sz w:val="19"/>
              </w:rPr>
            </w:pPr>
            <w:r>
              <w:rPr>
                <w:spacing w:val="-2"/>
                <w:sz w:val="19"/>
              </w:rPr>
              <w:t>11705.75</w:t>
            </w:r>
          </w:p>
        </w:tc>
        <w:tc>
          <w:tcPr>
            <w:tcW w:w="602" w:type="dxa"/>
            <w:tcBorders>
              <w:top w:val="single" w:sz="12" w:space="0" w:color="9F9F9F"/>
              <w:left w:val="single" w:sz="12" w:space="0" w:color="9F9F9F"/>
              <w:bottom w:val="single" w:sz="12" w:space="0" w:color="9F9F9F"/>
              <w:right w:val="single" w:sz="12" w:space="0" w:color="9F9F9F"/>
            </w:tcBorders>
          </w:tcPr>
          <w:p>
            <w:pPr>
              <w:pStyle w:val="TableParagraph"/>
              <w:ind w:right="41"/>
              <w:jc w:val="right"/>
              <w:rPr>
                <w:sz w:val="19"/>
              </w:rPr>
            </w:pPr>
            <w:r>
              <w:rPr>
                <w:spacing w:val="-5"/>
                <w:sz w:val="19"/>
              </w:rPr>
              <w:t>421</w:t>
            </w:r>
          </w:p>
        </w:tc>
        <w:tc>
          <w:tcPr>
            <w:tcW w:w="1234" w:type="dxa"/>
            <w:tcBorders>
              <w:top w:val="single" w:sz="12" w:space="0" w:color="9F9F9F"/>
              <w:left w:val="single" w:sz="12" w:space="0" w:color="9F9F9F"/>
              <w:bottom w:val="single" w:sz="12" w:space="0" w:color="9F9F9F"/>
              <w:right w:val="single" w:sz="6" w:space="0" w:color="9F9F9F"/>
            </w:tcBorders>
          </w:tcPr>
          <w:p>
            <w:pPr>
              <w:pStyle w:val="TableParagraph"/>
              <w:ind w:right="51"/>
              <w:jc w:val="right"/>
              <w:rPr>
                <w:sz w:val="19"/>
              </w:rPr>
            </w:pPr>
            <w:r>
              <w:rPr>
                <w:spacing w:val="-2"/>
                <w:sz w:val="19"/>
              </w:rPr>
              <w:t>16067.995</w:t>
            </w:r>
          </w:p>
        </w:tc>
      </w:tr>
      <w:tr>
        <w:trPr>
          <w:trHeight w:val="356" w:hRule="atLeast"/>
        </w:trPr>
        <w:tc>
          <w:tcPr>
            <w:tcW w:w="2362" w:type="dxa"/>
            <w:vMerge/>
            <w:tcBorders>
              <w:top w:val="nil"/>
              <w:bottom w:val="single" w:sz="12" w:space="0" w:color="9F9F9F"/>
              <w:right w:val="single" w:sz="12" w:space="0" w:color="9F9F9F"/>
            </w:tcBorders>
          </w:tcPr>
          <w:p>
            <w:pPr>
              <w:rPr>
                <w:sz w:val="2"/>
                <w:szCs w:val="2"/>
              </w:rPr>
            </w:pPr>
          </w:p>
        </w:tc>
        <w:tc>
          <w:tcPr>
            <w:tcW w:w="2177" w:type="dxa"/>
            <w:tcBorders>
              <w:top w:val="single" w:sz="12" w:space="0" w:color="9F9F9F"/>
              <w:left w:val="single" w:sz="12" w:space="0" w:color="9F9F9F"/>
              <w:bottom w:val="single" w:sz="12" w:space="0" w:color="9F9F9F"/>
              <w:right w:val="single" w:sz="12" w:space="0" w:color="9F9F9F"/>
            </w:tcBorders>
          </w:tcPr>
          <w:p>
            <w:pPr>
              <w:pStyle w:val="TableParagraph"/>
              <w:spacing w:before="47"/>
              <w:ind w:left="45"/>
              <w:rPr>
                <w:b/>
                <w:sz w:val="19"/>
              </w:rPr>
            </w:pPr>
            <w:r>
              <w:rPr>
                <w:b/>
                <w:sz w:val="19"/>
              </w:rPr>
              <w:t>25</w:t>
            </w:r>
            <w:r>
              <w:rPr>
                <w:b/>
                <w:spacing w:val="-3"/>
                <w:sz w:val="19"/>
              </w:rPr>
              <w:t> </w:t>
            </w:r>
            <w:r>
              <w:rPr>
                <w:b/>
                <w:spacing w:val="-2"/>
                <w:sz w:val="19"/>
              </w:rPr>
              <w:t>Nasarawa</w:t>
            </w:r>
          </w:p>
        </w:tc>
        <w:tc>
          <w:tcPr>
            <w:tcW w:w="842" w:type="dxa"/>
            <w:tcBorders>
              <w:top w:val="single" w:sz="12" w:space="0" w:color="9F9F9F"/>
              <w:left w:val="single" w:sz="12" w:space="0" w:color="9F9F9F"/>
              <w:bottom w:val="single" w:sz="12" w:space="0" w:color="9F9F9F"/>
              <w:right w:val="single" w:sz="12" w:space="0" w:color="9F9F9F"/>
            </w:tcBorders>
          </w:tcPr>
          <w:p>
            <w:pPr>
              <w:pStyle w:val="TableParagraph"/>
              <w:spacing w:before="47"/>
              <w:ind w:left="95"/>
              <w:jc w:val="center"/>
              <w:rPr>
                <w:sz w:val="19"/>
              </w:rPr>
            </w:pPr>
            <w:r>
              <w:rPr>
                <w:spacing w:val="-2"/>
                <w:sz w:val="19"/>
              </w:rPr>
              <w:t>7903.12</w:t>
            </w:r>
          </w:p>
        </w:tc>
        <w:tc>
          <w:tcPr>
            <w:tcW w:w="602" w:type="dxa"/>
            <w:tcBorders>
              <w:top w:val="single" w:sz="12" w:space="0" w:color="9F9F9F"/>
              <w:left w:val="single" w:sz="12" w:space="0" w:color="9F9F9F"/>
              <w:bottom w:val="single" w:sz="12" w:space="0" w:color="9F9F9F"/>
              <w:right w:val="single" w:sz="12" w:space="0" w:color="9F9F9F"/>
            </w:tcBorders>
          </w:tcPr>
          <w:p>
            <w:pPr>
              <w:pStyle w:val="TableParagraph"/>
              <w:spacing w:before="47"/>
              <w:ind w:right="41"/>
              <w:jc w:val="right"/>
              <w:rPr>
                <w:sz w:val="19"/>
              </w:rPr>
            </w:pPr>
            <w:r>
              <w:rPr>
                <w:spacing w:val="-5"/>
                <w:sz w:val="19"/>
              </w:rPr>
              <w:t>610</w:t>
            </w:r>
          </w:p>
        </w:tc>
        <w:tc>
          <w:tcPr>
            <w:tcW w:w="1234" w:type="dxa"/>
            <w:tcBorders>
              <w:top w:val="single" w:sz="12" w:space="0" w:color="9F9F9F"/>
              <w:left w:val="single" w:sz="12" w:space="0" w:color="9F9F9F"/>
              <w:bottom w:val="single" w:sz="12" w:space="0" w:color="9F9F9F"/>
              <w:right w:val="single" w:sz="6" w:space="0" w:color="9F9F9F"/>
            </w:tcBorders>
          </w:tcPr>
          <w:p>
            <w:pPr>
              <w:pStyle w:val="TableParagraph"/>
              <w:spacing w:before="47"/>
              <w:ind w:right="50"/>
              <w:jc w:val="right"/>
              <w:rPr>
                <w:sz w:val="19"/>
              </w:rPr>
            </w:pPr>
            <w:r>
              <w:rPr>
                <w:spacing w:val="-2"/>
                <w:sz w:val="19"/>
              </w:rPr>
              <w:t>5808.226</w:t>
            </w:r>
          </w:p>
        </w:tc>
      </w:tr>
      <w:tr>
        <w:trPr>
          <w:trHeight w:val="356" w:hRule="atLeast"/>
        </w:trPr>
        <w:tc>
          <w:tcPr>
            <w:tcW w:w="2362" w:type="dxa"/>
            <w:vMerge/>
            <w:tcBorders>
              <w:top w:val="nil"/>
              <w:bottom w:val="single" w:sz="12" w:space="0" w:color="9F9F9F"/>
              <w:right w:val="single" w:sz="12" w:space="0" w:color="9F9F9F"/>
            </w:tcBorders>
          </w:tcPr>
          <w:p>
            <w:pPr>
              <w:rPr>
                <w:sz w:val="2"/>
                <w:szCs w:val="2"/>
              </w:rPr>
            </w:pPr>
          </w:p>
        </w:tc>
        <w:tc>
          <w:tcPr>
            <w:tcW w:w="2177" w:type="dxa"/>
            <w:tcBorders>
              <w:top w:val="single" w:sz="12" w:space="0" w:color="9F9F9F"/>
              <w:left w:val="single" w:sz="12" w:space="0" w:color="9F9F9F"/>
              <w:bottom w:val="single" w:sz="12" w:space="0" w:color="9F9F9F"/>
              <w:right w:val="single" w:sz="12" w:space="0" w:color="9F9F9F"/>
            </w:tcBorders>
          </w:tcPr>
          <w:p>
            <w:pPr>
              <w:pStyle w:val="TableParagraph"/>
              <w:ind w:left="45"/>
              <w:rPr>
                <w:b/>
                <w:sz w:val="19"/>
              </w:rPr>
            </w:pPr>
            <w:r>
              <w:rPr>
                <w:b/>
                <w:sz w:val="19"/>
              </w:rPr>
              <w:t>26</w:t>
            </w:r>
            <w:r>
              <w:rPr>
                <w:b/>
                <w:spacing w:val="-3"/>
                <w:sz w:val="19"/>
              </w:rPr>
              <w:t> </w:t>
            </w:r>
            <w:r>
              <w:rPr>
                <w:b/>
                <w:spacing w:val="-2"/>
                <w:sz w:val="19"/>
              </w:rPr>
              <w:t>Niger</w:t>
            </w:r>
          </w:p>
        </w:tc>
        <w:tc>
          <w:tcPr>
            <w:tcW w:w="842" w:type="dxa"/>
            <w:tcBorders>
              <w:top w:val="single" w:sz="12" w:space="0" w:color="9F9F9F"/>
              <w:left w:val="single" w:sz="12" w:space="0" w:color="9F9F9F"/>
              <w:bottom w:val="single" w:sz="12" w:space="0" w:color="9F9F9F"/>
              <w:right w:val="single" w:sz="12" w:space="0" w:color="9F9F9F"/>
            </w:tcBorders>
          </w:tcPr>
          <w:p>
            <w:pPr>
              <w:pStyle w:val="TableParagraph"/>
              <w:jc w:val="center"/>
              <w:rPr>
                <w:sz w:val="19"/>
              </w:rPr>
            </w:pPr>
            <w:r>
              <w:rPr>
                <w:spacing w:val="-2"/>
                <w:sz w:val="19"/>
              </w:rPr>
              <w:t>15549.81</w:t>
            </w:r>
          </w:p>
        </w:tc>
        <w:tc>
          <w:tcPr>
            <w:tcW w:w="602" w:type="dxa"/>
            <w:tcBorders>
              <w:top w:val="single" w:sz="12" w:space="0" w:color="9F9F9F"/>
              <w:left w:val="single" w:sz="12" w:space="0" w:color="9F9F9F"/>
              <w:bottom w:val="single" w:sz="12" w:space="0" w:color="9F9F9F"/>
              <w:right w:val="single" w:sz="12" w:space="0" w:color="9F9F9F"/>
            </w:tcBorders>
          </w:tcPr>
          <w:p>
            <w:pPr>
              <w:pStyle w:val="TableParagraph"/>
              <w:ind w:right="41"/>
              <w:jc w:val="right"/>
              <w:rPr>
                <w:sz w:val="19"/>
              </w:rPr>
            </w:pPr>
            <w:r>
              <w:rPr>
                <w:spacing w:val="-5"/>
                <w:sz w:val="19"/>
              </w:rPr>
              <w:t>259</w:t>
            </w:r>
          </w:p>
        </w:tc>
        <w:tc>
          <w:tcPr>
            <w:tcW w:w="1234" w:type="dxa"/>
            <w:tcBorders>
              <w:top w:val="single" w:sz="12" w:space="0" w:color="9F9F9F"/>
              <w:left w:val="single" w:sz="12" w:space="0" w:color="9F9F9F"/>
              <w:bottom w:val="single" w:sz="12" w:space="0" w:color="9F9F9F"/>
              <w:right w:val="single" w:sz="6" w:space="0" w:color="9F9F9F"/>
            </w:tcBorders>
          </w:tcPr>
          <w:p>
            <w:pPr>
              <w:pStyle w:val="TableParagraph"/>
              <w:ind w:right="51"/>
              <w:jc w:val="right"/>
              <w:rPr>
                <w:sz w:val="19"/>
              </w:rPr>
            </w:pPr>
            <w:r>
              <w:rPr>
                <w:spacing w:val="-2"/>
                <w:sz w:val="19"/>
              </w:rPr>
              <w:t>16542.017</w:t>
            </w:r>
          </w:p>
        </w:tc>
      </w:tr>
      <w:tr>
        <w:trPr>
          <w:trHeight w:val="356" w:hRule="atLeast"/>
        </w:trPr>
        <w:tc>
          <w:tcPr>
            <w:tcW w:w="2362" w:type="dxa"/>
            <w:vMerge/>
            <w:tcBorders>
              <w:top w:val="nil"/>
              <w:bottom w:val="single" w:sz="12" w:space="0" w:color="9F9F9F"/>
              <w:right w:val="single" w:sz="12" w:space="0" w:color="9F9F9F"/>
            </w:tcBorders>
          </w:tcPr>
          <w:p>
            <w:pPr>
              <w:rPr>
                <w:sz w:val="2"/>
                <w:szCs w:val="2"/>
              </w:rPr>
            </w:pPr>
          </w:p>
        </w:tc>
        <w:tc>
          <w:tcPr>
            <w:tcW w:w="2177" w:type="dxa"/>
            <w:tcBorders>
              <w:top w:val="single" w:sz="12" w:space="0" w:color="9F9F9F"/>
              <w:left w:val="single" w:sz="12" w:space="0" w:color="9F9F9F"/>
              <w:bottom w:val="single" w:sz="12" w:space="0" w:color="9F9F9F"/>
              <w:right w:val="single" w:sz="12" w:space="0" w:color="9F9F9F"/>
            </w:tcBorders>
          </w:tcPr>
          <w:p>
            <w:pPr>
              <w:pStyle w:val="TableParagraph"/>
              <w:ind w:left="45"/>
              <w:rPr>
                <w:b/>
                <w:sz w:val="19"/>
              </w:rPr>
            </w:pPr>
            <w:r>
              <w:rPr>
                <w:b/>
                <w:sz w:val="19"/>
              </w:rPr>
              <w:t>27</w:t>
            </w:r>
            <w:r>
              <w:rPr>
                <w:b/>
                <w:spacing w:val="-3"/>
                <w:sz w:val="19"/>
              </w:rPr>
              <w:t> </w:t>
            </w:r>
            <w:r>
              <w:rPr>
                <w:b/>
                <w:spacing w:val="-4"/>
                <w:sz w:val="19"/>
              </w:rPr>
              <w:t>Ogun</w:t>
            </w:r>
          </w:p>
        </w:tc>
        <w:tc>
          <w:tcPr>
            <w:tcW w:w="842" w:type="dxa"/>
            <w:tcBorders>
              <w:top w:val="single" w:sz="12" w:space="0" w:color="9F9F9F"/>
              <w:left w:val="single" w:sz="12" w:space="0" w:color="9F9F9F"/>
              <w:bottom w:val="single" w:sz="12" w:space="0" w:color="9F9F9F"/>
              <w:right w:val="single" w:sz="12" w:space="0" w:color="9F9F9F"/>
            </w:tcBorders>
          </w:tcPr>
          <w:p>
            <w:pPr>
              <w:pStyle w:val="TableParagraph"/>
              <w:jc w:val="center"/>
              <w:rPr>
                <w:sz w:val="19"/>
              </w:rPr>
            </w:pPr>
            <w:r>
              <w:rPr>
                <w:spacing w:val="-2"/>
                <w:sz w:val="19"/>
              </w:rPr>
              <w:t>11030.31</w:t>
            </w:r>
          </w:p>
        </w:tc>
        <w:tc>
          <w:tcPr>
            <w:tcW w:w="602" w:type="dxa"/>
            <w:tcBorders>
              <w:top w:val="single" w:sz="12" w:space="0" w:color="9F9F9F"/>
              <w:left w:val="single" w:sz="12" w:space="0" w:color="9F9F9F"/>
              <w:bottom w:val="single" w:sz="12" w:space="0" w:color="9F9F9F"/>
              <w:right w:val="single" w:sz="12" w:space="0" w:color="9F9F9F"/>
            </w:tcBorders>
          </w:tcPr>
          <w:p>
            <w:pPr>
              <w:pStyle w:val="TableParagraph"/>
              <w:ind w:right="41"/>
              <w:jc w:val="right"/>
              <w:rPr>
                <w:sz w:val="19"/>
              </w:rPr>
            </w:pPr>
            <w:r>
              <w:rPr>
                <w:spacing w:val="-5"/>
                <w:sz w:val="19"/>
              </w:rPr>
              <w:t>914</w:t>
            </w:r>
          </w:p>
        </w:tc>
        <w:tc>
          <w:tcPr>
            <w:tcW w:w="1234" w:type="dxa"/>
            <w:tcBorders>
              <w:top w:val="single" w:sz="12" w:space="0" w:color="9F9F9F"/>
              <w:left w:val="single" w:sz="12" w:space="0" w:color="9F9F9F"/>
              <w:bottom w:val="single" w:sz="12" w:space="0" w:color="9F9F9F"/>
              <w:right w:val="single" w:sz="6" w:space="0" w:color="9F9F9F"/>
            </w:tcBorders>
          </w:tcPr>
          <w:p>
            <w:pPr>
              <w:pStyle w:val="TableParagraph"/>
              <w:ind w:right="51"/>
              <w:jc w:val="right"/>
              <w:rPr>
                <w:sz w:val="19"/>
              </w:rPr>
            </w:pPr>
            <w:r>
              <w:rPr>
                <w:spacing w:val="-2"/>
                <w:sz w:val="19"/>
              </w:rPr>
              <w:t>11869.012</w:t>
            </w:r>
          </w:p>
        </w:tc>
      </w:tr>
      <w:tr>
        <w:trPr>
          <w:trHeight w:val="356" w:hRule="atLeast"/>
        </w:trPr>
        <w:tc>
          <w:tcPr>
            <w:tcW w:w="2362" w:type="dxa"/>
            <w:vMerge/>
            <w:tcBorders>
              <w:top w:val="nil"/>
              <w:bottom w:val="single" w:sz="12" w:space="0" w:color="9F9F9F"/>
              <w:right w:val="single" w:sz="12" w:space="0" w:color="9F9F9F"/>
            </w:tcBorders>
          </w:tcPr>
          <w:p>
            <w:pPr>
              <w:rPr>
                <w:sz w:val="2"/>
                <w:szCs w:val="2"/>
              </w:rPr>
            </w:pPr>
          </w:p>
        </w:tc>
        <w:tc>
          <w:tcPr>
            <w:tcW w:w="2177" w:type="dxa"/>
            <w:tcBorders>
              <w:top w:val="single" w:sz="12" w:space="0" w:color="9F9F9F"/>
              <w:left w:val="single" w:sz="12" w:space="0" w:color="9F9F9F"/>
              <w:bottom w:val="single" w:sz="12" w:space="0" w:color="9F9F9F"/>
              <w:right w:val="single" w:sz="12" w:space="0" w:color="9F9F9F"/>
            </w:tcBorders>
          </w:tcPr>
          <w:p>
            <w:pPr>
              <w:pStyle w:val="TableParagraph"/>
              <w:ind w:left="45"/>
              <w:rPr>
                <w:b/>
                <w:sz w:val="19"/>
              </w:rPr>
            </w:pPr>
            <w:r>
              <w:rPr>
                <w:b/>
                <w:sz w:val="19"/>
              </w:rPr>
              <w:t>28</w:t>
            </w:r>
            <w:r>
              <w:rPr>
                <w:b/>
                <w:spacing w:val="-3"/>
                <w:sz w:val="19"/>
              </w:rPr>
              <w:t> </w:t>
            </w:r>
            <w:r>
              <w:rPr>
                <w:b/>
                <w:spacing w:val="-4"/>
                <w:sz w:val="19"/>
              </w:rPr>
              <w:t>Ondo</w:t>
            </w:r>
          </w:p>
        </w:tc>
        <w:tc>
          <w:tcPr>
            <w:tcW w:w="842" w:type="dxa"/>
            <w:tcBorders>
              <w:top w:val="single" w:sz="12" w:space="0" w:color="9F9F9F"/>
              <w:left w:val="single" w:sz="12" w:space="0" w:color="9F9F9F"/>
              <w:bottom w:val="single" w:sz="12" w:space="0" w:color="9F9F9F"/>
              <w:right w:val="single" w:sz="12" w:space="0" w:color="9F9F9F"/>
            </w:tcBorders>
          </w:tcPr>
          <w:p>
            <w:pPr>
              <w:pStyle w:val="TableParagraph"/>
              <w:jc w:val="center"/>
              <w:rPr>
                <w:sz w:val="19"/>
              </w:rPr>
            </w:pPr>
            <w:r>
              <w:rPr>
                <w:spacing w:val="-2"/>
                <w:sz w:val="19"/>
              </w:rPr>
              <w:t>12466.07</w:t>
            </w:r>
          </w:p>
        </w:tc>
        <w:tc>
          <w:tcPr>
            <w:tcW w:w="602" w:type="dxa"/>
            <w:tcBorders>
              <w:top w:val="single" w:sz="12" w:space="0" w:color="9F9F9F"/>
              <w:left w:val="single" w:sz="12" w:space="0" w:color="9F9F9F"/>
              <w:bottom w:val="single" w:sz="12" w:space="0" w:color="9F9F9F"/>
              <w:right w:val="single" w:sz="12" w:space="0" w:color="9F9F9F"/>
            </w:tcBorders>
          </w:tcPr>
          <w:p>
            <w:pPr>
              <w:pStyle w:val="TableParagraph"/>
              <w:ind w:right="41"/>
              <w:jc w:val="right"/>
              <w:rPr>
                <w:sz w:val="19"/>
              </w:rPr>
            </w:pPr>
            <w:r>
              <w:rPr>
                <w:spacing w:val="-5"/>
                <w:sz w:val="19"/>
              </w:rPr>
              <w:t>681</w:t>
            </w:r>
          </w:p>
        </w:tc>
        <w:tc>
          <w:tcPr>
            <w:tcW w:w="1234" w:type="dxa"/>
            <w:tcBorders>
              <w:top w:val="single" w:sz="12" w:space="0" w:color="9F9F9F"/>
              <w:left w:val="single" w:sz="12" w:space="0" w:color="9F9F9F"/>
              <w:bottom w:val="single" w:sz="12" w:space="0" w:color="9F9F9F"/>
              <w:right w:val="single" w:sz="6" w:space="0" w:color="9F9F9F"/>
            </w:tcBorders>
          </w:tcPr>
          <w:p>
            <w:pPr>
              <w:pStyle w:val="TableParagraph"/>
              <w:ind w:right="51"/>
              <w:jc w:val="right"/>
              <w:rPr>
                <w:sz w:val="19"/>
              </w:rPr>
            </w:pPr>
            <w:r>
              <w:rPr>
                <w:spacing w:val="-2"/>
                <w:sz w:val="19"/>
              </w:rPr>
              <w:t>13321.905</w:t>
            </w:r>
          </w:p>
        </w:tc>
      </w:tr>
      <w:tr>
        <w:trPr>
          <w:trHeight w:val="356" w:hRule="atLeast"/>
        </w:trPr>
        <w:tc>
          <w:tcPr>
            <w:tcW w:w="2362" w:type="dxa"/>
            <w:vMerge/>
            <w:tcBorders>
              <w:top w:val="nil"/>
              <w:bottom w:val="single" w:sz="12" w:space="0" w:color="9F9F9F"/>
              <w:right w:val="single" w:sz="12" w:space="0" w:color="9F9F9F"/>
            </w:tcBorders>
          </w:tcPr>
          <w:p>
            <w:pPr>
              <w:rPr>
                <w:sz w:val="2"/>
                <w:szCs w:val="2"/>
              </w:rPr>
            </w:pPr>
          </w:p>
        </w:tc>
        <w:tc>
          <w:tcPr>
            <w:tcW w:w="2177" w:type="dxa"/>
            <w:tcBorders>
              <w:top w:val="single" w:sz="12" w:space="0" w:color="9F9F9F"/>
              <w:left w:val="single" w:sz="12" w:space="0" w:color="9F9F9F"/>
              <w:bottom w:val="single" w:sz="12" w:space="0" w:color="9F9F9F"/>
              <w:right w:val="single" w:sz="12" w:space="0" w:color="9F9F9F"/>
            </w:tcBorders>
          </w:tcPr>
          <w:p>
            <w:pPr>
              <w:pStyle w:val="TableParagraph"/>
              <w:ind w:left="45"/>
              <w:rPr>
                <w:b/>
                <w:sz w:val="19"/>
              </w:rPr>
            </w:pPr>
            <w:r>
              <w:rPr>
                <w:b/>
                <w:sz w:val="19"/>
              </w:rPr>
              <w:t>29</w:t>
            </w:r>
            <w:r>
              <w:rPr>
                <w:b/>
                <w:spacing w:val="-3"/>
                <w:sz w:val="19"/>
              </w:rPr>
              <w:t> </w:t>
            </w:r>
            <w:r>
              <w:rPr>
                <w:b/>
                <w:spacing w:val="-4"/>
                <w:sz w:val="19"/>
              </w:rPr>
              <w:t>Osun</w:t>
            </w:r>
          </w:p>
        </w:tc>
        <w:tc>
          <w:tcPr>
            <w:tcW w:w="842" w:type="dxa"/>
            <w:tcBorders>
              <w:top w:val="single" w:sz="12" w:space="0" w:color="9F9F9F"/>
              <w:left w:val="single" w:sz="12" w:space="0" w:color="9F9F9F"/>
              <w:bottom w:val="single" w:sz="12" w:space="0" w:color="9F9F9F"/>
              <w:right w:val="single" w:sz="12" w:space="0" w:color="9F9F9F"/>
            </w:tcBorders>
          </w:tcPr>
          <w:p>
            <w:pPr>
              <w:pStyle w:val="TableParagraph"/>
              <w:jc w:val="center"/>
              <w:rPr>
                <w:sz w:val="19"/>
              </w:rPr>
            </w:pPr>
            <w:r>
              <w:rPr>
                <w:spacing w:val="-2"/>
                <w:sz w:val="19"/>
              </w:rPr>
              <w:t>16807.24</w:t>
            </w:r>
          </w:p>
        </w:tc>
        <w:tc>
          <w:tcPr>
            <w:tcW w:w="602" w:type="dxa"/>
            <w:tcBorders>
              <w:top w:val="single" w:sz="12" w:space="0" w:color="9F9F9F"/>
              <w:left w:val="single" w:sz="12" w:space="0" w:color="9F9F9F"/>
              <w:bottom w:val="single" w:sz="12" w:space="0" w:color="9F9F9F"/>
              <w:right w:val="single" w:sz="12" w:space="0" w:color="9F9F9F"/>
            </w:tcBorders>
          </w:tcPr>
          <w:p>
            <w:pPr>
              <w:pStyle w:val="TableParagraph"/>
              <w:ind w:right="41"/>
              <w:jc w:val="right"/>
              <w:rPr>
                <w:sz w:val="19"/>
              </w:rPr>
            </w:pPr>
            <w:r>
              <w:rPr>
                <w:spacing w:val="-5"/>
                <w:sz w:val="19"/>
              </w:rPr>
              <w:t>898</w:t>
            </w:r>
          </w:p>
        </w:tc>
        <w:tc>
          <w:tcPr>
            <w:tcW w:w="1234" w:type="dxa"/>
            <w:tcBorders>
              <w:top w:val="single" w:sz="12" w:space="0" w:color="9F9F9F"/>
              <w:left w:val="single" w:sz="12" w:space="0" w:color="9F9F9F"/>
              <w:bottom w:val="single" w:sz="12" w:space="0" w:color="9F9F9F"/>
              <w:right w:val="single" w:sz="6" w:space="0" w:color="9F9F9F"/>
            </w:tcBorders>
          </w:tcPr>
          <w:p>
            <w:pPr>
              <w:pStyle w:val="TableParagraph"/>
              <w:ind w:right="51"/>
              <w:jc w:val="right"/>
              <w:rPr>
                <w:sz w:val="19"/>
              </w:rPr>
            </w:pPr>
            <w:r>
              <w:rPr>
                <w:spacing w:val="-2"/>
                <w:sz w:val="19"/>
              </w:rPr>
              <w:t>21936.134</w:t>
            </w:r>
          </w:p>
        </w:tc>
      </w:tr>
      <w:tr>
        <w:trPr>
          <w:trHeight w:val="356" w:hRule="atLeast"/>
        </w:trPr>
        <w:tc>
          <w:tcPr>
            <w:tcW w:w="2362" w:type="dxa"/>
            <w:vMerge/>
            <w:tcBorders>
              <w:top w:val="nil"/>
              <w:bottom w:val="single" w:sz="12" w:space="0" w:color="9F9F9F"/>
              <w:right w:val="single" w:sz="12" w:space="0" w:color="9F9F9F"/>
            </w:tcBorders>
          </w:tcPr>
          <w:p>
            <w:pPr>
              <w:rPr>
                <w:sz w:val="2"/>
                <w:szCs w:val="2"/>
              </w:rPr>
            </w:pPr>
          </w:p>
        </w:tc>
        <w:tc>
          <w:tcPr>
            <w:tcW w:w="2177" w:type="dxa"/>
            <w:tcBorders>
              <w:top w:val="single" w:sz="12" w:space="0" w:color="9F9F9F"/>
              <w:left w:val="single" w:sz="12" w:space="0" w:color="9F9F9F"/>
              <w:bottom w:val="single" w:sz="12" w:space="0" w:color="9F9F9F"/>
              <w:right w:val="single" w:sz="12" w:space="0" w:color="9F9F9F"/>
            </w:tcBorders>
          </w:tcPr>
          <w:p>
            <w:pPr>
              <w:pStyle w:val="TableParagraph"/>
              <w:ind w:left="45"/>
              <w:rPr>
                <w:b/>
                <w:sz w:val="19"/>
              </w:rPr>
            </w:pPr>
            <w:r>
              <w:rPr>
                <w:b/>
                <w:sz w:val="19"/>
              </w:rPr>
              <w:t>30</w:t>
            </w:r>
            <w:r>
              <w:rPr>
                <w:b/>
                <w:spacing w:val="-3"/>
                <w:sz w:val="19"/>
              </w:rPr>
              <w:t> </w:t>
            </w:r>
            <w:r>
              <w:rPr>
                <w:b/>
                <w:spacing w:val="-5"/>
                <w:sz w:val="19"/>
              </w:rPr>
              <w:t>Oyo</w:t>
            </w:r>
          </w:p>
        </w:tc>
        <w:tc>
          <w:tcPr>
            <w:tcW w:w="842" w:type="dxa"/>
            <w:tcBorders>
              <w:top w:val="single" w:sz="12" w:space="0" w:color="9F9F9F"/>
              <w:left w:val="single" w:sz="12" w:space="0" w:color="9F9F9F"/>
              <w:bottom w:val="single" w:sz="12" w:space="0" w:color="9F9F9F"/>
              <w:right w:val="single" w:sz="12" w:space="0" w:color="9F9F9F"/>
            </w:tcBorders>
          </w:tcPr>
          <w:p>
            <w:pPr>
              <w:pStyle w:val="TableParagraph"/>
              <w:jc w:val="center"/>
              <w:rPr>
                <w:sz w:val="19"/>
              </w:rPr>
            </w:pPr>
            <w:r>
              <w:rPr>
                <w:spacing w:val="-2"/>
                <w:sz w:val="19"/>
              </w:rPr>
              <w:t>14753.00</w:t>
            </w:r>
          </w:p>
        </w:tc>
        <w:tc>
          <w:tcPr>
            <w:tcW w:w="602" w:type="dxa"/>
            <w:tcBorders>
              <w:top w:val="single" w:sz="12" w:space="0" w:color="9F9F9F"/>
              <w:left w:val="single" w:sz="12" w:space="0" w:color="9F9F9F"/>
              <w:bottom w:val="single" w:sz="12" w:space="0" w:color="9F9F9F"/>
              <w:right w:val="single" w:sz="12" w:space="0" w:color="9F9F9F"/>
            </w:tcBorders>
          </w:tcPr>
          <w:p>
            <w:pPr>
              <w:pStyle w:val="TableParagraph"/>
              <w:ind w:right="44"/>
              <w:jc w:val="right"/>
              <w:rPr>
                <w:sz w:val="19"/>
              </w:rPr>
            </w:pPr>
            <w:r>
              <w:rPr>
                <w:spacing w:val="-4"/>
                <w:sz w:val="19"/>
              </w:rPr>
              <w:t>1087</w:t>
            </w:r>
          </w:p>
        </w:tc>
        <w:tc>
          <w:tcPr>
            <w:tcW w:w="1234" w:type="dxa"/>
            <w:tcBorders>
              <w:top w:val="single" w:sz="12" w:space="0" w:color="9F9F9F"/>
              <w:left w:val="single" w:sz="12" w:space="0" w:color="9F9F9F"/>
              <w:bottom w:val="single" w:sz="12" w:space="0" w:color="9F9F9F"/>
              <w:right w:val="single" w:sz="6" w:space="0" w:color="9F9F9F"/>
            </w:tcBorders>
          </w:tcPr>
          <w:p>
            <w:pPr>
              <w:pStyle w:val="TableParagraph"/>
              <w:ind w:right="51"/>
              <w:jc w:val="right"/>
              <w:rPr>
                <w:sz w:val="19"/>
              </w:rPr>
            </w:pPr>
            <w:r>
              <w:rPr>
                <w:spacing w:val="-2"/>
                <w:sz w:val="19"/>
              </w:rPr>
              <w:t>34794.940</w:t>
            </w:r>
          </w:p>
        </w:tc>
      </w:tr>
      <w:tr>
        <w:trPr>
          <w:trHeight w:val="358" w:hRule="atLeast"/>
        </w:trPr>
        <w:tc>
          <w:tcPr>
            <w:tcW w:w="2362" w:type="dxa"/>
            <w:vMerge/>
            <w:tcBorders>
              <w:top w:val="nil"/>
              <w:bottom w:val="single" w:sz="12" w:space="0" w:color="9F9F9F"/>
              <w:right w:val="single" w:sz="12" w:space="0" w:color="9F9F9F"/>
            </w:tcBorders>
          </w:tcPr>
          <w:p>
            <w:pPr>
              <w:rPr>
                <w:sz w:val="2"/>
                <w:szCs w:val="2"/>
              </w:rPr>
            </w:pPr>
          </w:p>
        </w:tc>
        <w:tc>
          <w:tcPr>
            <w:tcW w:w="2177" w:type="dxa"/>
            <w:tcBorders>
              <w:top w:val="single" w:sz="12" w:space="0" w:color="9F9F9F"/>
              <w:left w:val="single" w:sz="12" w:space="0" w:color="9F9F9F"/>
              <w:bottom w:val="single" w:sz="12" w:space="0" w:color="9F9F9F"/>
              <w:right w:val="single" w:sz="12" w:space="0" w:color="9F9F9F"/>
            </w:tcBorders>
          </w:tcPr>
          <w:p>
            <w:pPr>
              <w:pStyle w:val="TableParagraph"/>
              <w:ind w:left="45"/>
              <w:rPr>
                <w:b/>
                <w:sz w:val="19"/>
              </w:rPr>
            </w:pPr>
            <w:r>
              <w:rPr>
                <w:b/>
                <w:sz w:val="19"/>
              </w:rPr>
              <w:t>31</w:t>
            </w:r>
            <w:r>
              <w:rPr>
                <w:b/>
                <w:spacing w:val="-3"/>
                <w:sz w:val="19"/>
              </w:rPr>
              <w:t> </w:t>
            </w:r>
            <w:r>
              <w:rPr>
                <w:b/>
                <w:spacing w:val="-2"/>
                <w:sz w:val="19"/>
              </w:rPr>
              <w:t>Plateau</w:t>
            </w:r>
          </w:p>
        </w:tc>
        <w:tc>
          <w:tcPr>
            <w:tcW w:w="842" w:type="dxa"/>
            <w:tcBorders>
              <w:top w:val="single" w:sz="12" w:space="0" w:color="9F9F9F"/>
              <w:left w:val="single" w:sz="12" w:space="0" w:color="9F9F9F"/>
              <w:bottom w:val="single" w:sz="12" w:space="0" w:color="9F9F9F"/>
              <w:right w:val="single" w:sz="12" w:space="0" w:color="9F9F9F"/>
            </w:tcBorders>
          </w:tcPr>
          <w:p>
            <w:pPr>
              <w:pStyle w:val="TableParagraph"/>
              <w:jc w:val="center"/>
              <w:rPr>
                <w:sz w:val="19"/>
              </w:rPr>
            </w:pPr>
            <w:r>
              <w:rPr>
                <w:spacing w:val="-2"/>
                <w:sz w:val="19"/>
              </w:rPr>
              <w:t>13384.73</w:t>
            </w:r>
          </w:p>
        </w:tc>
        <w:tc>
          <w:tcPr>
            <w:tcW w:w="602" w:type="dxa"/>
            <w:tcBorders>
              <w:top w:val="single" w:sz="12" w:space="0" w:color="9F9F9F"/>
              <w:left w:val="single" w:sz="12" w:space="0" w:color="9F9F9F"/>
              <w:bottom w:val="single" w:sz="12" w:space="0" w:color="9F9F9F"/>
              <w:right w:val="single" w:sz="12" w:space="0" w:color="9F9F9F"/>
            </w:tcBorders>
          </w:tcPr>
          <w:p>
            <w:pPr>
              <w:pStyle w:val="TableParagraph"/>
              <w:ind w:right="41"/>
              <w:jc w:val="right"/>
              <w:rPr>
                <w:sz w:val="19"/>
              </w:rPr>
            </w:pPr>
            <w:r>
              <w:rPr>
                <w:spacing w:val="-5"/>
                <w:sz w:val="19"/>
              </w:rPr>
              <w:t>630</w:t>
            </w:r>
          </w:p>
        </w:tc>
        <w:tc>
          <w:tcPr>
            <w:tcW w:w="1234" w:type="dxa"/>
            <w:tcBorders>
              <w:top w:val="single" w:sz="12" w:space="0" w:color="9F9F9F"/>
              <w:left w:val="single" w:sz="12" w:space="0" w:color="9F9F9F"/>
              <w:bottom w:val="single" w:sz="12" w:space="0" w:color="9F9F9F"/>
              <w:right w:val="single" w:sz="6" w:space="0" w:color="9F9F9F"/>
            </w:tcBorders>
          </w:tcPr>
          <w:p>
            <w:pPr>
              <w:pStyle w:val="TableParagraph"/>
              <w:ind w:right="51"/>
              <w:jc w:val="right"/>
              <w:rPr>
                <w:sz w:val="19"/>
              </w:rPr>
            </w:pPr>
            <w:r>
              <w:rPr>
                <w:spacing w:val="-2"/>
                <w:sz w:val="19"/>
              </w:rPr>
              <w:t>20628.156</w:t>
            </w:r>
          </w:p>
        </w:tc>
      </w:tr>
      <w:tr>
        <w:trPr>
          <w:trHeight w:val="356" w:hRule="atLeast"/>
        </w:trPr>
        <w:tc>
          <w:tcPr>
            <w:tcW w:w="2362" w:type="dxa"/>
            <w:vMerge/>
            <w:tcBorders>
              <w:top w:val="nil"/>
              <w:bottom w:val="single" w:sz="12" w:space="0" w:color="9F9F9F"/>
              <w:right w:val="single" w:sz="12" w:space="0" w:color="9F9F9F"/>
            </w:tcBorders>
          </w:tcPr>
          <w:p>
            <w:pPr>
              <w:rPr>
                <w:sz w:val="2"/>
                <w:szCs w:val="2"/>
              </w:rPr>
            </w:pPr>
          </w:p>
        </w:tc>
        <w:tc>
          <w:tcPr>
            <w:tcW w:w="2177" w:type="dxa"/>
            <w:tcBorders>
              <w:top w:val="single" w:sz="12" w:space="0" w:color="9F9F9F"/>
              <w:left w:val="single" w:sz="12" w:space="0" w:color="9F9F9F"/>
              <w:bottom w:val="single" w:sz="12" w:space="0" w:color="9F9F9F"/>
              <w:right w:val="single" w:sz="12" w:space="0" w:color="9F9F9F"/>
            </w:tcBorders>
          </w:tcPr>
          <w:p>
            <w:pPr>
              <w:pStyle w:val="TableParagraph"/>
              <w:ind w:left="45"/>
              <w:rPr>
                <w:b/>
                <w:sz w:val="19"/>
              </w:rPr>
            </w:pPr>
            <w:r>
              <w:rPr>
                <w:b/>
                <w:sz w:val="19"/>
              </w:rPr>
              <w:t>32</w:t>
            </w:r>
            <w:r>
              <w:rPr>
                <w:b/>
                <w:spacing w:val="-3"/>
                <w:sz w:val="19"/>
              </w:rPr>
              <w:t> </w:t>
            </w:r>
            <w:r>
              <w:rPr>
                <w:b/>
                <w:spacing w:val="-2"/>
                <w:sz w:val="19"/>
              </w:rPr>
              <w:t>Rivers</w:t>
            </w:r>
          </w:p>
        </w:tc>
        <w:tc>
          <w:tcPr>
            <w:tcW w:w="842" w:type="dxa"/>
            <w:tcBorders>
              <w:top w:val="single" w:sz="12" w:space="0" w:color="9F9F9F"/>
              <w:left w:val="single" w:sz="12" w:space="0" w:color="9F9F9F"/>
              <w:bottom w:val="single" w:sz="12" w:space="0" w:color="9F9F9F"/>
              <w:right w:val="single" w:sz="12" w:space="0" w:color="9F9F9F"/>
            </w:tcBorders>
          </w:tcPr>
          <w:p>
            <w:pPr>
              <w:pStyle w:val="TableParagraph"/>
              <w:jc w:val="center"/>
              <w:rPr>
                <w:sz w:val="19"/>
              </w:rPr>
            </w:pPr>
            <w:r>
              <w:rPr>
                <w:spacing w:val="-2"/>
                <w:sz w:val="19"/>
              </w:rPr>
              <w:t>16340.65</w:t>
            </w:r>
          </w:p>
        </w:tc>
        <w:tc>
          <w:tcPr>
            <w:tcW w:w="602" w:type="dxa"/>
            <w:tcBorders>
              <w:top w:val="single" w:sz="12" w:space="0" w:color="9F9F9F"/>
              <w:left w:val="single" w:sz="12" w:space="0" w:color="9F9F9F"/>
              <w:bottom w:val="single" w:sz="12" w:space="0" w:color="9F9F9F"/>
              <w:right w:val="single" w:sz="12" w:space="0" w:color="9F9F9F"/>
            </w:tcBorders>
          </w:tcPr>
          <w:p>
            <w:pPr>
              <w:pStyle w:val="TableParagraph"/>
              <w:ind w:right="41"/>
              <w:jc w:val="right"/>
              <w:rPr>
                <w:sz w:val="19"/>
              </w:rPr>
            </w:pPr>
            <w:r>
              <w:rPr>
                <w:spacing w:val="-5"/>
                <w:sz w:val="19"/>
              </w:rPr>
              <w:t>416</w:t>
            </w:r>
          </w:p>
        </w:tc>
        <w:tc>
          <w:tcPr>
            <w:tcW w:w="1234" w:type="dxa"/>
            <w:tcBorders>
              <w:top w:val="single" w:sz="12" w:space="0" w:color="9F9F9F"/>
              <w:left w:val="single" w:sz="12" w:space="0" w:color="9F9F9F"/>
              <w:bottom w:val="single" w:sz="12" w:space="0" w:color="9F9F9F"/>
              <w:right w:val="single" w:sz="6" w:space="0" w:color="9F9F9F"/>
            </w:tcBorders>
          </w:tcPr>
          <w:p>
            <w:pPr>
              <w:pStyle w:val="TableParagraph"/>
              <w:ind w:right="51"/>
              <w:jc w:val="right"/>
              <w:rPr>
                <w:sz w:val="19"/>
              </w:rPr>
            </w:pPr>
            <w:r>
              <w:rPr>
                <w:spacing w:val="-2"/>
                <w:sz w:val="19"/>
              </w:rPr>
              <w:t>16852.756</w:t>
            </w:r>
          </w:p>
        </w:tc>
      </w:tr>
      <w:tr>
        <w:trPr>
          <w:trHeight w:val="356" w:hRule="atLeast"/>
        </w:trPr>
        <w:tc>
          <w:tcPr>
            <w:tcW w:w="2362" w:type="dxa"/>
            <w:vMerge/>
            <w:tcBorders>
              <w:top w:val="nil"/>
              <w:bottom w:val="single" w:sz="12" w:space="0" w:color="9F9F9F"/>
              <w:right w:val="single" w:sz="12" w:space="0" w:color="9F9F9F"/>
            </w:tcBorders>
          </w:tcPr>
          <w:p>
            <w:pPr>
              <w:rPr>
                <w:sz w:val="2"/>
                <w:szCs w:val="2"/>
              </w:rPr>
            </w:pPr>
          </w:p>
        </w:tc>
        <w:tc>
          <w:tcPr>
            <w:tcW w:w="2177" w:type="dxa"/>
            <w:tcBorders>
              <w:top w:val="single" w:sz="12" w:space="0" w:color="9F9F9F"/>
              <w:left w:val="single" w:sz="12" w:space="0" w:color="9F9F9F"/>
              <w:bottom w:val="single" w:sz="12" w:space="0" w:color="9F9F9F"/>
              <w:right w:val="single" w:sz="12" w:space="0" w:color="9F9F9F"/>
            </w:tcBorders>
          </w:tcPr>
          <w:p>
            <w:pPr>
              <w:pStyle w:val="TableParagraph"/>
              <w:ind w:left="45"/>
              <w:rPr>
                <w:b/>
                <w:sz w:val="19"/>
              </w:rPr>
            </w:pPr>
            <w:r>
              <w:rPr>
                <w:b/>
                <w:sz w:val="19"/>
              </w:rPr>
              <w:t>33</w:t>
            </w:r>
            <w:r>
              <w:rPr>
                <w:b/>
                <w:spacing w:val="-3"/>
                <w:sz w:val="19"/>
              </w:rPr>
              <w:t> </w:t>
            </w:r>
            <w:r>
              <w:rPr>
                <w:b/>
                <w:spacing w:val="-2"/>
                <w:sz w:val="19"/>
              </w:rPr>
              <w:t>Sokoto</w:t>
            </w:r>
          </w:p>
        </w:tc>
        <w:tc>
          <w:tcPr>
            <w:tcW w:w="842" w:type="dxa"/>
            <w:tcBorders>
              <w:top w:val="single" w:sz="12" w:space="0" w:color="9F9F9F"/>
              <w:left w:val="single" w:sz="12" w:space="0" w:color="9F9F9F"/>
              <w:bottom w:val="single" w:sz="12" w:space="0" w:color="9F9F9F"/>
              <w:right w:val="single" w:sz="12" w:space="0" w:color="9F9F9F"/>
            </w:tcBorders>
          </w:tcPr>
          <w:p>
            <w:pPr>
              <w:pStyle w:val="TableParagraph"/>
              <w:jc w:val="center"/>
              <w:rPr>
                <w:sz w:val="19"/>
              </w:rPr>
            </w:pPr>
            <w:r>
              <w:rPr>
                <w:spacing w:val="-2"/>
                <w:sz w:val="19"/>
              </w:rPr>
              <w:t>15882.98</w:t>
            </w:r>
          </w:p>
        </w:tc>
        <w:tc>
          <w:tcPr>
            <w:tcW w:w="602" w:type="dxa"/>
            <w:tcBorders>
              <w:top w:val="single" w:sz="12" w:space="0" w:color="9F9F9F"/>
              <w:left w:val="single" w:sz="12" w:space="0" w:color="9F9F9F"/>
              <w:bottom w:val="single" w:sz="12" w:space="0" w:color="9F9F9F"/>
              <w:right w:val="single" w:sz="12" w:space="0" w:color="9F9F9F"/>
            </w:tcBorders>
          </w:tcPr>
          <w:p>
            <w:pPr>
              <w:pStyle w:val="TableParagraph"/>
              <w:ind w:right="41"/>
              <w:jc w:val="right"/>
              <w:rPr>
                <w:sz w:val="19"/>
              </w:rPr>
            </w:pPr>
            <w:r>
              <w:rPr>
                <w:spacing w:val="-5"/>
                <w:sz w:val="19"/>
              </w:rPr>
              <w:t>376</w:t>
            </w:r>
          </w:p>
        </w:tc>
        <w:tc>
          <w:tcPr>
            <w:tcW w:w="1234" w:type="dxa"/>
            <w:tcBorders>
              <w:top w:val="single" w:sz="12" w:space="0" w:color="9F9F9F"/>
              <w:left w:val="single" w:sz="12" w:space="0" w:color="9F9F9F"/>
              <w:bottom w:val="single" w:sz="12" w:space="0" w:color="9F9F9F"/>
              <w:right w:val="single" w:sz="6" w:space="0" w:color="9F9F9F"/>
            </w:tcBorders>
          </w:tcPr>
          <w:p>
            <w:pPr>
              <w:pStyle w:val="TableParagraph"/>
              <w:ind w:right="51"/>
              <w:jc w:val="right"/>
              <w:rPr>
                <w:sz w:val="19"/>
              </w:rPr>
            </w:pPr>
            <w:r>
              <w:rPr>
                <w:spacing w:val="-2"/>
                <w:sz w:val="19"/>
              </w:rPr>
              <w:t>39398.075</w:t>
            </w:r>
          </w:p>
        </w:tc>
      </w:tr>
      <w:tr>
        <w:trPr>
          <w:trHeight w:val="357" w:hRule="atLeast"/>
        </w:trPr>
        <w:tc>
          <w:tcPr>
            <w:tcW w:w="2362" w:type="dxa"/>
            <w:vMerge/>
            <w:tcBorders>
              <w:top w:val="nil"/>
              <w:bottom w:val="single" w:sz="12" w:space="0" w:color="9F9F9F"/>
              <w:right w:val="single" w:sz="12" w:space="0" w:color="9F9F9F"/>
            </w:tcBorders>
          </w:tcPr>
          <w:p>
            <w:pPr>
              <w:rPr>
                <w:sz w:val="2"/>
                <w:szCs w:val="2"/>
              </w:rPr>
            </w:pPr>
          </w:p>
        </w:tc>
        <w:tc>
          <w:tcPr>
            <w:tcW w:w="2177" w:type="dxa"/>
            <w:tcBorders>
              <w:top w:val="single" w:sz="12" w:space="0" w:color="9F9F9F"/>
              <w:left w:val="single" w:sz="12" w:space="0" w:color="9F9F9F"/>
              <w:bottom w:val="single" w:sz="12" w:space="0" w:color="9F9F9F"/>
              <w:right w:val="single" w:sz="12" w:space="0" w:color="9F9F9F"/>
            </w:tcBorders>
          </w:tcPr>
          <w:p>
            <w:pPr>
              <w:pStyle w:val="TableParagraph"/>
              <w:spacing w:before="47"/>
              <w:ind w:left="45"/>
              <w:rPr>
                <w:b/>
                <w:sz w:val="19"/>
              </w:rPr>
            </w:pPr>
            <w:r>
              <w:rPr>
                <w:b/>
                <w:sz w:val="19"/>
              </w:rPr>
              <w:t>34</w:t>
            </w:r>
            <w:r>
              <w:rPr>
                <w:b/>
                <w:spacing w:val="-3"/>
                <w:sz w:val="19"/>
              </w:rPr>
              <w:t> </w:t>
            </w:r>
            <w:r>
              <w:rPr>
                <w:b/>
                <w:spacing w:val="-2"/>
                <w:sz w:val="19"/>
              </w:rPr>
              <w:t>Taraba</w:t>
            </w:r>
          </w:p>
        </w:tc>
        <w:tc>
          <w:tcPr>
            <w:tcW w:w="842" w:type="dxa"/>
            <w:tcBorders>
              <w:top w:val="single" w:sz="12" w:space="0" w:color="9F9F9F"/>
              <w:left w:val="single" w:sz="12" w:space="0" w:color="9F9F9F"/>
              <w:bottom w:val="single" w:sz="12" w:space="0" w:color="9F9F9F"/>
              <w:right w:val="single" w:sz="12" w:space="0" w:color="9F9F9F"/>
            </w:tcBorders>
          </w:tcPr>
          <w:p>
            <w:pPr>
              <w:pStyle w:val="TableParagraph"/>
              <w:spacing w:before="47"/>
              <w:jc w:val="center"/>
              <w:rPr>
                <w:sz w:val="19"/>
              </w:rPr>
            </w:pPr>
            <w:r>
              <w:rPr>
                <w:spacing w:val="-2"/>
                <w:sz w:val="19"/>
              </w:rPr>
              <w:t>20913.38</w:t>
            </w:r>
          </w:p>
        </w:tc>
        <w:tc>
          <w:tcPr>
            <w:tcW w:w="602" w:type="dxa"/>
            <w:tcBorders>
              <w:top w:val="single" w:sz="12" w:space="0" w:color="9F9F9F"/>
              <w:left w:val="single" w:sz="12" w:space="0" w:color="9F9F9F"/>
              <w:bottom w:val="single" w:sz="12" w:space="0" w:color="9F9F9F"/>
              <w:right w:val="single" w:sz="12" w:space="0" w:color="9F9F9F"/>
            </w:tcBorders>
          </w:tcPr>
          <w:p>
            <w:pPr>
              <w:pStyle w:val="TableParagraph"/>
              <w:spacing w:before="47"/>
              <w:ind w:right="41"/>
              <w:jc w:val="right"/>
              <w:rPr>
                <w:sz w:val="19"/>
              </w:rPr>
            </w:pPr>
            <w:r>
              <w:rPr>
                <w:spacing w:val="-5"/>
                <w:sz w:val="19"/>
              </w:rPr>
              <w:t>205</w:t>
            </w:r>
          </w:p>
        </w:tc>
        <w:tc>
          <w:tcPr>
            <w:tcW w:w="1234" w:type="dxa"/>
            <w:tcBorders>
              <w:top w:val="single" w:sz="12" w:space="0" w:color="9F9F9F"/>
              <w:left w:val="single" w:sz="12" w:space="0" w:color="9F9F9F"/>
              <w:bottom w:val="single" w:sz="12" w:space="0" w:color="9F9F9F"/>
              <w:right w:val="single" w:sz="6" w:space="0" w:color="9F9F9F"/>
            </w:tcBorders>
          </w:tcPr>
          <w:p>
            <w:pPr>
              <w:pStyle w:val="TableParagraph"/>
              <w:spacing w:before="47"/>
              <w:ind w:right="51"/>
              <w:jc w:val="right"/>
              <w:rPr>
                <w:sz w:val="19"/>
              </w:rPr>
            </w:pPr>
            <w:r>
              <w:rPr>
                <w:spacing w:val="-2"/>
                <w:sz w:val="19"/>
              </w:rPr>
              <w:t>95574.442</w:t>
            </w:r>
          </w:p>
        </w:tc>
      </w:tr>
      <w:tr>
        <w:trPr>
          <w:trHeight w:val="356" w:hRule="atLeast"/>
        </w:trPr>
        <w:tc>
          <w:tcPr>
            <w:tcW w:w="2362" w:type="dxa"/>
            <w:vMerge/>
            <w:tcBorders>
              <w:top w:val="nil"/>
              <w:bottom w:val="single" w:sz="12" w:space="0" w:color="9F9F9F"/>
              <w:right w:val="single" w:sz="12" w:space="0" w:color="9F9F9F"/>
            </w:tcBorders>
          </w:tcPr>
          <w:p>
            <w:pPr>
              <w:rPr>
                <w:sz w:val="2"/>
                <w:szCs w:val="2"/>
              </w:rPr>
            </w:pPr>
          </w:p>
        </w:tc>
        <w:tc>
          <w:tcPr>
            <w:tcW w:w="2177" w:type="dxa"/>
            <w:tcBorders>
              <w:top w:val="single" w:sz="12" w:space="0" w:color="9F9F9F"/>
              <w:left w:val="single" w:sz="12" w:space="0" w:color="9F9F9F"/>
              <w:bottom w:val="single" w:sz="12" w:space="0" w:color="9F9F9F"/>
              <w:right w:val="single" w:sz="12" w:space="0" w:color="9F9F9F"/>
            </w:tcBorders>
          </w:tcPr>
          <w:p>
            <w:pPr>
              <w:pStyle w:val="TableParagraph"/>
              <w:ind w:left="45"/>
              <w:rPr>
                <w:b/>
                <w:sz w:val="19"/>
              </w:rPr>
            </w:pPr>
            <w:r>
              <w:rPr>
                <w:b/>
                <w:sz w:val="19"/>
              </w:rPr>
              <w:t>35</w:t>
            </w:r>
            <w:r>
              <w:rPr>
                <w:b/>
                <w:spacing w:val="-3"/>
                <w:sz w:val="19"/>
              </w:rPr>
              <w:t> </w:t>
            </w:r>
            <w:r>
              <w:rPr>
                <w:b/>
                <w:spacing w:val="-4"/>
                <w:sz w:val="19"/>
              </w:rPr>
              <w:t>Yobe</w:t>
            </w:r>
          </w:p>
        </w:tc>
        <w:tc>
          <w:tcPr>
            <w:tcW w:w="842" w:type="dxa"/>
            <w:tcBorders>
              <w:top w:val="single" w:sz="12" w:space="0" w:color="9F9F9F"/>
              <w:left w:val="single" w:sz="12" w:space="0" w:color="9F9F9F"/>
              <w:bottom w:val="single" w:sz="12" w:space="0" w:color="9F9F9F"/>
              <w:right w:val="single" w:sz="12" w:space="0" w:color="9F9F9F"/>
            </w:tcBorders>
          </w:tcPr>
          <w:p>
            <w:pPr>
              <w:pStyle w:val="TableParagraph"/>
              <w:jc w:val="center"/>
              <w:rPr>
                <w:sz w:val="19"/>
              </w:rPr>
            </w:pPr>
            <w:r>
              <w:rPr>
                <w:spacing w:val="-2"/>
                <w:sz w:val="19"/>
              </w:rPr>
              <w:t>15999.94</w:t>
            </w:r>
          </w:p>
        </w:tc>
        <w:tc>
          <w:tcPr>
            <w:tcW w:w="602" w:type="dxa"/>
            <w:tcBorders>
              <w:top w:val="single" w:sz="12" w:space="0" w:color="9F9F9F"/>
              <w:left w:val="single" w:sz="12" w:space="0" w:color="9F9F9F"/>
              <w:bottom w:val="single" w:sz="12" w:space="0" w:color="9F9F9F"/>
              <w:right w:val="single" w:sz="12" w:space="0" w:color="9F9F9F"/>
            </w:tcBorders>
          </w:tcPr>
          <w:p>
            <w:pPr>
              <w:pStyle w:val="TableParagraph"/>
              <w:ind w:right="41"/>
              <w:jc w:val="right"/>
              <w:rPr>
                <w:sz w:val="19"/>
              </w:rPr>
            </w:pPr>
            <w:r>
              <w:rPr>
                <w:spacing w:val="-5"/>
                <w:sz w:val="19"/>
              </w:rPr>
              <w:t>188</w:t>
            </w:r>
          </w:p>
        </w:tc>
        <w:tc>
          <w:tcPr>
            <w:tcW w:w="1234" w:type="dxa"/>
            <w:tcBorders>
              <w:top w:val="single" w:sz="12" w:space="0" w:color="9F9F9F"/>
              <w:left w:val="single" w:sz="12" w:space="0" w:color="9F9F9F"/>
              <w:bottom w:val="single" w:sz="12" w:space="0" w:color="9F9F9F"/>
              <w:right w:val="single" w:sz="6" w:space="0" w:color="9F9F9F"/>
            </w:tcBorders>
          </w:tcPr>
          <w:p>
            <w:pPr>
              <w:pStyle w:val="TableParagraph"/>
              <w:ind w:right="51"/>
              <w:jc w:val="right"/>
              <w:rPr>
                <w:sz w:val="19"/>
              </w:rPr>
            </w:pPr>
            <w:r>
              <w:rPr>
                <w:spacing w:val="-2"/>
                <w:sz w:val="19"/>
              </w:rPr>
              <w:t>26775.947</w:t>
            </w:r>
          </w:p>
        </w:tc>
      </w:tr>
      <w:tr>
        <w:trPr>
          <w:trHeight w:val="356" w:hRule="atLeast"/>
        </w:trPr>
        <w:tc>
          <w:tcPr>
            <w:tcW w:w="2362" w:type="dxa"/>
            <w:vMerge/>
            <w:tcBorders>
              <w:top w:val="nil"/>
              <w:bottom w:val="single" w:sz="12" w:space="0" w:color="9F9F9F"/>
              <w:right w:val="single" w:sz="12" w:space="0" w:color="9F9F9F"/>
            </w:tcBorders>
          </w:tcPr>
          <w:p>
            <w:pPr>
              <w:rPr>
                <w:sz w:val="2"/>
                <w:szCs w:val="2"/>
              </w:rPr>
            </w:pPr>
          </w:p>
        </w:tc>
        <w:tc>
          <w:tcPr>
            <w:tcW w:w="2177" w:type="dxa"/>
            <w:tcBorders>
              <w:top w:val="single" w:sz="12" w:space="0" w:color="9F9F9F"/>
              <w:left w:val="single" w:sz="12" w:space="0" w:color="9F9F9F"/>
              <w:bottom w:val="single" w:sz="12" w:space="0" w:color="9F9F9F"/>
              <w:right w:val="single" w:sz="12" w:space="0" w:color="9F9F9F"/>
            </w:tcBorders>
          </w:tcPr>
          <w:p>
            <w:pPr>
              <w:pStyle w:val="TableParagraph"/>
              <w:ind w:left="45"/>
              <w:rPr>
                <w:b/>
                <w:sz w:val="19"/>
              </w:rPr>
            </w:pPr>
            <w:r>
              <w:rPr>
                <w:b/>
                <w:sz w:val="19"/>
              </w:rPr>
              <w:t>36</w:t>
            </w:r>
            <w:r>
              <w:rPr>
                <w:b/>
                <w:spacing w:val="-3"/>
                <w:sz w:val="19"/>
              </w:rPr>
              <w:t> </w:t>
            </w:r>
            <w:r>
              <w:rPr>
                <w:b/>
                <w:spacing w:val="-2"/>
                <w:sz w:val="19"/>
              </w:rPr>
              <w:t>Zamfara</w:t>
            </w:r>
          </w:p>
        </w:tc>
        <w:tc>
          <w:tcPr>
            <w:tcW w:w="842" w:type="dxa"/>
            <w:tcBorders>
              <w:top w:val="single" w:sz="12" w:space="0" w:color="9F9F9F"/>
              <w:left w:val="single" w:sz="12" w:space="0" w:color="9F9F9F"/>
              <w:bottom w:val="single" w:sz="12" w:space="0" w:color="9F9F9F"/>
              <w:right w:val="single" w:sz="12" w:space="0" w:color="9F9F9F"/>
            </w:tcBorders>
          </w:tcPr>
          <w:p>
            <w:pPr>
              <w:pStyle w:val="TableParagraph"/>
              <w:jc w:val="center"/>
              <w:rPr>
                <w:sz w:val="19"/>
              </w:rPr>
            </w:pPr>
            <w:r>
              <w:rPr>
                <w:spacing w:val="-2"/>
                <w:sz w:val="19"/>
              </w:rPr>
              <w:t>12544.09</w:t>
            </w:r>
          </w:p>
        </w:tc>
        <w:tc>
          <w:tcPr>
            <w:tcW w:w="602" w:type="dxa"/>
            <w:tcBorders>
              <w:top w:val="single" w:sz="12" w:space="0" w:color="9F9F9F"/>
              <w:left w:val="single" w:sz="12" w:space="0" w:color="9F9F9F"/>
              <w:bottom w:val="single" w:sz="12" w:space="0" w:color="9F9F9F"/>
              <w:right w:val="single" w:sz="12" w:space="0" w:color="9F9F9F"/>
            </w:tcBorders>
          </w:tcPr>
          <w:p>
            <w:pPr>
              <w:pStyle w:val="TableParagraph"/>
              <w:ind w:right="41"/>
              <w:jc w:val="right"/>
              <w:rPr>
                <w:sz w:val="19"/>
              </w:rPr>
            </w:pPr>
            <w:r>
              <w:rPr>
                <w:spacing w:val="-5"/>
                <w:sz w:val="19"/>
              </w:rPr>
              <w:t>306</w:t>
            </w:r>
          </w:p>
        </w:tc>
        <w:tc>
          <w:tcPr>
            <w:tcW w:w="1234" w:type="dxa"/>
            <w:tcBorders>
              <w:top w:val="single" w:sz="12" w:space="0" w:color="9F9F9F"/>
              <w:left w:val="single" w:sz="12" w:space="0" w:color="9F9F9F"/>
              <w:bottom w:val="single" w:sz="12" w:space="0" w:color="9F9F9F"/>
              <w:right w:val="single" w:sz="6" w:space="0" w:color="9F9F9F"/>
            </w:tcBorders>
          </w:tcPr>
          <w:p>
            <w:pPr>
              <w:pStyle w:val="TableParagraph"/>
              <w:ind w:right="51"/>
              <w:jc w:val="right"/>
              <w:rPr>
                <w:sz w:val="19"/>
              </w:rPr>
            </w:pPr>
            <w:r>
              <w:rPr>
                <w:spacing w:val="-2"/>
                <w:sz w:val="19"/>
              </w:rPr>
              <w:t>10510.430</w:t>
            </w:r>
          </w:p>
        </w:tc>
      </w:tr>
      <w:tr>
        <w:trPr>
          <w:trHeight w:val="356" w:hRule="atLeast"/>
        </w:trPr>
        <w:tc>
          <w:tcPr>
            <w:tcW w:w="2362" w:type="dxa"/>
            <w:vMerge/>
            <w:tcBorders>
              <w:top w:val="nil"/>
              <w:bottom w:val="single" w:sz="12" w:space="0" w:color="9F9F9F"/>
              <w:right w:val="single" w:sz="12" w:space="0" w:color="9F9F9F"/>
            </w:tcBorders>
          </w:tcPr>
          <w:p>
            <w:pPr>
              <w:rPr>
                <w:sz w:val="2"/>
                <w:szCs w:val="2"/>
              </w:rPr>
            </w:pPr>
          </w:p>
        </w:tc>
        <w:tc>
          <w:tcPr>
            <w:tcW w:w="2177" w:type="dxa"/>
            <w:tcBorders>
              <w:top w:val="single" w:sz="12" w:space="0" w:color="9F9F9F"/>
              <w:left w:val="single" w:sz="12" w:space="0" w:color="9F9F9F"/>
              <w:bottom w:val="single" w:sz="12" w:space="0" w:color="9F9F9F"/>
              <w:right w:val="single" w:sz="12" w:space="0" w:color="9F9F9F"/>
            </w:tcBorders>
          </w:tcPr>
          <w:p>
            <w:pPr>
              <w:pStyle w:val="TableParagraph"/>
              <w:ind w:left="45"/>
              <w:rPr>
                <w:b/>
                <w:sz w:val="19"/>
              </w:rPr>
            </w:pPr>
            <w:r>
              <w:rPr>
                <w:b/>
                <w:sz w:val="19"/>
              </w:rPr>
              <w:t>37</w:t>
            </w:r>
            <w:r>
              <w:rPr>
                <w:b/>
                <w:spacing w:val="-3"/>
                <w:sz w:val="19"/>
              </w:rPr>
              <w:t> </w:t>
            </w:r>
            <w:r>
              <w:rPr>
                <w:b/>
                <w:spacing w:val="-4"/>
                <w:sz w:val="19"/>
              </w:rPr>
              <w:t>Abuja</w:t>
            </w:r>
          </w:p>
        </w:tc>
        <w:tc>
          <w:tcPr>
            <w:tcW w:w="842" w:type="dxa"/>
            <w:tcBorders>
              <w:top w:val="single" w:sz="12" w:space="0" w:color="9F9F9F"/>
              <w:left w:val="single" w:sz="12" w:space="0" w:color="9F9F9F"/>
              <w:bottom w:val="single" w:sz="12" w:space="0" w:color="9F9F9F"/>
              <w:right w:val="single" w:sz="12" w:space="0" w:color="9F9F9F"/>
            </w:tcBorders>
          </w:tcPr>
          <w:p>
            <w:pPr>
              <w:pStyle w:val="TableParagraph"/>
              <w:jc w:val="center"/>
              <w:rPr>
                <w:sz w:val="19"/>
              </w:rPr>
            </w:pPr>
            <w:r>
              <w:rPr>
                <w:spacing w:val="-2"/>
                <w:sz w:val="19"/>
              </w:rPr>
              <w:t>17684.74</w:t>
            </w:r>
          </w:p>
        </w:tc>
        <w:tc>
          <w:tcPr>
            <w:tcW w:w="602" w:type="dxa"/>
            <w:tcBorders>
              <w:top w:val="single" w:sz="12" w:space="0" w:color="9F9F9F"/>
              <w:left w:val="single" w:sz="12" w:space="0" w:color="9F9F9F"/>
              <w:bottom w:val="single" w:sz="12" w:space="0" w:color="9F9F9F"/>
              <w:right w:val="single" w:sz="12" w:space="0" w:color="9F9F9F"/>
            </w:tcBorders>
          </w:tcPr>
          <w:p>
            <w:pPr>
              <w:pStyle w:val="TableParagraph"/>
              <w:ind w:right="41"/>
              <w:jc w:val="right"/>
              <w:rPr>
                <w:sz w:val="19"/>
              </w:rPr>
            </w:pPr>
            <w:r>
              <w:rPr>
                <w:spacing w:val="-5"/>
                <w:sz w:val="19"/>
              </w:rPr>
              <w:t>31</w:t>
            </w:r>
          </w:p>
        </w:tc>
        <w:tc>
          <w:tcPr>
            <w:tcW w:w="1234" w:type="dxa"/>
            <w:tcBorders>
              <w:top w:val="single" w:sz="12" w:space="0" w:color="9F9F9F"/>
              <w:left w:val="single" w:sz="12" w:space="0" w:color="9F9F9F"/>
              <w:bottom w:val="single" w:sz="12" w:space="0" w:color="9F9F9F"/>
              <w:right w:val="single" w:sz="6" w:space="0" w:color="9F9F9F"/>
            </w:tcBorders>
          </w:tcPr>
          <w:p>
            <w:pPr>
              <w:pStyle w:val="TableParagraph"/>
              <w:ind w:right="51"/>
              <w:jc w:val="right"/>
              <w:rPr>
                <w:sz w:val="19"/>
              </w:rPr>
            </w:pPr>
            <w:r>
              <w:rPr>
                <w:spacing w:val="-2"/>
                <w:sz w:val="19"/>
              </w:rPr>
              <w:t>31468.801</w:t>
            </w:r>
          </w:p>
        </w:tc>
      </w:tr>
      <w:tr>
        <w:trPr>
          <w:trHeight w:val="358" w:hRule="atLeast"/>
        </w:trPr>
        <w:tc>
          <w:tcPr>
            <w:tcW w:w="2362" w:type="dxa"/>
            <w:vMerge/>
            <w:tcBorders>
              <w:top w:val="nil"/>
              <w:bottom w:val="single" w:sz="12" w:space="0" w:color="9F9F9F"/>
              <w:right w:val="single" w:sz="12" w:space="0" w:color="9F9F9F"/>
            </w:tcBorders>
          </w:tcPr>
          <w:p>
            <w:pPr>
              <w:rPr>
                <w:sz w:val="2"/>
                <w:szCs w:val="2"/>
              </w:rPr>
            </w:pPr>
          </w:p>
        </w:tc>
        <w:tc>
          <w:tcPr>
            <w:tcW w:w="2177" w:type="dxa"/>
            <w:tcBorders>
              <w:top w:val="single" w:sz="12" w:space="0" w:color="9F9F9F"/>
              <w:left w:val="single" w:sz="12" w:space="0" w:color="9F9F9F"/>
              <w:bottom w:val="single" w:sz="12" w:space="0" w:color="9F9F9F"/>
              <w:right w:val="single" w:sz="12" w:space="0" w:color="9F9F9F"/>
            </w:tcBorders>
          </w:tcPr>
          <w:p>
            <w:pPr>
              <w:pStyle w:val="TableParagraph"/>
              <w:ind w:left="45"/>
              <w:rPr>
                <w:b/>
                <w:sz w:val="19"/>
              </w:rPr>
            </w:pPr>
            <w:r>
              <w:rPr>
                <w:b/>
                <w:spacing w:val="-2"/>
                <w:sz w:val="19"/>
              </w:rPr>
              <w:t>Total</w:t>
            </w:r>
          </w:p>
        </w:tc>
        <w:tc>
          <w:tcPr>
            <w:tcW w:w="842" w:type="dxa"/>
            <w:tcBorders>
              <w:top w:val="single" w:sz="12" w:space="0" w:color="9F9F9F"/>
              <w:left w:val="single" w:sz="12" w:space="0" w:color="9F9F9F"/>
              <w:bottom w:val="single" w:sz="12" w:space="0" w:color="9F9F9F"/>
              <w:right w:val="single" w:sz="12" w:space="0" w:color="9F9F9F"/>
            </w:tcBorders>
          </w:tcPr>
          <w:p>
            <w:pPr>
              <w:pStyle w:val="TableParagraph"/>
              <w:jc w:val="center"/>
              <w:rPr>
                <w:sz w:val="19"/>
              </w:rPr>
            </w:pPr>
            <w:r>
              <w:rPr>
                <w:spacing w:val="-2"/>
                <w:sz w:val="19"/>
              </w:rPr>
              <w:t>13833.16</w:t>
            </w:r>
          </w:p>
        </w:tc>
        <w:tc>
          <w:tcPr>
            <w:tcW w:w="602" w:type="dxa"/>
            <w:tcBorders>
              <w:top w:val="single" w:sz="12" w:space="0" w:color="9F9F9F"/>
              <w:left w:val="single" w:sz="12" w:space="0" w:color="9F9F9F"/>
              <w:bottom w:val="single" w:sz="12" w:space="0" w:color="9F9F9F"/>
              <w:right w:val="single" w:sz="12" w:space="0" w:color="9F9F9F"/>
            </w:tcBorders>
          </w:tcPr>
          <w:p>
            <w:pPr>
              <w:pStyle w:val="TableParagraph"/>
              <w:ind w:right="44"/>
              <w:jc w:val="right"/>
              <w:rPr>
                <w:sz w:val="19"/>
              </w:rPr>
            </w:pPr>
            <w:r>
              <w:rPr>
                <w:spacing w:val="-2"/>
                <w:sz w:val="19"/>
              </w:rPr>
              <w:t>19888</w:t>
            </w:r>
          </w:p>
        </w:tc>
        <w:tc>
          <w:tcPr>
            <w:tcW w:w="1234" w:type="dxa"/>
            <w:tcBorders>
              <w:top w:val="single" w:sz="12" w:space="0" w:color="9F9F9F"/>
              <w:left w:val="single" w:sz="12" w:space="0" w:color="9F9F9F"/>
              <w:bottom w:val="single" w:sz="12" w:space="0" w:color="9F9F9F"/>
              <w:right w:val="single" w:sz="6" w:space="0" w:color="9F9F9F"/>
            </w:tcBorders>
          </w:tcPr>
          <w:p>
            <w:pPr>
              <w:pStyle w:val="TableParagraph"/>
              <w:ind w:right="51"/>
              <w:jc w:val="right"/>
              <w:rPr>
                <w:sz w:val="19"/>
              </w:rPr>
            </w:pPr>
            <w:r>
              <w:rPr>
                <w:spacing w:val="-2"/>
                <w:sz w:val="19"/>
              </w:rPr>
              <w:t>29135.883</w:t>
            </w:r>
          </w:p>
        </w:tc>
      </w:tr>
    </w:tbl>
    <w:p>
      <w:pPr>
        <w:rPr>
          <w:sz w:val="2"/>
          <w:szCs w:val="2"/>
        </w:rPr>
      </w:pPr>
      <w:r>
        <w:rPr/>
        <mc:AlternateContent>
          <mc:Choice Requires="wps">
            <w:drawing>
              <wp:anchor distT="0" distB="0" distL="0" distR="0" allowOverlap="1" layoutInCell="1" locked="0" behindDoc="1" simplePos="0" relativeHeight="480221184">
                <wp:simplePos x="0" y="0"/>
                <wp:positionH relativeFrom="page">
                  <wp:posOffset>1503044</wp:posOffset>
                </wp:positionH>
                <wp:positionV relativeFrom="page">
                  <wp:posOffset>6887464</wp:posOffset>
                </wp:positionV>
                <wp:extent cx="652145" cy="654685"/>
                <wp:effectExtent l="0" t="0" r="0" b="0"/>
                <wp:wrapNone/>
                <wp:docPr id="190" name="Graphic 190"/>
                <wp:cNvGraphicFramePr>
                  <a:graphicFrameLocks/>
                </wp:cNvGraphicFramePr>
                <a:graphic>
                  <a:graphicData uri="http://schemas.microsoft.com/office/word/2010/wordprocessingShape">
                    <wps:wsp>
                      <wps:cNvPr id="190" name="Graphic 190"/>
                      <wps:cNvSpPr/>
                      <wps:spPr>
                        <a:xfrm>
                          <a:off x="0" y="0"/>
                          <a:ext cx="652145" cy="654685"/>
                        </a:xfrm>
                        <a:custGeom>
                          <a:avLst/>
                          <a:gdLst/>
                          <a:ahLst/>
                          <a:cxnLst/>
                          <a:rect l="l" t="t" r="r" b="b"/>
                          <a:pathLst>
                            <a:path w="652145" h="654685">
                              <a:moveTo>
                                <a:pt x="229107" y="0"/>
                              </a:moveTo>
                              <a:lnTo>
                                <a:pt x="196087" y="23876"/>
                              </a:lnTo>
                              <a:lnTo>
                                <a:pt x="191516" y="35306"/>
                              </a:lnTo>
                              <a:lnTo>
                                <a:pt x="191643" y="37465"/>
                              </a:lnTo>
                              <a:lnTo>
                                <a:pt x="193294" y="41910"/>
                              </a:lnTo>
                              <a:lnTo>
                                <a:pt x="194944" y="44069"/>
                              </a:lnTo>
                              <a:lnTo>
                                <a:pt x="498602" y="347726"/>
                              </a:lnTo>
                              <a:lnTo>
                                <a:pt x="514359" y="364122"/>
                              </a:lnTo>
                              <a:lnTo>
                                <a:pt x="540875" y="395678"/>
                              </a:lnTo>
                              <a:lnTo>
                                <a:pt x="568070" y="439816"/>
                              </a:lnTo>
                              <a:lnTo>
                                <a:pt x="581205" y="479940"/>
                              </a:lnTo>
                              <a:lnTo>
                                <a:pt x="582342" y="492347"/>
                              </a:lnTo>
                              <a:lnTo>
                                <a:pt x="581931" y="504324"/>
                              </a:lnTo>
                              <a:lnTo>
                                <a:pt x="564739" y="546913"/>
                              </a:lnTo>
                              <a:lnTo>
                                <a:pt x="527492" y="575242"/>
                              </a:lnTo>
                              <a:lnTo>
                                <a:pt x="492902" y="580850"/>
                              </a:lnTo>
                              <a:lnTo>
                                <a:pt x="480272" y="579717"/>
                              </a:lnTo>
                              <a:lnTo>
                                <a:pt x="439483" y="566674"/>
                              </a:lnTo>
                              <a:lnTo>
                                <a:pt x="393894" y="538605"/>
                              </a:lnTo>
                              <a:lnTo>
                                <a:pt x="361390" y="511311"/>
                              </a:lnTo>
                              <a:lnTo>
                                <a:pt x="44196" y="194818"/>
                              </a:lnTo>
                              <a:lnTo>
                                <a:pt x="42037" y="193167"/>
                              </a:lnTo>
                              <a:lnTo>
                                <a:pt x="4445" y="215519"/>
                              </a:lnTo>
                              <a:lnTo>
                                <a:pt x="0" y="226822"/>
                              </a:lnTo>
                              <a:lnTo>
                                <a:pt x="254" y="228854"/>
                              </a:lnTo>
                              <a:lnTo>
                                <a:pt x="311657" y="543814"/>
                              </a:lnTo>
                              <a:lnTo>
                                <a:pt x="356409" y="584342"/>
                              </a:lnTo>
                              <a:lnTo>
                                <a:pt x="399923" y="615823"/>
                              </a:lnTo>
                              <a:lnTo>
                                <a:pt x="441642" y="637698"/>
                              </a:lnTo>
                              <a:lnTo>
                                <a:pt x="480694" y="650240"/>
                              </a:lnTo>
                              <a:lnTo>
                                <a:pt x="517477" y="654240"/>
                              </a:lnTo>
                              <a:lnTo>
                                <a:pt x="534862" y="652847"/>
                              </a:lnTo>
                              <a:lnTo>
                                <a:pt x="582834" y="636285"/>
                              </a:lnTo>
                              <a:lnTo>
                                <a:pt x="622776" y="600473"/>
                              </a:lnTo>
                              <a:lnTo>
                                <a:pt x="647065" y="552450"/>
                              </a:lnTo>
                              <a:lnTo>
                                <a:pt x="651859" y="516699"/>
                              </a:lnTo>
                              <a:lnTo>
                                <a:pt x="650815" y="497836"/>
                              </a:lnTo>
                              <a:lnTo>
                                <a:pt x="641480" y="458136"/>
                              </a:lnTo>
                              <a:lnTo>
                                <a:pt x="623423" y="416417"/>
                              </a:lnTo>
                              <a:lnTo>
                                <a:pt x="596370" y="373175"/>
                              </a:lnTo>
                              <a:lnTo>
                                <a:pt x="560417" y="329031"/>
                              </a:lnTo>
                              <a:lnTo>
                                <a:pt x="235712" y="3302"/>
                              </a:lnTo>
                              <a:lnTo>
                                <a:pt x="233553" y="1651"/>
                              </a:lnTo>
                              <a:lnTo>
                                <a:pt x="229107" y="0"/>
                              </a:lnTo>
                              <a:close/>
                            </a:path>
                          </a:pathLst>
                        </a:custGeom>
                        <a:solidFill>
                          <a:srgbClr val="FFC000">
                            <a:alpha val="50195"/>
                          </a:srgbClr>
                        </a:solidFill>
                      </wps:spPr>
                      <wps:bodyPr wrap="square" lIns="0" tIns="0" rIns="0" bIns="0" rtlCol="0">
                        <a:prstTxWarp prst="textNoShape">
                          <a:avLst/>
                        </a:prstTxWarp>
                        <a:noAutofit/>
                      </wps:bodyPr>
                    </wps:wsp>
                  </a:graphicData>
                </a:graphic>
              </wp:anchor>
            </w:drawing>
          </mc:Choice>
          <mc:Fallback>
            <w:pict>
              <v:shape style="position:absolute;margin-left:118.349998pt;margin-top:542.320007pt;width:51.35pt;height:51.55pt;mso-position-horizontal-relative:page;mso-position-vertical-relative:page;z-index:-23095296" id="docshape76" coordorigin="2367,10846" coordsize="1027,1031" path="m2728,10846l2676,10884,2669,10902,2669,10905,2671,10912,2674,10916,3152,11394,3177,11420,3219,11470,3262,11539,3282,11602,3284,11622,3283,11641,3256,11708,3198,11752,3143,11761,3123,11759,3059,11739,2987,11695,2936,11652,2437,11153,2433,11151,2374,11186,2367,11204,2367,11207,2858,11703,2928,11767,2997,11816,3062,11851,3124,11870,3182,11877,3209,11875,3285,11848,3348,11792,3386,11716,3394,11660,3392,11630,3377,11568,3349,11502,3306,11434,3250,11365,2738,10852,2735,10849,2728,10846xe" filled="true" fillcolor="#ffc000" stroked="false">
                <v:path arrowok="t"/>
                <v:fill opacity="32896f" type="solid"/>
                <w10:wrap type="none"/>
              </v:shape>
            </w:pict>
          </mc:Fallback>
        </mc:AlternateContent>
      </w:r>
      <w:r>
        <w:rPr/>
        <mc:AlternateContent>
          <mc:Choice Requires="wps">
            <w:drawing>
              <wp:anchor distT="0" distB="0" distL="0" distR="0" allowOverlap="1" layoutInCell="1" locked="0" behindDoc="1" simplePos="0" relativeHeight="480221696">
                <wp:simplePos x="0" y="0"/>
                <wp:positionH relativeFrom="page">
                  <wp:posOffset>1823212</wp:posOffset>
                </wp:positionH>
                <wp:positionV relativeFrom="page">
                  <wp:posOffset>2514599</wp:posOffset>
                </wp:positionV>
                <wp:extent cx="4765040" cy="4776470"/>
                <wp:effectExtent l="0" t="0" r="0" b="0"/>
                <wp:wrapNone/>
                <wp:docPr id="191" name="Graphic 191"/>
                <wp:cNvGraphicFramePr>
                  <a:graphicFrameLocks/>
                </wp:cNvGraphicFramePr>
                <a:graphic>
                  <a:graphicData uri="http://schemas.microsoft.com/office/word/2010/wordprocessingShape">
                    <wps:wsp>
                      <wps:cNvPr id="191" name="Graphic 191"/>
                      <wps:cNvSpPr/>
                      <wps:spPr>
                        <a:xfrm>
                          <a:off x="0" y="0"/>
                          <a:ext cx="4765040" cy="4776470"/>
                        </a:xfrm>
                        <a:custGeom>
                          <a:avLst/>
                          <a:gdLst/>
                          <a:ahLst/>
                          <a:cxnLst/>
                          <a:rect l="l" t="t" r="r" b="b"/>
                          <a:pathLst>
                            <a:path w="4765040" h="4776470">
                              <a:moveTo>
                                <a:pt x="704596" y="4552188"/>
                              </a:moveTo>
                              <a:lnTo>
                                <a:pt x="230759" y="4063238"/>
                              </a:lnTo>
                              <a:lnTo>
                                <a:pt x="221869" y="4059936"/>
                              </a:lnTo>
                              <a:lnTo>
                                <a:pt x="216408" y="4060825"/>
                              </a:lnTo>
                              <a:lnTo>
                                <a:pt x="187452" y="4089781"/>
                              </a:lnTo>
                              <a:lnTo>
                                <a:pt x="186309" y="4095496"/>
                              </a:lnTo>
                              <a:lnTo>
                                <a:pt x="186944" y="4097909"/>
                              </a:lnTo>
                              <a:lnTo>
                                <a:pt x="188595" y="4102354"/>
                              </a:lnTo>
                              <a:lnTo>
                                <a:pt x="189738" y="4104259"/>
                              </a:lnTo>
                              <a:lnTo>
                                <a:pt x="474726" y="4389171"/>
                              </a:lnTo>
                              <a:lnTo>
                                <a:pt x="585724" y="4498721"/>
                              </a:lnTo>
                              <a:lnTo>
                                <a:pt x="585470" y="4498975"/>
                              </a:lnTo>
                              <a:lnTo>
                                <a:pt x="538480" y="4474210"/>
                              </a:lnTo>
                              <a:lnTo>
                                <a:pt x="441833" y="4424299"/>
                              </a:lnTo>
                              <a:lnTo>
                                <a:pt x="403466" y="4405503"/>
                              </a:lnTo>
                              <a:lnTo>
                                <a:pt x="342188" y="4374654"/>
                              </a:lnTo>
                              <a:lnTo>
                                <a:pt x="197586" y="4302684"/>
                              </a:lnTo>
                              <a:lnTo>
                                <a:pt x="93738" y="4250563"/>
                              </a:lnTo>
                              <a:lnTo>
                                <a:pt x="80200" y="4244391"/>
                              </a:lnTo>
                              <a:lnTo>
                                <a:pt x="66929" y="4239260"/>
                              </a:lnTo>
                              <a:lnTo>
                                <a:pt x="60325" y="4237621"/>
                              </a:lnTo>
                              <a:lnTo>
                                <a:pt x="54610" y="4237101"/>
                              </a:lnTo>
                              <a:lnTo>
                                <a:pt x="49403" y="4236974"/>
                              </a:lnTo>
                              <a:lnTo>
                                <a:pt x="44196" y="4237621"/>
                              </a:lnTo>
                              <a:lnTo>
                                <a:pt x="35433" y="4241800"/>
                              </a:lnTo>
                              <a:lnTo>
                                <a:pt x="30607" y="4244975"/>
                              </a:lnTo>
                              <a:lnTo>
                                <a:pt x="1524" y="4274070"/>
                              </a:lnTo>
                              <a:lnTo>
                                <a:pt x="0" y="4280281"/>
                              </a:lnTo>
                              <a:lnTo>
                                <a:pt x="762" y="4287901"/>
                              </a:lnTo>
                              <a:lnTo>
                                <a:pt x="474345" y="4772660"/>
                              </a:lnTo>
                              <a:lnTo>
                                <a:pt x="478282" y="4774692"/>
                              </a:lnTo>
                              <a:lnTo>
                                <a:pt x="480949" y="4775962"/>
                              </a:lnTo>
                              <a:lnTo>
                                <a:pt x="483108" y="4776089"/>
                              </a:lnTo>
                              <a:lnTo>
                                <a:pt x="485521" y="4775200"/>
                              </a:lnTo>
                              <a:lnTo>
                                <a:pt x="488061" y="4774946"/>
                              </a:lnTo>
                              <a:lnTo>
                                <a:pt x="517144" y="4745863"/>
                              </a:lnTo>
                              <a:lnTo>
                                <a:pt x="517652" y="4743069"/>
                              </a:lnTo>
                              <a:lnTo>
                                <a:pt x="518541" y="4740529"/>
                              </a:lnTo>
                              <a:lnTo>
                                <a:pt x="187172" y="4403534"/>
                              </a:lnTo>
                              <a:lnTo>
                                <a:pt x="101600" y="4319905"/>
                              </a:lnTo>
                              <a:lnTo>
                                <a:pt x="102108" y="4319397"/>
                              </a:lnTo>
                              <a:lnTo>
                                <a:pt x="131457" y="4335526"/>
                              </a:lnTo>
                              <a:lnTo>
                                <a:pt x="192913" y="4367771"/>
                              </a:lnTo>
                              <a:lnTo>
                                <a:pt x="316230" y="4429607"/>
                              </a:lnTo>
                              <a:lnTo>
                                <a:pt x="456920" y="4499318"/>
                              </a:lnTo>
                              <a:lnTo>
                                <a:pt x="606933" y="4574146"/>
                              </a:lnTo>
                              <a:lnTo>
                                <a:pt x="623747" y="4581614"/>
                              </a:lnTo>
                              <a:lnTo>
                                <a:pt x="640461" y="4588256"/>
                              </a:lnTo>
                              <a:lnTo>
                                <a:pt x="648335" y="4590161"/>
                              </a:lnTo>
                              <a:lnTo>
                                <a:pt x="661289" y="4591812"/>
                              </a:lnTo>
                              <a:lnTo>
                                <a:pt x="667004" y="4591304"/>
                              </a:lnTo>
                              <a:lnTo>
                                <a:pt x="671322" y="4589399"/>
                              </a:lnTo>
                              <a:lnTo>
                                <a:pt x="675894" y="4587875"/>
                              </a:lnTo>
                              <a:lnTo>
                                <a:pt x="680466" y="4584827"/>
                              </a:lnTo>
                              <a:lnTo>
                                <a:pt x="700405" y="4564888"/>
                              </a:lnTo>
                              <a:lnTo>
                                <a:pt x="702310" y="4562348"/>
                              </a:lnTo>
                              <a:lnTo>
                                <a:pt x="704215" y="4555617"/>
                              </a:lnTo>
                              <a:lnTo>
                                <a:pt x="704596" y="4552188"/>
                              </a:lnTo>
                              <a:close/>
                            </a:path>
                            <a:path w="4765040" h="4776470">
                              <a:moveTo>
                                <a:pt x="833628" y="4425569"/>
                              </a:moveTo>
                              <a:lnTo>
                                <a:pt x="833501" y="4423410"/>
                              </a:lnTo>
                              <a:lnTo>
                                <a:pt x="831850" y="4418965"/>
                              </a:lnTo>
                              <a:lnTo>
                                <a:pt x="830199" y="4416806"/>
                              </a:lnTo>
                              <a:lnTo>
                                <a:pt x="828167" y="4414901"/>
                              </a:lnTo>
                              <a:lnTo>
                                <a:pt x="352552" y="3939159"/>
                              </a:lnTo>
                              <a:lnTo>
                                <a:pt x="350393" y="3937508"/>
                              </a:lnTo>
                              <a:lnTo>
                                <a:pt x="345948" y="3935857"/>
                              </a:lnTo>
                              <a:lnTo>
                                <a:pt x="343789" y="3935730"/>
                              </a:lnTo>
                              <a:lnTo>
                                <a:pt x="340995" y="3936238"/>
                              </a:lnTo>
                              <a:lnTo>
                                <a:pt x="309880" y="3965702"/>
                              </a:lnTo>
                              <a:lnTo>
                                <a:pt x="308483" y="3973322"/>
                              </a:lnTo>
                              <a:lnTo>
                                <a:pt x="310134" y="3977767"/>
                              </a:lnTo>
                              <a:lnTo>
                                <a:pt x="789178" y="4457827"/>
                              </a:lnTo>
                              <a:lnTo>
                                <a:pt x="797941" y="4461256"/>
                              </a:lnTo>
                              <a:lnTo>
                                <a:pt x="800354" y="4460367"/>
                              </a:lnTo>
                              <a:lnTo>
                                <a:pt x="803148" y="4459859"/>
                              </a:lnTo>
                              <a:lnTo>
                                <a:pt x="832231" y="4430776"/>
                              </a:lnTo>
                              <a:lnTo>
                                <a:pt x="832739" y="4427982"/>
                              </a:lnTo>
                              <a:lnTo>
                                <a:pt x="833628" y="4425569"/>
                              </a:lnTo>
                              <a:close/>
                            </a:path>
                            <a:path w="4765040" h="4776470">
                              <a:moveTo>
                                <a:pt x="1038225" y="4219448"/>
                              </a:moveTo>
                              <a:lnTo>
                                <a:pt x="1036701" y="4213225"/>
                              </a:lnTo>
                              <a:lnTo>
                                <a:pt x="1033272" y="4206875"/>
                              </a:lnTo>
                              <a:lnTo>
                                <a:pt x="977925" y="4121035"/>
                              </a:lnTo>
                              <a:lnTo>
                                <a:pt x="785482" y="3819766"/>
                              </a:lnTo>
                              <a:lnTo>
                                <a:pt x="667004" y="3635375"/>
                              </a:lnTo>
                              <a:lnTo>
                                <a:pt x="651891" y="3624580"/>
                              </a:lnTo>
                              <a:lnTo>
                                <a:pt x="648843" y="3625342"/>
                              </a:lnTo>
                              <a:lnTo>
                                <a:pt x="619252" y="3653409"/>
                              </a:lnTo>
                              <a:lnTo>
                                <a:pt x="616839" y="3661918"/>
                              </a:lnTo>
                              <a:lnTo>
                                <a:pt x="616966" y="3664077"/>
                              </a:lnTo>
                              <a:lnTo>
                                <a:pt x="619379" y="3669284"/>
                              </a:lnTo>
                              <a:lnTo>
                                <a:pt x="650862" y="3716782"/>
                              </a:lnTo>
                              <a:lnTo>
                                <a:pt x="951992" y="4176014"/>
                              </a:lnTo>
                              <a:lnTo>
                                <a:pt x="909955" y="4148658"/>
                              </a:lnTo>
                              <a:lnTo>
                                <a:pt x="448183" y="3848989"/>
                              </a:lnTo>
                              <a:lnTo>
                                <a:pt x="442341" y="3845560"/>
                              </a:lnTo>
                              <a:lnTo>
                                <a:pt x="437515" y="3843655"/>
                              </a:lnTo>
                              <a:lnTo>
                                <a:pt x="435102" y="3843655"/>
                              </a:lnTo>
                              <a:lnTo>
                                <a:pt x="398399" y="3875151"/>
                              </a:lnTo>
                              <a:lnTo>
                                <a:pt x="397129" y="3878580"/>
                              </a:lnTo>
                              <a:lnTo>
                                <a:pt x="398145" y="3885311"/>
                              </a:lnTo>
                              <a:lnTo>
                                <a:pt x="399669" y="3888232"/>
                              </a:lnTo>
                              <a:lnTo>
                                <a:pt x="403352" y="3891534"/>
                              </a:lnTo>
                              <a:lnTo>
                                <a:pt x="406781" y="3894963"/>
                              </a:lnTo>
                              <a:lnTo>
                                <a:pt x="461899" y="3930904"/>
                              </a:lnTo>
                              <a:lnTo>
                                <a:pt x="978154" y="4261104"/>
                              </a:lnTo>
                              <a:lnTo>
                                <a:pt x="984885" y="4264279"/>
                              </a:lnTo>
                              <a:lnTo>
                                <a:pt x="986917" y="4265422"/>
                              </a:lnTo>
                              <a:lnTo>
                                <a:pt x="988695" y="4265803"/>
                              </a:lnTo>
                              <a:lnTo>
                                <a:pt x="992886" y="4266196"/>
                              </a:lnTo>
                              <a:lnTo>
                                <a:pt x="994918" y="4265803"/>
                              </a:lnTo>
                              <a:lnTo>
                                <a:pt x="996696" y="4264787"/>
                              </a:lnTo>
                              <a:lnTo>
                                <a:pt x="998728" y="4264279"/>
                              </a:lnTo>
                              <a:lnTo>
                                <a:pt x="1029081" y="4238498"/>
                              </a:lnTo>
                              <a:lnTo>
                                <a:pt x="1037844" y="4222115"/>
                              </a:lnTo>
                              <a:lnTo>
                                <a:pt x="1038225" y="4219448"/>
                              </a:lnTo>
                              <a:close/>
                            </a:path>
                            <a:path w="4765040" h="4776470">
                              <a:moveTo>
                                <a:pt x="1361948" y="3897884"/>
                              </a:moveTo>
                              <a:lnTo>
                                <a:pt x="1341120" y="3867658"/>
                              </a:lnTo>
                              <a:lnTo>
                                <a:pt x="1336167" y="3862705"/>
                              </a:lnTo>
                              <a:lnTo>
                                <a:pt x="1324102" y="3852037"/>
                              </a:lnTo>
                              <a:lnTo>
                                <a:pt x="1320673" y="3850005"/>
                              </a:lnTo>
                              <a:lnTo>
                                <a:pt x="1315085" y="3847211"/>
                              </a:lnTo>
                              <a:lnTo>
                                <a:pt x="1310513" y="3846449"/>
                              </a:lnTo>
                              <a:lnTo>
                                <a:pt x="1308100" y="3846449"/>
                              </a:lnTo>
                              <a:lnTo>
                                <a:pt x="1306576" y="3847338"/>
                              </a:lnTo>
                              <a:lnTo>
                                <a:pt x="1183259" y="3970655"/>
                              </a:lnTo>
                              <a:lnTo>
                                <a:pt x="1006602" y="3793998"/>
                              </a:lnTo>
                              <a:lnTo>
                                <a:pt x="1111123" y="3689477"/>
                              </a:lnTo>
                              <a:lnTo>
                                <a:pt x="1112012" y="3687953"/>
                              </a:lnTo>
                              <a:lnTo>
                                <a:pt x="1112139" y="3683889"/>
                              </a:lnTo>
                              <a:lnTo>
                                <a:pt x="1111631" y="3681349"/>
                              </a:lnTo>
                              <a:lnTo>
                                <a:pt x="1083183" y="3648075"/>
                              </a:lnTo>
                              <a:lnTo>
                                <a:pt x="1062101" y="3635629"/>
                              </a:lnTo>
                              <a:lnTo>
                                <a:pt x="1059688" y="3635629"/>
                              </a:lnTo>
                              <a:lnTo>
                                <a:pt x="1058037" y="3636518"/>
                              </a:lnTo>
                              <a:lnTo>
                                <a:pt x="953516" y="3740912"/>
                              </a:lnTo>
                              <a:lnTo>
                                <a:pt x="798703" y="3586099"/>
                              </a:lnTo>
                              <a:lnTo>
                                <a:pt x="920369" y="3464433"/>
                              </a:lnTo>
                              <a:lnTo>
                                <a:pt x="895604" y="3425825"/>
                              </a:lnTo>
                              <a:lnTo>
                                <a:pt x="867410" y="3409061"/>
                              </a:lnTo>
                              <a:lnTo>
                                <a:pt x="865759" y="3409823"/>
                              </a:lnTo>
                              <a:lnTo>
                                <a:pt x="714756" y="3560826"/>
                              </a:lnTo>
                              <a:lnTo>
                                <a:pt x="713105" y="3566414"/>
                              </a:lnTo>
                              <a:lnTo>
                                <a:pt x="713867" y="3573272"/>
                              </a:lnTo>
                              <a:lnTo>
                                <a:pt x="1170051" y="4039489"/>
                              </a:lnTo>
                              <a:lnTo>
                                <a:pt x="1203071" y="4056253"/>
                              </a:lnTo>
                              <a:lnTo>
                                <a:pt x="1208405" y="4054602"/>
                              </a:lnTo>
                              <a:lnTo>
                                <a:pt x="1361059" y="3901948"/>
                              </a:lnTo>
                              <a:lnTo>
                                <a:pt x="1361948" y="3900297"/>
                              </a:lnTo>
                              <a:lnTo>
                                <a:pt x="1361948" y="3897884"/>
                              </a:lnTo>
                              <a:close/>
                            </a:path>
                            <a:path w="4765040" h="4776470">
                              <a:moveTo>
                                <a:pt x="1636395" y="3622675"/>
                              </a:moveTo>
                              <a:lnTo>
                                <a:pt x="1597533" y="3589909"/>
                              </a:lnTo>
                              <a:lnTo>
                                <a:pt x="1481048" y="3520757"/>
                              </a:lnTo>
                              <a:lnTo>
                                <a:pt x="1469656" y="3513963"/>
                              </a:lnTo>
                              <a:lnTo>
                                <a:pt x="1428013" y="3490188"/>
                              </a:lnTo>
                              <a:lnTo>
                                <a:pt x="1390269" y="3471849"/>
                              </a:lnTo>
                              <a:lnTo>
                                <a:pt x="1352118" y="3460750"/>
                              </a:lnTo>
                              <a:lnTo>
                                <a:pt x="1350137" y="3460369"/>
                              </a:lnTo>
                              <a:lnTo>
                                <a:pt x="1343113" y="3459632"/>
                              </a:lnTo>
                              <a:lnTo>
                                <a:pt x="1336205" y="3459467"/>
                              </a:lnTo>
                              <a:lnTo>
                                <a:pt x="1329461" y="3459861"/>
                              </a:lnTo>
                              <a:lnTo>
                                <a:pt x="1322959" y="3460750"/>
                              </a:lnTo>
                              <a:lnTo>
                                <a:pt x="1325600" y="3450183"/>
                              </a:lnTo>
                              <a:lnTo>
                                <a:pt x="1327454" y="3439287"/>
                              </a:lnTo>
                              <a:lnTo>
                                <a:pt x="1328508" y="3428568"/>
                              </a:lnTo>
                              <a:lnTo>
                                <a:pt x="1328801" y="3417570"/>
                              </a:lnTo>
                              <a:lnTo>
                                <a:pt x="1328356" y="3406546"/>
                              </a:lnTo>
                              <a:lnTo>
                                <a:pt x="1317294" y="3361067"/>
                              </a:lnTo>
                              <a:lnTo>
                                <a:pt x="1298829" y="3325622"/>
                              </a:lnTo>
                              <a:lnTo>
                                <a:pt x="1270304" y="3289516"/>
                              </a:lnTo>
                              <a:lnTo>
                                <a:pt x="1267625" y="3286722"/>
                              </a:lnTo>
                              <a:lnTo>
                                <a:pt x="1267625" y="3421100"/>
                              </a:lnTo>
                              <a:lnTo>
                                <a:pt x="1266507" y="3430232"/>
                              </a:lnTo>
                              <a:lnTo>
                                <a:pt x="1250137" y="3465715"/>
                              </a:lnTo>
                              <a:lnTo>
                                <a:pt x="1202690" y="3513963"/>
                              </a:lnTo>
                              <a:lnTo>
                                <a:pt x="1036447" y="3347593"/>
                              </a:lnTo>
                              <a:lnTo>
                                <a:pt x="1070991" y="3313049"/>
                              </a:lnTo>
                              <a:lnTo>
                                <a:pt x="1102995" y="3287014"/>
                              </a:lnTo>
                              <a:lnTo>
                                <a:pt x="1136802" y="3280092"/>
                              </a:lnTo>
                              <a:lnTo>
                                <a:pt x="1150734" y="3281819"/>
                              </a:lnTo>
                              <a:lnTo>
                                <a:pt x="1193228" y="3302622"/>
                              </a:lnTo>
                              <a:lnTo>
                                <a:pt x="1222121" y="3327527"/>
                              </a:lnTo>
                              <a:lnTo>
                                <a:pt x="1251712" y="3364230"/>
                              </a:lnTo>
                              <a:lnTo>
                                <a:pt x="1266317" y="3402330"/>
                              </a:lnTo>
                              <a:lnTo>
                                <a:pt x="1267625" y="3421100"/>
                              </a:lnTo>
                              <a:lnTo>
                                <a:pt x="1267625" y="3286722"/>
                              </a:lnTo>
                              <a:lnTo>
                                <a:pt x="1232890" y="3253803"/>
                              </a:lnTo>
                              <a:lnTo>
                                <a:pt x="1194282" y="3227298"/>
                              </a:lnTo>
                              <a:lnTo>
                                <a:pt x="1155700" y="3211576"/>
                              </a:lnTo>
                              <a:lnTo>
                                <a:pt x="1118031" y="3206585"/>
                              </a:lnTo>
                              <a:lnTo>
                                <a:pt x="1105789" y="3207385"/>
                              </a:lnTo>
                              <a:lnTo>
                                <a:pt x="1058418" y="3223387"/>
                              </a:lnTo>
                              <a:lnTo>
                                <a:pt x="1048131" y="3230753"/>
                              </a:lnTo>
                              <a:lnTo>
                                <a:pt x="1042289" y="3234944"/>
                              </a:lnTo>
                              <a:lnTo>
                                <a:pt x="989304" y="3286429"/>
                              </a:lnTo>
                              <a:lnTo>
                                <a:pt x="953008" y="3322701"/>
                              </a:lnTo>
                              <a:lnTo>
                                <a:pt x="951230" y="3328289"/>
                              </a:lnTo>
                              <a:lnTo>
                                <a:pt x="951992" y="3335020"/>
                              </a:lnTo>
                              <a:lnTo>
                                <a:pt x="953528" y="3340963"/>
                              </a:lnTo>
                              <a:lnTo>
                                <a:pt x="1426972" y="3820033"/>
                              </a:lnTo>
                              <a:lnTo>
                                <a:pt x="1431290" y="3822446"/>
                              </a:lnTo>
                              <a:lnTo>
                                <a:pt x="1433576" y="3823335"/>
                              </a:lnTo>
                              <a:lnTo>
                                <a:pt x="1435608" y="3823462"/>
                              </a:lnTo>
                              <a:lnTo>
                                <a:pt x="1438148" y="3822573"/>
                              </a:lnTo>
                              <a:lnTo>
                                <a:pt x="1440929" y="3822065"/>
                              </a:lnTo>
                              <a:lnTo>
                                <a:pt x="1468742" y="3795649"/>
                              </a:lnTo>
                              <a:lnTo>
                                <a:pt x="1470533" y="3790188"/>
                              </a:lnTo>
                              <a:lnTo>
                                <a:pt x="1471155" y="3788029"/>
                              </a:lnTo>
                              <a:lnTo>
                                <a:pt x="1471155" y="3785616"/>
                              </a:lnTo>
                              <a:lnTo>
                                <a:pt x="1470393" y="3783457"/>
                              </a:lnTo>
                              <a:lnTo>
                                <a:pt x="1469504" y="3781171"/>
                              </a:lnTo>
                              <a:lnTo>
                                <a:pt x="1467866" y="3779139"/>
                              </a:lnTo>
                              <a:lnTo>
                                <a:pt x="1465961" y="3777107"/>
                              </a:lnTo>
                              <a:lnTo>
                                <a:pt x="1255776" y="3566922"/>
                              </a:lnTo>
                              <a:lnTo>
                                <a:pt x="1269517" y="3553307"/>
                              </a:lnTo>
                              <a:lnTo>
                                <a:pt x="1276350" y="3546424"/>
                              </a:lnTo>
                              <a:lnTo>
                                <a:pt x="1283081" y="3539490"/>
                              </a:lnTo>
                              <a:lnTo>
                                <a:pt x="1290307" y="3533190"/>
                              </a:lnTo>
                              <a:lnTo>
                                <a:pt x="1331099" y="3520757"/>
                              </a:lnTo>
                              <a:lnTo>
                                <a:pt x="1340243" y="3521545"/>
                              </a:lnTo>
                              <a:lnTo>
                                <a:pt x="1380451" y="3533813"/>
                              </a:lnTo>
                              <a:lnTo>
                                <a:pt x="1425778" y="3558121"/>
                              </a:lnTo>
                              <a:lnTo>
                                <a:pt x="1546631" y="3631336"/>
                              </a:lnTo>
                              <a:lnTo>
                                <a:pt x="1582801" y="3653409"/>
                              </a:lnTo>
                              <a:lnTo>
                                <a:pt x="1586611" y="3655822"/>
                              </a:lnTo>
                              <a:lnTo>
                                <a:pt x="1590040" y="3657727"/>
                              </a:lnTo>
                              <a:lnTo>
                                <a:pt x="1592834" y="3658743"/>
                              </a:lnTo>
                              <a:lnTo>
                                <a:pt x="1595501" y="3659886"/>
                              </a:lnTo>
                              <a:lnTo>
                                <a:pt x="1598168" y="3660267"/>
                              </a:lnTo>
                              <a:lnTo>
                                <a:pt x="1600962" y="3659759"/>
                              </a:lnTo>
                              <a:lnTo>
                                <a:pt x="1604137" y="3659505"/>
                              </a:lnTo>
                              <a:lnTo>
                                <a:pt x="1607058" y="3658235"/>
                              </a:lnTo>
                              <a:lnTo>
                                <a:pt x="1610106" y="3655949"/>
                              </a:lnTo>
                              <a:lnTo>
                                <a:pt x="1613154" y="3653790"/>
                              </a:lnTo>
                              <a:lnTo>
                                <a:pt x="1616837" y="3650742"/>
                              </a:lnTo>
                              <a:lnTo>
                                <a:pt x="1625600" y="3641979"/>
                              </a:lnTo>
                              <a:lnTo>
                                <a:pt x="1629029" y="3637788"/>
                              </a:lnTo>
                              <a:lnTo>
                                <a:pt x="1631442" y="3634486"/>
                              </a:lnTo>
                              <a:lnTo>
                                <a:pt x="1633982" y="3631311"/>
                              </a:lnTo>
                              <a:lnTo>
                                <a:pt x="1635379" y="3628390"/>
                              </a:lnTo>
                              <a:lnTo>
                                <a:pt x="1636395" y="3622675"/>
                              </a:lnTo>
                              <a:close/>
                            </a:path>
                            <a:path w="4765040" h="4776470">
                              <a:moveTo>
                                <a:pt x="1805901" y="3413125"/>
                              </a:moveTo>
                              <a:lnTo>
                                <a:pt x="1795983" y="3363430"/>
                              </a:lnTo>
                              <a:lnTo>
                                <a:pt x="1770214" y="3311550"/>
                              </a:lnTo>
                              <a:lnTo>
                                <a:pt x="1743252" y="3276650"/>
                              </a:lnTo>
                              <a:lnTo>
                                <a:pt x="1712290" y="3245447"/>
                              </a:lnTo>
                              <a:lnTo>
                                <a:pt x="1669796" y="3213989"/>
                              </a:lnTo>
                              <a:lnTo>
                                <a:pt x="1629410" y="3196399"/>
                              </a:lnTo>
                              <a:lnTo>
                                <a:pt x="1591183" y="3188703"/>
                              </a:lnTo>
                              <a:lnTo>
                                <a:pt x="1566291" y="3187827"/>
                              </a:lnTo>
                              <a:lnTo>
                                <a:pt x="1554391" y="3188424"/>
                              </a:lnTo>
                              <a:lnTo>
                                <a:pt x="1542554" y="3189376"/>
                              </a:lnTo>
                              <a:lnTo>
                                <a:pt x="1530832" y="3190633"/>
                              </a:lnTo>
                              <a:lnTo>
                                <a:pt x="1519301" y="3192145"/>
                              </a:lnTo>
                              <a:lnTo>
                                <a:pt x="1485582" y="3197326"/>
                              </a:lnTo>
                              <a:lnTo>
                                <a:pt x="1474470" y="3198749"/>
                              </a:lnTo>
                              <a:lnTo>
                                <a:pt x="1463332" y="3199917"/>
                              </a:lnTo>
                              <a:lnTo>
                                <a:pt x="1452410" y="3200654"/>
                              </a:lnTo>
                              <a:lnTo>
                                <a:pt x="1441653" y="3200831"/>
                              </a:lnTo>
                              <a:lnTo>
                                <a:pt x="1431036" y="3200273"/>
                              </a:lnTo>
                              <a:lnTo>
                                <a:pt x="1388745" y="3189859"/>
                              </a:lnTo>
                              <a:lnTo>
                                <a:pt x="1347343" y="3160268"/>
                              </a:lnTo>
                              <a:lnTo>
                                <a:pt x="1319453" y="3122625"/>
                              </a:lnTo>
                              <a:lnTo>
                                <a:pt x="1310005" y="3084284"/>
                              </a:lnTo>
                              <a:lnTo>
                                <a:pt x="1310665" y="3076600"/>
                              </a:lnTo>
                              <a:lnTo>
                                <a:pt x="1329182" y="3041142"/>
                              </a:lnTo>
                              <a:lnTo>
                                <a:pt x="1367764" y="3019120"/>
                              </a:lnTo>
                              <a:lnTo>
                                <a:pt x="1423797" y="3012948"/>
                              </a:lnTo>
                              <a:lnTo>
                                <a:pt x="1428623" y="3011932"/>
                              </a:lnTo>
                              <a:lnTo>
                                <a:pt x="1399667" y="2966847"/>
                              </a:lnTo>
                              <a:lnTo>
                                <a:pt x="1368679" y="2949067"/>
                              </a:lnTo>
                              <a:lnTo>
                                <a:pt x="1362456" y="2949194"/>
                              </a:lnTo>
                              <a:lnTo>
                                <a:pt x="1319669" y="2957728"/>
                              </a:lnTo>
                              <a:lnTo>
                                <a:pt x="1281379" y="2980131"/>
                              </a:lnTo>
                              <a:lnTo>
                                <a:pt x="1252232" y="3018256"/>
                              </a:lnTo>
                              <a:lnTo>
                                <a:pt x="1241742" y="3057448"/>
                              </a:lnTo>
                              <a:lnTo>
                                <a:pt x="1241361" y="3071330"/>
                              </a:lnTo>
                              <a:lnTo>
                                <a:pt x="1242695" y="3085592"/>
                              </a:lnTo>
                              <a:lnTo>
                                <a:pt x="1255903" y="3130385"/>
                              </a:lnTo>
                              <a:lnTo>
                                <a:pt x="1284427" y="3177057"/>
                              </a:lnTo>
                              <a:lnTo>
                                <a:pt x="1311783" y="3208147"/>
                              </a:lnTo>
                              <a:lnTo>
                                <a:pt x="1341412" y="3234575"/>
                              </a:lnTo>
                              <a:lnTo>
                                <a:pt x="1383220" y="3260636"/>
                              </a:lnTo>
                              <a:lnTo>
                                <a:pt x="1422908" y="3275457"/>
                              </a:lnTo>
                              <a:lnTo>
                                <a:pt x="1460627" y="3280943"/>
                              </a:lnTo>
                              <a:lnTo>
                                <a:pt x="1472946" y="3281172"/>
                              </a:lnTo>
                              <a:lnTo>
                                <a:pt x="1485011" y="3280714"/>
                              </a:lnTo>
                              <a:lnTo>
                                <a:pt x="1496745" y="3279800"/>
                              </a:lnTo>
                              <a:lnTo>
                                <a:pt x="1519809" y="3276981"/>
                              </a:lnTo>
                              <a:lnTo>
                                <a:pt x="1564640" y="3270377"/>
                              </a:lnTo>
                              <a:lnTo>
                                <a:pt x="1575663" y="3269310"/>
                              </a:lnTo>
                              <a:lnTo>
                                <a:pt x="1586458" y="3268624"/>
                              </a:lnTo>
                              <a:lnTo>
                                <a:pt x="1597050" y="3268434"/>
                              </a:lnTo>
                              <a:lnTo>
                                <a:pt x="1607439" y="3268853"/>
                              </a:lnTo>
                              <a:lnTo>
                                <a:pt x="1649349" y="3279521"/>
                              </a:lnTo>
                              <a:lnTo>
                                <a:pt x="1691259" y="3309239"/>
                              </a:lnTo>
                              <a:lnTo>
                                <a:pt x="1721612" y="3348228"/>
                              </a:lnTo>
                              <a:lnTo>
                                <a:pt x="1735074" y="3386074"/>
                              </a:lnTo>
                              <a:lnTo>
                                <a:pt x="1735937" y="3395408"/>
                              </a:lnTo>
                              <a:lnTo>
                                <a:pt x="1735721" y="3404362"/>
                              </a:lnTo>
                              <a:lnTo>
                                <a:pt x="1719732" y="3444837"/>
                              </a:lnTo>
                              <a:lnTo>
                                <a:pt x="1685658" y="3471976"/>
                              </a:lnTo>
                              <a:lnTo>
                                <a:pt x="1647329" y="3483546"/>
                              </a:lnTo>
                              <a:lnTo>
                                <a:pt x="1615414" y="3486239"/>
                              </a:lnTo>
                              <a:lnTo>
                                <a:pt x="1600708" y="3486023"/>
                              </a:lnTo>
                              <a:lnTo>
                                <a:pt x="1595120" y="3487166"/>
                              </a:lnTo>
                              <a:lnTo>
                                <a:pt x="1591818" y="3490341"/>
                              </a:lnTo>
                              <a:lnTo>
                                <a:pt x="1590929" y="3491992"/>
                              </a:lnTo>
                              <a:lnTo>
                                <a:pt x="1590929" y="3495802"/>
                              </a:lnTo>
                              <a:lnTo>
                                <a:pt x="1620037" y="3531336"/>
                              </a:lnTo>
                              <a:lnTo>
                                <a:pt x="1655064" y="3552317"/>
                              </a:lnTo>
                              <a:lnTo>
                                <a:pt x="1662176" y="3552571"/>
                              </a:lnTo>
                              <a:lnTo>
                                <a:pt x="1677885" y="3551656"/>
                              </a:lnTo>
                              <a:lnTo>
                                <a:pt x="1717840" y="3542004"/>
                              </a:lnTo>
                              <a:lnTo>
                                <a:pt x="1751850" y="3523488"/>
                              </a:lnTo>
                              <a:lnTo>
                                <a:pt x="1786839" y="3485959"/>
                              </a:lnTo>
                              <a:lnTo>
                                <a:pt x="1803374" y="3444113"/>
                              </a:lnTo>
                              <a:lnTo>
                                <a:pt x="1805520" y="3428898"/>
                              </a:lnTo>
                              <a:lnTo>
                                <a:pt x="1805901" y="3413125"/>
                              </a:lnTo>
                              <a:close/>
                            </a:path>
                            <a:path w="4765040" h="4776470">
                              <a:moveTo>
                                <a:pt x="1960245" y="3298825"/>
                              </a:moveTo>
                              <a:lnTo>
                                <a:pt x="1479156" y="2812415"/>
                              </a:lnTo>
                              <a:lnTo>
                                <a:pt x="1470533" y="2808986"/>
                              </a:lnTo>
                              <a:lnTo>
                                <a:pt x="1467739" y="2809494"/>
                              </a:lnTo>
                              <a:lnTo>
                                <a:pt x="1436624" y="2838958"/>
                              </a:lnTo>
                              <a:lnTo>
                                <a:pt x="1435100" y="2846705"/>
                              </a:lnTo>
                              <a:lnTo>
                                <a:pt x="1436878" y="2851150"/>
                              </a:lnTo>
                              <a:lnTo>
                                <a:pt x="1913890" y="3329178"/>
                              </a:lnTo>
                              <a:lnTo>
                                <a:pt x="1924558" y="3334512"/>
                              </a:lnTo>
                              <a:lnTo>
                                <a:pt x="1927098" y="3333623"/>
                              </a:lnTo>
                              <a:lnTo>
                                <a:pt x="1929765" y="3333115"/>
                              </a:lnTo>
                              <a:lnTo>
                                <a:pt x="1957705" y="3306699"/>
                              </a:lnTo>
                              <a:lnTo>
                                <a:pt x="1958848" y="3304159"/>
                              </a:lnTo>
                              <a:lnTo>
                                <a:pt x="1960245" y="3298825"/>
                              </a:lnTo>
                              <a:close/>
                            </a:path>
                            <a:path w="4765040" h="4776470">
                              <a:moveTo>
                                <a:pt x="2140585" y="3118612"/>
                              </a:moveTo>
                              <a:lnTo>
                                <a:pt x="2140458" y="3116453"/>
                              </a:lnTo>
                              <a:lnTo>
                                <a:pt x="2138680" y="3112008"/>
                              </a:lnTo>
                              <a:lnTo>
                                <a:pt x="2137156" y="3109849"/>
                              </a:lnTo>
                              <a:lnTo>
                                <a:pt x="1707134" y="2679954"/>
                              </a:lnTo>
                              <a:lnTo>
                                <a:pt x="1795018" y="2592070"/>
                              </a:lnTo>
                              <a:lnTo>
                                <a:pt x="1795907" y="2590546"/>
                              </a:lnTo>
                              <a:lnTo>
                                <a:pt x="1795780" y="2586101"/>
                              </a:lnTo>
                              <a:lnTo>
                                <a:pt x="1795272" y="2583561"/>
                              </a:lnTo>
                              <a:lnTo>
                                <a:pt x="1793494" y="2580513"/>
                              </a:lnTo>
                              <a:lnTo>
                                <a:pt x="1792351" y="2577973"/>
                              </a:lnTo>
                              <a:lnTo>
                                <a:pt x="1789811" y="2574417"/>
                              </a:lnTo>
                              <a:lnTo>
                                <a:pt x="1783461" y="2567051"/>
                              </a:lnTo>
                              <a:lnTo>
                                <a:pt x="1779397" y="2562606"/>
                              </a:lnTo>
                              <a:lnTo>
                                <a:pt x="1774444" y="2557653"/>
                              </a:lnTo>
                              <a:lnTo>
                                <a:pt x="1769491" y="2552700"/>
                              </a:lnTo>
                              <a:lnTo>
                                <a:pt x="1740916" y="2535555"/>
                              </a:lnTo>
                              <a:lnTo>
                                <a:pt x="1739265" y="2536317"/>
                              </a:lnTo>
                              <a:lnTo>
                                <a:pt x="1522603" y="2752979"/>
                              </a:lnTo>
                              <a:lnTo>
                                <a:pt x="1521841" y="2754630"/>
                              </a:lnTo>
                              <a:lnTo>
                                <a:pt x="1522095" y="2756789"/>
                              </a:lnTo>
                              <a:lnTo>
                                <a:pt x="1521968" y="2759075"/>
                              </a:lnTo>
                              <a:lnTo>
                                <a:pt x="1522730" y="2761361"/>
                              </a:lnTo>
                              <a:lnTo>
                                <a:pt x="1525905" y="2767330"/>
                              </a:lnTo>
                              <a:lnTo>
                                <a:pt x="1528445" y="2770886"/>
                              </a:lnTo>
                              <a:lnTo>
                                <a:pt x="1531747" y="2774569"/>
                              </a:lnTo>
                              <a:lnTo>
                                <a:pt x="1538986" y="2783332"/>
                              </a:lnTo>
                              <a:lnTo>
                                <a:pt x="1548892" y="2793111"/>
                              </a:lnTo>
                              <a:lnTo>
                                <a:pt x="1553337" y="2797048"/>
                              </a:lnTo>
                              <a:lnTo>
                                <a:pt x="1557274" y="2800096"/>
                              </a:lnTo>
                              <a:lnTo>
                                <a:pt x="1560957" y="2803271"/>
                              </a:lnTo>
                              <a:lnTo>
                                <a:pt x="1564513" y="2805938"/>
                              </a:lnTo>
                              <a:lnTo>
                                <a:pt x="1570101" y="2808732"/>
                              </a:lnTo>
                              <a:lnTo>
                                <a:pt x="1572387" y="2809494"/>
                              </a:lnTo>
                              <a:lnTo>
                                <a:pt x="1574673" y="2809367"/>
                              </a:lnTo>
                              <a:lnTo>
                                <a:pt x="1576832" y="2809621"/>
                              </a:lnTo>
                              <a:lnTo>
                                <a:pt x="1578356" y="2808732"/>
                              </a:lnTo>
                              <a:lnTo>
                                <a:pt x="1666240" y="2720848"/>
                              </a:lnTo>
                              <a:lnTo>
                                <a:pt x="2096135" y="3150870"/>
                              </a:lnTo>
                              <a:lnTo>
                                <a:pt x="2098294" y="3152394"/>
                              </a:lnTo>
                              <a:lnTo>
                                <a:pt x="2102739" y="3154172"/>
                              </a:lnTo>
                              <a:lnTo>
                                <a:pt x="2104898" y="3154299"/>
                              </a:lnTo>
                              <a:lnTo>
                                <a:pt x="2107311" y="3153410"/>
                              </a:lnTo>
                              <a:lnTo>
                                <a:pt x="2110105" y="3152902"/>
                              </a:lnTo>
                              <a:lnTo>
                                <a:pt x="2139188" y="3123819"/>
                              </a:lnTo>
                              <a:lnTo>
                                <a:pt x="2139696" y="3121025"/>
                              </a:lnTo>
                              <a:lnTo>
                                <a:pt x="2140585" y="3118612"/>
                              </a:lnTo>
                              <a:close/>
                            </a:path>
                            <a:path w="4765040" h="4776470">
                              <a:moveTo>
                                <a:pt x="2378075" y="2881122"/>
                              </a:moveTo>
                              <a:lnTo>
                                <a:pt x="2377821" y="2879090"/>
                              </a:lnTo>
                              <a:lnTo>
                                <a:pt x="2376170" y="2874518"/>
                              </a:lnTo>
                              <a:lnTo>
                                <a:pt x="2374519" y="2872486"/>
                              </a:lnTo>
                              <a:lnTo>
                                <a:pt x="2190623" y="2688590"/>
                              </a:lnTo>
                              <a:lnTo>
                                <a:pt x="2166556" y="2642971"/>
                              </a:lnTo>
                              <a:lnTo>
                                <a:pt x="1999361" y="2322957"/>
                              </a:lnTo>
                              <a:lnTo>
                                <a:pt x="1977136" y="2299335"/>
                              </a:lnTo>
                              <a:lnTo>
                                <a:pt x="1973707" y="2300478"/>
                              </a:lnTo>
                              <a:lnTo>
                                <a:pt x="1943735" y="2329688"/>
                              </a:lnTo>
                              <a:lnTo>
                                <a:pt x="1941195" y="2337562"/>
                              </a:lnTo>
                              <a:lnTo>
                                <a:pt x="1941195" y="2339975"/>
                              </a:lnTo>
                              <a:lnTo>
                                <a:pt x="1942338" y="2342515"/>
                              </a:lnTo>
                              <a:lnTo>
                                <a:pt x="1943227" y="2345436"/>
                              </a:lnTo>
                              <a:lnTo>
                                <a:pt x="1944497" y="2348103"/>
                              </a:lnTo>
                              <a:lnTo>
                                <a:pt x="1946656" y="2351151"/>
                              </a:lnTo>
                              <a:lnTo>
                                <a:pt x="2046478" y="2536698"/>
                              </a:lnTo>
                              <a:lnTo>
                                <a:pt x="2092998" y="2618384"/>
                              </a:lnTo>
                              <a:lnTo>
                                <a:pt x="2109216" y="2645664"/>
                              </a:lnTo>
                              <a:lnTo>
                                <a:pt x="2108708" y="2646172"/>
                              </a:lnTo>
                              <a:lnTo>
                                <a:pt x="1997964" y="2583053"/>
                              </a:lnTo>
                              <a:lnTo>
                                <a:pt x="1951850" y="2558097"/>
                              </a:lnTo>
                              <a:lnTo>
                                <a:pt x="1813433" y="2483739"/>
                              </a:lnTo>
                              <a:lnTo>
                                <a:pt x="1810004" y="2481707"/>
                              </a:lnTo>
                              <a:lnTo>
                                <a:pt x="1807210" y="2480818"/>
                              </a:lnTo>
                              <a:lnTo>
                                <a:pt x="1804543" y="2479548"/>
                              </a:lnTo>
                              <a:lnTo>
                                <a:pt x="1802130" y="2479040"/>
                              </a:lnTo>
                              <a:lnTo>
                                <a:pt x="1770126" y="2501011"/>
                              </a:lnTo>
                              <a:lnTo>
                                <a:pt x="1760093" y="2515616"/>
                              </a:lnTo>
                              <a:lnTo>
                                <a:pt x="1761490" y="2521839"/>
                              </a:lnTo>
                              <a:lnTo>
                                <a:pt x="1763268" y="2524633"/>
                              </a:lnTo>
                              <a:lnTo>
                                <a:pt x="1767205" y="2527554"/>
                              </a:lnTo>
                              <a:lnTo>
                                <a:pt x="1770888" y="2530729"/>
                              </a:lnTo>
                              <a:lnTo>
                                <a:pt x="1784096" y="2538222"/>
                              </a:lnTo>
                              <a:lnTo>
                                <a:pt x="1829714" y="2562288"/>
                              </a:lnTo>
                              <a:lnTo>
                                <a:pt x="2149729" y="2729484"/>
                              </a:lnTo>
                              <a:lnTo>
                                <a:pt x="2333625" y="2913380"/>
                              </a:lnTo>
                              <a:lnTo>
                                <a:pt x="2335657" y="2915031"/>
                              </a:lnTo>
                              <a:lnTo>
                                <a:pt x="2339975" y="2916936"/>
                              </a:lnTo>
                              <a:lnTo>
                                <a:pt x="2342261" y="2916936"/>
                              </a:lnTo>
                              <a:lnTo>
                                <a:pt x="2344801" y="2915920"/>
                              </a:lnTo>
                              <a:lnTo>
                                <a:pt x="2347595" y="2915412"/>
                              </a:lnTo>
                              <a:lnTo>
                                <a:pt x="2376551" y="2886456"/>
                              </a:lnTo>
                              <a:lnTo>
                                <a:pt x="2377059" y="2883662"/>
                              </a:lnTo>
                              <a:lnTo>
                                <a:pt x="2378075" y="2881122"/>
                              </a:lnTo>
                              <a:close/>
                            </a:path>
                            <a:path w="4765040" h="4776470">
                              <a:moveTo>
                                <a:pt x="2803042" y="2417813"/>
                              </a:moveTo>
                              <a:lnTo>
                                <a:pt x="2799257" y="2369756"/>
                              </a:lnTo>
                              <a:lnTo>
                                <a:pt x="2782913" y="2318664"/>
                              </a:lnTo>
                              <a:lnTo>
                                <a:pt x="2755290" y="2264702"/>
                              </a:lnTo>
                              <a:lnTo>
                                <a:pt x="2731262" y="2228646"/>
                              </a:lnTo>
                              <a:lnTo>
                                <a:pt x="2731262" y="2400427"/>
                              </a:lnTo>
                              <a:lnTo>
                                <a:pt x="2728722" y="2417127"/>
                              </a:lnTo>
                              <a:lnTo>
                                <a:pt x="2702052" y="2461641"/>
                              </a:lnTo>
                              <a:lnTo>
                                <a:pt x="2658237" y="2488895"/>
                              </a:lnTo>
                              <a:lnTo>
                                <a:pt x="2625636" y="2492451"/>
                              </a:lnTo>
                              <a:lnTo>
                                <a:pt x="2608415" y="2490686"/>
                              </a:lnTo>
                              <a:lnTo>
                                <a:pt x="2553385" y="2470531"/>
                              </a:lnTo>
                              <a:lnTo>
                                <a:pt x="2514384" y="2446655"/>
                              </a:lnTo>
                              <a:lnTo>
                                <a:pt x="2473502" y="2414752"/>
                              </a:lnTo>
                              <a:lnTo>
                                <a:pt x="2431211" y="2376932"/>
                              </a:lnTo>
                              <a:lnTo>
                                <a:pt x="2390432" y="2336114"/>
                              </a:lnTo>
                              <a:lnTo>
                                <a:pt x="2355342" y="2296274"/>
                              </a:lnTo>
                              <a:lnTo>
                                <a:pt x="2324824" y="2256117"/>
                              </a:lnTo>
                              <a:lnTo>
                                <a:pt x="2301964" y="2216874"/>
                              </a:lnTo>
                              <a:lnTo>
                                <a:pt x="2286393" y="2178964"/>
                              </a:lnTo>
                              <a:lnTo>
                                <a:pt x="2279777" y="2125599"/>
                              </a:lnTo>
                              <a:lnTo>
                                <a:pt x="2282279" y="2108974"/>
                              </a:lnTo>
                              <a:lnTo>
                                <a:pt x="2308479" y="2064893"/>
                              </a:lnTo>
                              <a:lnTo>
                                <a:pt x="2352090" y="2037943"/>
                              </a:lnTo>
                              <a:lnTo>
                                <a:pt x="2385034" y="2034514"/>
                              </a:lnTo>
                              <a:lnTo>
                                <a:pt x="2402319" y="2036356"/>
                              </a:lnTo>
                              <a:lnTo>
                                <a:pt x="2457348" y="2056193"/>
                              </a:lnTo>
                              <a:lnTo>
                                <a:pt x="2496401" y="2079586"/>
                              </a:lnTo>
                              <a:lnTo>
                                <a:pt x="2536914" y="2110676"/>
                              </a:lnTo>
                              <a:lnTo>
                                <a:pt x="2578328" y="2147595"/>
                              </a:lnTo>
                              <a:lnTo>
                                <a:pt x="2618587" y="2187930"/>
                              </a:lnTo>
                              <a:lnTo>
                                <a:pt x="2654096" y="2228227"/>
                              </a:lnTo>
                              <a:lnTo>
                                <a:pt x="2685034" y="2268728"/>
                              </a:lnTo>
                              <a:lnTo>
                                <a:pt x="2708402" y="2308225"/>
                              </a:lnTo>
                              <a:lnTo>
                                <a:pt x="2724366" y="2346426"/>
                              </a:lnTo>
                              <a:lnTo>
                                <a:pt x="2731262" y="2400427"/>
                              </a:lnTo>
                              <a:lnTo>
                                <a:pt x="2731262" y="2228646"/>
                              </a:lnTo>
                              <a:lnTo>
                                <a:pt x="2692577" y="2178964"/>
                              </a:lnTo>
                              <a:lnTo>
                                <a:pt x="2666644" y="2149729"/>
                              </a:lnTo>
                              <a:lnTo>
                                <a:pt x="2637917" y="2119884"/>
                              </a:lnTo>
                              <a:lnTo>
                                <a:pt x="2608249" y="2091245"/>
                              </a:lnTo>
                              <a:lnTo>
                                <a:pt x="2579268" y="2065312"/>
                              </a:lnTo>
                              <a:lnTo>
                                <a:pt x="2540825" y="2034514"/>
                              </a:lnTo>
                              <a:lnTo>
                                <a:pt x="2523490" y="2021586"/>
                              </a:lnTo>
                              <a:lnTo>
                                <a:pt x="2470480" y="1989416"/>
                              </a:lnTo>
                              <a:lnTo>
                                <a:pt x="2420620" y="1968754"/>
                              </a:lnTo>
                              <a:lnTo>
                                <a:pt x="2374176" y="1960105"/>
                              </a:lnTo>
                              <a:lnTo>
                                <a:pt x="2352090" y="1960283"/>
                              </a:lnTo>
                              <a:lnTo>
                                <a:pt x="2310282" y="1969109"/>
                              </a:lnTo>
                              <a:lnTo>
                                <a:pt x="2272550" y="1990661"/>
                              </a:lnTo>
                              <a:lnTo>
                                <a:pt x="2239086" y="2024367"/>
                              </a:lnTo>
                              <a:lnTo>
                                <a:pt x="2217140" y="2064181"/>
                              </a:lnTo>
                              <a:lnTo>
                                <a:pt x="2208822" y="2108568"/>
                              </a:lnTo>
                              <a:lnTo>
                                <a:pt x="2209114" y="2132114"/>
                              </a:lnTo>
                              <a:lnTo>
                                <a:pt x="2218817" y="2181352"/>
                              </a:lnTo>
                              <a:lnTo>
                                <a:pt x="2240661" y="2233866"/>
                              </a:lnTo>
                              <a:lnTo>
                                <a:pt x="2273554" y="2289048"/>
                              </a:lnTo>
                              <a:lnTo>
                                <a:pt x="2317280" y="2345893"/>
                              </a:lnTo>
                              <a:lnTo>
                                <a:pt x="2342819" y="2374747"/>
                              </a:lnTo>
                              <a:lnTo>
                                <a:pt x="2370836" y="2403856"/>
                              </a:lnTo>
                              <a:lnTo>
                                <a:pt x="2400998" y="2433015"/>
                              </a:lnTo>
                              <a:lnTo>
                                <a:pt x="2430399" y="2459342"/>
                              </a:lnTo>
                              <a:lnTo>
                                <a:pt x="2486914" y="2503678"/>
                              </a:lnTo>
                              <a:lnTo>
                                <a:pt x="2540254" y="2536558"/>
                              </a:lnTo>
                              <a:lnTo>
                                <a:pt x="2590165" y="2557526"/>
                              </a:lnTo>
                              <a:lnTo>
                                <a:pt x="2636609" y="2566581"/>
                              </a:lnTo>
                              <a:lnTo>
                                <a:pt x="2658770" y="2566530"/>
                              </a:lnTo>
                              <a:lnTo>
                                <a:pt x="2700959" y="2557983"/>
                              </a:lnTo>
                              <a:lnTo>
                                <a:pt x="2739275" y="2536228"/>
                              </a:lnTo>
                              <a:lnTo>
                                <a:pt x="2773007" y="2502179"/>
                              </a:lnTo>
                              <a:lnTo>
                                <a:pt x="2794736" y="2462212"/>
                              </a:lnTo>
                              <a:lnTo>
                                <a:pt x="2800350" y="2440432"/>
                              </a:lnTo>
                              <a:lnTo>
                                <a:pt x="2803042" y="2417813"/>
                              </a:lnTo>
                              <a:close/>
                            </a:path>
                            <a:path w="4765040" h="4776470">
                              <a:moveTo>
                                <a:pt x="2991612" y="2267458"/>
                              </a:moveTo>
                              <a:lnTo>
                                <a:pt x="2991485" y="2265299"/>
                              </a:lnTo>
                              <a:lnTo>
                                <a:pt x="2989580" y="2260473"/>
                              </a:lnTo>
                              <a:lnTo>
                                <a:pt x="2988183" y="2258695"/>
                              </a:lnTo>
                              <a:lnTo>
                                <a:pt x="2780665" y="2051177"/>
                              </a:lnTo>
                              <a:lnTo>
                                <a:pt x="2888488" y="1943354"/>
                              </a:lnTo>
                              <a:lnTo>
                                <a:pt x="2888869" y="1941576"/>
                              </a:lnTo>
                              <a:lnTo>
                                <a:pt x="2888869" y="1939290"/>
                              </a:lnTo>
                              <a:lnTo>
                                <a:pt x="2862707" y="1903603"/>
                              </a:lnTo>
                              <a:lnTo>
                                <a:pt x="2837307" y="1887855"/>
                              </a:lnTo>
                              <a:lnTo>
                                <a:pt x="2835402" y="1888109"/>
                              </a:lnTo>
                              <a:lnTo>
                                <a:pt x="2834005" y="1888871"/>
                              </a:lnTo>
                              <a:lnTo>
                                <a:pt x="2726182" y="1996694"/>
                              </a:lnTo>
                              <a:lnTo>
                                <a:pt x="2558288" y="1828800"/>
                              </a:lnTo>
                              <a:lnTo>
                                <a:pt x="2672334" y="1714754"/>
                              </a:lnTo>
                              <a:lnTo>
                                <a:pt x="2672969" y="1713484"/>
                              </a:lnTo>
                              <a:lnTo>
                                <a:pt x="2672842" y="1709039"/>
                              </a:lnTo>
                              <a:lnTo>
                                <a:pt x="2651887" y="1680337"/>
                              </a:lnTo>
                              <a:lnTo>
                                <a:pt x="2646934" y="1675384"/>
                              </a:lnTo>
                              <a:lnTo>
                                <a:pt x="2634742" y="1664589"/>
                              </a:lnTo>
                              <a:lnTo>
                                <a:pt x="2630932" y="1662303"/>
                              </a:lnTo>
                              <a:lnTo>
                                <a:pt x="2624963" y="1659128"/>
                              </a:lnTo>
                              <a:lnTo>
                                <a:pt x="2620391" y="1658366"/>
                              </a:lnTo>
                              <a:lnTo>
                                <a:pt x="2617978" y="1658493"/>
                              </a:lnTo>
                              <a:lnTo>
                                <a:pt x="2616708" y="1659001"/>
                              </a:lnTo>
                              <a:lnTo>
                                <a:pt x="2473325" y="1802384"/>
                              </a:lnTo>
                              <a:lnTo>
                                <a:pt x="2471547" y="1807972"/>
                              </a:lnTo>
                              <a:lnTo>
                                <a:pt x="2472309" y="1814830"/>
                              </a:lnTo>
                              <a:lnTo>
                                <a:pt x="2947289" y="2299716"/>
                              </a:lnTo>
                              <a:lnTo>
                                <a:pt x="2955925" y="2303145"/>
                              </a:lnTo>
                              <a:lnTo>
                                <a:pt x="2958465" y="2302256"/>
                              </a:lnTo>
                              <a:lnTo>
                                <a:pt x="2961259" y="2301748"/>
                              </a:lnTo>
                              <a:lnTo>
                                <a:pt x="2990342" y="2272665"/>
                              </a:lnTo>
                              <a:lnTo>
                                <a:pt x="2990850" y="2269871"/>
                              </a:lnTo>
                              <a:lnTo>
                                <a:pt x="2991612" y="2267458"/>
                              </a:lnTo>
                              <a:close/>
                            </a:path>
                            <a:path w="4765040" h="4776470">
                              <a:moveTo>
                                <a:pt x="3326003" y="1933067"/>
                              </a:moveTo>
                              <a:lnTo>
                                <a:pt x="3325876" y="1930908"/>
                              </a:lnTo>
                              <a:lnTo>
                                <a:pt x="3324225" y="1926463"/>
                              </a:lnTo>
                              <a:lnTo>
                                <a:pt x="3322574" y="1924304"/>
                              </a:lnTo>
                              <a:lnTo>
                                <a:pt x="3320669" y="1922399"/>
                              </a:lnTo>
                              <a:lnTo>
                                <a:pt x="2844927" y="1446657"/>
                              </a:lnTo>
                              <a:lnTo>
                                <a:pt x="2842895" y="1445133"/>
                              </a:lnTo>
                              <a:lnTo>
                                <a:pt x="2838450" y="1443355"/>
                              </a:lnTo>
                              <a:lnTo>
                                <a:pt x="2836291" y="1443228"/>
                              </a:lnTo>
                              <a:lnTo>
                                <a:pt x="2833497" y="1443736"/>
                              </a:lnTo>
                              <a:lnTo>
                                <a:pt x="2802382" y="1473200"/>
                              </a:lnTo>
                              <a:lnTo>
                                <a:pt x="2800858" y="1480947"/>
                              </a:lnTo>
                              <a:lnTo>
                                <a:pt x="2802636" y="1485265"/>
                              </a:lnTo>
                              <a:lnTo>
                                <a:pt x="3281680" y="1965325"/>
                              </a:lnTo>
                              <a:lnTo>
                                <a:pt x="3290316" y="1968754"/>
                              </a:lnTo>
                              <a:lnTo>
                                <a:pt x="3292856" y="1967865"/>
                              </a:lnTo>
                              <a:lnTo>
                                <a:pt x="3295650" y="1967357"/>
                              </a:lnTo>
                              <a:lnTo>
                                <a:pt x="3324733" y="1938274"/>
                              </a:lnTo>
                              <a:lnTo>
                                <a:pt x="3325241" y="1935480"/>
                              </a:lnTo>
                              <a:lnTo>
                                <a:pt x="3326003" y="1933067"/>
                              </a:lnTo>
                              <a:close/>
                            </a:path>
                            <a:path w="4765040" h="4776470">
                              <a:moveTo>
                                <a:pt x="3550666" y="1662417"/>
                              </a:moveTo>
                              <a:lnTo>
                                <a:pt x="3545535" y="1619986"/>
                              </a:lnTo>
                              <a:lnTo>
                                <a:pt x="3527577" y="1575422"/>
                              </a:lnTo>
                              <a:lnTo>
                                <a:pt x="3504844" y="1540560"/>
                              </a:lnTo>
                              <a:lnTo>
                                <a:pt x="3480993" y="1512912"/>
                              </a:lnTo>
                              <a:lnTo>
                                <a:pt x="3480993" y="1641132"/>
                              </a:lnTo>
                              <a:lnTo>
                                <a:pt x="3480790" y="1650009"/>
                              </a:lnTo>
                              <a:lnTo>
                                <a:pt x="3464776" y="1689112"/>
                              </a:lnTo>
                              <a:lnTo>
                                <a:pt x="3399028" y="1755521"/>
                              </a:lnTo>
                              <a:lnTo>
                                <a:pt x="3225038" y="1581531"/>
                              </a:lnTo>
                              <a:lnTo>
                                <a:pt x="3261728" y="1545031"/>
                              </a:lnTo>
                              <a:lnTo>
                                <a:pt x="3273933" y="1532763"/>
                              </a:lnTo>
                              <a:lnTo>
                                <a:pt x="3311779" y="1506347"/>
                              </a:lnTo>
                              <a:lnTo>
                                <a:pt x="3340646" y="1501813"/>
                              </a:lnTo>
                              <a:lnTo>
                                <a:pt x="3350641" y="1502664"/>
                              </a:lnTo>
                              <a:lnTo>
                                <a:pt x="3391535" y="1518031"/>
                              </a:lnTo>
                              <a:lnTo>
                                <a:pt x="3423716" y="1542186"/>
                              </a:lnTo>
                              <a:lnTo>
                                <a:pt x="3453142" y="1573237"/>
                              </a:lnTo>
                              <a:lnTo>
                                <a:pt x="3475431" y="1613128"/>
                              </a:lnTo>
                              <a:lnTo>
                                <a:pt x="3480993" y="1641132"/>
                              </a:lnTo>
                              <a:lnTo>
                                <a:pt x="3480993" y="1512912"/>
                              </a:lnTo>
                              <a:lnTo>
                                <a:pt x="3474085" y="1505712"/>
                              </a:lnTo>
                              <a:lnTo>
                                <a:pt x="3469970" y="1501813"/>
                              </a:lnTo>
                              <a:lnTo>
                                <a:pt x="3461474" y="1493748"/>
                              </a:lnTo>
                              <a:lnTo>
                                <a:pt x="3423158" y="1464437"/>
                              </a:lnTo>
                              <a:lnTo>
                                <a:pt x="3385705" y="1444815"/>
                              </a:lnTo>
                              <a:lnTo>
                                <a:pt x="3339388" y="1434160"/>
                              </a:lnTo>
                              <a:lnTo>
                                <a:pt x="3328543" y="1433957"/>
                              </a:lnTo>
                              <a:lnTo>
                                <a:pt x="3318357" y="1435023"/>
                              </a:lnTo>
                              <a:lnTo>
                                <a:pt x="3308769" y="1437055"/>
                              </a:lnTo>
                              <a:lnTo>
                                <a:pt x="3299726" y="1440014"/>
                              </a:lnTo>
                              <a:lnTo>
                                <a:pt x="3291205" y="1443863"/>
                              </a:lnTo>
                              <a:lnTo>
                                <a:pt x="3292348" y="1435315"/>
                              </a:lnTo>
                              <a:lnTo>
                                <a:pt x="3292868" y="1426578"/>
                              </a:lnTo>
                              <a:lnTo>
                                <a:pt x="3292640" y="1417637"/>
                              </a:lnTo>
                              <a:lnTo>
                                <a:pt x="3291586" y="1408430"/>
                              </a:lnTo>
                              <a:lnTo>
                                <a:pt x="3279902" y="1371092"/>
                              </a:lnTo>
                              <a:lnTo>
                                <a:pt x="3258185" y="1334135"/>
                              </a:lnTo>
                              <a:lnTo>
                                <a:pt x="3239389" y="1310906"/>
                              </a:lnTo>
                              <a:lnTo>
                                <a:pt x="3239389" y="1433690"/>
                              </a:lnTo>
                              <a:lnTo>
                                <a:pt x="3239249" y="1442173"/>
                              </a:lnTo>
                              <a:lnTo>
                                <a:pt x="3219234" y="1482940"/>
                              </a:lnTo>
                              <a:lnTo>
                                <a:pt x="3172841" y="1529334"/>
                              </a:lnTo>
                              <a:lnTo>
                                <a:pt x="3078772" y="1435315"/>
                              </a:lnTo>
                              <a:lnTo>
                                <a:pt x="3012948" y="1369568"/>
                              </a:lnTo>
                              <a:lnTo>
                                <a:pt x="3055239" y="1327277"/>
                              </a:lnTo>
                              <a:lnTo>
                                <a:pt x="3088894" y="1304417"/>
                              </a:lnTo>
                              <a:lnTo>
                                <a:pt x="3105023" y="1301203"/>
                              </a:lnTo>
                              <a:lnTo>
                                <a:pt x="3113252" y="1301229"/>
                              </a:lnTo>
                              <a:lnTo>
                                <a:pt x="3156077" y="1317244"/>
                              </a:lnTo>
                              <a:lnTo>
                                <a:pt x="3191637" y="1346581"/>
                              </a:lnTo>
                              <a:lnTo>
                                <a:pt x="3219577" y="1380363"/>
                              </a:lnTo>
                              <a:lnTo>
                                <a:pt x="3236468" y="1416177"/>
                              </a:lnTo>
                              <a:lnTo>
                                <a:pt x="3239389" y="1433690"/>
                              </a:lnTo>
                              <a:lnTo>
                                <a:pt x="3239389" y="1310906"/>
                              </a:lnTo>
                              <a:lnTo>
                                <a:pt x="3235795" y="1306855"/>
                              </a:lnTo>
                              <a:lnTo>
                                <a:pt x="3230334" y="1301203"/>
                              </a:lnTo>
                              <a:lnTo>
                                <a:pt x="3227197" y="1297940"/>
                              </a:lnTo>
                              <a:lnTo>
                                <a:pt x="3197961" y="1271676"/>
                              </a:lnTo>
                              <a:lnTo>
                                <a:pt x="3154108" y="1243393"/>
                              </a:lnTo>
                              <a:lnTo>
                                <a:pt x="3111754" y="1229614"/>
                              </a:lnTo>
                              <a:lnTo>
                                <a:pt x="3097936" y="1228305"/>
                              </a:lnTo>
                              <a:lnTo>
                                <a:pt x="3084347" y="1228826"/>
                              </a:lnTo>
                              <a:lnTo>
                                <a:pt x="3044685" y="1240345"/>
                              </a:lnTo>
                              <a:lnTo>
                                <a:pt x="3004185" y="1271524"/>
                              </a:lnTo>
                              <a:lnTo>
                                <a:pt x="2973476" y="1302258"/>
                              </a:lnTo>
                              <a:lnTo>
                                <a:pt x="2934081" y="1341501"/>
                              </a:lnTo>
                              <a:lnTo>
                                <a:pt x="2930525" y="1345184"/>
                              </a:lnTo>
                              <a:lnTo>
                                <a:pt x="2928874" y="1350645"/>
                              </a:lnTo>
                              <a:lnTo>
                                <a:pt x="2929636" y="1357503"/>
                              </a:lnTo>
                              <a:lnTo>
                                <a:pt x="3385820" y="1823720"/>
                              </a:lnTo>
                              <a:lnTo>
                                <a:pt x="3418713" y="1840484"/>
                              </a:lnTo>
                              <a:lnTo>
                                <a:pt x="3424174" y="1838833"/>
                              </a:lnTo>
                              <a:lnTo>
                                <a:pt x="3507486" y="1755521"/>
                              </a:lnTo>
                              <a:lnTo>
                                <a:pt x="3508248" y="1754759"/>
                              </a:lnTo>
                              <a:lnTo>
                                <a:pt x="3535045" y="1719580"/>
                              </a:lnTo>
                              <a:lnTo>
                                <a:pt x="3548507" y="1682496"/>
                              </a:lnTo>
                              <a:lnTo>
                                <a:pt x="3549916" y="1672539"/>
                              </a:lnTo>
                              <a:lnTo>
                                <a:pt x="3550666" y="1662417"/>
                              </a:lnTo>
                              <a:close/>
                            </a:path>
                            <a:path w="4765040" h="4776470">
                              <a:moveTo>
                                <a:pt x="3907663" y="1355344"/>
                              </a:moveTo>
                              <a:lnTo>
                                <a:pt x="3906901" y="1352296"/>
                              </a:lnTo>
                              <a:lnTo>
                                <a:pt x="3906139" y="1349121"/>
                              </a:lnTo>
                              <a:lnTo>
                                <a:pt x="3904234" y="1345819"/>
                              </a:lnTo>
                              <a:lnTo>
                                <a:pt x="3900805" y="1342263"/>
                              </a:lnTo>
                              <a:lnTo>
                                <a:pt x="3897122" y="1339088"/>
                              </a:lnTo>
                              <a:lnTo>
                                <a:pt x="3892169" y="1335786"/>
                              </a:lnTo>
                              <a:lnTo>
                                <a:pt x="3885311" y="1331087"/>
                              </a:lnTo>
                              <a:lnTo>
                                <a:pt x="3825011" y="1292733"/>
                              </a:lnTo>
                              <a:lnTo>
                                <a:pt x="3647821" y="1181011"/>
                              </a:lnTo>
                              <a:lnTo>
                                <a:pt x="3647821" y="1251331"/>
                              </a:lnTo>
                              <a:lnTo>
                                <a:pt x="3540633" y="1358392"/>
                              </a:lnTo>
                              <a:lnTo>
                                <a:pt x="3485388" y="1273009"/>
                              </a:lnTo>
                              <a:lnTo>
                                <a:pt x="3375393" y="1101979"/>
                              </a:lnTo>
                              <a:lnTo>
                                <a:pt x="3347720" y="1059307"/>
                              </a:lnTo>
                              <a:lnTo>
                                <a:pt x="3347847" y="1059053"/>
                              </a:lnTo>
                              <a:lnTo>
                                <a:pt x="3347974" y="1059053"/>
                              </a:lnTo>
                              <a:lnTo>
                                <a:pt x="3647821" y="1251331"/>
                              </a:lnTo>
                              <a:lnTo>
                                <a:pt x="3647821" y="1181011"/>
                              </a:lnTo>
                              <a:lnTo>
                                <a:pt x="3454412" y="1059053"/>
                              </a:lnTo>
                              <a:lnTo>
                                <a:pt x="3323463" y="975995"/>
                              </a:lnTo>
                              <a:lnTo>
                                <a:pt x="3320034" y="973975"/>
                              </a:lnTo>
                              <a:lnTo>
                                <a:pt x="3316605" y="972058"/>
                              </a:lnTo>
                              <a:lnTo>
                                <a:pt x="3313557" y="971296"/>
                              </a:lnTo>
                              <a:lnTo>
                                <a:pt x="3310509" y="970661"/>
                              </a:lnTo>
                              <a:lnTo>
                                <a:pt x="3307969" y="970927"/>
                              </a:lnTo>
                              <a:lnTo>
                                <a:pt x="3301365" y="972947"/>
                              </a:lnTo>
                              <a:lnTo>
                                <a:pt x="3297936" y="974725"/>
                              </a:lnTo>
                              <a:lnTo>
                                <a:pt x="3294253" y="977646"/>
                              </a:lnTo>
                              <a:lnTo>
                                <a:pt x="3290443" y="980579"/>
                              </a:lnTo>
                              <a:lnTo>
                                <a:pt x="3286125" y="984885"/>
                              </a:lnTo>
                              <a:lnTo>
                                <a:pt x="3281172" y="989977"/>
                              </a:lnTo>
                              <a:lnTo>
                                <a:pt x="3276473" y="994676"/>
                              </a:lnTo>
                              <a:lnTo>
                                <a:pt x="3272536" y="998474"/>
                              </a:lnTo>
                              <a:lnTo>
                                <a:pt x="3269869" y="1002030"/>
                              </a:lnTo>
                              <a:lnTo>
                                <a:pt x="3267202" y="1005459"/>
                              </a:lnTo>
                              <a:lnTo>
                                <a:pt x="3265297" y="1008900"/>
                              </a:lnTo>
                              <a:lnTo>
                                <a:pt x="3264662" y="1011936"/>
                              </a:lnTo>
                              <a:lnTo>
                                <a:pt x="3263646" y="1015111"/>
                              </a:lnTo>
                              <a:lnTo>
                                <a:pt x="3263265" y="1017778"/>
                              </a:lnTo>
                              <a:lnTo>
                                <a:pt x="3264154" y="1020572"/>
                              </a:lnTo>
                              <a:lnTo>
                                <a:pt x="3265043" y="1023620"/>
                              </a:lnTo>
                              <a:lnTo>
                                <a:pt x="3266567" y="1026680"/>
                              </a:lnTo>
                              <a:lnTo>
                                <a:pt x="3268472" y="1030097"/>
                              </a:lnTo>
                              <a:lnTo>
                                <a:pt x="3295916" y="1073238"/>
                              </a:lnTo>
                              <a:lnTo>
                                <a:pt x="3495814" y="1390142"/>
                              </a:lnTo>
                              <a:lnTo>
                                <a:pt x="3623691" y="1591945"/>
                              </a:lnTo>
                              <a:lnTo>
                                <a:pt x="3628263" y="1598930"/>
                              </a:lnTo>
                              <a:lnTo>
                                <a:pt x="3631692" y="1603883"/>
                              </a:lnTo>
                              <a:lnTo>
                                <a:pt x="3635121" y="1607312"/>
                              </a:lnTo>
                              <a:lnTo>
                                <a:pt x="3638296" y="1610868"/>
                              </a:lnTo>
                              <a:lnTo>
                                <a:pt x="3641725" y="1612900"/>
                              </a:lnTo>
                              <a:lnTo>
                                <a:pt x="3644773" y="1613662"/>
                              </a:lnTo>
                              <a:lnTo>
                                <a:pt x="3647948" y="1614297"/>
                              </a:lnTo>
                              <a:lnTo>
                                <a:pt x="3650996" y="1613535"/>
                              </a:lnTo>
                              <a:lnTo>
                                <a:pt x="3679190" y="1586103"/>
                              </a:lnTo>
                              <a:lnTo>
                                <a:pt x="3680714" y="1579880"/>
                              </a:lnTo>
                              <a:lnTo>
                                <a:pt x="3680968" y="1577467"/>
                              </a:lnTo>
                              <a:lnTo>
                                <a:pt x="3681095" y="1575054"/>
                              </a:lnTo>
                              <a:lnTo>
                                <a:pt x="3679825" y="1572387"/>
                              </a:lnTo>
                              <a:lnTo>
                                <a:pt x="3679063" y="1570228"/>
                              </a:lnTo>
                              <a:lnTo>
                                <a:pt x="3677793" y="1567561"/>
                              </a:lnTo>
                              <a:lnTo>
                                <a:pt x="3676015" y="1564767"/>
                              </a:lnTo>
                              <a:lnTo>
                                <a:pt x="3582670" y="1420876"/>
                              </a:lnTo>
                              <a:lnTo>
                                <a:pt x="3645230" y="1358392"/>
                              </a:lnTo>
                              <a:lnTo>
                                <a:pt x="3710686" y="1292733"/>
                              </a:lnTo>
                              <a:lnTo>
                                <a:pt x="3857244" y="1386586"/>
                              </a:lnTo>
                              <a:lnTo>
                                <a:pt x="3860419" y="1388110"/>
                              </a:lnTo>
                              <a:lnTo>
                                <a:pt x="3865118" y="1390142"/>
                              </a:lnTo>
                              <a:lnTo>
                                <a:pt x="3867404" y="1390904"/>
                              </a:lnTo>
                              <a:lnTo>
                                <a:pt x="3869563" y="1391158"/>
                              </a:lnTo>
                              <a:lnTo>
                                <a:pt x="3871976" y="1390142"/>
                              </a:lnTo>
                              <a:lnTo>
                                <a:pt x="3874643" y="1390015"/>
                              </a:lnTo>
                              <a:lnTo>
                                <a:pt x="3877437" y="1388491"/>
                              </a:lnTo>
                              <a:lnTo>
                                <a:pt x="3880866" y="1385824"/>
                              </a:lnTo>
                              <a:lnTo>
                                <a:pt x="3884168" y="1383411"/>
                              </a:lnTo>
                              <a:lnTo>
                                <a:pt x="3898011" y="1369568"/>
                              </a:lnTo>
                              <a:lnTo>
                                <a:pt x="3901567" y="1365377"/>
                              </a:lnTo>
                              <a:lnTo>
                                <a:pt x="3904107" y="1361821"/>
                              </a:lnTo>
                              <a:lnTo>
                                <a:pt x="3906647" y="1358646"/>
                              </a:lnTo>
                              <a:lnTo>
                                <a:pt x="3907663" y="1355344"/>
                              </a:lnTo>
                              <a:close/>
                            </a:path>
                            <a:path w="4765040" h="4776470">
                              <a:moveTo>
                                <a:pt x="4099763" y="1092631"/>
                              </a:moveTo>
                              <a:lnTo>
                                <a:pt x="4094099" y="1043051"/>
                              </a:lnTo>
                              <a:lnTo>
                                <a:pt x="4075646" y="990320"/>
                              </a:lnTo>
                              <a:lnTo>
                                <a:pt x="4044442" y="933958"/>
                              </a:lnTo>
                              <a:lnTo>
                                <a:pt x="4029799" y="912914"/>
                              </a:lnTo>
                              <a:lnTo>
                                <a:pt x="4029799" y="1069695"/>
                              </a:lnTo>
                              <a:lnTo>
                                <a:pt x="4029125" y="1086789"/>
                              </a:lnTo>
                              <a:lnTo>
                                <a:pt x="4012539" y="1134833"/>
                              </a:lnTo>
                              <a:lnTo>
                                <a:pt x="3988181" y="1164971"/>
                              </a:lnTo>
                              <a:lnTo>
                                <a:pt x="3946017" y="1207008"/>
                              </a:lnTo>
                              <a:lnTo>
                                <a:pt x="3561969" y="822833"/>
                              </a:lnTo>
                              <a:lnTo>
                                <a:pt x="3603625" y="781177"/>
                              </a:lnTo>
                              <a:lnTo>
                                <a:pt x="3635984" y="755675"/>
                              </a:lnTo>
                              <a:lnTo>
                                <a:pt x="3687394" y="741337"/>
                              </a:lnTo>
                              <a:lnTo>
                                <a:pt x="3705377" y="741540"/>
                              </a:lnTo>
                              <a:lnTo>
                                <a:pt x="3761994" y="756031"/>
                              </a:lnTo>
                              <a:lnTo>
                                <a:pt x="3801453" y="776071"/>
                              </a:lnTo>
                              <a:lnTo>
                                <a:pt x="3841902" y="804291"/>
                              </a:lnTo>
                              <a:lnTo>
                                <a:pt x="3882377" y="838517"/>
                              </a:lnTo>
                              <a:lnTo>
                                <a:pt x="3926332" y="882484"/>
                              </a:lnTo>
                              <a:lnTo>
                                <a:pt x="3966476" y="929297"/>
                              </a:lnTo>
                              <a:lnTo>
                                <a:pt x="3996677" y="972908"/>
                              </a:lnTo>
                              <a:lnTo>
                                <a:pt x="4016984" y="1013866"/>
                              </a:lnTo>
                              <a:lnTo>
                                <a:pt x="4028046" y="1051890"/>
                              </a:lnTo>
                              <a:lnTo>
                                <a:pt x="4029799" y="1069695"/>
                              </a:lnTo>
                              <a:lnTo>
                                <a:pt x="4029799" y="912914"/>
                              </a:lnTo>
                              <a:lnTo>
                                <a:pt x="4000360" y="874560"/>
                              </a:lnTo>
                              <a:lnTo>
                                <a:pt x="3973322" y="843635"/>
                              </a:lnTo>
                              <a:lnTo>
                                <a:pt x="3942969" y="811911"/>
                              </a:lnTo>
                              <a:lnTo>
                                <a:pt x="3915232" y="785444"/>
                              </a:lnTo>
                              <a:lnTo>
                                <a:pt x="3861866" y="741337"/>
                              </a:lnTo>
                              <a:lnTo>
                                <a:pt x="3806774" y="705624"/>
                              </a:lnTo>
                              <a:lnTo>
                                <a:pt x="3754831" y="682180"/>
                              </a:lnTo>
                              <a:lnTo>
                                <a:pt x="3705060" y="669607"/>
                              </a:lnTo>
                              <a:lnTo>
                                <a:pt x="3681171" y="667956"/>
                              </a:lnTo>
                              <a:lnTo>
                                <a:pt x="3657968" y="669175"/>
                              </a:lnTo>
                              <a:lnTo>
                                <a:pt x="3613620" y="680300"/>
                              </a:lnTo>
                              <a:lnTo>
                                <a:pt x="3571646" y="706018"/>
                              </a:lnTo>
                              <a:lnTo>
                                <a:pt x="3478022" y="797687"/>
                              </a:lnTo>
                              <a:lnTo>
                                <a:pt x="3476371" y="803148"/>
                              </a:lnTo>
                              <a:lnTo>
                                <a:pt x="3477133" y="810006"/>
                              </a:lnTo>
                              <a:lnTo>
                                <a:pt x="3933317" y="1276223"/>
                              </a:lnTo>
                              <a:lnTo>
                                <a:pt x="3966210" y="1292987"/>
                              </a:lnTo>
                              <a:lnTo>
                                <a:pt x="3971671" y="1291336"/>
                              </a:lnTo>
                              <a:lnTo>
                                <a:pt x="4040505" y="1222502"/>
                              </a:lnTo>
                              <a:lnTo>
                                <a:pt x="4054475" y="1207008"/>
                              </a:lnTo>
                              <a:lnTo>
                                <a:pt x="4058640" y="1202397"/>
                              </a:lnTo>
                              <a:lnTo>
                                <a:pt x="4073436" y="1181696"/>
                              </a:lnTo>
                              <a:lnTo>
                                <a:pt x="4084878" y="1160449"/>
                              </a:lnTo>
                              <a:lnTo>
                                <a:pt x="4092956" y="1138682"/>
                              </a:lnTo>
                              <a:lnTo>
                                <a:pt x="4097858" y="1116152"/>
                              </a:lnTo>
                              <a:lnTo>
                                <a:pt x="4099763" y="1092631"/>
                              </a:lnTo>
                              <a:close/>
                            </a:path>
                            <a:path w="4765040" h="4776470">
                              <a:moveTo>
                                <a:pt x="4489958" y="773049"/>
                              </a:moveTo>
                              <a:lnTo>
                                <a:pt x="4489196" y="770001"/>
                              </a:lnTo>
                              <a:lnTo>
                                <a:pt x="4488434" y="766826"/>
                              </a:lnTo>
                              <a:lnTo>
                                <a:pt x="4486529" y="763524"/>
                              </a:lnTo>
                              <a:lnTo>
                                <a:pt x="4407471" y="710565"/>
                              </a:lnTo>
                              <a:lnTo>
                                <a:pt x="4230116" y="598754"/>
                              </a:lnTo>
                              <a:lnTo>
                                <a:pt x="4230116" y="668909"/>
                              </a:lnTo>
                              <a:lnTo>
                                <a:pt x="4122928" y="776224"/>
                              </a:lnTo>
                              <a:lnTo>
                                <a:pt x="4067683" y="690765"/>
                              </a:lnTo>
                              <a:lnTo>
                                <a:pt x="3957688" y="519684"/>
                              </a:lnTo>
                              <a:lnTo>
                                <a:pt x="3930015" y="477012"/>
                              </a:lnTo>
                              <a:lnTo>
                                <a:pt x="3930269" y="476758"/>
                              </a:lnTo>
                              <a:lnTo>
                                <a:pt x="4230116" y="668909"/>
                              </a:lnTo>
                              <a:lnTo>
                                <a:pt x="4230116" y="598754"/>
                              </a:lnTo>
                              <a:lnTo>
                                <a:pt x="4036644" y="476758"/>
                              </a:lnTo>
                              <a:lnTo>
                                <a:pt x="3905758" y="393700"/>
                              </a:lnTo>
                              <a:lnTo>
                                <a:pt x="3902329" y="391668"/>
                              </a:lnTo>
                              <a:lnTo>
                                <a:pt x="3898900" y="389763"/>
                              </a:lnTo>
                              <a:lnTo>
                                <a:pt x="3892804" y="388239"/>
                              </a:lnTo>
                              <a:lnTo>
                                <a:pt x="3890137" y="388620"/>
                              </a:lnTo>
                              <a:lnTo>
                                <a:pt x="3886835" y="389636"/>
                              </a:lnTo>
                              <a:lnTo>
                                <a:pt x="3883660" y="390525"/>
                              </a:lnTo>
                              <a:lnTo>
                                <a:pt x="3880231" y="392430"/>
                              </a:lnTo>
                              <a:lnTo>
                                <a:pt x="3876548" y="395478"/>
                              </a:lnTo>
                              <a:lnTo>
                                <a:pt x="3872738" y="398272"/>
                              </a:lnTo>
                              <a:lnTo>
                                <a:pt x="3854831" y="416179"/>
                              </a:lnTo>
                              <a:lnTo>
                                <a:pt x="3852291" y="419735"/>
                              </a:lnTo>
                              <a:lnTo>
                                <a:pt x="3849497" y="423164"/>
                              </a:lnTo>
                              <a:lnTo>
                                <a:pt x="3847719" y="426593"/>
                              </a:lnTo>
                              <a:lnTo>
                                <a:pt x="3846830" y="429641"/>
                              </a:lnTo>
                              <a:lnTo>
                                <a:pt x="3845814" y="432943"/>
                              </a:lnTo>
                              <a:lnTo>
                                <a:pt x="3845560" y="435483"/>
                              </a:lnTo>
                              <a:lnTo>
                                <a:pt x="3846576" y="438277"/>
                              </a:lnTo>
                              <a:lnTo>
                                <a:pt x="3847211" y="441452"/>
                              </a:lnTo>
                              <a:lnTo>
                                <a:pt x="3848862" y="444500"/>
                              </a:lnTo>
                              <a:lnTo>
                                <a:pt x="3850767" y="447802"/>
                              </a:lnTo>
                              <a:lnTo>
                                <a:pt x="3869372" y="477012"/>
                              </a:lnTo>
                              <a:lnTo>
                                <a:pt x="3905643" y="534123"/>
                              </a:lnTo>
                              <a:lnTo>
                                <a:pt x="4058348" y="776351"/>
                              </a:lnTo>
                              <a:lnTo>
                                <a:pt x="4096474" y="836942"/>
                              </a:lnTo>
                              <a:lnTo>
                                <a:pt x="4205986" y="1009777"/>
                              </a:lnTo>
                              <a:lnTo>
                                <a:pt x="4210558" y="1016635"/>
                              </a:lnTo>
                              <a:lnTo>
                                <a:pt x="4213987" y="1021461"/>
                              </a:lnTo>
                              <a:lnTo>
                                <a:pt x="4217416" y="1024902"/>
                              </a:lnTo>
                              <a:lnTo>
                                <a:pt x="4220591" y="1028700"/>
                              </a:lnTo>
                              <a:lnTo>
                                <a:pt x="4224020" y="1030605"/>
                              </a:lnTo>
                              <a:lnTo>
                                <a:pt x="4227068" y="1031379"/>
                              </a:lnTo>
                              <a:lnTo>
                                <a:pt x="4230243" y="1032129"/>
                              </a:lnTo>
                              <a:lnTo>
                                <a:pt x="4233164" y="1031252"/>
                              </a:lnTo>
                              <a:lnTo>
                                <a:pt x="4259199" y="1006729"/>
                              </a:lnTo>
                              <a:lnTo>
                                <a:pt x="4261485" y="1003808"/>
                              </a:lnTo>
                              <a:lnTo>
                                <a:pt x="4262882" y="1000887"/>
                              </a:lnTo>
                              <a:lnTo>
                                <a:pt x="4263009" y="997712"/>
                              </a:lnTo>
                              <a:lnTo>
                                <a:pt x="4263263" y="995172"/>
                              </a:lnTo>
                              <a:lnTo>
                                <a:pt x="4263390" y="992759"/>
                              </a:lnTo>
                              <a:lnTo>
                                <a:pt x="4262120" y="990104"/>
                              </a:lnTo>
                              <a:lnTo>
                                <a:pt x="4261358" y="987933"/>
                              </a:lnTo>
                              <a:lnTo>
                                <a:pt x="4260215" y="985278"/>
                              </a:lnTo>
                              <a:lnTo>
                                <a:pt x="4258310" y="982472"/>
                              </a:lnTo>
                              <a:lnTo>
                                <a:pt x="4188333" y="874560"/>
                              </a:lnTo>
                              <a:lnTo>
                                <a:pt x="4164838" y="838581"/>
                              </a:lnTo>
                              <a:lnTo>
                                <a:pt x="4227347" y="776224"/>
                              </a:lnTo>
                              <a:lnTo>
                                <a:pt x="4292981" y="710565"/>
                              </a:lnTo>
                              <a:lnTo>
                                <a:pt x="4439666" y="804164"/>
                              </a:lnTo>
                              <a:lnTo>
                                <a:pt x="4451858" y="808863"/>
                              </a:lnTo>
                              <a:lnTo>
                                <a:pt x="4454271" y="807974"/>
                              </a:lnTo>
                              <a:lnTo>
                                <a:pt x="4456811" y="807720"/>
                              </a:lnTo>
                              <a:lnTo>
                                <a:pt x="4459732" y="806323"/>
                              </a:lnTo>
                              <a:lnTo>
                                <a:pt x="4463288" y="803529"/>
                              </a:lnTo>
                              <a:lnTo>
                                <a:pt x="4466463" y="801116"/>
                              </a:lnTo>
                              <a:lnTo>
                                <a:pt x="4480306" y="787273"/>
                              </a:lnTo>
                              <a:lnTo>
                                <a:pt x="4483735" y="783082"/>
                              </a:lnTo>
                              <a:lnTo>
                                <a:pt x="4488942" y="776351"/>
                              </a:lnTo>
                              <a:lnTo>
                                <a:pt x="4489958" y="773049"/>
                              </a:lnTo>
                              <a:close/>
                            </a:path>
                            <a:path w="4765040" h="4776470">
                              <a:moveTo>
                                <a:pt x="4764532" y="492252"/>
                              </a:moveTo>
                              <a:lnTo>
                                <a:pt x="4726546" y="439039"/>
                              </a:lnTo>
                              <a:lnTo>
                                <a:pt x="4290695" y="3302"/>
                              </a:lnTo>
                              <a:lnTo>
                                <a:pt x="4288917" y="2032"/>
                              </a:lnTo>
                              <a:lnTo>
                                <a:pt x="4286758" y="1143"/>
                              </a:lnTo>
                              <a:lnTo>
                                <a:pt x="4284472" y="381"/>
                              </a:lnTo>
                              <a:lnTo>
                                <a:pt x="4281805" y="0"/>
                              </a:lnTo>
                              <a:lnTo>
                                <a:pt x="4276344" y="762"/>
                              </a:lnTo>
                              <a:lnTo>
                                <a:pt x="4247261" y="29972"/>
                              </a:lnTo>
                              <a:lnTo>
                                <a:pt x="4246245" y="35560"/>
                              </a:lnTo>
                              <a:lnTo>
                                <a:pt x="4246753" y="37973"/>
                              </a:lnTo>
                              <a:lnTo>
                                <a:pt x="4247769" y="40259"/>
                              </a:lnTo>
                              <a:lnTo>
                                <a:pt x="4248531" y="42418"/>
                              </a:lnTo>
                              <a:lnTo>
                                <a:pt x="4249674" y="44196"/>
                              </a:lnTo>
                              <a:lnTo>
                                <a:pt x="4550232" y="344703"/>
                              </a:lnTo>
                              <a:lnTo>
                                <a:pt x="4645660" y="438785"/>
                              </a:lnTo>
                              <a:lnTo>
                                <a:pt x="4645533" y="439039"/>
                              </a:lnTo>
                              <a:lnTo>
                                <a:pt x="4609998" y="420522"/>
                              </a:lnTo>
                              <a:lnTo>
                                <a:pt x="4598289" y="414274"/>
                              </a:lnTo>
                              <a:lnTo>
                                <a:pt x="4563046" y="396176"/>
                              </a:lnTo>
                              <a:lnTo>
                                <a:pt x="4539031" y="383527"/>
                              </a:lnTo>
                              <a:lnTo>
                                <a:pt x="4501769" y="364363"/>
                              </a:lnTo>
                              <a:lnTo>
                                <a:pt x="4450207" y="338963"/>
                              </a:lnTo>
                              <a:lnTo>
                                <a:pt x="4290911" y="259334"/>
                              </a:lnTo>
                              <a:lnTo>
                                <a:pt x="4153674" y="190627"/>
                              </a:lnTo>
                              <a:lnTo>
                                <a:pt x="4114546" y="177165"/>
                              </a:lnTo>
                              <a:lnTo>
                                <a:pt x="4109212" y="177165"/>
                              </a:lnTo>
                              <a:lnTo>
                                <a:pt x="4085844" y="189865"/>
                              </a:lnTo>
                              <a:lnTo>
                                <a:pt x="4080865" y="194894"/>
                              </a:lnTo>
                              <a:lnTo>
                                <a:pt x="4061460" y="214249"/>
                              </a:lnTo>
                              <a:lnTo>
                                <a:pt x="4059936" y="220218"/>
                              </a:lnTo>
                              <a:lnTo>
                                <a:pt x="4060571" y="228092"/>
                              </a:lnTo>
                              <a:lnTo>
                                <a:pt x="4534281" y="712597"/>
                              </a:lnTo>
                              <a:lnTo>
                                <a:pt x="4538218" y="714756"/>
                              </a:lnTo>
                              <a:lnTo>
                                <a:pt x="4540885" y="715899"/>
                              </a:lnTo>
                              <a:lnTo>
                                <a:pt x="4542917" y="716153"/>
                              </a:lnTo>
                              <a:lnTo>
                                <a:pt x="4545457" y="715264"/>
                              </a:lnTo>
                              <a:lnTo>
                                <a:pt x="4547997" y="715010"/>
                              </a:lnTo>
                              <a:lnTo>
                                <a:pt x="4575937" y="688594"/>
                              </a:lnTo>
                              <a:lnTo>
                                <a:pt x="4577588" y="683133"/>
                              </a:lnTo>
                              <a:lnTo>
                                <a:pt x="4578477" y="680720"/>
                              </a:lnTo>
                              <a:lnTo>
                                <a:pt x="4578477" y="678307"/>
                              </a:lnTo>
                              <a:lnTo>
                                <a:pt x="4577334" y="675640"/>
                              </a:lnTo>
                              <a:lnTo>
                                <a:pt x="4576572" y="673481"/>
                              </a:lnTo>
                              <a:lnTo>
                                <a:pt x="4575302" y="671703"/>
                              </a:lnTo>
                              <a:lnTo>
                                <a:pt x="4573270" y="669798"/>
                              </a:lnTo>
                              <a:lnTo>
                                <a:pt x="4342358" y="438785"/>
                              </a:lnTo>
                              <a:lnTo>
                                <a:pt x="4232732" y="329425"/>
                              </a:lnTo>
                              <a:lnTo>
                                <a:pt x="4218305" y="315214"/>
                              </a:lnTo>
                              <a:lnTo>
                                <a:pt x="4161536" y="259842"/>
                              </a:lnTo>
                              <a:lnTo>
                                <a:pt x="4162044" y="259334"/>
                              </a:lnTo>
                              <a:lnTo>
                                <a:pt x="4206621" y="283667"/>
                              </a:lnTo>
                              <a:lnTo>
                                <a:pt x="4252823" y="307784"/>
                              </a:lnTo>
                              <a:lnTo>
                                <a:pt x="4657344" y="509524"/>
                              </a:lnTo>
                              <a:lnTo>
                                <a:pt x="4700384" y="528320"/>
                              </a:lnTo>
                              <a:lnTo>
                                <a:pt x="4714494" y="530860"/>
                              </a:lnTo>
                              <a:lnTo>
                                <a:pt x="4721085" y="532003"/>
                              </a:lnTo>
                              <a:lnTo>
                                <a:pt x="4726940" y="531495"/>
                              </a:lnTo>
                              <a:lnTo>
                                <a:pt x="4731258" y="529463"/>
                              </a:lnTo>
                              <a:lnTo>
                                <a:pt x="4735830" y="527939"/>
                              </a:lnTo>
                              <a:lnTo>
                                <a:pt x="4740402" y="524891"/>
                              </a:lnTo>
                              <a:lnTo>
                                <a:pt x="4760468" y="504825"/>
                              </a:lnTo>
                              <a:lnTo>
                                <a:pt x="4762233" y="502412"/>
                              </a:lnTo>
                              <a:lnTo>
                                <a:pt x="4763135" y="498983"/>
                              </a:lnTo>
                              <a:lnTo>
                                <a:pt x="4764151" y="495681"/>
                              </a:lnTo>
                              <a:lnTo>
                                <a:pt x="4764532" y="492252"/>
                              </a:lnTo>
                              <a:close/>
                            </a:path>
                          </a:pathLst>
                        </a:custGeom>
                        <a:solidFill>
                          <a:srgbClr val="FFC000">
                            <a:alpha val="50195"/>
                          </a:srgbClr>
                        </a:solidFill>
                      </wps:spPr>
                      <wps:bodyPr wrap="square" lIns="0" tIns="0" rIns="0" bIns="0" rtlCol="0">
                        <a:prstTxWarp prst="textNoShape">
                          <a:avLst/>
                        </a:prstTxWarp>
                        <a:noAutofit/>
                      </wps:bodyPr>
                    </wps:wsp>
                  </a:graphicData>
                </a:graphic>
              </wp:anchor>
            </w:drawing>
          </mc:Choice>
          <mc:Fallback>
            <w:pict>
              <v:shape style="position:absolute;margin-left:143.560013pt;margin-top:197.999969pt;width:375.2pt;height:376.1pt;mso-position-horizontal-relative:page;mso-position-vertical-relative:page;z-index:-23094784" id="docshape77" coordorigin="2871,3960" coordsize="7504,7522" path="m3981,11129l3979,11116,3976,11110,3969,11095,3963,11087,3955,11079,3235,10359,3232,10357,3225,10354,3221,10354,3212,10355,3208,10357,3192,10369,3180,10381,3169,10396,3166,10401,3165,10410,3166,10413,3168,10420,3170,10423,3619,10872,3794,11045,3793,11045,3719,11006,3567,10927,3507,10898,3410,10849,3182,10736,3019,10654,2998,10644,2977,10636,2966,10633,2957,10633,2949,10632,2941,10633,2927,10640,2919,10645,2874,10691,2871,10701,2872,10713,2875,10722,2879,10733,2887,10744,2898,10756,3618,11476,3621,11478,3624,11479,3629,11481,3632,11481,3636,11480,3640,11480,3650,11474,3655,11471,3660,11467,3673,11454,3677,11448,3681,11443,3686,11434,3686,11429,3688,11425,3688,11422,3685,11414,3683,11411,3166,10895,3031,10763,3032,10762,3078,10788,3175,10838,3369,10936,3591,11046,3827,11163,3853,11175,3880,11186,3892,11189,3913,11191,3922,11190,3928,11187,3936,11185,3943,11180,3974,11149,3977,11145,3980,11134,3981,11129xm4184,10929l4184,10926,4181,10919,4179,10916,4175,10913,3426,10163,3423,10161,3416,10158,3413,10158,3408,10159,3404,10160,3395,10165,3384,10173,3372,10185,3364,10195,3359,10205,3358,10209,3357,10213,3357,10217,3360,10224,3362,10228,4114,10980,4117,10983,4124,10985,4128,10986,4132,10984,4136,10983,4146,10978,4157,10970,4169,10958,4174,10952,4177,10947,4182,10938,4183,10933,4184,10929xm4506,10605l4504,10595,4498,10585,4411,10450,4108,9975,3922,9685,3911,9674,3907,9671,3903,9669,3898,9668,3893,9669,3887,9673,3876,9682,3854,9703,3846,9713,3844,9718,3843,9727,3843,9730,3847,9738,3896,9813,4370,10536,4304,10493,3577,10021,3568,10016,3560,10013,3556,10013,3548,10014,3544,10016,3535,10023,3513,10044,3499,10063,3497,10068,3498,10079,3501,10083,3506,10088,3512,10094,3520,10100,3599,10150,4412,10670,4419,10675,4422,10675,4425,10677,4428,10678,4435,10678,4438,10678,4441,10676,4444,10675,4448,10674,4464,10663,4492,10635,4500,10624,4503,10619,4506,10609,4506,10605xm5016,10098l5015,10091,5006,10076,5001,10070,4990,10058,4983,10051,4975,10043,4956,10026,4951,10023,4942,10019,4935,10017,4931,10017,4929,10019,4735,10213,4456,9935,4621,9770,4622,9768,4623,9761,4622,9757,4618,9749,4615,9744,4599,9726,4584,9711,4577,9705,4565,9695,4560,9691,4551,9687,4547,9686,4544,9685,4540,9685,4537,9687,4373,9851,4129,9607,4321,9416,4322,9413,4322,9406,4320,9403,4316,9394,4307,9382,4297,9370,4282,9355,4268,9343,4262,9338,4257,9335,4248,9330,4244,9329,4237,9329,4235,9330,3997,9568,3994,9576,3995,9587,3998,9596,4003,9606,4010,9617,4021,9628,4714,10321,4725,10332,4736,10339,4745,10344,4766,10348,4774,10345,5015,10105,5016,10102,5016,10098xm5448,9665l5448,9662,5446,9659,5445,9656,5442,9652,5439,9649,5436,9646,5431,9642,5424,9637,5418,9633,5387,9613,5204,9504,5186,9494,5154,9475,5137,9465,5120,9456,5089,9440,5075,9433,5061,9427,5047,9422,5034,9418,5021,9414,5009,9412,5001,9410,4997,9409,4986,9408,4975,9408,4965,9409,4955,9410,4959,9393,4962,9376,4963,9359,4964,9342,4963,9325,4961,9307,4957,9289,4952,9271,4946,9253,4938,9235,4928,9216,4917,9197,4903,9179,4888,9160,4872,9140,4867,9136,4867,9348,4866,9362,4862,9376,4857,9390,4850,9404,4840,9418,4828,9431,4765,9494,4503,9232,4558,9177,4567,9168,4576,9161,4584,9154,4591,9148,4600,9142,4608,9136,4618,9133,4640,9127,4661,9125,4683,9128,4705,9135,4728,9147,4750,9161,4773,9179,4796,9200,4809,9214,4821,9229,4832,9243,4842,9258,4851,9273,4857,9288,4862,9303,4865,9318,4867,9333,4867,9348,4867,9136,4858,9125,4853,9121,4833,9102,4813,9084,4793,9068,4772,9054,4752,9042,4732,9032,4712,9024,4691,9018,4671,9013,4651,9010,4632,9010,4613,9011,4593,9014,4575,9020,4556,9027,4538,9036,4530,9041,4522,9048,4513,9054,4506,9060,4498,9067,4490,9075,4481,9084,4429,9135,4372,9193,4369,9201,4370,9212,4373,9221,4378,9231,4385,9242,4396,9253,5118,9976,5122,9978,5125,9980,5129,9981,5132,9981,5136,9980,5140,9979,5145,9977,5150,9974,5155,9970,5160,9966,5173,9953,5178,9948,5181,9943,5184,9937,5186,9933,5187,9929,5188,9925,5188,9922,5187,9918,5185,9915,5183,9911,5180,9908,4849,9577,4870,9556,4881,9545,4892,9534,4903,9524,4915,9516,4927,9510,4940,9506,4954,9505,4967,9504,4982,9506,4997,9509,5012,9513,5029,9518,5045,9525,5062,9533,5080,9543,5098,9553,5117,9563,5136,9575,5307,9679,5364,9713,5370,9717,5375,9720,5380,9722,5384,9724,5388,9724,5392,9723,5397,9723,5402,9721,5407,9717,5412,9714,5417,9709,5431,9695,5437,9689,5440,9684,5444,9679,5447,9674,5448,9665xm5715,9335l5713,9309,5707,9283,5700,9257,5689,9230,5676,9202,5659,9175,5639,9148,5616,9120,5591,9093,5568,9071,5545,9052,5523,9035,5501,9021,5479,9010,5458,9001,5437,8994,5417,8988,5397,8984,5377,8982,5357,8980,5338,8980,5319,8981,5300,8983,5282,8985,5264,8987,5211,8995,5193,8997,5176,8999,5158,9000,5142,9001,5125,9000,5108,8998,5091,8994,5075,8990,5058,8983,5042,8975,5026,8965,5009,8952,4993,8937,4982,8925,4973,8914,4964,8902,4956,8890,4949,8878,4944,8865,4939,8853,4936,8841,4935,8829,4934,8817,4935,8805,4938,8793,4942,8781,4948,8770,4955,8760,4964,8749,4976,8739,4987,8731,5000,8724,5012,8718,5025,8715,5038,8712,5050,8709,5061,8707,5084,8706,5113,8705,5121,8703,5125,8699,5126,8696,5125,8690,5124,8686,5113,8671,5103,8660,5075,8632,5053,8614,5046,8610,5033,8605,5027,8604,5017,8604,5003,8605,4992,8607,4982,8609,4960,8614,4949,8618,4939,8622,4928,8627,4917,8633,4907,8639,4898,8646,4889,8653,4881,8661,4866,8677,4853,8695,4843,8713,4835,8733,4830,8754,4827,8775,4826,8797,4828,8819,4833,8842,4840,8866,4849,8890,4861,8914,4876,8939,4894,8963,4914,8988,4937,9012,4961,9035,4984,9054,5006,9070,5028,9083,5050,9095,5071,9104,5092,9112,5112,9118,5132,9123,5152,9125,5171,9127,5191,9127,5210,9126,5228,9125,5265,9121,5335,9110,5353,9109,5370,9107,5386,9107,5403,9108,5419,9110,5436,9113,5452,9118,5469,9125,5485,9133,5502,9143,5518,9156,5535,9171,5549,9187,5562,9202,5573,9217,5582,9233,5590,9248,5596,9263,5601,9278,5604,9292,5605,9307,5605,9321,5603,9335,5599,9348,5594,9361,5588,9373,5579,9385,5570,9396,5556,9409,5541,9419,5526,9428,5510,9434,5495,9439,5480,9443,5465,9446,5452,9448,5439,9449,5426,9450,5415,9450,5392,9450,5383,9452,5378,9457,5377,9459,5377,9465,5378,9469,5383,9478,5387,9484,5404,9503,5422,9521,5431,9529,5438,9535,5454,9546,5462,9550,5478,9554,5489,9555,5514,9553,5525,9552,5537,9549,5550,9546,5563,9543,5576,9538,5590,9532,5603,9526,5617,9518,5630,9509,5643,9499,5655,9487,5671,9469,5685,9450,5696,9429,5705,9407,5711,9384,5715,9360,5715,9335xm5958,9155l5958,9152,5955,9145,5953,9141,5950,9138,5201,8389,5197,8387,5190,8384,5187,8384,5183,8384,5179,8386,5169,8391,5159,8399,5146,8411,5139,8421,5134,8431,5132,8435,5131,8439,5131,8443,5134,8450,5136,8454,5885,9203,5892,9208,5899,9211,5902,9211,5906,9210,5910,9209,5920,9204,5925,9201,5931,9196,5943,9183,5951,9173,5954,9167,5956,9163,5958,9155xm6242,8871l6242,8868,6239,8861,6237,8857,5560,8180,5698,8042,5699,8040,5699,8033,5698,8029,5696,8024,5694,8020,5690,8014,5680,8003,5673,7996,5666,7988,5658,7980,5639,7963,5633,7959,5624,7954,5620,7953,5613,7953,5610,7954,5269,8295,5268,8298,5268,8301,5268,8305,5269,8309,5274,8318,5278,8324,5283,8329,5295,8343,5310,8359,5317,8365,5324,8370,5329,8375,5335,8379,5344,8383,5347,8384,5351,8384,5354,8385,5357,8383,5495,8245,6172,8922,6176,8924,6183,8927,6186,8927,6190,8926,6194,8925,6204,8920,6209,8917,6215,8912,6227,8900,6235,8889,6240,8879,6241,8875,6242,8871xm6616,8497l6616,8494,6613,8487,6611,8484,6321,8194,6283,8122,6020,7618,6009,7598,6004,7592,5999,7586,5995,7583,5985,7581,5979,7583,5973,7587,5960,7598,5944,7613,5932,7629,5930,7633,5929,7637,5928,7641,5928,7645,5930,7649,5931,7654,5933,7658,5937,7663,6094,7955,6167,8083,6193,8126,6192,8127,6018,8028,5945,7988,5727,7871,5722,7868,5717,7867,5713,7865,5709,7864,5701,7865,5697,7867,5692,7869,5687,7873,5675,7883,5659,7899,5645,7917,5643,7922,5645,7931,5648,7936,5654,7940,5660,7945,5681,7957,5753,7995,6257,8258,6546,8548,6549,8551,6556,8554,6560,8554,6564,8552,6568,8551,6578,8546,6588,8538,6601,8526,6605,8520,6609,8515,6614,8506,6615,8501,6616,8497xm7285,7768l7285,7730,7279,7692,7269,7652,7254,7611,7234,7570,7210,7526,7182,7482,7172,7470,7172,7740,7168,7766,7159,7791,7145,7815,7126,7837,7104,7856,7081,7870,7057,7880,7032,7884,7006,7885,6979,7882,6951,7876,6922,7865,6892,7851,6862,7833,6831,7813,6799,7789,6766,7763,6733,7734,6700,7703,6666,7670,6636,7639,6607,7608,6580,7576,6555,7544,6532,7513,6513,7482,6496,7451,6483,7421,6472,7391,6465,7363,6461,7335,6461,7307,6465,7281,6474,7257,6488,7233,6507,7212,6528,7193,6551,7179,6575,7169,6601,7165,6627,7164,6654,7167,6682,7173,6711,7184,6741,7198,6772,7215,6803,7235,6834,7258,6866,7284,6899,7312,6932,7342,6964,7374,6995,7406,7024,7437,7051,7469,7076,7501,7100,7533,7120,7564,7136,7595,7150,7625,7162,7655,7169,7684,7172,7713,7172,7740,7172,7470,7149,7437,7111,7391,7071,7345,7025,7298,6979,7253,6933,7212,6889,7176,6873,7164,6845,7144,6803,7116,6762,7093,6722,7074,6683,7060,6646,7051,6610,7047,6575,7047,6542,7052,6509,7061,6479,7075,6450,7095,6423,7119,6397,7148,6377,7178,6363,7211,6354,7245,6350,7281,6350,7318,6355,7356,6365,7395,6381,7436,6400,7478,6423,7521,6452,7565,6484,7609,6520,7654,6561,7700,6605,7746,6652,7792,6699,7833,6744,7870,6788,7903,6830,7931,6872,7955,6912,7973,6950,7988,6987,7997,7023,8002,7058,8002,7092,7997,7125,7988,7156,7974,7185,7954,7213,7929,7238,7900,7248,7885,7258,7870,7272,7837,7281,7803,7285,7768xm7582,7531l7582,7527,7579,7520,7577,7517,7250,7190,7420,7020,7421,7018,7421,7014,7419,7007,7415,6998,7411,6992,7396,6974,7379,6958,7360,6941,7355,6938,7347,6934,7343,6933,7339,6933,7336,6933,7334,6935,7164,7104,6900,6840,7080,6660,7081,6658,7080,6651,7080,6647,7075,6639,7071,6633,7055,6614,7047,6606,7040,6598,7020,6581,7014,6578,7005,6573,6998,6572,6994,6572,6992,6573,6766,6798,6763,6807,6765,6818,6767,6827,6772,6837,6780,6848,6790,6859,7513,7582,7515,7584,7523,7587,7526,7587,7530,7586,7535,7585,7544,7580,7555,7571,7567,7559,7572,7553,7576,7549,7580,7539,7581,7535,7582,7531xm8109,7004l8109,7001,8106,6994,8104,6990,8101,6987,7351,6238,7348,6236,7341,6233,7338,6233,7333,6234,7330,6235,7320,6240,7309,6248,7297,6260,7290,6270,7284,6280,7282,6288,7282,6292,7285,6299,7287,6303,8039,7055,8043,7057,8046,7059,8050,7060,8053,7060,8057,7059,8061,7058,8071,7053,8076,7050,8082,7045,8094,7033,8099,7027,8102,7022,8107,7012,8108,7008,8109,7004xm8463,6578l8463,6562,8461,6545,8459,6528,8455,6511,8450,6494,8443,6476,8436,6459,8426,6441,8416,6423,8404,6404,8391,6386,8376,6368,8360,6350,8353,6343,8353,6544,8353,6558,8351,6572,8348,6584,8343,6596,8336,6608,8328,6620,8317,6631,8224,6725,7950,6451,8008,6393,8027,6374,8033,6368,8042,6360,8057,6348,8072,6339,8087,6332,8102,6328,8117,6326,8132,6325,8148,6326,8163,6330,8179,6335,8196,6342,8212,6351,8229,6361,8246,6374,8263,6389,8280,6405,8296,6421,8309,6438,8321,6454,8330,6469,8338,6485,8344,6500,8349,6515,8352,6530,8353,6544,8353,6343,8342,6331,8336,6325,8322,6312,8302,6295,8282,6280,8262,6266,8242,6254,8222,6244,8203,6235,8199,6234,8184,6229,8166,6224,8148,6220,8130,6219,8113,6218,8097,6220,8082,6223,8068,6228,8054,6234,8056,6220,8057,6207,8056,6192,8055,6178,8052,6164,8048,6149,8043,6134,8036,6119,8029,6105,8021,6090,8012,6076,8002,6061,7991,6047,7980,6032,7973,6024,7973,6218,7972,6231,7971,6244,7967,6257,7961,6270,7952,6283,7941,6295,7868,6368,7720,6220,7616,6117,7683,6050,7696,6038,7710,6027,7723,6020,7736,6014,7748,6011,7761,6009,7774,6009,7787,6011,7800,6014,7814,6020,7828,6026,7841,6034,7855,6044,7869,6055,7883,6067,7897,6081,7910,6093,7921,6107,7932,6120,7941,6134,7950,6148,7958,6163,7964,6176,7968,6190,7971,6204,7973,6218,7973,6024,7967,6018,7958,6009,7953,6004,7930,5982,7907,5963,7884,5945,7861,5930,7838,5918,7816,5908,7794,5901,7772,5896,7750,5894,7728,5895,7707,5899,7687,5904,7666,5913,7645,5926,7624,5942,7602,5962,7554,6011,7492,6073,7486,6078,7484,6087,7485,6098,7487,6107,7492,6117,7500,6127,7510,6139,8203,6832,8215,6842,8225,6850,8235,6855,8243,6857,8255,6858,8264,6856,8395,6725,8396,6723,8409,6710,8420,6696,8430,6682,8438,6668,8445,6654,8451,6640,8456,6625,8459,6610,8462,6594,8463,6578xm9025,6094l9024,6090,9023,6085,9020,6079,9014,6074,9008,6069,9001,6064,8990,6056,8895,5996,8616,5820,8616,5931,8447,6099,8360,5965,8187,5695,8143,5628,8143,5628,8144,5628,8616,5931,8616,5820,8311,5628,8105,5497,8100,5494,8094,5491,8089,5490,8085,5489,8081,5489,8070,5492,8065,5495,8059,5500,8053,5504,8046,5511,8038,5519,8031,5526,8025,5532,8021,5538,8016,5543,8013,5549,8012,5554,8011,5559,8010,5563,8012,5567,8013,5572,8015,5577,8018,5582,8062,5650,8376,6149,8578,6467,8585,6478,8590,6486,8596,6491,8601,6497,8606,6500,8611,6501,8616,6502,8621,6501,8627,6497,8632,6493,8639,6488,8653,6474,8658,6468,8662,6462,8665,6458,8667,6453,8668,6448,8668,6444,8668,6440,8666,6436,8665,6433,8663,6429,8660,6424,8513,6198,8612,6099,8715,5996,8946,6144,8951,6146,8958,6149,8962,6150,8965,6151,8969,6149,8973,6149,8977,6147,8983,6142,8988,6139,9010,6117,9015,6110,9019,6105,9023,6100,9025,6094xm9328,5681l9326,5642,9319,5603,9306,5562,9290,5520,9268,5476,9240,5431,9217,5398,9217,5645,9216,5671,9212,5697,9203,5723,9190,5747,9173,5771,9152,5795,9085,5861,8481,5256,8546,5190,8571,5168,8597,5150,8623,5138,8650,5130,8678,5127,8706,5128,8735,5132,8765,5139,8796,5151,8826,5165,8858,5182,8889,5203,8921,5227,8953,5252,8985,5280,9017,5311,9054,5350,9088,5387,9118,5423,9143,5458,9165,5492,9183,5525,9197,5557,9208,5587,9215,5617,9217,5645,9217,5398,9208,5385,9171,5337,9128,5289,9081,5239,9037,5197,8994,5159,8953,5127,8951,5126,8908,5096,8866,5071,8825,5051,8784,5034,8745,5022,8706,5014,8668,5012,8632,5014,8596,5020,8562,5031,8528,5049,8496,5072,8464,5101,8348,5216,8346,5225,8347,5236,8349,5245,8354,5255,8362,5265,8372,5277,9065,5970,9077,5980,9087,5988,9097,5992,9106,5994,9117,5996,9126,5994,9234,5885,9256,5861,9263,5854,9286,5821,9304,5787,9317,5753,9325,5718,9328,5681xm9942,5177l9941,5173,9940,5168,9937,5162,9931,5157,9925,5152,9907,5139,9812,5079,9533,4903,9533,5013,9364,5182,9277,5048,9104,4778,9060,4711,9061,4711,9533,5013,9533,4903,9228,4711,9022,4580,9017,4577,9011,4574,9002,4571,8997,4572,8992,4574,8987,4575,8982,4578,8976,4583,8970,4587,8942,4615,8938,4621,8933,4626,8931,4632,8929,4637,8928,4642,8927,4646,8929,4650,8930,4655,8932,4660,8935,4665,8965,4711,9022,4801,9262,5183,9322,5278,9495,5550,9502,5561,9507,5569,9513,5574,9518,5580,9523,5583,9528,5584,9533,5585,9538,5584,9544,5580,9549,5577,9556,5571,9570,5557,9575,5551,9579,5545,9582,5541,9584,5536,9585,5531,9585,5527,9585,5523,9583,5519,9582,5516,9580,5512,9577,5507,9467,5337,9430,5281,9528,5182,9632,5079,9863,5226,9868,5229,9872,5231,9875,5232,9879,5233,9882,5234,9886,5232,9890,5232,9894,5230,9900,5225,9905,5222,9927,5200,9932,5193,9940,5183,9942,5177xm10374,4735l10372,4723,10370,4716,10366,4708,10363,4701,10356,4693,10315,4651,9628,3965,9625,3963,9622,3962,9618,3961,9614,3960,9606,3961,9601,3964,9596,3967,9592,3971,9586,3975,9574,3987,9569,3993,9566,3998,9562,4003,9560,4007,9558,4016,9559,4020,9561,4023,9562,4027,9564,4030,10037,4503,10187,4651,10187,4651,10131,4622,10113,4612,10057,4584,10019,4564,9961,4534,9879,4494,9629,4368,9412,4260,9401,4255,9391,4250,9382,4247,9370,4243,9360,4240,9351,4239,9342,4239,9334,4240,9328,4243,9321,4246,9313,4251,9306,4259,9298,4267,9267,4297,9265,4307,9266,4319,9268,4329,9273,4339,9281,4350,9292,4362,10012,5082,10015,5084,10018,5086,10022,5087,10025,5088,10029,5086,10033,5086,10038,5084,10043,5081,10048,5077,10054,5073,10066,5060,10071,5054,10074,5050,10077,5044,10079,5040,10080,5036,10081,5032,10081,5028,10080,5024,10078,5021,10076,5018,10073,5015,9710,4651,9537,4479,9514,4456,9425,4369,9426,4368,9472,4394,9496,4407,9545,4432,9569,4445,10206,4762,10221,4770,10234,4776,10247,4781,10259,4786,10273,4792,10286,4795,10296,4796,10306,4798,10315,4797,10322,4794,10329,4791,10336,4787,10368,4755,10371,4751,10372,4746,10374,4741,10374,4735xe" filled="true" fillcolor="#ffc000" stroked="false">
                <v:path arrowok="t"/>
                <v:fill opacity="32896f" type="solid"/>
                <w10:wrap type="none"/>
              </v:shape>
            </w:pict>
          </mc:Fallback>
        </mc:AlternateContent>
      </w:r>
    </w:p>
    <w:p>
      <w:pPr>
        <w:spacing w:after="0"/>
        <w:rPr>
          <w:sz w:val="2"/>
          <w:szCs w:val="2"/>
        </w:rPr>
        <w:sectPr>
          <w:type w:val="continuous"/>
          <w:pgSz w:w="12240" w:h="15840"/>
          <w:pgMar w:header="0" w:footer="1015" w:top="1420" w:bottom="1200" w:left="1240" w:right="0"/>
        </w:sectPr>
      </w:pPr>
    </w:p>
    <w:p>
      <w:pPr>
        <w:pStyle w:val="BodyText"/>
        <w:spacing w:before="10"/>
        <w:rPr>
          <w:rFonts w:ascii="Calibri"/>
          <w:sz w:val="18"/>
        </w:rPr>
      </w:pPr>
    </w:p>
    <w:tbl>
      <w:tblPr>
        <w:tblW w:w="0" w:type="auto"/>
        <w:jc w:val="left"/>
        <w:tblInd w:w="882" w:type="dxa"/>
        <w:tblBorders>
          <w:top w:val="single" w:sz="6" w:space="0" w:color="EFEFEF"/>
          <w:left w:val="single" w:sz="6" w:space="0" w:color="EFEFEF"/>
          <w:bottom w:val="single" w:sz="6" w:space="0" w:color="EFEFEF"/>
          <w:right w:val="single" w:sz="6" w:space="0" w:color="EFEFEF"/>
          <w:insideH w:val="single" w:sz="6" w:space="0" w:color="EFEFEF"/>
          <w:insideV w:val="single" w:sz="6" w:space="0" w:color="EFEFEF"/>
        </w:tblBorders>
        <w:tblLayout w:type="fixed"/>
        <w:tblCellMar>
          <w:top w:w="0" w:type="dxa"/>
          <w:left w:w="0" w:type="dxa"/>
          <w:bottom w:w="0" w:type="dxa"/>
          <w:right w:w="0" w:type="dxa"/>
        </w:tblCellMar>
        <w:tblLook w:val="01E0"/>
      </w:tblPr>
      <w:tblGrid>
        <w:gridCol w:w="1887"/>
        <w:gridCol w:w="962"/>
        <w:gridCol w:w="1044"/>
        <w:gridCol w:w="1805"/>
        <w:gridCol w:w="602"/>
        <w:gridCol w:w="1421"/>
        <w:gridCol w:w="552"/>
        <w:gridCol w:w="458"/>
      </w:tblGrid>
      <w:tr>
        <w:trPr>
          <w:trHeight w:val="357" w:hRule="atLeast"/>
        </w:trPr>
        <w:tc>
          <w:tcPr>
            <w:tcW w:w="8731" w:type="dxa"/>
            <w:gridSpan w:val="8"/>
            <w:tcBorders>
              <w:bottom w:val="single" w:sz="6" w:space="0" w:color="9F9F9F"/>
              <w:right w:val="single" w:sz="6" w:space="0" w:color="9F9F9F"/>
            </w:tcBorders>
          </w:tcPr>
          <w:p>
            <w:pPr>
              <w:pStyle w:val="TableParagraph"/>
              <w:ind w:left="2774" w:right="2758"/>
              <w:jc w:val="center"/>
              <w:rPr>
                <w:sz w:val="19"/>
              </w:rPr>
            </w:pPr>
            <w:r>
              <w:rPr>
                <w:sz w:val="19"/>
              </w:rPr>
              <w:t>ANOVA</w:t>
            </w:r>
            <w:r>
              <w:rPr>
                <w:spacing w:val="-8"/>
                <w:sz w:val="19"/>
              </w:rPr>
              <w:t> </w:t>
            </w:r>
            <w:r>
              <w:rPr>
                <w:spacing w:val="-2"/>
                <w:sz w:val="19"/>
              </w:rPr>
              <w:t>Table</w:t>
            </w:r>
          </w:p>
        </w:tc>
      </w:tr>
      <w:tr>
        <w:trPr>
          <w:trHeight w:val="625" w:hRule="atLeast"/>
        </w:trPr>
        <w:tc>
          <w:tcPr>
            <w:tcW w:w="1887" w:type="dxa"/>
            <w:tcBorders>
              <w:top w:val="single" w:sz="6" w:space="0" w:color="9F9F9F"/>
              <w:bottom w:val="single" w:sz="12" w:space="0" w:color="9F9F9F"/>
              <w:right w:val="single" w:sz="12" w:space="0" w:color="9F9F9F"/>
            </w:tcBorders>
          </w:tcPr>
          <w:p>
            <w:pPr>
              <w:pStyle w:val="TableParagraph"/>
              <w:spacing w:before="0"/>
              <w:rPr>
                <w:rFonts w:ascii="Times New Roman"/>
                <w:sz w:val="18"/>
              </w:rPr>
            </w:pPr>
          </w:p>
        </w:tc>
        <w:tc>
          <w:tcPr>
            <w:tcW w:w="962" w:type="dxa"/>
            <w:tcBorders>
              <w:top w:val="single" w:sz="6" w:space="0" w:color="9F9F9F"/>
              <w:left w:val="single" w:sz="12" w:space="0" w:color="9F9F9F"/>
              <w:bottom w:val="single" w:sz="12" w:space="0" w:color="9F9F9F"/>
              <w:right w:val="single" w:sz="12" w:space="0" w:color="9F9F9F"/>
            </w:tcBorders>
          </w:tcPr>
          <w:p>
            <w:pPr>
              <w:pStyle w:val="TableParagraph"/>
              <w:spacing w:before="0"/>
              <w:rPr>
                <w:rFonts w:ascii="Times New Roman"/>
                <w:sz w:val="18"/>
              </w:rPr>
            </w:pPr>
          </w:p>
        </w:tc>
        <w:tc>
          <w:tcPr>
            <w:tcW w:w="1044" w:type="dxa"/>
            <w:tcBorders>
              <w:top w:val="single" w:sz="6" w:space="0" w:color="9F9F9F"/>
              <w:left w:val="single" w:sz="12" w:space="0" w:color="9F9F9F"/>
              <w:bottom w:val="single" w:sz="12" w:space="0" w:color="9F9F9F"/>
              <w:right w:val="single" w:sz="12" w:space="0" w:color="9F9F9F"/>
            </w:tcBorders>
          </w:tcPr>
          <w:p>
            <w:pPr>
              <w:pStyle w:val="TableParagraph"/>
              <w:spacing w:before="0"/>
              <w:rPr>
                <w:rFonts w:ascii="Times New Roman"/>
                <w:sz w:val="18"/>
              </w:rPr>
            </w:pPr>
          </w:p>
        </w:tc>
        <w:tc>
          <w:tcPr>
            <w:tcW w:w="1805" w:type="dxa"/>
            <w:tcBorders>
              <w:top w:val="single" w:sz="6" w:space="0" w:color="9F9F9F"/>
              <w:left w:val="single" w:sz="12" w:space="0" w:color="9F9F9F"/>
              <w:bottom w:val="single" w:sz="12" w:space="0" w:color="9F9F9F"/>
              <w:right w:val="single" w:sz="12" w:space="0" w:color="9F9F9F"/>
            </w:tcBorders>
          </w:tcPr>
          <w:p>
            <w:pPr>
              <w:pStyle w:val="TableParagraph"/>
              <w:spacing w:before="181"/>
              <w:ind w:left="278"/>
              <w:rPr>
                <w:b/>
                <w:sz w:val="19"/>
              </w:rPr>
            </w:pPr>
            <w:r>
              <w:rPr>
                <w:b/>
                <w:sz w:val="19"/>
              </w:rPr>
              <w:t>Sum</w:t>
            </w:r>
            <w:r>
              <w:rPr>
                <w:b/>
                <w:spacing w:val="-4"/>
                <w:sz w:val="19"/>
              </w:rPr>
              <w:t> </w:t>
            </w:r>
            <w:r>
              <w:rPr>
                <w:b/>
                <w:sz w:val="19"/>
              </w:rPr>
              <w:t>of</w:t>
            </w:r>
            <w:r>
              <w:rPr>
                <w:b/>
                <w:spacing w:val="-6"/>
                <w:sz w:val="19"/>
              </w:rPr>
              <w:t> </w:t>
            </w:r>
            <w:r>
              <w:rPr>
                <w:b/>
                <w:spacing w:val="-2"/>
                <w:sz w:val="19"/>
              </w:rPr>
              <w:t>Squares</w:t>
            </w:r>
          </w:p>
        </w:tc>
        <w:tc>
          <w:tcPr>
            <w:tcW w:w="602" w:type="dxa"/>
            <w:tcBorders>
              <w:top w:val="single" w:sz="6" w:space="0" w:color="9F9F9F"/>
              <w:left w:val="single" w:sz="12" w:space="0" w:color="9F9F9F"/>
              <w:bottom w:val="single" w:sz="12" w:space="0" w:color="9F9F9F"/>
              <w:right w:val="single" w:sz="12" w:space="0" w:color="9F9F9F"/>
            </w:tcBorders>
          </w:tcPr>
          <w:p>
            <w:pPr>
              <w:pStyle w:val="TableParagraph"/>
              <w:spacing w:before="181"/>
              <w:ind w:right="2"/>
              <w:jc w:val="center"/>
              <w:rPr>
                <w:b/>
                <w:sz w:val="19"/>
              </w:rPr>
            </w:pPr>
            <w:r>
              <w:rPr>
                <w:b/>
                <w:spacing w:val="-5"/>
                <w:sz w:val="19"/>
              </w:rPr>
              <w:t>df</w:t>
            </w:r>
          </w:p>
        </w:tc>
        <w:tc>
          <w:tcPr>
            <w:tcW w:w="1421" w:type="dxa"/>
            <w:tcBorders>
              <w:top w:val="single" w:sz="6" w:space="0" w:color="9F9F9F"/>
              <w:left w:val="single" w:sz="12" w:space="0" w:color="9F9F9F"/>
              <w:bottom w:val="single" w:sz="12" w:space="0" w:color="9F9F9F"/>
              <w:right w:val="single" w:sz="12" w:space="0" w:color="9F9F9F"/>
            </w:tcBorders>
          </w:tcPr>
          <w:p>
            <w:pPr>
              <w:pStyle w:val="TableParagraph"/>
              <w:spacing w:before="181"/>
              <w:ind w:left="170"/>
              <w:rPr>
                <w:b/>
                <w:sz w:val="19"/>
              </w:rPr>
            </w:pPr>
            <w:r>
              <w:rPr>
                <w:b/>
                <w:sz w:val="19"/>
              </w:rPr>
              <w:t>Mean</w:t>
            </w:r>
            <w:r>
              <w:rPr>
                <w:b/>
                <w:spacing w:val="-6"/>
                <w:sz w:val="19"/>
              </w:rPr>
              <w:t> </w:t>
            </w:r>
            <w:r>
              <w:rPr>
                <w:b/>
                <w:spacing w:val="-2"/>
                <w:sz w:val="19"/>
              </w:rPr>
              <w:t>Square</w:t>
            </w:r>
          </w:p>
        </w:tc>
        <w:tc>
          <w:tcPr>
            <w:tcW w:w="552" w:type="dxa"/>
            <w:tcBorders>
              <w:top w:val="single" w:sz="6" w:space="0" w:color="9F9F9F"/>
              <w:left w:val="single" w:sz="12" w:space="0" w:color="9F9F9F"/>
              <w:bottom w:val="single" w:sz="12" w:space="0" w:color="9F9F9F"/>
              <w:right w:val="single" w:sz="12" w:space="0" w:color="9F9F9F"/>
            </w:tcBorders>
          </w:tcPr>
          <w:p>
            <w:pPr>
              <w:pStyle w:val="TableParagraph"/>
              <w:spacing w:before="181"/>
              <w:ind w:left="8" w:right="5"/>
              <w:jc w:val="center"/>
              <w:rPr>
                <w:b/>
                <w:sz w:val="19"/>
              </w:rPr>
            </w:pPr>
            <w:r>
              <w:rPr>
                <w:b/>
                <w:spacing w:val="-10"/>
                <w:sz w:val="19"/>
              </w:rPr>
              <w:t>F</w:t>
            </w:r>
          </w:p>
        </w:tc>
        <w:tc>
          <w:tcPr>
            <w:tcW w:w="458" w:type="dxa"/>
            <w:tcBorders>
              <w:top w:val="single" w:sz="6" w:space="0" w:color="9F9F9F"/>
              <w:left w:val="single" w:sz="12" w:space="0" w:color="9F9F9F"/>
              <w:bottom w:val="single" w:sz="12" w:space="0" w:color="9F9F9F"/>
              <w:right w:val="single" w:sz="6" w:space="0" w:color="9F9F9F"/>
            </w:tcBorders>
          </w:tcPr>
          <w:p>
            <w:pPr>
              <w:pStyle w:val="TableParagraph"/>
              <w:spacing w:before="181"/>
              <w:ind w:left="17" w:right="24"/>
              <w:jc w:val="center"/>
              <w:rPr>
                <w:b/>
                <w:sz w:val="19"/>
              </w:rPr>
            </w:pPr>
            <w:r>
              <w:rPr>
                <w:b/>
                <w:spacing w:val="-4"/>
                <w:sz w:val="19"/>
              </w:rPr>
              <w:t>Sig.</w:t>
            </w:r>
          </w:p>
        </w:tc>
      </w:tr>
      <w:tr>
        <w:trPr>
          <w:trHeight w:val="622" w:hRule="atLeast"/>
        </w:trPr>
        <w:tc>
          <w:tcPr>
            <w:tcW w:w="1887" w:type="dxa"/>
            <w:vMerge w:val="restart"/>
            <w:tcBorders>
              <w:top w:val="single" w:sz="12" w:space="0" w:color="9F9F9F"/>
              <w:bottom w:val="single" w:sz="12" w:space="0" w:color="9F9F9F"/>
              <w:right w:val="single" w:sz="12" w:space="0" w:color="9F9F9F"/>
            </w:tcBorders>
          </w:tcPr>
          <w:p>
            <w:pPr>
              <w:pStyle w:val="TableParagraph"/>
              <w:spacing w:line="276" w:lineRule="auto" w:before="166"/>
              <w:ind w:left="52" w:right="278"/>
              <w:rPr>
                <w:b/>
                <w:sz w:val="19"/>
              </w:rPr>
            </w:pPr>
            <w:r>
              <w:rPr>
                <w:b/>
                <w:sz w:val="19"/>
              </w:rPr>
              <w:t>salar_22r Private Returns</w:t>
            </w:r>
            <w:r>
              <w:rPr>
                <w:b/>
                <w:spacing w:val="-11"/>
                <w:sz w:val="19"/>
              </w:rPr>
              <w:t> </w:t>
            </w:r>
            <w:r>
              <w:rPr>
                <w:b/>
                <w:sz w:val="19"/>
              </w:rPr>
              <w:t>(in</w:t>
            </w:r>
            <w:r>
              <w:rPr>
                <w:b/>
                <w:spacing w:val="-11"/>
                <w:sz w:val="19"/>
              </w:rPr>
              <w:t> </w:t>
            </w:r>
            <w:r>
              <w:rPr>
                <w:b/>
                <w:sz w:val="19"/>
              </w:rPr>
              <w:t>Naira)</w:t>
            </w:r>
            <w:r>
              <w:rPr>
                <w:b/>
                <w:spacing w:val="-11"/>
                <w:sz w:val="19"/>
              </w:rPr>
              <w:t> </w:t>
            </w:r>
            <w:r>
              <w:rPr>
                <w:b/>
                <w:sz w:val="19"/>
              </w:rPr>
              <w:t>* geo_zone Geo- Political</w:t>
            </w:r>
            <w:r>
              <w:rPr>
                <w:b/>
                <w:spacing w:val="-2"/>
                <w:sz w:val="19"/>
              </w:rPr>
              <w:t> </w:t>
            </w:r>
            <w:r>
              <w:rPr>
                <w:b/>
                <w:sz w:val="19"/>
              </w:rPr>
              <w:t>Zone</w:t>
            </w:r>
          </w:p>
        </w:tc>
        <w:tc>
          <w:tcPr>
            <w:tcW w:w="962" w:type="dxa"/>
            <w:tcBorders>
              <w:top w:val="single" w:sz="12" w:space="0" w:color="9F9F9F"/>
              <w:left w:val="single" w:sz="12" w:space="0" w:color="9F9F9F"/>
              <w:bottom w:val="single" w:sz="12" w:space="0" w:color="9F9F9F"/>
              <w:right w:val="single" w:sz="12" w:space="0" w:color="9F9F9F"/>
            </w:tcBorders>
          </w:tcPr>
          <w:p>
            <w:pPr>
              <w:pStyle w:val="TableParagraph"/>
              <w:spacing w:line="276" w:lineRule="auto"/>
              <w:ind w:left="45" w:right="183"/>
              <w:rPr>
                <w:b/>
                <w:sz w:val="19"/>
              </w:rPr>
            </w:pPr>
            <w:r>
              <w:rPr>
                <w:b/>
                <w:spacing w:val="-2"/>
                <w:sz w:val="19"/>
              </w:rPr>
              <w:t>Between Groups</w:t>
            </w:r>
          </w:p>
        </w:tc>
        <w:tc>
          <w:tcPr>
            <w:tcW w:w="1044" w:type="dxa"/>
            <w:tcBorders>
              <w:top w:val="single" w:sz="12" w:space="0" w:color="9F9F9F"/>
              <w:left w:val="single" w:sz="12" w:space="0" w:color="9F9F9F"/>
              <w:bottom w:val="single" w:sz="12" w:space="0" w:color="9F9F9F"/>
              <w:right w:val="single" w:sz="12" w:space="0" w:color="9F9F9F"/>
            </w:tcBorders>
          </w:tcPr>
          <w:p>
            <w:pPr>
              <w:pStyle w:val="TableParagraph"/>
              <w:spacing w:before="178"/>
              <w:ind w:left="45"/>
              <w:rPr>
                <w:b/>
                <w:sz w:val="19"/>
              </w:rPr>
            </w:pPr>
            <w:r>
              <w:rPr>
                <w:b/>
                <w:spacing w:val="-2"/>
                <w:sz w:val="19"/>
              </w:rPr>
              <w:t>(Combined)</w:t>
            </w:r>
          </w:p>
        </w:tc>
        <w:tc>
          <w:tcPr>
            <w:tcW w:w="1805" w:type="dxa"/>
            <w:tcBorders>
              <w:top w:val="single" w:sz="12" w:space="0" w:color="9F9F9F"/>
              <w:left w:val="single" w:sz="12" w:space="0" w:color="9F9F9F"/>
              <w:bottom w:val="single" w:sz="12" w:space="0" w:color="9F9F9F"/>
              <w:right w:val="single" w:sz="12" w:space="0" w:color="9F9F9F"/>
            </w:tcBorders>
          </w:tcPr>
          <w:p>
            <w:pPr>
              <w:pStyle w:val="TableParagraph"/>
              <w:spacing w:before="178"/>
              <w:ind w:right="44"/>
              <w:jc w:val="right"/>
              <w:rPr>
                <w:sz w:val="19"/>
              </w:rPr>
            </w:pPr>
            <w:r>
              <w:rPr>
                <w:spacing w:val="-2"/>
                <w:sz w:val="19"/>
              </w:rPr>
              <w:t>19899989618.071</w:t>
            </w:r>
          </w:p>
        </w:tc>
        <w:tc>
          <w:tcPr>
            <w:tcW w:w="602" w:type="dxa"/>
            <w:tcBorders>
              <w:top w:val="single" w:sz="12" w:space="0" w:color="9F9F9F"/>
              <w:left w:val="single" w:sz="12" w:space="0" w:color="9F9F9F"/>
              <w:bottom w:val="single" w:sz="12" w:space="0" w:color="9F9F9F"/>
              <w:right w:val="single" w:sz="12" w:space="0" w:color="9F9F9F"/>
            </w:tcBorders>
          </w:tcPr>
          <w:p>
            <w:pPr>
              <w:pStyle w:val="TableParagraph"/>
              <w:spacing w:before="178"/>
              <w:ind w:right="41"/>
              <w:jc w:val="right"/>
              <w:rPr>
                <w:sz w:val="19"/>
              </w:rPr>
            </w:pPr>
            <w:r>
              <w:rPr>
                <w:spacing w:val="-10"/>
                <w:sz w:val="19"/>
              </w:rPr>
              <w:t>5</w:t>
            </w:r>
          </w:p>
        </w:tc>
        <w:tc>
          <w:tcPr>
            <w:tcW w:w="1421" w:type="dxa"/>
            <w:tcBorders>
              <w:top w:val="single" w:sz="12" w:space="0" w:color="9F9F9F"/>
              <w:left w:val="single" w:sz="12" w:space="0" w:color="9F9F9F"/>
              <w:bottom w:val="single" w:sz="12" w:space="0" w:color="9F9F9F"/>
              <w:right w:val="single" w:sz="12" w:space="0" w:color="9F9F9F"/>
            </w:tcBorders>
          </w:tcPr>
          <w:p>
            <w:pPr>
              <w:pStyle w:val="TableParagraph"/>
              <w:spacing w:before="178"/>
              <w:ind w:right="44"/>
              <w:jc w:val="right"/>
              <w:rPr>
                <w:sz w:val="19"/>
              </w:rPr>
            </w:pPr>
            <w:r>
              <w:rPr>
                <w:spacing w:val="-2"/>
                <w:sz w:val="19"/>
              </w:rPr>
              <w:t>3979997923.614</w:t>
            </w:r>
          </w:p>
        </w:tc>
        <w:tc>
          <w:tcPr>
            <w:tcW w:w="552" w:type="dxa"/>
            <w:tcBorders>
              <w:top w:val="single" w:sz="12" w:space="0" w:color="9F9F9F"/>
              <w:left w:val="single" w:sz="12" w:space="0" w:color="9F9F9F"/>
              <w:bottom w:val="single" w:sz="12" w:space="0" w:color="9F9F9F"/>
              <w:right w:val="single" w:sz="12" w:space="0" w:color="9F9F9F"/>
            </w:tcBorders>
          </w:tcPr>
          <w:p>
            <w:pPr>
              <w:pStyle w:val="TableParagraph"/>
              <w:spacing w:before="178"/>
              <w:ind w:left="8"/>
              <w:jc w:val="center"/>
              <w:rPr>
                <w:sz w:val="19"/>
              </w:rPr>
            </w:pPr>
            <w:r>
              <w:rPr>
                <w:spacing w:val="-2"/>
                <w:sz w:val="19"/>
              </w:rPr>
              <w:t>4.693</w:t>
            </w:r>
          </w:p>
        </w:tc>
        <w:tc>
          <w:tcPr>
            <w:tcW w:w="458" w:type="dxa"/>
            <w:tcBorders>
              <w:top w:val="single" w:sz="12" w:space="0" w:color="9F9F9F"/>
              <w:left w:val="single" w:sz="12" w:space="0" w:color="9F9F9F"/>
              <w:bottom w:val="single" w:sz="12" w:space="0" w:color="9F9F9F"/>
              <w:right w:val="single" w:sz="6" w:space="0" w:color="9F9F9F"/>
            </w:tcBorders>
          </w:tcPr>
          <w:p>
            <w:pPr>
              <w:pStyle w:val="TableParagraph"/>
              <w:spacing w:before="178"/>
              <w:ind w:left="20" w:right="24"/>
              <w:jc w:val="center"/>
              <w:rPr>
                <w:sz w:val="19"/>
              </w:rPr>
            </w:pPr>
            <w:r>
              <w:rPr>
                <w:spacing w:val="-4"/>
                <w:sz w:val="19"/>
              </w:rPr>
              <w:t>.000</w:t>
            </w:r>
          </w:p>
        </w:tc>
      </w:tr>
      <w:tr>
        <w:trPr>
          <w:trHeight w:val="356" w:hRule="atLeast"/>
        </w:trPr>
        <w:tc>
          <w:tcPr>
            <w:tcW w:w="1887" w:type="dxa"/>
            <w:vMerge/>
            <w:tcBorders>
              <w:top w:val="nil"/>
              <w:bottom w:val="single" w:sz="12" w:space="0" w:color="9F9F9F"/>
              <w:right w:val="single" w:sz="12" w:space="0" w:color="9F9F9F"/>
            </w:tcBorders>
          </w:tcPr>
          <w:p>
            <w:pPr>
              <w:rPr>
                <w:sz w:val="2"/>
                <w:szCs w:val="2"/>
              </w:rPr>
            </w:pPr>
          </w:p>
        </w:tc>
        <w:tc>
          <w:tcPr>
            <w:tcW w:w="2006" w:type="dxa"/>
            <w:gridSpan w:val="2"/>
            <w:tcBorders>
              <w:top w:val="single" w:sz="12" w:space="0" w:color="9F9F9F"/>
              <w:left w:val="single" w:sz="12" w:space="0" w:color="9F9F9F"/>
              <w:bottom w:val="single" w:sz="12" w:space="0" w:color="9F9F9F"/>
              <w:right w:val="single" w:sz="12" w:space="0" w:color="9F9F9F"/>
            </w:tcBorders>
          </w:tcPr>
          <w:p>
            <w:pPr>
              <w:pStyle w:val="TableParagraph"/>
              <w:ind w:left="45"/>
              <w:rPr>
                <w:b/>
                <w:sz w:val="19"/>
              </w:rPr>
            </w:pPr>
            <w:r>
              <w:rPr>
                <w:b/>
                <w:sz w:val="19"/>
              </w:rPr>
              <w:t>Within</w:t>
            </w:r>
            <w:r>
              <w:rPr>
                <w:b/>
                <w:spacing w:val="-9"/>
                <w:sz w:val="19"/>
              </w:rPr>
              <w:t> </w:t>
            </w:r>
            <w:r>
              <w:rPr>
                <w:b/>
                <w:spacing w:val="-2"/>
                <w:sz w:val="19"/>
              </w:rPr>
              <w:t>Groups</w:t>
            </w:r>
          </w:p>
        </w:tc>
        <w:tc>
          <w:tcPr>
            <w:tcW w:w="1805" w:type="dxa"/>
            <w:tcBorders>
              <w:top w:val="single" w:sz="12" w:space="0" w:color="9F9F9F"/>
              <w:left w:val="single" w:sz="12" w:space="0" w:color="9F9F9F"/>
              <w:bottom w:val="single" w:sz="12" w:space="0" w:color="9F9F9F"/>
              <w:right w:val="single" w:sz="12" w:space="0" w:color="9F9F9F"/>
            </w:tcBorders>
          </w:tcPr>
          <w:p>
            <w:pPr>
              <w:pStyle w:val="TableParagraph"/>
              <w:ind w:right="43"/>
              <w:jc w:val="right"/>
              <w:rPr>
                <w:sz w:val="19"/>
              </w:rPr>
            </w:pPr>
            <w:r>
              <w:rPr>
                <w:spacing w:val="-2"/>
                <w:sz w:val="19"/>
              </w:rPr>
              <w:t>16862167414781.180</w:t>
            </w:r>
          </w:p>
        </w:tc>
        <w:tc>
          <w:tcPr>
            <w:tcW w:w="602" w:type="dxa"/>
            <w:tcBorders>
              <w:top w:val="single" w:sz="12" w:space="0" w:color="9F9F9F"/>
              <w:left w:val="single" w:sz="12" w:space="0" w:color="9F9F9F"/>
              <w:bottom w:val="single" w:sz="12" w:space="0" w:color="9F9F9F"/>
              <w:right w:val="single" w:sz="12" w:space="0" w:color="9F9F9F"/>
            </w:tcBorders>
          </w:tcPr>
          <w:p>
            <w:pPr>
              <w:pStyle w:val="TableParagraph"/>
              <w:ind w:right="44"/>
              <w:jc w:val="right"/>
              <w:rPr>
                <w:sz w:val="19"/>
              </w:rPr>
            </w:pPr>
            <w:r>
              <w:rPr>
                <w:spacing w:val="-2"/>
                <w:sz w:val="19"/>
              </w:rPr>
              <w:t>19882</w:t>
            </w:r>
          </w:p>
        </w:tc>
        <w:tc>
          <w:tcPr>
            <w:tcW w:w="1421" w:type="dxa"/>
            <w:tcBorders>
              <w:top w:val="single" w:sz="12" w:space="0" w:color="9F9F9F"/>
              <w:left w:val="single" w:sz="12" w:space="0" w:color="9F9F9F"/>
              <w:bottom w:val="single" w:sz="12" w:space="0" w:color="9F9F9F"/>
              <w:right w:val="single" w:sz="12" w:space="0" w:color="9F9F9F"/>
            </w:tcBorders>
          </w:tcPr>
          <w:p>
            <w:pPr>
              <w:pStyle w:val="TableParagraph"/>
              <w:ind w:right="44"/>
              <w:jc w:val="right"/>
              <w:rPr>
                <w:sz w:val="19"/>
              </w:rPr>
            </w:pPr>
            <w:r>
              <w:rPr>
                <w:spacing w:val="-2"/>
                <w:sz w:val="19"/>
              </w:rPr>
              <w:t>848112232.913</w:t>
            </w:r>
          </w:p>
        </w:tc>
        <w:tc>
          <w:tcPr>
            <w:tcW w:w="552" w:type="dxa"/>
            <w:tcBorders>
              <w:top w:val="single" w:sz="12" w:space="0" w:color="9F9F9F"/>
              <w:left w:val="single" w:sz="12" w:space="0" w:color="9F9F9F"/>
              <w:bottom w:val="single" w:sz="12" w:space="0" w:color="9F9F9F"/>
              <w:right w:val="single" w:sz="12" w:space="0" w:color="9F9F9F"/>
            </w:tcBorders>
          </w:tcPr>
          <w:p>
            <w:pPr>
              <w:pStyle w:val="TableParagraph"/>
              <w:spacing w:before="0"/>
              <w:rPr>
                <w:rFonts w:ascii="Times New Roman"/>
                <w:sz w:val="18"/>
              </w:rPr>
            </w:pPr>
          </w:p>
        </w:tc>
        <w:tc>
          <w:tcPr>
            <w:tcW w:w="458" w:type="dxa"/>
            <w:tcBorders>
              <w:top w:val="single" w:sz="12" w:space="0" w:color="9F9F9F"/>
              <w:left w:val="single" w:sz="12" w:space="0" w:color="9F9F9F"/>
              <w:bottom w:val="single" w:sz="12" w:space="0" w:color="9F9F9F"/>
              <w:right w:val="single" w:sz="6" w:space="0" w:color="9F9F9F"/>
            </w:tcBorders>
          </w:tcPr>
          <w:p>
            <w:pPr>
              <w:pStyle w:val="TableParagraph"/>
              <w:spacing w:before="0"/>
              <w:rPr>
                <w:rFonts w:ascii="Times New Roman"/>
                <w:sz w:val="18"/>
              </w:rPr>
            </w:pPr>
          </w:p>
        </w:tc>
      </w:tr>
      <w:tr>
        <w:trPr>
          <w:trHeight w:val="356" w:hRule="atLeast"/>
        </w:trPr>
        <w:tc>
          <w:tcPr>
            <w:tcW w:w="1887" w:type="dxa"/>
            <w:vMerge/>
            <w:tcBorders>
              <w:top w:val="nil"/>
              <w:bottom w:val="single" w:sz="12" w:space="0" w:color="9F9F9F"/>
              <w:right w:val="single" w:sz="12" w:space="0" w:color="9F9F9F"/>
            </w:tcBorders>
          </w:tcPr>
          <w:p>
            <w:pPr>
              <w:rPr>
                <w:sz w:val="2"/>
                <w:szCs w:val="2"/>
              </w:rPr>
            </w:pPr>
          </w:p>
        </w:tc>
        <w:tc>
          <w:tcPr>
            <w:tcW w:w="2006" w:type="dxa"/>
            <w:gridSpan w:val="2"/>
            <w:tcBorders>
              <w:top w:val="single" w:sz="12" w:space="0" w:color="9F9F9F"/>
              <w:left w:val="single" w:sz="12" w:space="0" w:color="9F9F9F"/>
              <w:bottom w:val="single" w:sz="12" w:space="0" w:color="9F9F9F"/>
              <w:right w:val="single" w:sz="12" w:space="0" w:color="9F9F9F"/>
            </w:tcBorders>
          </w:tcPr>
          <w:p>
            <w:pPr>
              <w:pStyle w:val="TableParagraph"/>
              <w:ind w:left="45"/>
              <w:rPr>
                <w:b/>
                <w:sz w:val="19"/>
              </w:rPr>
            </w:pPr>
            <w:r>
              <w:rPr>
                <w:b/>
                <w:spacing w:val="-2"/>
                <w:sz w:val="19"/>
              </w:rPr>
              <w:t>Total</w:t>
            </w:r>
          </w:p>
        </w:tc>
        <w:tc>
          <w:tcPr>
            <w:tcW w:w="1805" w:type="dxa"/>
            <w:tcBorders>
              <w:top w:val="single" w:sz="12" w:space="0" w:color="9F9F9F"/>
              <w:left w:val="single" w:sz="12" w:space="0" w:color="9F9F9F"/>
              <w:bottom w:val="single" w:sz="12" w:space="0" w:color="9F9F9F"/>
              <w:right w:val="single" w:sz="12" w:space="0" w:color="9F9F9F"/>
            </w:tcBorders>
          </w:tcPr>
          <w:p>
            <w:pPr>
              <w:pStyle w:val="TableParagraph"/>
              <w:ind w:right="43"/>
              <w:jc w:val="right"/>
              <w:rPr>
                <w:sz w:val="19"/>
              </w:rPr>
            </w:pPr>
            <w:r>
              <w:rPr>
                <w:spacing w:val="-2"/>
                <w:sz w:val="19"/>
              </w:rPr>
              <w:t>16882067404399.250</w:t>
            </w:r>
          </w:p>
        </w:tc>
        <w:tc>
          <w:tcPr>
            <w:tcW w:w="602" w:type="dxa"/>
            <w:tcBorders>
              <w:top w:val="single" w:sz="12" w:space="0" w:color="9F9F9F"/>
              <w:left w:val="single" w:sz="12" w:space="0" w:color="9F9F9F"/>
              <w:bottom w:val="single" w:sz="12" w:space="0" w:color="9F9F9F"/>
              <w:right w:val="single" w:sz="12" w:space="0" w:color="9F9F9F"/>
            </w:tcBorders>
          </w:tcPr>
          <w:p>
            <w:pPr>
              <w:pStyle w:val="TableParagraph"/>
              <w:ind w:right="44"/>
              <w:jc w:val="right"/>
              <w:rPr>
                <w:sz w:val="19"/>
              </w:rPr>
            </w:pPr>
            <w:r>
              <w:rPr>
                <w:spacing w:val="-2"/>
                <w:sz w:val="19"/>
              </w:rPr>
              <w:t>19887</w:t>
            </w:r>
          </w:p>
        </w:tc>
        <w:tc>
          <w:tcPr>
            <w:tcW w:w="1421" w:type="dxa"/>
            <w:tcBorders>
              <w:top w:val="single" w:sz="12" w:space="0" w:color="9F9F9F"/>
              <w:left w:val="single" w:sz="12" w:space="0" w:color="9F9F9F"/>
              <w:bottom w:val="single" w:sz="12" w:space="0" w:color="9F9F9F"/>
              <w:right w:val="single" w:sz="12" w:space="0" w:color="9F9F9F"/>
            </w:tcBorders>
          </w:tcPr>
          <w:p>
            <w:pPr>
              <w:pStyle w:val="TableParagraph"/>
              <w:spacing w:before="0"/>
              <w:rPr>
                <w:rFonts w:ascii="Times New Roman"/>
                <w:sz w:val="18"/>
              </w:rPr>
            </w:pPr>
          </w:p>
        </w:tc>
        <w:tc>
          <w:tcPr>
            <w:tcW w:w="552" w:type="dxa"/>
            <w:tcBorders>
              <w:top w:val="single" w:sz="12" w:space="0" w:color="9F9F9F"/>
              <w:left w:val="single" w:sz="12" w:space="0" w:color="9F9F9F"/>
              <w:bottom w:val="single" w:sz="12" w:space="0" w:color="9F9F9F"/>
              <w:right w:val="single" w:sz="12" w:space="0" w:color="9F9F9F"/>
            </w:tcBorders>
          </w:tcPr>
          <w:p>
            <w:pPr>
              <w:pStyle w:val="TableParagraph"/>
              <w:spacing w:before="0"/>
              <w:rPr>
                <w:rFonts w:ascii="Times New Roman"/>
                <w:sz w:val="18"/>
              </w:rPr>
            </w:pPr>
          </w:p>
        </w:tc>
        <w:tc>
          <w:tcPr>
            <w:tcW w:w="458" w:type="dxa"/>
            <w:tcBorders>
              <w:top w:val="single" w:sz="12" w:space="0" w:color="9F9F9F"/>
              <w:left w:val="single" w:sz="12" w:space="0" w:color="9F9F9F"/>
              <w:bottom w:val="single" w:sz="12" w:space="0" w:color="9F9F9F"/>
              <w:right w:val="single" w:sz="6" w:space="0" w:color="9F9F9F"/>
            </w:tcBorders>
          </w:tcPr>
          <w:p>
            <w:pPr>
              <w:pStyle w:val="TableParagraph"/>
              <w:spacing w:before="0"/>
              <w:rPr>
                <w:rFonts w:ascii="Times New Roman"/>
                <w:sz w:val="18"/>
              </w:rPr>
            </w:pPr>
          </w:p>
        </w:tc>
      </w:tr>
    </w:tbl>
    <w:p>
      <w:pPr>
        <w:pStyle w:val="BodyText"/>
        <w:rPr>
          <w:rFonts w:ascii="Calibri"/>
          <w:sz w:val="20"/>
        </w:rPr>
      </w:pPr>
    </w:p>
    <w:p>
      <w:pPr>
        <w:pStyle w:val="BodyText"/>
        <w:rPr>
          <w:rFonts w:ascii="Calibri"/>
          <w:sz w:val="20"/>
        </w:rPr>
      </w:pPr>
    </w:p>
    <w:p>
      <w:pPr>
        <w:pStyle w:val="BodyText"/>
        <w:spacing w:before="195"/>
        <w:rPr>
          <w:rFonts w:ascii="Calibri"/>
          <w:sz w:val="20"/>
        </w:rPr>
      </w:pPr>
    </w:p>
    <w:tbl>
      <w:tblPr>
        <w:tblW w:w="0" w:type="auto"/>
        <w:jc w:val="left"/>
        <w:tblInd w:w="1828" w:type="dxa"/>
        <w:tblBorders>
          <w:top w:val="single" w:sz="6" w:space="0" w:color="EFEFEF"/>
          <w:left w:val="single" w:sz="6" w:space="0" w:color="EFEFEF"/>
          <w:bottom w:val="single" w:sz="6" w:space="0" w:color="EFEFEF"/>
          <w:right w:val="single" w:sz="6" w:space="0" w:color="EFEFEF"/>
          <w:insideH w:val="single" w:sz="6" w:space="0" w:color="EFEFEF"/>
          <w:insideV w:val="single" w:sz="6" w:space="0" w:color="EFEFEF"/>
        </w:tblBorders>
        <w:tblLayout w:type="fixed"/>
        <w:tblCellMar>
          <w:top w:w="0" w:type="dxa"/>
          <w:left w:w="0" w:type="dxa"/>
          <w:bottom w:w="0" w:type="dxa"/>
          <w:right w:w="0" w:type="dxa"/>
        </w:tblCellMar>
        <w:tblLook w:val="01E0"/>
      </w:tblPr>
      <w:tblGrid>
        <w:gridCol w:w="5317"/>
        <w:gridCol w:w="456"/>
        <w:gridCol w:w="1069"/>
      </w:tblGrid>
      <w:tr>
        <w:trPr>
          <w:trHeight w:val="357" w:hRule="atLeast"/>
        </w:trPr>
        <w:tc>
          <w:tcPr>
            <w:tcW w:w="6842" w:type="dxa"/>
            <w:gridSpan w:val="3"/>
            <w:tcBorders>
              <w:bottom w:val="single" w:sz="6" w:space="0" w:color="9F9F9F"/>
              <w:right w:val="single" w:sz="6" w:space="0" w:color="9F9F9F"/>
            </w:tcBorders>
          </w:tcPr>
          <w:p>
            <w:pPr>
              <w:pStyle w:val="TableParagraph"/>
              <w:ind w:left="7"/>
              <w:jc w:val="center"/>
              <w:rPr>
                <w:sz w:val="19"/>
              </w:rPr>
            </w:pPr>
            <w:r>
              <w:rPr>
                <w:sz w:val="19"/>
              </w:rPr>
              <w:t>Measures</w:t>
            </w:r>
            <w:r>
              <w:rPr>
                <w:spacing w:val="-6"/>
                <w:sz w:val="19"/>
              </w:rPr>
              <w:t> </w:t>
            </w:r>
            <w:r>
              <w:rPr>
                <w:sz w:val="19"/>
              </w:rPr>
              <w:t>of</w:t>
            </w:r>
            <w:r>
              <w:rPr>
                <w:spacing w:val="-7"/>
                <w:sz w:val="19"/>
              </w:rPr>
              <w:t> </w:t>
            </w:r>
            <w:r>
              <w:rPr>
                <w:spacing w:val="-2"/>
                <w:sz w:val="19"/>
              </w:rPr>
              <w:t>Association</w:t>
            </w:r>
          </w:p>
        </w:tc>
      </w:tr>
      <w:tr>
        <w:trPr>
          <w:trHeight w:val="625" w:hRule="atLeast"/>
        </w:trPr>
        <w:tc>
          <w:tcPr>
            <w:tcW w:w="5317" w:type="dxa"/>
            <w:tcBorders>
              <w:top w:val="single" w:sz="6" w:space="0" w:color="9F9F9F"/>
              <w:bottom w:val="single" w:sz="12" w:space="0" w:color="9F9F9F"/>
              <w:right w:val="single" w:sz="12" w:space="0" w:color="9F9F9F"/>
            </w:tcBorders>
          </w:tcPr>
          <w:p>
            <w:pPr>
              <w:pStyle w:val="TableParagraph"/>
              <w:spacing w:before="0"/>
              <w:rPr>
                <w:rFonts w:ascii="Times New Roman"/>
                <w:sz w:val="18"/>
              </w:rPr>
            </w:pPr>
          </w:p>
        </w:tc>
        <w:tc>
          <w:tcPr>
            <w:tcW w:w="456" w:type="dxa"/>
            <w:tcBorders>
              <w:top w:val="single" w:sz="6" w:space="0" w:color="9F9F9F"/>
              <w:left w:val="single" w:sz="12" w:space="0" w:color="9F9F9F"/>
              <w:bottom w:val="single" w:sz="12" w:space="0" w:color="9F9F9F"/>
              <w:right w:val="single" w:sz="12" w:space="0" w:color="9F9F9F"/>
            </w:tcBorders>
          </w:tcPr>
          <w:p>
            <w:pPr>
              <w:pStyle w:val="TableParagraph"/>
              <w:spacing w:before="181"/>
              <w:ind w:left="1" w:right="1"/>
              <w:jc w:val="center"/>
              <w:rPr>
                <w:b/>
                <w:sz w:val="19"/>
              </w:rPr>
            </w:pPr>
            <w:r>
              <w:rPr>
                <w:b/>
                <w:spacing w:val="-5"/>
                <w:sz w:val="19"/>
              </w:rPr>
              <w:t>Eta</w:t>
            </w:r>
          </w:p>
        </w:tc>
        <w:tc>
          <w:tcPr>
            <w:tcW w:w="1069" w:type="dxa"/>
            <w:tcBorders>
              <w:top w:val="single" w:sz="6" w:space="0" w:color="9F9F9F"/>
              <w:left w:val="single" w:sz="12" w:space="0" w:color="9F9F9F"/>
              <w:bottom w:val="single" w:sz="12" w:space="0" w:color="9F9F9F"/>
              <w:right w:val="single" w:sz="6" w:space="0" w:color="9F9F9F"/>
            </w:tcBorders>
          </w:tcPr>
          <w:p>
            <w:pPr>
              <w:pStyle w:val="TableParagraph"/>
              <w:spacing w:before="181"/>
              <w:ind w:right="53"/>
              <w:jc w:val="right"/>
              <w:rPr>
                <w:b/>
                <w:sz w:val="19"/>
              </w:rPr>
            </w:pPr>
            <w:r>
              <w:rPr>
                <w:b/>
                <w:sz w:val="19"/>
              </w:rPr>
              <w:t>Eta</w:t>
            </w:r>
            <w:r>
              <w:rPr>
                <w:b/>
                <w:spacing w:val="-5"/>
                <w:sz w:val="19"/>
              </w:rPr>
              <w:t> </w:t>
            </w:r>
            <w:r>
              <w:rPr>
                <w:b/>
                <w:spacing w:val="-2"/>
                <w:sz w:val="19"/>
              </w:rPr>
              <w:t>Squared</w:t>
            </w:r>
          </w:p>
        </w:tc>
      </w:tr>
      <w:tr>
        <w:trPr>
          <w:trHeight w:val="356" w:hRule="atLeast"/>
        </w:trPr>
        <w:tc>
          <w:tcPr>
            <w:tcW w:w="5317" w:type="dxa"/>
            <w:tcBorders>
              <w:top w:val="single" w:sz="12" w:space="0" w:color="9F9F9F"/>
              <w:bottom w:val="single" w:sz="12" w:space="0" w:color="9F9F9F"/>
              <w:right w:val="single" w:sz="12" w:space="0" w:color="9F9F9F"/>
            </w:tcBorders>
          </w:tcPr>
          <w:p>
            <w:pPr>
              <w:pStyle w:val="TableParagraph"/>
              <w:ind w:left="52"/>
              <w:rPr>
                <w:b/>
                <w:sz w:val="19"/>
              </w:rPr>
            </w:pPr>
            <w:r>
              <w:rPr>
                <w:b/>
                <w:sz w:val="19"/>
              </w:rPr>
              <w:t>salar_22r</w:t>
            </w:r>
            <w:r>
              <w:rPr>
                <w:b/>
                <w:spacing w:val="-7"/>
                <w:sz w:val="19"/>
              </w:rPr>
              <w:t> </w:t>
            </w:r>
            <w:r>
              <w:rPr>
                <w:b/>
                <w:sz w:val="19"/>
              </w:rPr>
              <w:t>Private</w:t>
            </w:r>
            <w:r>
              <w:rPr>
                <w:b/>
                <w:spacing w:val="-7"/>
                <w:sz w:val="19"/>
              </w:rPr>
              <w:t> </w:t>
            </w:r>
            <w:r>
              <w:rPr>
                <w:b/>
                <w:sz w:val="19"/>
              </w:rPr>
              <w:t>Returns</w:t>
            </w:r>
            <w:r>
              <w:rPr>
                <w:b/>
                <w:spacing w:val="-6"/>
                <w:sz w:val="19"/>
              </w:rPr>
              <w:t> </w:t>
            </w:r>
            <w:r>
              <w:rPr>
                <w:b/>
                <w:sz w:val="19"/>
              </w:rPr>
              <w:t>(in</w:t>
            </w:r>
            <w:r>
              <w:rPr>
                <w:b/>
                <w:spacing w:val="-7"/>
                <w:sz w:val="19"/>
              </w:rPr>
              <w:t> </w:t>
            </w:r>
            <w:r>
              <w:rPr>
                <w:b/>
                <w:sz w:val="19"/>
              </w:rPr>
              <w:t>Naira)</w:t>
            </w:r>
            <w:r>
              <w:rPr>
                <w:b/>
                <w:spacing w:val="-6"/>
                <w:sz w:val="19"/>
              </w:rPr>
              <w:t> </w:t>
            </w:r>
            <w:r>
              <w:rPr>
                <w:b/>
                <w:sz w:val="19"/>
              </w:rPr>
              <w:t>*</w:t>
            </w:r>
            <w:r>
              <w:rPr>
                <w:b/>
                <w:spacing w:val="-7"/>
                <w:sz w:val="19"/>
              </w:rPr>
              <w:t> </w:t>
            </w:r>
            <w:r>
              <w:rPr>
                <w:b/>
                <w:sz w:val="19"/>
              </w:rPr>
              <w:t>geo_zone</w:t>
            </w:r>
            <w:r>
              <w:rPr>
                <w:b/>
                <w:spacing w:val="-6"/>
                <w:sz w:val="19"/>
              </w:rPr>
              <w:t> </w:t>
            </w:r>
            <w:r>
              <w:rPr>
                <w:b/>
                <w:sz w:val="19"/>
              </w:rPr>
              <w:t>Geo-Political</w:t>
            </w:r>
            <w:r>
              <w:rPr>
                <w:b/>
                <w:spacing w:val="-7"/>
                <w:sz w:val="19"/>
              </w:rPr>
              <w:t> </w:t>
            </w:r>
            <w:r>
              <w:rPr>
                <w:b/>
                <w:spacing w:val="-4"/>
                <w:sz w:val="19"/>
              </w:rPr>
              <w:t>Zone</w:t>
            </w:r>
          </w:p>
        </w:tc>
        <w:tc>
          <w:tcPr>
            <w:tcW w:w="456" w:type="dxa"/>
            <w:tcBorders>
              <w:top w:val="single" w:sz="12" w:space="0" w:color="9F9F9F"/>
              <w:left w:val="single" w:sz="12" w:space="0" w:color="9F9F9F"/>
              <w:bottom w:val="single" w:sz="12" w:space="0" w:color="9F9F9F"/>
              <w:right w:val="single" w:sz="12" w:space="0" w:color="9F9F9F"/>
            </w:tcBorders>
          </w:tcPr>
          <w:p>
            <w:pPr>
              <w:pStyle w:val="TableParagraph"/>
              <w:ind w:left="1" w:right="1"/>
              <w:jc w:val="center"/>
              <w:rPr>
                <w:sz w:val="19"/>
              </w:rPr>
            </w:pPr>
            <w:r>
              <w:rPr>
                <w:spacing w:val="-4"/>
                <w:sz w:val="19"/>
              </w:rPr>
              <w:t>.034</w:t>
            </w:r>
          </w:p>
        </w:tc>
        <w:tc>
          <w:tcPr>
            <w:tcW w:w="1069" w:type="dxa"/>
            <w:tcBorders>
              <w:top w:val="single" w:sz="12" w:space="0" w:color="9F9F9F"/>
              <w:left w:val="single" w:sz="12" w:space="0" w:color="9F9F9F"/>
              <w:bottom w:val="single" w:sz="12" w:space="0" w:color="9F9F9F"/>
              <w:right w:val="single" w:sz="6" w:space="0" w:color="9F9F9F"/>
            </w:tcBorders>
          </w:tcPr>
          <w:p>
            <w:pPr>
              <w:pStyle w:val="TableParagraph"/>
              <w:ind w:right="50"/>
              <w:jc w:val="right"/>
              <w:rPr>
                <w:sz w:val="19"/>
              </w:rPr>
            </w:pPr>
            <w:r>
              <w:rPr>
                <w:spacing w:val="-4"/>
                <w:sz w:val="19"/>
              </w:rPr>
              <w:t>.001</w:t>
            </w:r>
          </w:p>
        </w:tc>
      </w:tr>
    </w:tbl>
    <w:p>
      <w:pPr>
        <w:pStyle w:val="BodyText"/>
        <w:rPr>
          <w:rFonts w:ascii="Calibri"/>
        </w:rPr>
      </w:pPr>
    </w:p>
    <w:p>
      <w:pPr>
        <w:pStyle w:val="BodyText"/>
        <w:spacing w:before="66"/>
        <w:rPr>
          <w:rFonts w:ascii="Calibri"/>
        </w:rPr>
      </w:pPr>
    </w:p>
    <w:p>
      <w:pPr>
        <w:spacing w:before="1" w:after="35"/>
        <w:ind w:left="964" w:right="1480" w:firstLine="0"/>
        <w:jc w:val="center"/>
        <w:rPr>
          <w:rFonts w:ascii="Cambria"/>
          <w:b/>
          <w:sz w:val="24"/>
        </w:rPr>
      </w:pPr>
      <w:r>
        <w:rPr/>
        <w:drawing>
          <wp:anchor distT="0" distB="0" distL="0" distR="0" allowOverlap="1" layoutInCell="1" locked="0" behindDoc="1" simplePos="0" relativeHeight="480222720">
            <wp:simplePos x="0" y="0"/>
            <wp:positionH relativeFrom="page">
              <wp:posOffset>1503044</wp:posOffset>
            </wp:positionH>
            <wp:positionV relativeFrom="paragraph">
              <wp:posOffset>-2263227</wp:posOffset>
            </wp:positionV>
            <wp:extent cx="5084699" cy="5027104"/>
            <wp:effectExtent l="0" t="0" r="0" b="0"/>
            <wp:wrapNone/>
            <wp:docPr id="192" name="Image 192"/>
            <wp:cNvGraphicFramePr>
              <a:graphicFrameLocks/>
            </wp:cNvGraphicFramePr>
            <a:graphic>
              <a:graphicData uri="http://schemas.openxmlformats.org/drawingml/2006/picture">
                <pic:pic>
                  <pic:nvPicPr>
                    <pic:cNvPr id="192" name="Image 192"/>
                    <pic:cNvPicPr/>
                  </pic:nvPicPr>
                  <pic:blipFill>
                    <a:blip r:embed="rId5" cstate="print"/>
                    <a:stretch>
                      <a:fillRect/>
                    </a:stretch>
                  </pic:blipFill>
                  <pic:spPr>
                    <a:xfrm>
                      <a:off x="0" y="0"/>
                      <a:ext cx="5084699" cy="5027104"/>
                    </a:xfrm>
                    <a:prstGeom prst="rect">
                      <a:avLst/>
                    </a:prstGeom>
                  </pic:spPr>
                </pic:pic>
              </a:graphicData>
            </a:graphic>
          </wp:anchor>
        </w:drawing>
      </w:r>
      <w:r>
        <w:rPr>
          <w:rFonts w:ascii="Cambria"/>
          <w:b/>
          <w:color w:val="365F91"/>
          <w:spacing w:val="-2"/>
          <w:sz w:val="24"/>
        </w:rPr>
        <w:t>Means</w:t>
      </w:r>
    </w:p>
    <w:tbl>
      <w:tblPr>
        <w:tblW w:w="0" w:type="auto"/>
        <w:jc w:val="left"/>
        <w:tblInd w:w="2755" w:type="dxa"/>
        <w:tblBorders>
          <w:top w:val="single" w:sz="6" w:space="0" w:color="EFEFEF"/>
          <w:left w:val="single" w:sz="6" w:space="0" w:color="EFEFEF"/>
          <w:bottom w:val="single" w:sz="6" w:space="0" w:color="EFEFEF"/>
          <w:right w:val="single" w:sz="6" w:space="0" w:color="EFEFEF"/>
          <w:insideH w:val="single" w:sz="6" w:space="0" w:color="EFEFEF"/>
          <w:insideV w:val="single" w:sz="6" w:space="0" w:color="EFEFEF"/>
        </w:tblBorders>
        <w:tblLayout w:type="fixed"/>
        <w:tblCellMar>
          <w:top w:w="0" w:type="dxa"/>
          <w:left w:w="0" w:type="dxa"/>
          <w:bottom w:w="0" w:type="dxa"/>
          <w:right w:w="0" w:type="dxa"/>
        </w:tblCellMar>
        <w:tblLook w:val="01E0"/>
      </w:tblPr>
      <w:tblGrid>
        <w:gridCol w:w="2309"/>
        <w:gridCol w:w="843"/>
        <w:gridCol w:w="603"/>
        <w:gridCol w:w="1234"/>
      </w:tblGrid>
      <w:tr>
        <w:trPr>
          <w:trHeight w:val="623" w:hRule="atLeast"/>
        </w:trPr>
        <w:tc>
          <w:tcPr>
            <w:tcW w:w="4989" w:type="dxa"/>
            <w:gridSpan w:val="4"/>
            <w:tcBorders>
              <w:bottom w:val="single" w:sz="6" w:space="0" w:color="9F9F9F"/>
              <w:right w:val="single" w:sz="6" w:space="0" w:color="9F9F9F"/>
            </w:tcBorders>
          </w:tcPr>
          <w:p>
            <w:pPr>
              <w:pStyle w:val="TableParagraph"/>
              <w:ind w:left="13"/>
              <w:jc w:val="center"/>
              <w:rPr>
                <w:sz w:val="19"/>
              </w:rPr>
            </w:pPr>
            <w:r>
              <w:rPr>
                <w:spacing w:val="-2"/>
                <w:sz w:val="19"/>
              </w:rPr>
              <w:t>Report</w:t>
            </w:r>
          </w:p>
          <w:p>
            <w:pPr>
              <w:pStyle w:val="TableParagraph"/>
              <w:spacing w:before="35"/>
              <w:ind w:left="13" w:right="2"/>
              <w:jc w:val="center"/>
              <w:rPr>
                <w:sz w:val="19"/>
              </w:rPr>
            </w:pPr>
            <w:r>
              <w:rPr>
                <w:sz w:val="19"/>
              </w:rPr>
              <w:t>salar_22r</w:t>
            </w:r>
            <w:r>
              <w:rPr>
                <w:spacing w:val="-7"/>
                <w:sz w:val="19"/>
              </w:rPr>
              <w:t> </w:t>
            </w:r>
            <w:r>
              <w:rPr>
                <w:sz w:val="19"/>
              </w:rPr>
              <w:t>Private</w:t>
            </w:r>
            <w:r>
              <w:rPr>
                <w:spacing w:val="-8"/>
                <w:sz w:val="19"/>
              </w:rPr>
              <w:t> </w:t>
            </w:r>
            <w:r>
              <w:rPr>
                <w:sz w:val="19"/>
              </w:rPr>
              <w:t>Returns</w:t>
            </w:r>
            <w:r>
              <w:rPr>
                <w:spacing w:val="-6"/>
                <w:sz w:val="19"/>
              </w:rPr>
              <w:t> </w:t>
            </w:r>
            <w:r>
              <w:rPr>
                <w:sz w:val="19"/>
              </w:rPr>
              <w:t>(in</w:t>
            </w:r>
            <w:r>
              <w:rPr>
                <w:spacing w:val="-7"/>
                <w:sz w:val="19"/>
              </w:rPr>
              <w:t> </w:t>
            </w:r>
            <w:r>
              <w:rPr>
                <w:spacing w:val="-2"/>
                <w:sz w:val="19"/>
              </w:rPr>
              <w:t>Naira)</w:t>
            </w:r>
          </w:p>
        </w:tc>
      </w:tr>
      <w:tr>
        <w:trPr>
          <w:trHeight w:val="359" w:hRule="atLeast"/>
        </w:trPr>
        <w:tc>
          <w:tcPr>
            <w:tcW w:w="2309" w:type="dxa"/>
            <w:tcBorders>
              <w:top w:val="single" w:sz="6" w:space="0" w:color="9F9F9F"/>
              <w:bottom w:val="single" w:sz="12" w:space="0" w:color="9F9F9F"/>
              <w:right w:val="single" w:sz="12" w:space="0" w:color="9F9F9F"/>
            </w:tcBorders>
          </w:tcPr>
          <w:p>
            <w:pPr>
              <w:pStyle w:val="TableParagraph"/>
              <w:spacing w:before="47"/>
              <w:ind w:left="52"/>
              <w:rPr>
                <w:b/>
                <w:sz w:val="19"/>
              </w:rPr>
            </w:pPr>
            <w:r>
              <w:rPr>
                <w:b/>
                <w:spacing w:val="-2"/>
                <w:sz w:val="19"/>
              </w:rPr>
              <w:t>occup_18r1</w:t>
            </w:r>
            <w:r>
              <w:rPr>
                <w:b/>
                <w:spacing w:val="7"/>
                <w:sz w:val="19"/>
              </w:rPr>
              <w:t> </w:t>
            </w:r>
            <w:r>
              <w:rPr>
                <w:b/>
                <w:spacing w:val="-2"/>
                <w:sz w:val="19"/>
              </w:rPr>
              <w:t>Occupation</w:t>
            </w:r>
          </w:p>
        </w:tc>
        <w:tc>
          <w:tcPr>
            <w:tcW w:w="843" w:type="dxa"/>
            <w:tcBorders>
              <w:top w:val="single" w:sz="6" w:space="0" w:color="9F9F9F"/>
              <w:left w:val="single" w:sz="12" w:space="0" w:color="9F9F9F"/>
              <w:bottom w:val="single" w:sz="12" w:space="0" w:color="9F9F9F"/>
              <w:right w:val="single" w:sz="12" w:space="0" w:color="9F9F9F"/>
            </w:tcBorders>
          </w:tcPr>
          <w:p>
            <w:pPr>
              <w:pStyle w:val="TableParagraph"/>
              <w:spacing w:before="47"/>
              <w:jc w:val="center"/>
              <w:rPr>
                <w:b/>
                <w:sz w:val="19"/>
              </w:rPr>
            </w:pPr>
            <w:r>
              <w:rPr>
                <w:b/>
                <w:spacing w:val="-4"/>
                <w:sz w:val="19"/>
              </w:rPr>
              <w:t>Mean</w:t>
            </w:r>
          </w:p>
        </w:tc>
        <w:tc>
          <w:tcPr>
            <w:tcW w:w="603" w:type="dxa"/>
            <w:tcBorders>
              <w:top w:val="single" w:sz="6" w:space="0" w:color="9F9F9F"/>
              <w:left w:val="single" w:sz="12" w:space="0" w:color="9F9F9F"/>
              <w:bottom w:val="single" w:sz="12" w:space="0" w:color="9F9F9F"/>
              <w:right w:val="single" w:sz="12" w:space="0" w:color="9F9F9F"/>
            </w:tcBorders>
          </w:tcPr>
          <w:p>
            <w:pPr>
              <w:pStyle w:val="TableParagraph"/>
              <w:spacing w:before="47"/>
              <w:ind w:right="1"/>
              <w:jc w:val="center"/>
              <w:rPr>
                <w:b/>
                <w:sz w:val="19"/>
              </w:rPr>
            </w:pPr>
            <w:r>
              <w:rPr>
                <w:b/>
                <w:spacing w:val="-10"/>
                <w:sz w:val="19"/>
              </w:rPr>
              <w:t>N</w:t>
            </w:r>
          </w:p>
        </w:tc>
        <w:tc>
          <w:tcPr>
            <w:tcW w:w="1234" w:type="dxa"/>
            <w:tcBorders>
              <w:top w:val="single" w:sz="6" w:space="0" w:color="9F9F9F"/>
              <w:left w:val="single" w:sz="12" w:space="0" w:color="9F9F9F"/>
              <w:bottom w:val="single" w:sz="12" w:space="0" w:color="9F9F9F"/>
              <w:right w:val="single" w:sz="6" w:space="0" w:color="9F9F9F"/>
            </w:tcBorders>
          </w:tcPr>
          <w:p>
            <w:pPr>
              <w:pStyle w:val="TableParagraph"/>
              <w:spacing w:before="47"/>
              <w:ind w:right="54"/>
              <w:jc w:val="right"/>
              <w:rPr>
                <w:b/>
                <w:sz w:val="19"/>
              </w:rPr>
            </w:pPr>
            <w:r>
              <w:rPr>
                <w:b/>
                <w:sz w:val="19"/>
              </w:rPr>
              <w:t>Std.</w:t>
            </w:r>
            <w:r>
              <w:rPr>
                <w:b/>
                <w:spacing w:val="-6"/>
                <w:sz w:val="19"/>
              </w:rPr>
              <w:t> </w:t>
            </w:r>
            <w:r>
              <w:rPr>
                <w:b/>
                <w:spacing w:val="-2"/>
                <w:sz w:val="19"/>
              </w:rPr>
              <w:t>Deviation</w:t>
            </w:r>
          </w:p>
        </w:tc>
      </w:tr>
      <w:tr>
        <w:trPr>
          <w:trHeight w:val="356" w:hRule="atLeast"/>
        </w:trPr>
        <w:tc>
          <w:tcPr>
            <w:tcW w:w="2309" w:type="dxa"/>
            <w:tcBorders>
              <w:top w:val="single" w:sz="12" w:space="0" w:color="9F9F9F"/>
              <w:bottom w:val="single" w:sz="12" w:space="0" w:color="9F9F9F"/>
              <w:right w:val="single" w:sz="12" w:space="0" w:color="9F9F9F"/>
            </w:tcBorders>
          </w:tcPr>
          <w:p>
            <w:pPr>
              <w:pStyle w:val="TableParagraph"/>
              <w:ind w:left="52"/>
              <w:rPr>
                <w:b/>
                <w:sz w:val="19"/>
              </w:rPr>
            </w:pPr>
            <w:r>
              <w:rPr>
                <w:b/>
                <w:sz w:val="19"/>
              </w:rPr>
              <w:t>0</w:t>
            </w:r>
            <w:r>
              <w:rPr>
                <w:b/>
                <w:spacing w:val="-4"/>
                <w:sz w:val="19"/>
              </w:rPr>
              <w:t> </w:t>
            </w:r>
            <w:r>
              <w:rPr>
                <w:b/>
                <w:sz w:val="19"/>
              </w:rPr>
              <w:t>Not</w:t>
            </w:r>
            <w:r>
              <w:rPr>
                <w:b/>
                <w:spacing w:val="-2"/>
                <w:sz w:val="19"/>
              </w:rPr>
              <w:t> Stated</w:t>
            </w:r>
          </w:p>
        </w:tc>
        <w:tc>
          <w:tcPr>
            <w:tcW w:w="843" w:type="dxa"/>
            <w:tcBorders>
              <w:top w:val="single" w:sz="12" w:space="0" w:color="9F9F9F"/>
              <w:left w:val="single" w:sz="12" w:space="0" w:color="9F9F9F"/>
              <w:bottom w:val="single" w:sz="12" w:space="0" w:color="9F9F9F"/>
              <w:right w:val="single" w:sz="12" w:space="0" w:color="9F9F9F"/>
            </w:tcBorders>
          </w:tcPr>
          <w:p>
            <w:pPr>
              <w:pStyle w:val="TableParagraph"/>
              <w:ind w:left="94" w:right="1"/>
              <w:jc w:val="center"/>
              <w:rPr>
                <w:sz w:val="19"/>
              </w:rPr>
            </w:pPr>
            <w:r>
              <w:rPr>
                <w:spacing w:val="-2"/>
                <w:sz w:val="19"/>
              </w:rPr>
              <w:t>6747.01</w:t>
            </w:r>
          </w:p>
        </w:tc>
        <w:tc>
          <w:tcPr>
            <w:tcW w:w="603" w:type="dxa"/>
            <w:tcBorders>
              <w:top w:val="single" w:sz="12" w:space="0" w:color="9F9F9F"/>
              <w:left w:val="single" w:sz="12" w:space="0" w:color="9F9F9F"/>
              <w:bottom w:val="single" w:sz="12" w:space="0" w:color="9F9F9F"/>
              <w:right w:val="single" w:sz="12" w:space="0" w:color="9F9F9F"/>
            </w:tcBorders>
          </w:tcPr>
          <w:p>
            <w:pPr>
              <w:pStyle w:val="TableParagraph"/>
              <w:ind w:right="46"/>
              <w:jc w:val="right"/>
              <w:rPr>
                <w:sz w:val="19"/>
              </w:rPr>
            </w:pPr>
            <w:r>
              <w:rPr>
                <w:spacing w:val="-4"/>
                <w:sz w:val="19"/>
              </w:rPr>
              <w:t>3279</w:t>
            </w:r>
          </w:p>
        </w:tc>
        <w:tc>
          <w:tcPr>
            <w:tcW w:w="1234" w:type="dxa"/>
            <w:tcBorders>
              <w:top w:val="single" w:sz="12" w:space="0" w:color="9F9F9F"/>
              <w:left w:val="single" w:sz="12" w:space="0" w:color="9F9F9F"/>
              <w:bottom w:val="single" w:sz="12" w:space="0" w:color="9F9F9F"/>
              <w:right w:val="single" w:sz="6" w:space="0" w:color="9F9F9F"/>
            </w:tcBorders>
          </w:tcPr>
          <w:p>
            <w:pPr>
              <w:pStyle w:val="TableParagraph"/>
              <w:ind w:right="53"/>
              <w:jc w:val="right"/>
              <w:rPr>
                <w:sz w:val="19"/>
              </w:rPr>
            </w:pPr>
            <w:r>
              <w:rPr>
                <w:spacing w:val="-2"/>
                <w:sz w:val="19"/>
              </w:rPr>
              <w:t>3256.248</w:t>
            </w:r>
          </w:p>
        </w:tc>
      </w:tr>
      <w:tr>
        <w:trPr>
          <w:trHeight w:val="356" w:hRule="atLeast"/>
        </w:trPr>
        <w:tc>
          <w:tcPr>
            <w:tcW w:w="2309" w:type="dxa"/>
            <w:tcBorders>
              <w:top w:val="single" w:sz="12" w:space="0" w:color="9F9F9F"/>
              <w:bottom w:val="single" w:sz="12" w:space="0" w:color="9F9F9F"/>
              <w:right w:val="single" w:sz="12" w:space="0" w:color="9F9F9F"/>
            </w:tcBorders>
          </w:tcPr>
          <w:p>
            <w:pPr>
              <w:pStyle w:val="TableParagraph"/>
              <w:ind w:left="52"/>
              <w:rPr>
                <w:b/>
                <w:sz w:val="19"/>
              </w:rPr>
            </w:pPr>
            <w:r>
              <w:rPr>
                <w:b/>
                <w:sz w:val="19"/>
              </w:rPr>
              <w:t>1</w:t>
            </w:r>
            <w:r>
              <w:rPr>
                <w:b/>
                <w:spacing w:val="-6"/>
                <w:sz w:val="19"/>
              </w:rPr>
              <w:t> </w:t>
            </w:r>
            <w:r>
              <w:rPr>
                <w:b/>
                <w:sz w:val="19"/>
              </w:rPr>
              <w:t>Health</w:t>
            </w:r>
            <w:r>
              <w:rPr>
                <w:b/>
                <w:spacing w:val="-5"/>
                <w:sz w:val="19"/>
              </w:rPr>
              <w:t> </w:t>
            </w:r>
            <w:r>
              <w:rPr>
                <w:b/>
                <w:sz w:val="19"/>
              </w:rPr>
              <w:t>&amp;</w:t>
            </w:r>
            <w:r>
              <w:rPr>
                <w:b/>
                <w:spacing w:val="-4"/>
                <w:sz w:val="19"/>
              </w:rPr>
              <w:t> </w:t>
            </w:r>
            <w:r>
              <w:rPr>
                <w:b/>
                <w:sz w:val="19"/>
              </w:rPr>
              <w:t>Safety</w:t>
            </w:r>
            <w:r>
              <w:rPr>
                <w:b/>
                <w:spacing w:val="-6"/>
                <w:sz w:val="19"/>
              </w:rPr>
              <w:t> </w:t>
            </w:r>
            <w:r>
              <w:rPr>
                <w:b/>
                <w:spacing w:val="-2"/>
                <w:sz w:val="19"/>
              </w:rPr>
              <w:t>Workers</w:t>
            </w:r>
          </w:p>
        </w:tc>
        <w:tc>
          <w:tcPr>
            <w:tcW w:w="843" w:type="dxa"/>
            <w:tcBorders>
              <w:top w:val="single" w:sz="12" w:space="0" w:color="9F9F9F"/>
              <w:left w:val="single" w:sz="12" w:space="0" w:color="9F9F9F"/>
              <w:bottom w:val="single" w:sz="12" w:space="0" w:color="9F9F9F"/>
              <w:right w:val="single" w:sz="12" w:space="0" w:color="9F9F9F"/>
            </w:tcBorders>
          </w:tcPr>
          <w:p>
            <w:pPr>
              <w:pStyle w:val="TableParagraph"/>
              <w:ind w:right="1"/>
              <w:jc w:val="center"/>
              <w:rPr>
                <w:sz w:val="19"/>
              </w:rPr>
            </w:pPr>
            <w:r>
              <w:rPr>
                <w:spacing w:val="-2"/>
                <w:sz w:val="19"/>
              </w:rPr>
              <w:t>21670.03</w:t>
            </w:r>
          </w:p>
        </w:tc>
        <w:tc>
          <w:tcPr>
            <w:tcW w:w="603" w:type="dxa"/>
            <w:tcBorders>
              <w:top w:val="single" w:sz="12" w:space="0" w:color="9F9F9F"/>
              <w:left w:val="single" w:sz="12" w:space="0" w:color="9F9F9F"/>
              <w:bottom w:val="single" w:sz="12" w:space="0" w:color="9F9F9F"/>
              <w:right w:val="single" w:sz="12" w:space="0" w:color="9F9F9F"/>
            </w:tcBorders>
          </w:tcPr>
          <w:p>
            <w:pPr>
              <w:pStyle w:val="TableParagraph"/>
              <w:ind w:right="45"/>
              <w:jc w:val="right"/>
              <w:rPr>
                <w:sz w:val="19"/>
              </w:rPr>
            </w:pPr>
            <w:r>
              <w:rPr>
                <w:spacing w:val="-5"/>
                <w:sz w:val="19"/>
              </w:rPr>
              <w:t>312</w:t>
            </w:r>
          </w:p>
        </w:tc>
        <w:tc>
          <w:tcPr>
            <w:tcW w:w="1234" w:type="dxa"/>
            <w:tcBorders>
              <w:top w:val="single" w:sz="12" w:space="0" w:color="9F9F9F"/>
              <w:left w:val="single" w:sz="12" w:space="0" w:color="9F9F9F"/>
              <w:bottom w:val="single" w:sz="12" w:space="0" w:color="9F9F9F"/>
              <w:right w:val="single" w:sz="6" w:space="0" w:color="9F9F9F"/>
            </w:tcBorders>
          </w:tcPr>
          <w:p>
            <w:pPr>
              <w:pStyle w:val="TableParagraph"/>
              <w:ind w:right="53"/>
              <w:jc w:val="right"/>
              <w:rPr>
                <w:sz w:val="19"/>
              </w:rPr>
            </w:pPr>
            <w:r>
              <w:rPr>
                <w:spacing w:val="-2"/>
                <w:sz w:val="19"/>
              </w:rPr>
              <w:t>37988.282</w:t>
            </w:r>
          </w:p>
        </w:tc>
      </w:tr>
      <w:tr>
        <w:trPr>
          <w:trHeight w:val="356" w:hRule="atLeast"/>
        </w:trPr>
        <w:tc>
          <w:tcPr>
            <w:tcW w:w="2309" w:type="dxa"/>
            <w:tcBorders>
              <w:top w:val="single" w:sz="12" w:space="0" w:color="9F9F9F"/>
              <w:bottom w:val="single" w:sz="12" w:space="0" w:color="9F9F9F"/>
              <w:right w:val="single" w:sz="12" w:space="0" w:color="9F9F9F"/>
            </w:tcBorders>
          </w:tcPr>
          <w:p>
            <w:pPr>
              <w:pStyle w:val="TableParagraph"/>
              <w:ind w:left="52"/>
              <w:rPr>
                <w:b/>
                <w:sz w:val="19"/>
              </w:rPr>
            </w:pPr>
            <w:r>
              <w:rPr>
                <w:b/>
                <w:sz w:val="19"/>
              </w:rPr>
              <w:t>2</w:t>
            </w:r>
            <w:r>
              <w:rPr>
                <w:b/>
                <w:spacing w:val="-2"/>
                <w:sz w:val="19"/>
              </w:rPr>
              <w:t> Education</w:t>
            </w:r>
          </w:p>
        </w:tc>
        <w:tc>
          <w:tcPr>
            <w:tcW w:w="843" w:type="dxa"/>
            <w:tcBorders>
              <w:top w:val="single" w:sz="12" w:space="0" w:color="9F9F9F"/>
              <w:left w:val="single" w:sz="12" w:space="0" w:color="9F9F9F"/>
              <w:bottom w:val="single" w:sz="12" w:space="0" w:color="9F9F9F"/>
              <w:right w:val="single" w:sz="12" w:space="0" w:color="9F9F9F"/>
            </w:tcBorders>
          </w:tcPr>
          <w:p>
            <w:pPr>
              <w:pStyle w:val="TableParagraph"/>
              <w:ind w:right="1"/>
              <w:jc w:val="center"/>
              <w:rPr>
                <w:sz w:val="19"/>
              </w:rPr>
            </w:pPr>
            <w:r>
              <w:rPr>
                <w:spacing w:val="-2"/>
                <w:sz w:val="19"/>
              </w:rPr>
              <w:t>18525.65</w:t>
            </w:r>
          </w:p>
        </w:tc>
        <w:tc>
          <w:tcPr>
            <w:tcW w:w="603" w:type="dxa"/>
            <w:tcBorders>
              <w:top w:val="single" w:sz="12" w:space="0" w:color="9F9F9F"/>
              <w:left w:val="single" w:sz="12" w:space="0" w:color="9F9F9F"/>
              <w:bottom w:val="single" w:sz="12" w:space="0" w:color="9F9F9F"/>
              <w:right w:val="single" w:sz="12" w:space="0" w:color="9F9F9F"/>
            </w:tcBorders>
          </w:tcPr>
          <w:p>
            <w:pPr>
              <w:pStyle w:val="TableParagraph"/>
              <w:ind w:right="46"/>
              <w:jc w:val="right"/>
              <w:rPr>
                <w:sz w:val="19"/>
              </w:rPr>
            </w:pPr>
            <w:r>
              <w:rPr>
                <w:spacing w:val="-4"/>
                <w:sz w:val="19"/>
              </w:rPr>
              <w:t>1084</w:t>
            </w:r>
          </w:p>
        </w:tc>
        <w:tc>
          <w:tcPr>
            <w:tcW w:w="1234" w:type="dxa"/>
            <w:tcBorders>
              <w:top w:val="single" w:sz="12" w:space="0" w:color="9F9F9F"/>
              <w:left w:val="single" w:sz="12" w:space="0" w:color="9F9F9F"/>
              <w:bottom w:val="single" w:sz="12" w:space="0" w:color="9F9F9F"/>
              <w:right w:val="single" w:sz="6" w:space="0" w:color="9F9F9F"/>
            </w:tcBorders>
          </w:tcPr>
          <w:p>
            <w:pPr>
              <w:pStyle w:val="TableParagraph"/>
              <w:ind w:right="53"/>
              <w:jc w:val="right"/>
              <w:rPr>
                <w:sz w:val="19"/>
              </w:rPr>
            </w:pPr>
            <w:r>
              <w:rPr>
                <w:spacing w:val="-2"/>
                <w:sz w:val="19"/>
              </w:rPr>
              <w:t>17852.989</w:t>
            </w:r>
          </w:p>
        </w:tc>
      </w:tr>
      <w:tr>
        <w:trPr>
          <w:trHeight w:val="356" w:hRule="atLeast"/>
        </w:trPr>
        <w:tc>
          <w:tcPr>
            <w:tcW w:w="2309" w:type="dxa"/>
            <w:tcBorders>
              <w:top w:val="single" w:sz="12" w:space="0" w:color="9F9F9F"/>
              <w:bottom w:val="single" w:sz="12" w:space="0" w:color="9F9F9F"/>
              <w:right w:val="single" w:sz="12" w:space="0" w:color="9F9F9F"/>
            </w:tcBorders>
          </w:tcPr>
          <w:p>
            <w:pPr>
              <w:pStyle w:val="TableParagraph"/>
              <w:ind w:left="52"/>
              <w:rPr>
                <w:b/>
                <w:sz w:val="19"/>
              </w:rPr>
            </w:pPr>
            <w:r>
              <w:rPr>
                <w:b/>
                <w:sz w:val="19"/>
              </w:rPr>
              <w:t>3</w:t>
            </w:r>
            <w:r>
              <w:rPr>
                <w:b/>
                <w:spacing w:val="-2"/>
                <w:sz w:val="19"/>
              </w:rPr>
              <w:t> Agriculture</w:t>
            </w:r>
          </w:p>
        </w:tc>
        <w:tc>
          <w:tcPr>
            <w:tcW w:w="843" w:type="dxa"/>
            <w:tcBorders>
              <w:top w:val="single" w:sz="12" w:space="0" w:color="9F9F9F"/>
              <w:left w:val="single" w:sz="12" w:space="0" w:color="9F9F9F"/>
              <w:bottom w:val="single" w:sz="12" w:space="0" w:color="9F9F9F"/>
              <w:right w:val="single" w:sz="12" w:space="0" w:color="9F9F9F"/>
            </w:tcBorders>
          </w:tcPr>
          <w:p>
            <w:pPr>
              <w:pStyle w:val="TableParagraph"/>
              <w:ind w:right="1"/>
              <w:jc w:val="center"/>
              <w:rPr>
                <w:sz w:val="19"/>
              </w:rPr>
            </w:pPr>
            <w:r>
              <w:rPr>
                <w:spacing w:val="-2"/>
                <w:sz w:val="19"/>
              </w:rPr>
              <w:t>12994.58</w:t>
            </w:r>
          </w:p>
        </w:tc>
        <w:tc>
          <w:tcPr>
            <w:tcW w:w="603" w:type="dxa"/>
            <w:tcBorders>
              <w:top w:val="single" w:sz="12" w:space="0" w:color="9F9F9F"/>
              <w:left w:val="single" w:sz="12" w:space="0" w:color="9F9F9F"/>
              <w:bottom w:val="single" w:sz="12" w:space="0" w:color="9F9F9F"/>
              <w:right w:val="single" w:sz="12" w:space="0" w:color="9F9F9F"/>
            </w:tcBorders>
          </w:tcPr>
          <w:p>
            <w:pPr>
              <w:pStyle w:val="TableParagraph"/>
              <w:ind w:right="46"/>
              <w:jc w:val="right"/>
              <w:rPr>
                <w:sz w:val="19"/>
              </w:rPr>
            </w:pPr>
            <w:r>
              <w:rPr>
                <w:spacing w:val="-4"/>
                <w:sz w:val="19"/>
              </w:rPr>
              <w:t>6387</w:t>
            </w:r>
          </w:p>
        </w:tc>
        <w:tc>
          <w:tcPr>
            <w:tcW w:w="1234" w:type="dxa"/>
            <w:tcBorders>
              <w:top w:val="single" w:sz="12" w:space="0" w:color="9F9F9F"/>
              <w:left w:val="single" w:sz="12" w:space="0" w:color="9F9F9F"/>
              <w:bottom w:val="single" w:sz="12" w:space="0" w:color="9F9F9F"/>
              <w:right w:val="single" w:sz="6" w:space="0" w:color="9F9F9F"/>
            </w:tcBorders>
          </w:tcPr>
          <w:p>
            <w:pPr>
              <w:pStyle w:val="TableParagraph"/>
              <w:ind w:right="53"/>
              <w:jc w:val="right"/>
              <w:rPr>
                <w:sz w:val="19"/>
              </w:rPr>
            </w:pPr>
            <w:r>
              <w:rPr>
                <w:spacing w:val="-2"/>
                <w:sz w:val="19"/>
              </w:rPr>
              <w:t>36205.939</w:t>
            </w:r>
          </w:p>
        </w:tc>
      </w:tr>
      <w:tr>
        <w:trPr>
          <w:trHeight w:val="356" w:hRule="atLeast"/>
        </w:trPr>
        <w:tc>
          <w:tcPr>
            <w:tcW w:w="2309" w:type="dxa"/>
            <w:tcBorders>
              <w:top w:val="single" w:sz="12" w:space="0" w:color="9F9F9F"/>
              <w:bottom w:val="single" w:sz="12" w:space="0" w:color="9F9F9F"/>
              <w:right w:val="single" w:sz="12" w:space="0" w:color="9F9F9F"/>
            </w:tcBorders>
          </w:tcPr>
          <w:p>
            <w:pPr>
              <w:pStyle w:val="TableParagraph"/>
              <w:ind w:left="52"/>
              <w:rPr>
                <w:b/>
                <w:sz w:val="19"/>
              </w:rPr>
            </w:pPr>
            <w:r>
              <w:rPr>
                <w:b/>
                <w:sz w:val="19"/>
              </w:rPr>
              <w:t>4</w:t>
            </w:r>
            <w:r>
              <w:rPr>
                <w:b/>
                <w:spacing w:val="-6"/>
                <w:sz w:val="19"/>
              </w:rPr>
              <w:t> </w:t>
            </w:r>
            <w:r>
              <w:rPr>
                <w:b/>
                <w:sz w:val="19"/>
              </w:rPr>
              <w:t>Science</w:t>
            </w:r>
            <w:r>
              <w:rPr>
                <w:b/>
                <w:spacing w:val="-4"/>
                <w:sz w:val="19"/>
              </w:rPr>
              <w:t> </w:t>
            </w:r>
            <w:r>
              <w:rPr>
                <w:b/>
                <w:sz w:val="19"/>
              </w:rPr>
              <w:t>&amp;</w:t>
            </w:r>
            <w:r>
              <w:rPr>
                <w:b/>
                <w:spacing w:val="-5"/>
                <w:sz w:val="19"/>
              </w:rPr>
              <w:t> </w:t>
            </w:r>
            <w:r>
              <w:rPr>
                <w:b/>
                <w:spacing w:val="-2"/>
                <w:sz w:val="19"/>
              </w:rPr>
              <w:t>Technology</w:t>
            </w:r>
          </w:p>
        </w:tc>
        <w:tc>
          <w:tcPr>
            <w:tcW w:w="843" w:type="dxa"/>
            <w:tcBorders>
              <w:top w:val="single" w:sz="12" w:space="0" w:color="9F9F9F"/>
              <w:left w:val="single" w:sz="12" w:space="0" w:color="9F9F9F"/>
              <w:bottom w:val="single" w:sz="12" w:space="0" w:color="9F9F9F"/>
              <w:right w:val="single" w:sz="12" w:space="0" w:color="9F9F9F"/>
            </w:tcBorders>
          </w:tcPr>
          <w:p>
            <w:pPr>
              <w:pStyle w:val="TableParagraph"/>
              <w:ind w:right="1"/>
              <w:jc w:val="center"/>
              <w:rPr>
                <w:sz w:val="19"/>
              </w:rPr>
            </w:pPr>
            <w:r>
              <w:rPr>
                <w:spacing w:val="-2"/>
                <w:sz w:val="19"/>
              </w:rPr>
              <w:t>22662.87</w:t>
            </w:r>
          </w:p>
        </w:tc>
        <w:tc>
          <w:tcPr>
            <w:tcW w:w="603" w:type="dxa"/>
            <w:tcBorders>
              <w:top w:val="single" w:sz="12" w:space="0" w:color="9F9F9F"/>
              <w:left w:val="single" w:sz="12" w:space="0" w:color="9F9F9F"/>
              <w:bottom w:val="single" w:sz="12" w:space="0" w:color="9F9F9F"/>
              <w:right w:val="single" w:sz="12" w:space="0" w:color="9F9F9F"/>
            </w:tcBorders>
          </w:tcPr>
          <w:p>
            <w:pPr>
              <w:pStyle w:val="TableParagraph"/>
              <w:ind w:right="45"/>
              <w:jc w:val="right"/>
              <w:rPr>
                <w:sz w:val="19"/>
              </w:rPr>
            </w:pPr>
            <w:r>
              <w:rPr>
                <w:spacing w:val="-5"/>
                <w:sz w:val="19"/>
              </w:rPr>
              <w:t>470</w:t>
            </w:r>
          </w:p>
        </w:tc>
        <w:tc>
          <w:tcPr>
            <w:tcW w:w="1234" w:type="dxa"/>
            <w:tcBorders>
              <w:top w:val="single" w:sz="12" w:space="0" w:color="9F9F9F"/>
              <w:left w:val="single" w:sz="12" w:space="0" w:color="9F9F9F"/>
              <w:bottom w:val="single" w:sz="12" w:space="0" w:color="9F9F9F"/>
              <w:right w:val="single" w:sz="6" w:space="0" w:color="9F9F9F"/>
            </w:tcBorders>
          </w:tcPr>
          <w:p>
            <w:pPr>
              <w:pStyle w:val="TableParagraph"/>
              <w:ind w:right="53"/>
              <w:jc w:val="right"/>
              <w:rPr>
                <w:sz w:val="19"/>
              </w:rPr>
            </w:pPr>
            <w:r>
              <w:rPr>
                <w:spacing w:val="-2"/>
                <w:sz w:val="19"/>
              </w:rPr>
              <w:t>22534.919</w:t>
            </w:r>
          </w:p>
        </w:tc>
      </w:tr>
      <w:tr>
        <w:trPr>
          <w:trHeight w:val="356" w:hRule="atLeast"/>
        </w:trPr>
        <w:tc>
          <w:tcPr>
            <w:tcW w:w="2309" w:type="dxa"/>
            <w:tcBorders>
              <w:top w:val="single" w:sz="12" w:space="0" w:color="9F9F9F"/>
              <w:bottom w:val="single" w:sz="12" w:space="0" w:color="9F9F9F"/>
              <w:right w:val="single" w:sz="12" w:space="0" w:color="9F9F9F"/>
            </w:tcBorders>
          </w:tcPr>
          <w:p>
            <w:pPr>
              <w:pStyle w:val="TableParagraph"/>
              <w:ind w:left="52"/>
              <w:rPr>
                <w:b/>
                <w:sz w:val="19"/>
              </w:rPr>
            </w:pPr>
            <w:r>
              <w:rPr>
                <w:b/>
                <w:sz w:val="19"/>
              </w:rPr>
              <w:t>5</w:t>
            </w:r>
            <w:r>
              <w:rPr>
                <w:b/>
                <w:spacing w:val="-7"/>
                <w:sz w:val="19"/>
              </w:rPr>
              <w:t> </w:t>
            </w:r>
            <w:r>
              <w:rPr>
                <w:b/>
                <w:sz w:val="19"/>
              </w:rPr>
              <w:t>Commerce</w:t>
            </w:r>
            <w:r>
              <w:rPr>
                <w:b/>
                <w:spacing w:val="-6"/>
                <w:sz w:val="19"/>
              </w:rPr>
              <w:t> </w:t>
            </w:r>
            <w:r>
              <w:rPr>
                <w:b/>
                <w:sz w:val="19"/>
              </w:rPr>
              <w:t>&amp;</w:t>
            </w:r>
            <w:r>
              <w:rPr>
                <w:b/>
                <w:spacing w:val="-6"/>
                <w:sz w:val="19"/>
              </w:rPr>
              <w:t> </w:t>
            </w:r>
            <w:r>
              <w:rPr>
                <w:b/>
                <w:spacing w:val="-2"/>
                <w:sz w:val="19"/>
              </w:rPr>
              <w:t>Industry</w:t>
            </w:r>
          </w:p>
        </w:tc>
        <w:tc>
          <w:tcPr>
            <w:tcW w:w="843" w:type="dxa"/>
            <w:tcBorders>
              <w:top w:val="single" w:sz="12" w:space="0" w:color="9F9F9F"/>
              <w:left w:val="single" w:sz="12" w:space="0" w:color="9F9F9F"/>
              <w:bottom w:val="single" w:sz="12" w:space="0" w:color="9F9F9F"/>
              <w:right w:val="single" w:sz="12" w:space="0" w:color="9F9F9F"/>
            </w:tcBorders>
          </w:tcPr>
          <w:p>
            <w:pPr>
              <w:pStyle w:val="TableParagraph"/>
              <w:ind w:right="1"/>
              <w:jc w:val="center"/>
              <w:rPr>
                <w:sz w:val="19"/>
              </w:rPr>
            </w:pPr>
            <w:r>
              <w:rPr>
                <w:spacing w:val="-2"/>
                <w:sz w:val="19"/>
              </w:rPr>
              <w:t>15928.91</w:t>
            </w:r>
          </w:p>
        </w:tc>
        <w:tc>
          <w:tcPr>
            <w:tcW w:w="603" w:type="dxa"/>
            <w:tcBorders>
              <w:top w:val="single" w:sz="12" w:space="0" w:color="9F9F9F"/>
              <w:left w:val="single" w:sz="12" w:space="0" w:color="9F9F9F"/>
              <w:bottom w:val="single" w:sz="12" w:space="0" w:color="9F9F9F"/>
              <w:right w:val="single" w:sz="12" w:space="0" w:color="9F9F9F"/>
            </w:tcBorders>
          </w:tcPr>
          <w:p>
            <w:pPr>
              <w:pStyle w:val="TableParagraph"/>
              <w:ind w:right="46"/>
              <w:jc w:val="right"/>
              <w:rPr>
                <w:sz w:val="19"/>
              </w:rPr>
            </w:pPr>
            <w:r>
              <w:rPr>
                <w:spacing w:val="-4"/>
                <w:sz w:val="19"/>
              </w:rPr>
              <w:t>5478</w:t>
            </w:r>
          </w:p>
        </w:tc>
        <w:tc>
          <w:tcPr>
            <w:tcW w:w="1234" w:type="dxa"/>
            <w:tcBorders>
              <w:top w:val="single" w:sz="12" w:space="0" w:color="9F9F9F"/>
              <w:left w:val="single" w:sz="12" w:space="0" w:color="9F9F9F"/>
              <w:bottom w:val="single" w:sz="12" w:space="0" w:color="9F9F9F"/>
              <w:right w:val="single" w:sz="6" w:space="0" w:color="9F9F9F"/>
            </w:tcBorders>
          </w:tcPr>
          <w:p>
            <w:pPr>
              <w:pStyle w:val="TableParagraph"/>
              <w:ind w:right="53"/>
              <w:jc w:val="right"/>
              <w:rPr>
                <w:sz w:val="19"/>
              </w:rPr>
            </w:pPr>
            <w:r>
              <w:rPr>
                <w:spacing w:val="-2"/>
                <w:sz w:val="19"/>
              </w:rPr>
              <w:t>31403.476</w:t>
            </w:r>
          </w:p>
        </w:tc>
      </w:tr>
      <w:tr>
        <w:trPr>
          <w:trHeight w:val="356" w:hRule="atLeast"/>
        </w:trPr>
        <w:tc>
          <w:tcPr>
            <w:tcW w:w="2309" w:type="dxa"/>
            <w:tcBorders>
              <w:top w:val="single" w:sz="12" w:space="0" w:color="9F9F9F"/>
              <w:bottom w:val="single" w:sz="12" w:space="0" w:color="9F9F9F"/>
              <w:right w:val="single" w:sz="12" w:space="0" w:color="9F9F9F"/>
            </w:tcBorders>
          </w:tcPr>
          <w:p>
            <w:pPr>
              <w:pStyle w:val="TableParagraph"/>
              <w:ind w:left="52"/>
              <w:rPr>
                <w:b/>
                <w:sz w:val="19"/>
              </w:rPr>
            </w:pPr>
            <w:r>
              <w:rPr>
                <w:b/>
                <w:sz w:val="19"/>
              </w:rPr>
              <w:t>6</w:t>
            </w:r>
            <w:r>
              <w:rPr>
                <w:b/>
                <w:spacing w:val="-6"/>
                <w:sz w:val="19"/>
              </w:rPr>
              <w:t> </w:t>
            </w:r>
            <w:r>
              <w:rPr>
                <w:b/>
                <w:sz w:val="19"/>
              </w:rPr>
              <w:t>Legal</w:t>
            </w:r>
            <w:r>
              <w:rPr>
                <w:b/>
                <w:spacing w:val="-6"/>
                <w:sz w:val="19"/>
              </w:rPr>
              <w:t> </w:t>
            </w:r>
            <w:r>
              <w:rPr>
                <w:b/>
                <w:sz w:val="19"/>
              </w:rPr>
              <w:t>&amp;</w:t>
            </w:r>
            <w:r>
              <w:rPr>
                <w:b/>
                <w:spacing w:val="-4"/>
                <w:sz w:val="19"/>
              </w:rPr>
              <w:t> </w:t>
            </w:r>
            <w:r>
              <w:rPr>
                <w:b/>
                <w:sz w:val="19"/>
              </w:rPr>
              <w:t>Security</w:t>
            </w:r>
            <w:r>
              <w:rPr>
                <w:b/>
                <w:spacing w:val="-6"/>
                <w:sz w:val="19"/>
              </w:rPr>
              <w:t> </w:t>
            </w:r>
            <w:r>
              <w:rPr>
                <w:b/>
                <w:spacing w:val="-2"/>
                <w:sz w:val="19"/>
              </w:rPr>
              <w:t>Workers</w:t>
            </w:r>
          </w:p>
        </w:tc>
        <w:tc>
          <w:tcPr>
            <w:tcW w:w="843" w:type="dxa"/>
            <w:tcBorders>
              <w:top w:val="single" w:sz="12" w:space="0" w:color="9F9F9F"/>
              <w:left w:val="single" w:sz="12" w:space="0" w:color="9F9F9F"/>
              <w:bottom w:val="single" w:sz="12" w:space="0" w:color="9F9F9F"/>
              <w:right w:val="single" w:sz="12" w:space="0" w:color="9F9F9F"/>
            </w:tcBorders>
          </w:tcPr>
          <w:p>
            <w:pPr>
              <w:pStyle w:val="TableParagraph"/>
              <w:ind w:right="1"/>
              <w:jc w:val="center"/>
              <w:rPr>
                <w:sz w:val="19"/>
              </w:rPr>
            </w:pPr>
            <w:r>
              <w:rPr>
                <w:spacing w:val="-2"/>
                <w:sz w:val="19"/>
              </w:rPr>
              <w:t>23096.66</w:t>
            </w:r>
          </w:p>
        </w:tc>
        <w:tc>
          <w:tcPr>
            <w:tcW w:w="603" w:type="dxa"/>
            <w:tcBorders>
              <w:top w:val="single" w:sz="12" w:space="0" w:color="9F9F9F"/>
              <w:left w:val="single" w:sz="12" w:space="0" w:color="9F9F9F"/>
              <w:bottom w:val="single" w:sz="12" w:space="0" w:color="9F9F9F"/>
              <w:right w:val="single" w:sz="12" w:space="0" w:color="9F9F9F"/>
            </w:tcBorders>
          </w:tcPr>
          <w:p>
            <w:pPr>
              <w:pStyle w:val="TableParagraph"/>
              <w:ind w:right="45"/>
              <w:jc w:val="right"/>
              <w:rPr>
                <w:sz w:val="19"/>
              </w:rPr>
            </w:pPr>
            <w:r>
              <w:rPr>
                <w:spacing w:val="-5"/>
                <w:sz w:val="19"/>
              </w:rPr>
              <w:t>179</w:t>
            </w:r>
          </w:p>
        </w:tc>
        <w:tc>
          <w:tcPr>
            <w:tcW w:w="1234" w:type="dxa"/>
            <w:tcBorders>
              <w:top w:val="single" w:sz="12" w:space="0" w:color="9F9F9F"/>
              <w:left w:val="single" w:sz="12" w:space="0" w:color="9F9F9F"/>
              <w:bottom w:val="single" w:sz="12" w:space="0" w:color="9F9F9F"/>
              <w:right w:val="single" w:sz="6" w:space="0" w:color="9F9F9F"/>
            </w:tcBorders>
          </w:tcPr>
          <w:p>
            <w:pPr>
              <w:pStyle w:val="TableParagraph"/>
              <w:ind w:right="53"/>
              <w:jc w:val="right"/>
              <w:rPr>
                <w:sz w:val="19"/>
              </w:rPr>
            </w:pPr>
            <w:r>
              <w:rPr>
                <w:spacing w:val="-2"/>
                <w:sz w:val="19"/>
              </w:rPr>
              <w:t>20198.578</w:t>
            </w:r>
          </w:p>
        </w:tc>
      </w:tr>
      <w:tr>
        <w:trPr>
          <w:trHeight w:val="358" w:hRule="atLeast"/>
        </w:trPr>
        <w:tc>
          <w:tcPr>
            <w:tcW w:w="2309" w:type="dxa"/>
            <w:tcBorders>
              <w:top w:val="single" w:sz="12" w:space="0" w:color="9F9F9F"/>
              <w:bottom w:val="single" w:sz="12" w:space="0" w:color="9F9F9F"/>
              <w:right w:val="single" w:sz="12" w:space="0" w:color="9F9F9F"/>
            </w:tcBorders>
          </w:tcPr>
          <w:p>
            <w:pPr>
              <w:pStyle w:val="TableParagraph"/>
              <w:ind w:left="52"/>
              <w:rPr>
                <w:b/>
                <w:sz w:val="19"/>
              </w:rPr>
            </w:pPr>
            <w:r>
              <w:rPr>
                <w:b/>
                <w:sz w:val="19"/>
              </w:rPr>
              <w:t>7</w:t>
            </w:r>
            <w:r>
              <w:rPr>
                <w:b/>
                <w:spacing w:val="-7"/>
                <w:sz w:val="19"/>
              </w:rPr>
              <w:t> </w:t>
            </w:r>
            <w:r>
              <w:rPr>
                <w:b/>
                <w:sz w:val="19"/>
              </w:rPr>
              <w:t>Information</w:t>
            </w:r>
            <w:r>
              <w:rPr>
                <w:b/>
                <w:spacing w:val="-7"/>
                <w:sz w:val="19"/>
              </w:rPr>
              <w:t> </w:t>
            </w:r>
            <w:r>
              <w:rPr>
                <w:b/>
                <w:spacing w:val="-2"/>
                <w:sz w:val="19"/>
              </w:rPr>
              <w:t>Management</w:t>
            </w:r>
          </w:p>
        </w:tc>
        <w:tc>
          <w:tcPr>
            <w:tcW w:w="843" w:type="dxa"/>
            <w:tcBorders>
              <w:top w:val="single" w:sz="12" w:space="0" w:color="9F9F9F"/>
              <w:left w:val="single" w:sz="12" w:space="0" w:color="9F9F9F"/>
              <w:bottom w:val="single" w:sz="12" w:space="0" w:color="9F9F9F"/>
              <w:right w:val="single" w:sz="12" w:space="0" w:color="9F9F9F"/>
            </w:tcBorders>
          </w:tcPr>
          <w:p>
            <w:pPr>
              <w:pStyle w:val="TableParagraph"/>
              <w:ind w:right="1"/>
              <w:jc w:val="center"/>
              <w:rPr>
                <w:sz w:val="19"/>
              </w:rPr>
            </w:pPr>
            <w:r>
              <w:rPr>
                <w:spacing w:val="-2"/>
                <w:sz w:val="19"/>
              </w:rPr>
              <w:t>15292.50</w:t>
            </w:r>
          </w:p>
        </w:tc>
        <w:tc>
          <w:tcPr>
            <w:tcW w:w="603" w:type="dxa"/>
            <w:tcBorders>
              <w:top w:val="single" w:sz="12" w:space="0" w:color="9F9F9F"/>
              <w:left w:val="single" w:sz="12" w:space="0" w:color="9F9F9F"/>
              <w:bottom w:val="single" w:sz="12" w:space="0" w:color="9F9F9F"/>
              <w:right w:val="single" w:sz="12" w:space="0" w:color="9F9F9F"/>
            </w:tcBorders>
          </w:tcPr>
          <w:p>
            <w:pPr>
              <w:pStyle w:val="TableParagraph"/>
              <w:ind w:right="45"/>
              <w:jc w:val="right"/>
              <w:rPr>
                <w:sz w:val="19"/>
              </w:rPr>
            </w:pPr>
            <w:r>
              <w:rPr>
                <w:spacing w:val="-5"/>
                <w:sz w:val="19"/>
              </w:rPr>
              <w:t>102</w:t>
            </w:r>
          </w:p>
        </w:tc>
        <w:tc>
          <w:tcPr>
            <w:tcW w:w="1234" w:type="dxa"/>
            <w:tcBorders>
              <w:top w:val="single" w:sz="12" w:space="0" w:color="9F9F9F"/>
              <w:left w:val="single" w:sz="12" w:space="0" w:color="9F9F9F"/>
              <w:bottom w:val="single" w:sz="12" w:space="0" w:color="9F9F9F"/>
              <w:right w:val="single" w:sz="6" w:space="0" w:color="9F9F9F"/>
            </w:tcBorders>
          </w:tcPr>
          <w:p>
            <w:pPr>
              <w:pStyle w:val="TableParagraph"/>
              <w:ind w:right="53"/>
              <w:jc w:val="right"/>
              <w:rPr>
                <w:sz w:val="19"/>
              </w:rPr>
            </w:pPr>
            <w:r>
              <w:rPr>
                <w:spacing w:val="-2"/>
                <w:sz w:val="19"/>
              </w:rPr>
              <w:t>11987.465</w:t>
            </w:r>
          </w:p>
        </w:tc>
      </w:tr>
      <w:tr>
        <w:trPr>
          <w:trHeight w:val="357" w:hRule="atLeast"/>
        </w:trPr>
        <w:tc>
          <w:tcPr>
            <w:tcW w:w="2309" w:type="dxa"/>
            <w:tcBorders>
              <w:top w:val="single" w:sz="12" w:space="0" w:color="9F9F9F"/>
              <w:bottom w:val="single" w:sz="12" w:space="0" w:color="9F9F9F"/>
              <w:right w:val="single" w:sz="12" w:space="0" w:color="9F9F9F"/>
            </w:tcBorders>
          </w:tcPr>
          <w:p>
            <w:pPr>
              <w:pStyle w:val="TableParagraph"/>
              <w:spacing w:before="47"/>
              <w:ind w:left="52"/>
              <w:rPr>
                <w:b/>
                <w:sz w:val="19"/>
              </w:rPr>
            </w:pPr>
            <w:r>
              <w:rPr>
                <w:b/>
                <w:sz w:val="19"/>
              </w:rPr>
              <w:t>8</w:t>
            </w:r>
            <w:r>
              <w:rPr>
                <w:b/>
                <w:spacing w:val="-2"/>
                <w:sz w:val="19"/>
              </w:rPr>
              <w:t> Others</w:t>
            </w:r>
          </w:p>
        </w:tc>
        <w:tc>
          <w:tcPr>
            <w:tcW w:w="843" w:type="dxa"/>
            <w:tcBorders>
              <w:top w:val="single" w:sz="12" w:space="0" w:color="9F9F9F"/>
              <w:left w:val="single" w:sz="12" w:space="0" w:color="9F9F9F"/>
              <w:bottom w:val="single" w:sz="12" w:space="0" w:color="9F9F9F"/>
              <w:right w:val="single" w:sz="12" w:space="0" w:color="9F9F9F"/>
            </w:tcBorders>
          </w:tcPr>
          <w:p>
            <w:pPr>
              <w:pStyle w:val="TableParagraph"/>
              <w:spacing w:before="47"/>
              <w:ind w:right="1"/>
              <w:jc w:val="center"/>
              <w:rPr>
                <w:sz w:val="19"/>
              </w:rPr>
            </w:pPr>
            <w:r>
              <w:rPr>
                <w:spacing w:val="-2"/>
                <w:sz w:val="19"/>
              </w:rPr>
              <w:t>16384.37</w:t>
            </w:r>
          </w:p>
        </w:tc>
        <w:tc>
          <w:tcPr>
            <w:tcW w:w="603" w:type="dxa"/>
            <w:tcBorders>
              <w:top w:val="single" w:sz="12" w:space="0" w:color="9F9F9F"/>
              <w:left w:val="single" w:sz="12" w:space="0" w:color="9F9F9F"/>
              <w:bottom w:val="single" w:sz="12" w:space="0" w:color="9F9F9F"/>
              <w:right w:val="single" w:sz="12" w:space="0" w:color="9F9F9F"/>
            </w:tcBorders>
          </w:tcPr>
          <w:p>
            <w:pPr>
              <w:pStyle w:val="TableParagraph"/>
              <w:spacing w:before="47"/>
              <w:ind w:right="46"/>
              <w:jc w:val="right"/>
              <w:rPr>
                <w:sz w:val="19"/>
              </w:rPr>
            </w:pPr>
            <w:r>
              <w:rPr>
                <w:spacing w:val="-4"/>
                <w:sz w:val="19"/>
              </w:rPr>
              <w:t>1598</w:t>
            </w:r>
          </w:p>
        </w:tc>
        <w:tc>
          <w:tcPr>
            <w:tcW w:w="1234" w:type="dxa"/>
            <w:tcBorders>
              <w:top w:val="single" w:sz="12" w:space="0" w:color="9F9F9F"/>
              <w:left w:val="single" w:sz="12" w:space="0" w:color="9F9F9F"/>
              <w:bottom w:val="single" w:sz="12" w:space="0" w:color="9F9F9F"/>
              <w:right w:val="single" w:sz="6" w:space="0" w:color="9F9F9F"/>
            </w:tcBorders>
          </w:tcPr>
          <w:p>
            <w:pPr>
              <w:pStyle w:val="TableParagraph"/>
              <w:spacing w:before="47"/>
              <w:ind w:right="53"/>
              <w:jc w:val="right"/>
              <w:rPr>
                <w:sz w:val="19"/>
              </w:rPr>
            </w:pPr>
            <w:r>
              <w:rPr>
                <w:spacing w:val="-2"/>
                <w:sz w:val="19"/>
              </w:rPr>
              <w:t>29670.581</w:t>
            </w:r>
          </w:p>
        </w:tc>
      </w:tr>
      <w:tr>
        <w:trPr>
          <w:trHeight w:val="356" w:hRule="atLeast"/>
        </w:trPr>
        <w:tc>
          <w:tcPr>
            <w:tcW w:w="2309" w:type="dxa"/>
            <w:tcBorders>
              <w:top w:val="single" w:sz="12" w:space="0" w:color="9F9F9F"/>
              <w:bottom w:val="single" w:sz="12" w:space="0" w:color="9F9F9F"/>
              <w:right w:val="single" w:sz="12" w:space="0" w:color="9F9F9F"/>
            </w:tcBorders>
          </w:tcPr>
          <w:p>
            <w:pPr>
              <w:pStyle w:val="TableParagraph"/>
              <w:ind w:left="52"/>
              <w:rPr>
                <w:b/>
                <w:sz w:val="19"/>
              </w:rPr>
            </w:pPr>
            <w:r>
              <w:rPr>
                <w:b/>
                <w:spacing w:val="-2"/>
                <w:sz w:val="19"/>
              </w:rPr>
              <w:t>Total</w:t>
            </w:r>
          </w:p>
        </w:tc>
        <w:tc>
          <w:tcPr>
            <w:tcW w:w="843" w:type="dxa"/>
            <w:tcBorders>
              <w:top w:val="single" w:sz="12" w:space="0" w:color="9F9F9F"/>
              <w:left w:val="single" w:sz="12" w:space="0" w:color="9F9F9F"/>
              <w:bottom w:val="single" w:sz="12" w:space="0" w:color="9F9F9F"/>
              <w:right w:val="single" w:sz="12" w:space="0" w:color="9F9F9F"/>
            </w:tcBorders>
          </w:tcPr>
          <w:p>
            <w:pPr>
              <w:pStyle w:val="TableParagraph"/>
              <w:ind w:right="1"/>
              <w:jc w:val="center"/>
              <w:rPr>
                <w:sz w:val="19"/>
              </w:rPr>
            </w:pPr>
            <w:r>
              <w:rPr>
                <w:spacing w:val="-2"/>
                <w:sz w:val="19"/>
              </w:rPr>
              <w:t>13857.23</w:t>
            </w:r>
          </w:p>
        </w:tc>
        <w:tc>
          <w:tcPr>
            <w:tcW w:w="603" w:type="dxa"/>
            <w:tcBorders>
              <w:top w:val="single" w:sz="12" w:space="0" w:color="9F9F9F"/>
              <w:left w:val="single" w:sz="12" w:space="0" w:color="9F9F9F"/>
              <w:bottom w:val="single" w:sz="12" w:space="0" w:color="9F9F9F"/>
              <w:right w:val="single" w:sz="12" w:space="0" w:color="9F9F9F"/>
            </w:tcBorders>
          </w:tcPr>
          <w:p>
            <w:pPr>
              <w:pStyle w:val="TableParagraph"/>
              <w:ind w:right="46"/>
              <w:jc w:val="right"/>
              <w:rPr>
                <w:sz w:val="19"/>
              </w:rPr>
            </w:pPr>
            <w:r>
              <w:rPr>
                <w:spacing w:val="-2"/>
                <w:sz w:val="19"/>
              </w:rPr>
              <w:t>18889</w:t>
            </w:r>
          </w:p>
        </w:tc>
        <w:tc>
          <w:tcPr>
            <w:tcW w:w="1234" w:type="dxa"/>
            <w:tcBorders>
              <w:top w:val="single" w:sz="12" w:space="0" w:color="9F9F9F"/>
              <w:left w:val="single" w:sz="12" w:space="0" w:color="9F9F9F"/>
              <w:bottom w:val="single" w:sz="12" w:space="0" w:color="9F9F9F"/>
              <w:right w:val="single" w:sz="6" w:space="0" w:color="9F9F9F"/>
            </w:tcBorders>
          </w:tcPr>
          <w:p>
            <w:pPr>
              <w:pStyle w:val="TableParagraph"/>
              <w:ind w:right="53"/>
              <w:jc w:val="right"/>
              <w:rPr>
                <w:sz w:val="19"/>
              </w:rPr>
            </w:pPr>
            <w:r>
              <w:rPr>
                <w:spacing w:val="-2"/>
                <w:sz w:val="19"/>
              </w:rPr>
              <w:t>29673.607</w:t>
            </w:r>
          </w:p>
        </w:tc>
      </w:tr>
    </w:tbl>
    <w:p>
      <w:pPr>
        <w:pStyle w:val="BodyText"/>
        <w:rPr>
          <w:rFonts w:ascii="Cambria"/>
          <w:b/>
          <w:sz w:val="20"/>
        </w:rPr>
      </w:pPr>
    </w:p>
    <w:p>
      <w:pPr>
        <w:pStyle w:val="BodyText"/>
        <w:rPr>
          <w:rFonts w:ascii="Cambria"/>
          <w:b/>
          <w:sz w:val="20"/>
        </w:rPr>
      </w:pPr>
    </w:p>
    <w:p>
      <w:pPr>
        <w:pStyle w:val="BodyText"/>
        <w:spacing w:before="210"/>
        <w:rPr>
          <w:rFonts w:ascii="Cambria"/>
          <w:b/>
          <w:sz w:val="20"/>
        </w:rPr>
      </w:pPr>
      <w:r>
        <w:rPr/>
        <mc:AlternateContent>
          <mc:Choice Requires="wps">
            <w:drawing>
              <wp:anchor distT="0" distB="0" distL="0" distR="0" allowOverlap="1" layoutInCell="1" locked="0" behindDoc="1" simplePos="0" relativeHeight="487670272">
                <wp:simplePos x="0" y="0"/>
                <wp:positionH relativeFrom="page">
                  <wp:posOffset>1338325</wp:posOffset>
                </wp:positionH>
                <wp:positionV relativeFrom="paragraph">
                  <wp:posOffset>297595</wp:posOffset>
                </wp:positionV>
                <wp:extent cx="5554980" cy="245745"/>
                <wp:effectExtent l="0" t="0" r="0" b="0"/>
                <wp:wrapTopAndBottom/>
                <wp:docPr id="193" name="Group 193"/>
                <wp:cNvGraphicFramePr>
                  <a:graphicFrameLocks/>
                </wp:cNvGraphicFramePr>
                <a:graphic>
                  <a:graphicData uri="http://schemas.microsoft.com/office/word/2010/wordprocessingGroup">
                    <wpg:wgp>
                      <wpg:cNvPr id="193" name="Group 193"/>
                      <wpg:cNvGrpSpPr/>
                      <wpg:grpSpPr>
                        <a:xfrm>
                          <a:off x="0" y="0"/>
                          <a:ext cx="5554980" cy="245745"/>
                          <a:chExt cx="5554980" cy="245745"/>
                        </a:xfrm>
                      </wpg:grpSpPr>
                      <wps:wsp>
                        <wps:cNvPr id="194" name="Graphic 194"/>
                        <wps:cNvSpPr/>
                        <wps:spPr>
                          <a:xfrm>
                            <a:off x="0" y="0"/>
                            <a:ext cx="5545455" cy="38100"/>
                          </a:xfrm>
                          <a:custGeom>
                            <a:avLst/>
                            <a:gdLst/>
                            <a:ahLst/>
                            <a:cxnLst/>
                            <a:rect l="l" t="t" r="r" b="b"/>
                            <a:pathLst>
                              <a:path w="5545455" h="38100">
                                <a:moveTo>
                                  <a:pt x="5545201" y="0"/>
                                </a:moveTo>
                                <a:lnTo>
                                  <a:pt x="9144" y="0"/>
                                </a:lnTo>
                                <a:lnTo>
                                  <a:pt x="0" y="0"/>
                                </a:lnTo>
                                <a:lnTo>
                                  <a:pt x="0" y="9144"/>
                                </a:lnTo>
                                <a:lnTo>
                                  <a:pt x="0" y="38100"/>
                                </a:lnTo>
                                <a:lnTo>
                                  <a:pt x="9144" y="38100"/>
                                </a:lnTo>
                                <a:lnTo>
                                  <a:pt x="9144" y="9144"/>
                                </a:lnTo>
                                <a:lnTo>
                                  <a:pt x="5545201" y="9144"/>
                                </a:lnTo>
                                <a:lnTo>
                                  <a:pt x="5545201" y="0"/>
                                </a:lnTo>
                                <a:close/>
                              </a:path>
                            </a:pathLst>
                          </a:custGeom>
                          <a:solidFill>
                            <a:srgbClr val="EFEFEF"/>
                          </a:solidFill>
                        </wps:spPr>
                        <wps:bodyPr wrap="square" lIns="0" tIns="0" rIns="0" bIns="0" rtlCol="0">
                          <a:prstTxWarp prst="textNoShape">
                            <a:avLst/>
                          </a:prstTxWarp>
                          <a:noAutofit/>
                        </wps:bodyPr>
                      </wps:wsp>
                      <wps:wsp>
                        <wps:cNvPr id="195" name="Graphic 195"/>
                        <wps:cNvSpPr/>
                        <wps:spPr>
                          <a:xfrm>
                            <a:off x="5545328" y="0"/>
                            <a:ext cx="9525" cy="38100"/>
                          </a:xfrm>
                          <a:custGeom>
                            <a:avLst/>
                            <a:gdLst/>
                            <a:ahLst/>
                            <a:cxnLst/>
                            <a:rect l="l" t="t" r="r" b="b"/>
                            <a:pathLst>
                              <a:path w="9525" h="38100">
                                <a:moveTo>
                                  <a:pt x="9144" y="0"/>
                                </a:moveTo>
                                <a:lnTo>
                                  <a:pt x="0" y="0"/>
                                </a:lnTo>
                                <a:lnTo>
                                  <a:pt x="0" y="38099"/>
                                </a:lnTo>
                                <a:lnTo>
                                  <a:pt x="9144" y="38099"/>
                                </a:lnTo>
                                <a:lnTo>
                                  <a:pt x="9144" y="0"/>
                                </a:lnTo>
                                <a:close/>
                              </a:path>
                            </a:pathLst>
                          </a:custGeom>
                          <a:solidFill>
                            <a:srgbClr val="9F9F9F"/>
                          </a:solidFill>
                        </wps:spPr>
                        <wps:bodyPr wrap="square" lIns="0" tIns="0" rIns="0" bIns="0" rtlCol="0">
                          <a:prstTxWarp prst="textNoShape">
                            <a:avLst/>
                          </a:prstTxWarp>
                          <a:noAutofit/>
                        </wps:bodyPr>
                      </wps:wsp>
                      <wps:wsp>
                        <wps:cNvPr id="196" name="Graphic 196"/>
                        <wps:cNvSpPr/>
                        <wps:spPr>
                          <a:xfrm>
                            <a:off x="0" y="0"/>
                            <a:ext cx="5554980" cy="245745"/>
                          </a:xfrm>
                          <a:custGeom>
                            <a:avLst/>
                            <a:gdLst/>
                            <a:ahLst/>
                            <a:cxnLst/>
                            <a:rect l="l" t="t" r="r" b="b"/>
                            <a:pathLst>
                              <a:path w="5554980" h="245745">
                                <a:moveTo>
                                  <a:pt x="9144" y="38061"/>
                                </a:moveTo>
                                <a:lnTo>
                                  <a:pt x="0" y="38061"/>
                                </a:lnTo>
                                <a:lnTo>
                                  <a:pt x="0" y="236169"/>
                                </a:lnTo>
                                <a:lnTo>
                                  <a:pt x="0" y="245313"/>
                                </a:lnTo>
                                <a:lnTo>
                                  <a:pt x="9144" y="245313"/>
                                </a:lnTo>
                                <a:lnTo>
                                  <a:pt x="9144" y="236169"/>
                                </a:lnTo>
                                <a:lnTo>
                                  <a:pt x="9144" y="38061"/>
                                </a:lnTo>
                                <a:close/>
                              </a:path>
                              <a:path w="5554980" h="245745">
                                <a:moveTo>
                                  <a:pt x="5554472" y="0"/>
                                </a:moveTo>
                                <a:lnTo>
                                  <a:pt x="5545328" y="0"/>
                                </a:lnTo>
                                <a:lnTo>
                                  <a:pt x="5545328" y="9144"/>
                                </a:lnTo>
                                <a:lnTo>
                                  <a:pt x="5554472" y="9144"/>
                                </a:lnTo>
                                <a:lnTo>
                                  <a:pt x="5554472" y="0"/>
                                </a:lnTo>
                                <a:close/>
                              </a:path>
                            </a:pathLst>
                          </a:custGeom>
                          <a:solidFill>
                            <a:srgbClr val="EFEFEF"/>
                          </a:solidFill>
                        </wps:spPr>
                        <wps:bodyPr wrap="square" lIns="0" tIns="0" rIns="0" bIns="0" rtlCol="0">
                          <a:prstTxWarp prst="textNoShape">
                            <a:avLst/>
                          </a:prstTxWarp>
                          <a:noAutofit/>
                        </wps:bodyPr>
                      </wps:wsp>
                      <wps:wsp>
                        <wps:cNvPr id="197" name="Graphic 197"/>
                        <wps:cNvSpPr/>
                        <wps:spPr>
                          <a:xfrm>
                            <a:off x="0" y="38062"/>
                            <a:ext cx="5554980" cy="207645"/>
                          </a:xfrm>
                          <a:custGeom>
                            <a:avLst/>
                            <a:gdLst/>
                            <a:ahLst/>
                            <a:cxnLst/>
                            <a:rect l="l" t="t" r="r" b="b"/>
                            <a:pathLst>
                              <a:path w="5554980" h="207645">
                                <a:moveTo>
                                  <a:pt x="5545201" y="198107"/>
                                </a:moveTo>
                                <a:lnTo>
                                  <a:pt x="9144" y="198107"/>
                                </a:lnTo>
                                <a:lnTo>
                                  <a:pt x="0" y="198107"/>
                                </a:lnTo>
                                <a:lnTo>
                                  <a:pt x="0" y="207251"/>
                                </a:lnTo>
                                <a:lnTo>
                                  <a:pt x="9144" y="207251"/>
                                </a:lnTo>
                                <a:lnTo>
                                  <a:pt x="5545201" y="207251"/>
                                </a:lnTo>
                                <a:lnTo>
                                  <a:pt x="5545201" y="198107"/>
                                </a:lnTo>
                                <a:close/>
                              </a:path>
                              <a:path w="5554980" h="207645">
                                <a:moveTo>
                                  <a:pt x="5554472" y="0"/>
                                </a:moveTo>
                                <a:lnTo>
                                  <a:pt x="5545328" y="0"/>
                                </a:lnTo>
                                <a:lnTo>
                                  <a:pt x="5545328" y="198107"/>
                                </a:lnTo>
                                <a:lnTo>
                                  <a:pt x="5545328" y="207251"/>
                                </a:lnTo>
                                <a:lnTo>
                                  <a:pt x="5554472" y="207251"/>
                                </a:lnTo>
                                <a:lnTo>
                                  <a:pt x="5554472" y="198107"/>
                                </a:lnTo>
                                <a:lnTo>
                                  <a:pt x="5554472" y="0"/>
                                </a:lnTo>
                                <a:close/>
                              </a:path>
                            </a:pathLst>
                          </a:custGeom>
                          <a:solidFill>
                            <a:srgbClr val="9F9F9F"/>
                          </a:solidFill>
                        </wps:spPr>
                        <wps:bodyPr wrap="square" lIns="0" tIns="0" rIns="0" bIns="0" rtlCol="0">
                          <a:prstTxWarp prst="textNoShape">
                            <a:avLst/>
                          </a:prstTxWarp>
                          <a:noAutofit/>
                        </wps:bodyPr>
                      </wps:wsp>
                      <wps:wsp>
                        <wps:cNvPr id="198" name="Textbox 198"/>
                        <wps:cNvSpPr txBox="1"/>
                        <wps:spPr>
                          <a:xfrm>
                            <a:off x="9144" y="9144"/>
                            <a:ext cx="5536565" cy="227329"/>
                          </a:xfrm>
                          <a:prstGeom prst="rect">
                            <a:avLst/>
                          </a:prstGeom>
                        </wps:spPr>
                        <wps:txbx>
                          <w:txbxContent>
                            <w:p>
                              <w:pPr>
                                <w:spacing w:before="47"/>
                                <w:ind w:left="1952" w:right="1952" w:firstLine="0"/>
                                <w:jc w:val="center"/>
                                <w:rPr>
                                  <w:rFonts w:ascii="Calibri"/>
                                  <w:sz w:val="19"/>
                                </w:rPr>
                              </w:pPr>
                              <w:r>
                                <w:rPr>
                                  <w:rFonts w:ascii="Calibri"/>
                                  <w:sz w:val="19"/>
                                </w:rPr>
                                <w:t>ANOVA</w:t>
                              </w:r>
                              <w:r>
                                <w:rPr>
                                  <w:rFonts w:ascii="Calibri"/>
                                  <w:spacing w:val="-8"/>
                                  <w:sz w:val="19"/>
                                </w:rPr>
                                <w:t> </w:t>
                              </w:r>
                              <w:r>
                                <w:rPr>
                                  <w:rFonts w:ascii="Calibri"/>
                                  <w:spacing w:val="-2"/>
                                  <w:sz w:val="19"/>
                                </w:rPr>
                                <w:t>Table</w:t>
                              </w:r>
                            </w:p>
                          </w:txbxContent>
                        </wps:txbx>
                        <wps:bodyPr wrap="square" lIns="0" tIns="0" rIns="0" bIns="0" rtlCol="0">
                          <a:noAutofit/>
                        </wps:bodyPr>
                      </wps:wsp>
                    </wpg:wgp>
                  </a:graphicData>
                </a:graphic>
              </wp:anchor>
            </w:drawing>
          </mc:Choice>
          <mc:Fallback>
            <w:pict>
              <v:group style="position:absolute;margin-left:105.379997pt;margin-top:23.43272pt;width:437.4pt;height:19.350pt;mso-position-horizontal-relative:page;mso-position-vertical-relative:paragraph;z-index:-15646208;mso-wrap-distance-left:0;mso-wrap-distance-right:0" id="docshapegroup78" coordorigin="2108,469" coordsize="8748,387">
                <v:shape style="position:absolute;left:2107;top:468;width:8733;height:60" id="docshape79" coordorigin="2108,469" coordsize="8733,60" path="m10840,469l2122,469,2108,469,2108,483,2108,529,2122,529,2122,483,10840,483,10840,469xe" filled="true" fillcolor="#efefef" stroked="false">
                  <v:path arrowok="t"/>
                  <v:fill type="solid"/>
                </v:shape>
                <v:rect style="position:absolute;left:10840;top:468;width:15;height:60" id="docshape80" filled="true" fillcolor="#9f9f9f" stroked="false">
                  <v:fill type="solid"/>
                </v:rect>
                <v:shape style="position:absolute;left:2107;top:468;width:8748;height:387" id="docshape81" coordorigin="2108,469" coordsize="8748,387" path="m2122,529l2108,529,2108,841,2108,855,2122,855,2122,841,2122,529xm10855,469l10840,469,10840,483,10855,483,10855,469xe" filled="true" fillcolor="#efefef" stroked="false">
                  <v:path arrowok="t"/>
                  <v:fill type="solid"/>
                </v:shape>
                <v:shape style="position:absolute;left:2107;top:528;width:8748;height:327" id="docshape82" coordorigin="2108,529" coordsize="8748,327" path="m10840,841l2122,841,2108,841,2108,855,2122,855,10840,855,10840,841xm10855,529l10840,529,10840,841,10840,855,10855,855,10855,841,10855,529xe" filled="true" fillcolor="#9f9f9f" stroked="false">
                  <v:path arrowok="t"/>
                  <v:fill type="solid"/>
                </v:shape>
                <v:shape style="position:absolute;left:2122;top:483;width:8719;height:358" type="#_x0000_t202" id="docshape83" filled="false" stroked="false">
                  <v:textbox inset="0,0,0,0">
                    <w:txbxContent>
                      <w:p>
                        <w:pPr>
                          <w:spacing w:before="47"/>
                          <w:ind w:left="1952" w:right="1952" w:firstLine="0"/>
                          <w:jc w:val="center"/>
                          <w:rPr>
                            <w:rFonts w:ascii="Calibri"/>
                            <w:sz w:val="19"/>
                          </w:rPr>
                        </w:pPr>
                        <w:r>
                          <w:rPr>
                            <w:rFonts w:ascii="Calibri"/>
                            <w:sz w:val="19"/>
                          </w:rPr>
                          <w:t>ANOVA</w:t>
                        </w:r>
                        <w:r>
                          <w:rPr>
                            <w:rFonts w:ascii="Calibri"/>
                            <w:spacing w:val="-8"/>
                            <w:sz w:val="19"/>
                          </w:rPr>
                          <w:t> </w:t>
                        </w:r>
                        <w:r>
                          <w:rPr>
                            <w:rFonts w:ascii="Calibri"/>
                            <w:spacing w:val="-2"/>
                            <w:sz w:val="19"/>
                          </w:rPr>
                          <w:t>Table</w:t>
                        </w:r>
                      </w:p>
                    </w:txbxContent>
                  </v:textbox>
                  <w10:wrap type="none"/>
                </v:shape>
                <w10:wrap type="topAndBottom"/>
              </v:group>
            </w:pict>
          </mc:Fallback>
        </mc:AlternateContent>
      </w:r>
    </w:p>
    <w:p>
      <w:pPr>
        <w:spacing w:after="0"/>
        <w:rPr>
          <w:rFonts w:ascii="Cambria"/>
          <w:sz w:val="20"/>
        </w:rPr>
        <w:sectPr>
          <w:pgSz w:w="12240" w:h="15840"/>
          <w:pgMar w:header="0" w:footer="1015" w:top="1820" w:bottom="1200" w:left="1240" w:right="0"/>
        </w:sectPr>
      </w:pPr>
    </w:p>
    <w:tbl>
      <w:tblPr>
        <w:tblW w:w="0" w:type="auto"/>
        <w:jc w:val="left"/>
        <w:tblInd w:w="882" w:type="dxa"/>
        <w:tblBorders>
          <w:top w:val="single" w:sz="12" w:space="0" w:color="9F9F9F"/>
          <w:left w:val="single" w:sz="12" w:space="0" w:color="9F9F9F"/>
          <w:bottom w:val="single" w:sz="12" w:space="0" w:color="9F9F9F"/>
          <w:right w:val="single" w:sz="12" w:space="0" w:color="9F9F9F"/>
          <w:insideH w:val="single" w:sz="12" w:space="0" w:color="9F9F9F"/>
          <w:insideV w:val="single" w:sz="12" w:space="0" w:color="9F9F9F"/>
        </w:tblBorders>
        <w:tblLayout w:type="fixed"/>
        <w:tblCellMar>
          <w:top w:w="0" w:type="dxa"/>
          <w:left w:w="0" w:type="dxa"/>
          <w:bottom w:w="0" w:type="dxa"/>
          <w:right w:w="0" w:type="dxa"/>
        </w:tblCellMar>
        <w:tblLook w:val="01E0"/>
      </w:tblPr>
      <w:tblGrid>
        <w:gridCol w:w="1723"/>
        <w:gridCol w:w="932"/>
        <w:gridCol w:w="1044"/>
        <w:gridCol w:w="1808"/>
        <w:gridCol w:w="600"/>
        <w:gridCol w:w="1520"/>
        <w:gridCol w:w="648"/>
        <w:gridCol w:w="458"/>
      </w:tblGrid>
      <w:tr>
        <w:trPr>
          <w:trHeight w:val="625" w:hRule="atLeast"/>
        </w:trPr>
        <w:tc>
          <w:tcPr>
            <w:tcW w:w="1723" w:type="dxa"/>
            <w:tcBorders>
              <w:left w:val="single" w:sz="6" w:space="0" w:color="EFEFEF"/>
            </w:tcBorders>
          </w:tcPr>
          <w:p>
            <w:pPr>
              <w:pStyle w:val="TableParagraph"/>
              <w:spacing w:before="0"/>
              <w:rPr>
                <w:rFonts w:ascii="Times New Roman"/>
                <w:sz w:val="18"/>
              </w:rPr>
            </w:pPr>
          </w:p>
        </w:tc>
        <w:tc>
          <w:tcPr>
            <w:tcW w:w="932" w:type="dxa"/>
          </w:tcPr>
          <w:p>
            <w:pPr>
              <w:pStyle w:val="TableParagraph"/>
              <w:spacing w:before="0"/>
              <w:rPr>
                <w:rFonts w:ascii="Times New Roman"/>
                <w:sz w:val="18"/>
              </w:rPr>
            </w:pPr>
          </w:p>
        </w:tc>
        <w:tc>
          <w:tcPr>
            <w:tcW w:w="1044" w:type="dxa"/>
          </w:tcPr>
          <w:p>
            <w:pPr>
              <w:pStyle w:val="TableParagraph"/>
              <w:spacing w:before="0"/>
              <w:rPr>
                <w:rFonts w:ascii="Times New Roman"/>
                <w:sz w:val="18"/>
              </w:rPr>
            </w:pPr>
          </w:p>
        </w:tc>
        <w:tc>
          <w:tcPr>
            <w:tcW w:w="1808" w:type="dxa"/>
          </w:tcPr>
          <w:p>
            <w:pPr>
              <w:pStyle w:val="TableParagraph"/>
              <w:spacing w:before="181"/>
              <w:ind w:left="277"/>
              <w:rPr>
                <w:b/>
                <w:sz w:val="19"/>
              </w:rPr>
            </w:pPr>
            <w:r>
              <w:rPr>
                <w:b/>
                <w:sz w:val="19"/>
              </w:rPr>
              <w:t>Sum</w:t>
            </w:r>
            <w:r>
              <w:rPr>
                <w:b/>
                <w:spacing w:val="-4"/>
                <w:sz w:val="19"/>
              </w:rPr>
              <w:t> </w:t>
            </w:r>
            <w:r>
              <w:rPr>
                <w:b/>
                <w:sz w:val="19"/>
              </w:rPr>
              <w:t>of</w:t>
            </w:r>
            <w:r>
              <w:rPr>
                <w:b/>
                <w:spacing w:val="-6"/>
                <w:sz w:val="19"/>
              </w:rPr>
              <w:t> </w:t>
            </w:r>
            <w:r>
              <w:rPr>
                <w:b/>
                <w:spacing w:val="-2"/>
                <w:sz w:val="19"/>
              </w:rPr>
              <w:t>Squares</w:t>
            </w:r>
          </w:p>
        </w:tc>
        <w:tc>
          <w:tcPr>
            <w:tcW w:w="600" w:type="dxa"/>
          </w:tcPr>
          <w:p>
            <w:pPr>
              <w:pStyle w:val="TableParagraph"/>
              <w:spacing w:before="181"/>
              <w:ind w:right="2"/>
              <w:jc w:val="center"/>
              <w:rPr>
                <w:b/>
                <w:sz w:val="19"/>
              </w:rPr>
            </w:pPr>
            <w:r>
              <w:rPr>
                <w:b/>
                <w:spacing w:val="-5"/>
                <w:sz w:val="19"/>
              </w:rPr>
              <w:t>df</w:t>
            </w:r>
          </w:p>
        </w:tc>
        <w:tc>
          <w:tcPr>
            <w:tcW w:w="1520" w:type="dxa"/>
          </w:tcPr>
          <w:p>
            <w:pPr>
              <w:pStyle w:val="TableParagraph"/>
              <w:spacing w:before="181"/>
              <w:ind w:left="217"/>
              <w:rPr>
                <w:b/>
                <w:sz w:val="19"/>
              </w:rPr>
            </w:pPr>
            <w:r>
              <w:rPr>
                <w:b/>
                <w:sz w:val="19"/>
              </w:rPr>
              <w:t>Mean</w:t>
            </w:r>
            <w:r>
              <w:rPr>
                <w:b/>
                <w:spacing w:val="-6"/>
                <w:sz w:val="19"/>
              </w:rPr>
              <w:t> </w:t>
            </w:r>
            <w:r>
              <w:rPr>
                <w:b/>
                <w:spacing w:val="-2"/>
                <w:sz w:val="19"/>
              </w:rPr>
              <w:t>Square</w:t>
            </w:r>
          </w:p>
        </w:tc>
        <w:tc>
          <w:tcPr>
            <w:tcW w:w="648" w:type="dxa"/>
          </w:tcPr>
          <w:p>
            <w:pPr>
              <w:pStyle w:val="TableParagraph"/>
              <w:spacing w:before="181"/>
              <w:ind w:left="11" w:right="11"/>
              <w:jc w:val="center"/>
              <w:rPr>
                <w:b/>
                <w:sz w:val="19"/>
              </w:rPr>
            </w:pPr>
            <w:r>
              <w:rPr>
                <w:b/>
                <w:spacing w:val="-10"/>
                <w:sz w:val="19"/>
              </w:rPr>
              <w:t>F</w:t>
            </w:r>
          </w:p>
        </w:tc>
        <w:tc>
          <w:tcPr>
            <w:tcW w:w="458" w:type="dxa"/>
            <w:tcBorders>
              <w:right w:val="single" w:sz="6" w:space="0" w:color="9F9F9F"/>
            </w:tcBorders>
          </w:tcPr>
          <w:p>
            <w:pPr>
              <w:pStyle w:val="TableParagraph"/>
              <w:spacing w:before="181"/>
              <w:ind w:left="13" w:right="24"/>
              <w:jc w:val="center"/>
              <w:rPr>
                <w:b/>
                <w:sz w:val="19"/>
              </w:rPr>
            </w:pPr>
            <w:r>
              <w:rPr>
                <w:b/>
                <w:spacing w:val="-4"/>
                <w:sz w:val="19"/>
              </w:rPr>
              <w:t>Sig.</w:t>
            </w:r>
          </w:p>
        </w:tc>
      </w:tr>
      <w:tr>
        <w:trPr>
          <w:trHeight w:val="622" w:hRule="atLeast"/>
        </w:trPr>
        <w:tc>
          <w:tcPr>
            <w:tcW w:w="1723" w:type="dxa"/>
            <w:vMerge w:val="restart"/>
            <w:tcBorders>
              <w:left w:val="single" w:sz="6" w:space="0" w:color="EFEFEF"/>
            </w:tcBorders>
          </w:tcPr>
          <w:p>
            <w:pPr>
              <w:pStyle w:val="TableParagraph"/>
              <w:spacing w:line="276" w:lineRule="auto" w:before="166"/>
              <w:ind w:left="52" w:right="114"/>
              <w:rPr>
                <w:b/>
                <w:sz w:val="19"/>
              </w:rPr>
            </w:pPr>
            <w:r>
              <w:rPr>
                <w:b/>
                <w:sz w:val="19"/>
              </w:rPr>
              <w:t>salar_22r Private Returns</w:t>
            </w:r>
            <w:r>
              <w:rPr>
                <w:b/>
                <w:spacing w:val="-11"/>
                <w:sz w:val="19"/>
              </w:rPr>
              <w:t> </w:t>
            </w:r>
            <w:r>
              <w:rPr>
                <w:b/>
                <w:sz w:val="19"/>
              </w:rPr>
              <w:t>(in</w:t>
            </w:r>
            <w:r>
              <w:rPr>
                <w:b/>
                <w:spacing w:val="-11"/>
                <w:sz w:val="19"/>
              </w:rPr>
              <w:t> </w:t>
            </w:r>
            <w:r>
              <w:rPr>
                <w:b/>
                <w:sz w:val="19"/>
              </w:rPr>
              <w:t>Naira)</w:t>
            </w:r>
            <w:r>
              <w:rPr>
                <w:b/>
                <w:spacing w:val="-11"/>
                <w:sz w:val="19"/>
              </w:rPr>
              <w:t> </w:t>
            </w:r>
            <w:r>
              <w:rPr>
                <w:b/>
                <w:sz w:val="19"/>
              </w:rPr>
              <w:t>* </w:t>
            </w:r>
            <w:r>
              <w:rPr>
                <w:b/>
                <w:spacing w:val="-2"/>
                <w:sz w:val="19"/>
              </w:rPr>
              <w:t>occup_18r1 Occupation</w:t>
            </w:r>
          </w:p>
        </w:tc>
        <w:tc>
          <w:tcPr>
            <w:tcW w:w="932" w:type="dxa"/>
          </w:tcPr>
          <w:p>
            <w:pPr>
              <w:pStyle w:val="TableParagraph"/>
              <w:spacing w:line="276" w:lineRule="auto"/>
              <w:ind w:left="45" w:right="153"/>
              <w:rPr>
                <w:b/>
                <w:sz w:val="19"/>
              </w:rPr>
            </w:pPr>
            <w:r>
              <w:rPr>
                <w:b/>
                <w:spacing w:val="-2"/>
                <w:sz w:val="19"/>
              </w:rPr>
              <w:t>Between Groups</w:t>
            </w:r>
          </w:p>
        </w:tc>
        <w:tc>
          <w:tcPr>
            <w:tcW w:w="1044" w:type="dxa"/>
          </w:tcPr>
          <w:p>
            <w:pPr>
              <w:pStyle w:val="TableParagraph"/>
              <w:spacing w:before="178"/>
              <w:ind w:left="45"/>
              <w:rPr>
                <w:b/>
                <w:sz w:val="19"/>
              </w:rPr>
            </w:pPr>
            <w:r>
              <w:rPr>
                <w:b/>
                <w:spacing w:val="-2"/>
                <w:sz w:val="19"/>
              </w:rPr>
              <w:t>(Combined)</w:t>
            </w:r>
          </w:p>
        </w:tc>
        <w:tc>
          <w:tcPr>
            <w:tcW w:w="1808" w:type="dxa"/>
          </w:tcPr>
          <w:p>
            <w:pPr>
              <w:pStyle w:val="TableParagraph"/>
              <w:spacing w:before="178"/>
              <w:ind w:right="46"/>
              <w:jc w:val="right"/>
              <w:rPr>
                <w:sz w:val="19"/>
              </w:rPr>
            </w:pPr>
            <w:r>
              <w:rPr>
                <w:spacing w:val="-2"/>
                <w:sz w:val="19"/>
              </w:rPr>
              <w:t>298843408935.205</w:t>
            </w:r>
          </w:p>
        </w:tc>
        <w:tc>
          <w:tcPr>
            <w:tcW w:w="600" w:type="dxa"/>
          </w:tcPr>
          <w:p>
            <w:pPr>
              <w:pStyle w:val="TableParagraph"/>
              <w:spacing w:before="178"/>
              <w:ind w:right="40"/>
              <w:jc w:val="right"/>
              <w:rPr>
                <w:sz w:val="19"/>
              </w:rPr>
            </w:pPr>
            <w:r>
              <w:rPr>
                <w:spacing w:val="-10"/>
                <w:sz w:val="19"/>
              </w:rPr>
              <w:t>8</w:t>
            </w:r>
          </w:p>
        </w:tc>
        <w:tc>
          <w:tcPr>
            <w:tcW w:w="1520" w:type="dxa"/>
          </w:tcPr>
          <w:p>
            <w:pPr>
              <w:pStyle w:val="TableParagraph"/>
              <w:spacing w:before="178"/>
              <w:ind w:right="50"/>
              <w:jc w:val="right"/>
              <w:rPr>
                <w:sz w:val="19"/>
              </w:rPr>
            </w:pPr>
            <w:r>
              <w:rPr>
                <w:spacing w:val="-2"/>
                <w:sz w:val="19"/>
              </w:rPr>
              <w:t>37355426116.901</w:t>
            </w:r>
          </w:p>
        </w:tc>
        <w:tc>
          <w:tcPr>
            <w:tcW w:w="648" w:type="dxa"/>
          </w:tcPr>
          <w:p>
            <w:pPr>
              <w:pStyle w:val="TableParagraph"/>
              <w:spacing w:before="178"/>
              <w:ind w:left="11" w:right="11"/>
              <w:jc w:val="center"/>
              <w:rPr>
                <w:sz w:val="19"/>
              </w:rPr>
            </w:pPr>
            <w:r>
              <w:rPr>
                <w:spacing w:val="-2"/>
                <w:sz w:val="19"/>
              </w:rPr>
              <w:t>43.182</w:t>
            </w:r>
          </w:p>
        </w:tc>
        <w:tc>
          <w:tcPr>
            <w:tcW w:w="458" w:type="dxa"/>
            <w:tcBorders>
              <w:right w:val="single" w:sz="6" w:space="0" w:color="9F9F9F"/>
            </w:tcBorders>
          </w:tcPr>
          <w:p>
            <w:pPr>
              <w:pStyle w:val="TableParagraph"/>
              <w:spacing w:before="178"/>
              <w:ind w:left="16" w:right="24"/>
              <w:jc w:val="center"/>
              <w:rPr>
                <w:sz w:val="19"/>
              </w:rPr>
            </w:pPr>
            <w:r>
              <w:rPr>
                <w:spacing w:val="-4"/>
                <w:sz w:val="19"/>
              </w:rPr>
              <w:t>.000</w:t>
            </w:r>
          </w:p>
        </w:tc>
      </w:tr>
      <w:tr>
        <w:trPr>
          <w:trHeight w:val="356" w:hRule="atLeast"/>
        </w:trPr>
        <w:tc>
          <w:tcPr>
            <w:tcW w:w="1723" w:type="dxa"/>
            <w:vMerge/>
            <w:tcBorders>
              <w:top w:val="nil"/>
              <w:left w:val="single" w:sz="6" w:space="0" w:color="EFEFEF"/>
            </w:tcBorders>
          </w:tcPr>
          <w:p>
            <w:pPr>
              <w:rPr>
                <w:sz w:val="2"/>
                <w:szCs w:val="2"/>
              </w:rPr>
            </w:pPr>
          </w:p>
        </w:tc>
        <w:tc>
          <w:tcPr>
            <w:tcW w:w="1976" w:type="dxa"/>
            <w:gridSpan w:val="2"/>
          </w:tcPr>
          <w:p>
            <w:pPr>
              <w:pStyle w:val="TableParagraph"/>
              <w:ind w:left="45"/>
              <w:rPr>
                <w:b/>
                <w:sz w:val="19"/>
              </w:rPr>
            </w:pPr>
            <w:r>
              <w:rPr>
                <w:b/>
                <w:sz w:val="19"/>
              </w:rPr>
              <w:t>Within</w:t>
            </w:r>
            <w:r>
              <w:rPr>
                <w:b/>
                <w:spacing w:val="-9"/>
                <w:sz w:val="19"/>
              </w:rPr>
              <w:t> </w:t>
            </w:r>
            <w:r>
              <w:rPr>
                <w:b/>
                <w:spacing w:val="-2"/>
                <w:sz w:val="19"/>
              </w:rPr>
              <w:t>Groups</w:t>
            </w:r>
          </w:p>
        </w:tc>
        <w:tc>
          <w:tcPr>
            <w:tcW w:w="1808" w:type="dxa"/>
          </w:tcPr>
          <w:p>
            <w:pPr>
              <w:pStyle w:val="TableParagraph"/>
              <w:ind w:right="46"/>
              <w:jc w:val="right"/>
              <w:rPr>
                <w:sz w:val="19"/>
              </w:rPr>
            </w:pPr>
            <w:r>
              <w:rPr>
                <w:spacing w:val="-2"/>
                <w:sz w:val="19"/>
              </w:rPr>
              <w:t>16332473997596.270</w:t>
            </w:r>
          </w:p>
        </w:tc>
        <w:tc>
          <w:tcPr>
            <w:tcW w:w="600" w:type="dxa"/>
          </w:tcPr>
          <w:p>
            <w:pPr>
              <w:pStyle w:val="TableParagraph"/>
              <w:ind w:right="43"/>
              <w:jc w:val="right"/>
              <w:rPr>
                <w:sz w:val="19"/>
              </w:rPr>
            </w:pPr>
            <w:r>
              <w:rPr>
                <w:spacing w:val="-2"/>
                <w:sz w:val="19"/>
              </w:rPr>
              <w:t>18880</w:t>
            </w:r>
          </w:p>
        </w:tc>
        <w:tc>
          <w:tcPr>
            <w:tcW w:w="1520" w:type="dxa"/>
          </w:tcPr>
          <w:p>
            <w:pPr>
              <w:pStyle w:val="TableParagraph"/>
              <w:ind w:right="49"/>
              <w:jc w:val="right"/>
              <w:rPr>
                <w:sz w:val="19"/>
              </w:rPr>
            </w:pPr>
            <w:r>
              <w:rPr>
                <w:spacing w:val="-2"/>
                <w:sz w:val="19"/>
              </w:rPr>
              <w:t>865067478.686</w:t>
            </w:r>
          </w:p>
        </w:tc>
        <w:tc>
          <w:tcPr>
            <w:tcW w:w="648" w:type="dxa"/>
          </w:tcPr>
          <w:p>
            <w:pPr>
              <w:pStyle w:val="TableParagraph"/>
              <w:spacing w:before="0"/>
              <w:rPr>
                <w:rFonts w:ascii="Times New Roman"/>
                <w:sz w:val="18"/>
              </w:rPr>
            </w:pPr>
          </w:p>
        </w:tc>
        <w:tc>
          <w:tcPr>
            <w:tcW w:w="458" w:type="dxa"/>
            <w:tcBorders>
              <w:right w:val="single" w:sz="6" w:space="0" w:color="9F9F9F"/>
            </w:tcBorders>
          </w:tcPr>
          <w:p>
            <w:pPr>
              <w:pStyle w:val="TableParagraph"/>
              <w:spacing w:before="0"/>
              <w:rPr>
                <w:rFonts w:ascii="Times New Roman"/>
                <w:sz w:val="18"/>
              </w:rPr>
            </w:pPr>
          </w:p>
        </w:tc>
      </w:tr>
      <w:tr>
        <w:trPr>
          <w:trHeight w:val="356" w:hRule="atLeast"/>
        </w:trPr>
        <w:tc>
          <w:tcPr>
            <w:tcW w:w="1723" w:type="dxa"/>
            <w:vMerge/>
            <w:tcBorders>
              <w:top w:val="nil"/>
              <w:left w:val="single" w:sz="6" w:space="0" w:color="EFEFEF"/>
            </w:tcBorders>
          </w:tcPr>
          <w:p>
            <w:pPr>
              <w:rPr>
                <w:sz w:val="2"/>
                <w:szCs w:val="2"/>
              </w:rPr>
            </w:pPr>
          </w:p>
        </w:tc>
        <w:tc>
          <w:tcPr>
            <w:tcW w:w="1976" w:type="dxa"/>
            <w:gridSpan w:val="2"/>
          </w:tcPr>
          <w:p>
            <w:pPr>
              <w:pStyle w:val="TableParagraph"/>
              <w:ind w:left="45"/>
              <w:rPr>
                <w:b/>
                <w:sz w:val="19"/>
              </w:rPr>
            </w:pPr>
            <w:r>
              <w:rPr>
                <w:b/>
                <w:spacing w:val="-2"/>
                <w:sz w:val="19"/>
              </w:rPr>
              <w:t>Total</w:t>
            </w:r>
          </w:p>
        </w:tc>
        <w:tc>
          <w:tcPr>
            <w:tcW w:w="1808" w:type="dxa"/>
          </w:tcPr>
          <w:p>
            <w:pPr>
              <w:pStyle w:val="TableParagraph"/>
              <w:ind w:right="46"/>
              <w:jc w:val="right"/>
              <w:rPr>
                <w:sz w:val="19"/>
              </w:rPr>
            </w:pPr>
            <w:r>
              <w:rPr>
                <w:spacing w:val="-2"/>
                <w:sz w:val="19"/>
              </w:rPr>
              <w:t>16631317406531.470</w:t>
            </w:r>
          </w:p>
        </w:tc>
        <w:tc>
          <w:tcPr>
            <w:tcW w:w="600" w:type="dxa"/>
          </w:tcPr>
          <w:p>
            <w:pPr>
              <w:pStyle w:val="TableParagraph"/>
              <w:ind w:right="43"/>
              <w:jc w:val="right"/>
              <w:rPr>
                <w:sz w:val="19"/>
              </w:rPr>
            </w:pPr>
            <w:r>
              <w:rPr>
                <w:spacing w:val="-2"/>
                <w:sz w:val="19"/>
              </w:rPr>
              <w:t>18888</w:t>
            </w:r>
          </w:p>
        </w:tc>
        <w:tc>
          <w:tcPr>
            <w:tcW w:w="1520" w:type="dxa"/>
          </w:tcPr>
          <w:p>
            <w:pPr>
              <w:pStyle w:val="TableParagraph"/>
              <w:spacing w:before="0"/>
              <w:rPr>
                <w:rFonts w:ascii="Times New Roman"/>
                <w:sz w:val="18"/>
              </w:rPr>
            </w:pPr>
          </w:p>
        </w:tc>
        <w:tc>
          <w:tcPr>
            <w:tcW w:w="648" w:type="dxa"/>
          </w:tcPr>
          <w:p>
            <w:pPr>
              <w:pStyle w:val="TableParagraph"/>
              <w:spacing w:before="0"/>
              <w:rPr>
                <w:rFonts w:ascii="Times New Roman"/>
                <w:sz w:val="18"/>
              </w:rPr>
            </w:pPr>
          </w:p>
        </w:tc>
        <w:tc>
          <w:tcPr>
            <w:tcW w:w="458" w:type="dxa"/>
            <w:tcBorders>
              <w:right w:val="single" w:sz="6" w:space="0" w:color="9F9F9F"/>
            </w:tcBorders>
          </w:tcPr>
          <w:p>
            <w:pPr>
              <w:pStyle w:val="TableParagraph"/>
              <w:spacing w:before="0"/>
              <w:rPr>
                <w:rFonts w:ascii="Times New Roman"/>
                <w:sz w:val="18"/>
              </w:rPr>
            </w:pPr>
          </w:p>
        </w:tc>
      </w:tr>
    </w:tbl>
    <w:p>
      <w:pPr>
        <w:pStyle w:val="BodyText"/>
        <w:rPr>
          <w:rFonts w:ascii="Cambria"/>
          <w:b/>
          <w:sz w:val="20"/>
        </w:rPr>
      </w:pPr>
      <w:r>
        <w:rPr/>
        <w:drawing>
          <wp:anchor distT="0" distB="0" distL="0" distR="0" allowOverlap="1" layoutInCell="1" locked="0" behindDoc="1" simplePos="0" relativeHeight="480223232">
            <wp:simplePos x="0" y="0"/>
            <wp:positionH relativeFrom="page">
              <wp:posOffset>1503044</wp:posOffset>
            </wp:positionH>
            <wp:positionV relativeFrom="page">
              <wp:posOffset>2514600</wp:posOffset>
            </wp:positionV>
            <wp:extent cx="5084699" cy="5027104"/>
            <wp:effectExtent l="0" t="0" r="0" b="0"/>
            <wp:wrapNone/>
            <wp:docPr id="199" name="Image 199"/>
            <wp:cNvGraphicFramePr>
              <a:graphicFrameLocks/>
            </wp:cNvGraphicFramePr>
            <a:graphic>
              <a:graphicData uri="http://schemas.openxmlformats.org/drawingml/2006/picture">
                <pic:pic>
                  <pic:nvPicPr>
                    <pic:cNvPr id="199" name="Image 199"/>
                    <pic:cNvPicPr/>
                  </pic:nvPicPr>
                  <pic:blipFill>
                    <a:blip r:embed="rId40" cstate="print"/>
                    <a:stretch>
                      <a:fillRect/>
                    </a:stretch>
                  </pic:blipFill>
                  <pic:spPr>
                    <a:xfrm>
                      <a:off x="0" y="0"/>
                      <a:ext cx="5084699" cy="5027104"/>
                    </a:xfrm>
                    <a:prstGeom prst="rect">
                      <a:avLst/>
                    </a:prstGeom>
                  </pic:spPr>
                </pic:pic>
              </a:graphicData>
            </a:graphic>
          </wp:anchor>
        </w:drawing>
      </w:r>
    </w:p>
    <w:p>
      <w:pPr>
        <w:pStyle w:val="BodyText"/>
        <w:rPr>
          <w:rFonts w:ascii="Cambria"/>
          <w:b/>
          <w:sz w:val="20"/>
        </w:rPr>
      </w:pPr>
    </w:p>
    <w:p>
      <w:pPr>
        <w:pStyle w:val="BodyText"/>
        <w:rPr>
          <w:rFonts w:ascii="Cambria"/>
          <w:b/>
          <w:sz w:val="20"/>
        </w:rPr>
      </w:pPr>
    </w:p>
    <w:p>
      <w:pPr>
        <w:pStyle w:val="BodyText"/>
        <w:spacing w:before="2"/>
        <w:rPr>
          <w:rFonts w:ascii="Cambria"/>
          <w:b/>
          <w:sz w:val="20"/>
        </w:rPr>
      </w:pPr>
    </w:p>
    <w:tbl>
      <w:tblPr>
        <w:tblW w:w="0" w:type="auto"/>
        <w:jc w:val="left"/>
        <w:tblInd w:w="2017" w:type="dxa"/>
        <w:tblBorders>
          <w:top w:val="single" w:sz="6" w:space="0" w:color="EFEFEF"/>
          <w:left w:val="single" w:sz="6" w:space="0" w:color="EFEFEF"/>
          <w:bottom w:val="single" w:sz="6" w:space="0" w:color="EFEFEF"/>
          <w:right w:val="single" w:sz="6" w:space="0" w:color="EFEFEF"/>
          <w:insideH w:val="single" w:sz="6" w:space="0" w:color="EFEFEF"/>
          <w:insideV w:val="single" w:sz="6" w:space="0" w:color="EFEFEF"/>
        </w:tblBorders>
        <w:tblLayout w:type="fixed"/>
        <w:tblCellMar>
          <w:top w:w="0" w:type="dxa"/>
          <w:left w:w="0" w:type="dxa"/>
          <w:bottom w:w="0" w:type="dxa"/>
          <w:right w:w="0" w:type="dxa"/>
        </w:tblCellMar>
        <w:tblLook w:val="01E0"/>
      </w:tblPr>
      <w:tblGrid>
        <w:gridCol w:w="4935"/>
        <w:gridCol w:w="458"/>
        <w:gridCol w:w="1068"/>
      </w:tblGrid>
      <w:tr>
        <w:trPr>
          <w:trHeight w:val="357" w:hRule="atLeast"/>
        </w:trPr>
        <w:tc>
          <w:tcPr>
            <w:tcW w:w="6461" w:type="dxa"/>
            <w:gridSpan w:val="3"/>
            <w:tcBorders>
              <w:bottom w:val="single" w:sz="6" w:space="0" w:color="9F9F9F"/>
              <w:right w:val="single" w:sz="6" w:space="0" w:color="9F9F9F"/>
            </w:tcBorders>
          </w:tcPr>
          <w:p>
            <w:pPr>
              <w:pStyle w:val="TableParagraph"/>
              <w:ind w:left="9"/>
              <w:jc w:val="center"/>
              <w:rPr>
                <w:sz w:val="19"/>
              </w:rPr>
            </w:pPr>
            <w:r>
              <w:rPr>
                <w:sz w:val="19"/>
              </w:rPr>
              <w:t>Measures</w:t>
            </w:r>
            <w:r>
              <w:rPr>
                <w:spacing w:val="-6"/>
                <w:sz w:val="19"/>
              </w:rPr>
              <w:t> </w:t>
            </w:r>
            <w:r>
              <w:rPr>
                <w:sz w:val="19"/>
              </w:rPr>
              <w:t>of</w:t>
            </w:r>
            <w:r>
              <w:rPr>
                <w:spacing w:val="-7"/>
                <w:sz w:val="19"/>
              </w:rPr>
              <w:t> </w:t>
            </w:r>
            <w:r>
              <w:rPr>
                <w:spacing w:val="-2"/>
                <w:sz w:val="19"/>
              </w:rPr>
              <w:t>Association</w:t>
            </w:r>
          </w:p>
        </w:tc>
      </w:tr>
      <w:tr>
        <w:trPr>
          <w:trHeight w:val="626" w:hRule="atLeast"/>
        </w:trPr>
        <w:tc>
          <w:tcPr>
            <w:tcW w:w="4935" w:type="dxa"/>
            <w:tcBorders>
              <w:top w:val="single" w:sz="6" w:space="0" w:color="9F9F9F"/>
              <w:bottom w:val="single" w:sz="12" w:space="0" w:color="9F9F9F"/>
              <w:right w:val="single" w:sz="12" w:space="0" w:color="9F9F9F"/>
            </w:tcBorders>
          </w:tcPr>
          <w:p>
            <w:pPr>
              <w:pStyle w:val="TableParagraph"/>
              <w:spacing w:before="0"/>
              <w:rPr>
                <w:rFonts w:ascii="Times New Roman"/>
                <w:sz w:val="18"/>
              </w:rPr>
            </w:pPr>
          </w:p>
        </w:tc>
        <w:tc>
          <w:tcPr>
            <w:tcW w:w="458" w:type="dxa"/>
            <w:tcBorders>
              <w:top w:val="single" w:sz="6" w:space="0" w:color="9F9F9F"/>
              <w:left w:val="single" w:sz="12" w:space="0" w:color="9F9F9F"/>
              <w:bottom w:val="single" w:sz="12" w:space="0" w:color="9F9F9F"/>
              <w:right w:val="single" w:sz="12" w:space="0" w:color="9F9F9F"/>
            </w:tcBorders>
          </w:tcPr>
          <w:p>
            <w:pPr>
              <w:pStyle w:val="TableParagraph"/>
              <w:spacing w:before="181"/>
              <w:ind w:right="1"/>
              <w:jc w:val="center"/>
              <w:rPr>
                <w:b/>
                <w:sz w:val="19"/>
              </w:rPr>
            </w:pPr>
            <w:r>
              <w:rPr>
                <w:b/>
                <w:spacing w:val="-5"/>
                <w:sz w:val="19"/>
              </w:rPr>
              <w:t>Eta</w:t>
            </w:r>
          </w:p>
        </w:tc>
        <w:tc>
          <w:tcPr>
            <w:tcW w:w="1068" w:type="dxa"/>
            <w:tcBorders>
              <w:top w:val="single" w:sz="6" w:space="0" w:color="9F9F9F"/>
              <w:left w:val="single" w:sz="12" w:space="0" w:color="9F9F9F"/>
              <w:bottom w:val="single" w:sz="12" w:space="0" w:color="9F9F9F"/>
              <w:right w:val="single" w:sz="6" w:space="0" w:color="9F9F9F"/>
            </w:tcBorders>
          </w:tcPr>
          <w:p>
            <w:pPr>
              <w:pStyle w:val="TableParagraph"/>
              <w:spacing w:before="181"/>
              <w:ind w:right="51"/>
              <w:jc w:val="right"/>
              <w:rPr>
                <w:b/>
                <w:sz w:val="19"/>
              </w:rPr>
            </w:pPr>
            <w:r>
              <w:rPr>
                <w:b/>
                <w:sz w:val="19"/>
              </w:rPr>
              <w:t>Eta</w:t>
            </w:r>
            <w:r>
              <w:rPr>
                <w:b/>
                <w:spacing w:val="-5"/>
                <w:sz w:val="19"/>
              </w:rPr>
              <w:t> </w:t>
            </w:r>
            <w:r>
              <w:rPr>
                <w:b/>
                <w:spacing w:val="-2"/>
                <w:sz w:val="19"/>
              </w:rPr>
              <w:t>Squared</w:t>
            </w:r>
          </w:p>
        </w:tc>
      </w:tr>
      <w:tr>
        <w:trPr>
          <w:trHeight w:val="356" w:hRule="atLeast"/>
        </w:trPr>
        <w:tc>
          <w:tcPr>
            <w:tcW w:w="4935" w:type="dxa"/>
            <w:tcBorders>
              <w:top w:val="single" w:sz="12" w:space="0" w:color="9F9F9F"/>
              <w:bottom w:val="single" w:sz="12" w:space="0" w:color="9F9F9F"/>
              <w:right w:val="single" w:sz="12" w:space="0" w:color="9F9F9F"/>
            </w:tcBorders>
          </w:tcPr>
          <w:p>
            <w:pPr>
              <w:pStyle w:val="TableParagraph"/>
              <w:ind w:left="52"/>
              <w:rPr>
                <w:b/>
                <w:sz w:val="19"/>
              </w:rPr>
            </w:pPr>
            <w:r>
              <w:rPr>
                <w:b/>
                <w:sz w:val="19"/>
              </w:rPr>
              <w:t>salar_22r</w:t>
            </w:r>
            <w:r>
              <w:rPr>
                <w:b/>
                <w:spacing w:val="-7"/>
                <w:sz w:val="19"/>
              </w:rPr>
              <w:t> </w:t>
            </w:r>
            <w:r>
              <w:rPr>
                <w:b/>
                <w:sz w:val="19"/>
              </w:rPr>
              <w:t>Private</w:t>
            </w:r>
            <w:r>
              <w:rPr>
                <w:b/>
                <w:spacing w:val="-7"/>
                <w:sz w:val="19"/>
              </w:rPr>
              <w:t> </w:t>
            </w:r>
            <w:r>
              <w:rPr>
                <w:b/>
                <w:sz w:val="19"/>
              </w:rPr>
              <w:t>Returns</w:t>
            </w:r>
            <w:r>
              <w:rPr>
                <w:b/>
                <w:spacing w:val="-6"/>
                <w:sz w:val="19"/>
              </w:rPr>
              <w:t> </w:t>
            </w:r>
            <w:r>
              <w:rPr>
                <w:b/>
                <w:sz w:val="19"/>
              </w:rPr>
              <w:t>(in</w:t>
            </w:r>
            <w:r>
              <w:rPr>
                <w:b/>
                <w:spacing w:val="-5"/>
                <w:sz w:val="19"/>
              </w:rPr>
              <w:t> </w:t>
            </w:r>
            <w:r>
              <w:rPr>
                <w:b/>
                <w:sz w:val="19"/>
              </w:rPr>
              <w:t>Naira)</w:t>
            </w:r>
            <w:r>
              <w:rPr>
                <w:b/>
                <w:spacing w:val="-6"/>
                <w:sz w:val="19"/>
              </w:rPr>
              <w:t> </w:t>
            </w:r>
            <w:r>
              <w:rPr>
                <w:b/>
                <w:sz w:val="19"/>
              </w:rPr>
              <w:t>*</w:t>
            </w:r>
            <w:r>
              <w:rPr>
                <w:b/>
                <w:spacing w:val="-7"/>
                <w:sz w:val="19"/>
              </w:rPr>
              <w:t> </w:t>
            </w:r>
            <w:r>
              <w:rPr>
                <w:b/>
                <w:sz w:val="19"/>
              </w:rPr>
              <w:t>occup_18r1</w:t>
            </w:r>
            <w:r>
              <w:rPr>
                <w:b/>
                <w:spacing w:val="-5"/>
                <w:sz w:val="19"/>
              </w:rPr>
              <w:t> </w:t>
            </w:r>
            <w:r>
              <w:rPr>
                <w:b/>
                <w:spacing w:val="-2"/>
                <w:sz w:val="19"/>
              </w:rPr>
              <w:t>Occupation</w:t>
            </w:r>
          </w:p>
        </w:tc>
        <w:tc>
          <w:tcPr>
            <w:tcW w:w="458" w:type="dxa"/>
            <w:tcBorders>
              <w:top w:val="single" w:sz="12" w:space="0" w:color="9F9F9F"/>
              <w:left w:val="single" w:sz="12" w:space="0" w:color="9F9F9F"/>
              <w:bottom w:val="single" w:sz="12" w:space="0" w:color="9F9F9F"/>
              <w:right w:val="single" w:sz="12" w:space="0" w:color="9F9F9F"/>
            </w:tcBorders>
          </w:tcPr>
          <w:p>
            <w:pPr>
              <w:pStyle w:val="TableParagraph"/>
              <w:ind w:left="1" w:right="1"/>
              <w:jc w:val="center"/>
              <w:rPr>
                <w:sz w:val="19"/>
              </w:rPr>
            </w:pPr>
            <w:r>
              <w:rPr>
                <w:spacing w:val="-4"/>
                <w:sz w:val="19"/>
              </w:rPr>
              <w:t>.134</w:t>
            </w:r>
          </w:p>
        </w:tc>
        <w:tc>
          <w:tcPr>
            <w:tcW w:w="1068" w:type="dxa"/>
            <w:tcBorders>
              <w:top w:val="single" w:sz="12" w:space="0" w:color="9F9F9F"/>
              <w:left w:val="single" w:sz="12" w:space="0" w:color="9F9F9F"/>
              <w:bottom w:val="single" w:sz="12" w:space="0" w:color="9F9F9F"/>
              <w:right w:val="single" w:sz="6" w:space="0" w:color="9F9F9F"/>
            </w:tcBorders>
          </w:tcPr>
          <w:p>
            <w:pPr>
              <w:pStyle w:val="TableParagraph"/>
              <w:ind w:right="48"/>
              <w:jc w:val="right"/>
              <w:rPr>
                <w:sz w:val="19"/>
              </w:rPr>
            </w:pPr>
            <w:r>
              <w:rPr>
                <w:spacing w:val="-4"/>
                <w:sz w:val="19"/>
              </w:rPr>
              <w:t>.018</w:t>
            </w:r>
          </w:p>
        </w:tc>
      </w:tr>
    </w:tbl>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spacing w:before="32"/>
        <w:rPr>
          <w:rFonts w:ascii="Cambria"/>
          <w:b/>
          <w:sz w:val="20"/>
        </w:rPr>
      </w:pPr>
    </w:p>
    <w:tbl>
      <w:tblPr>
        <w:tblW w:w="0" w:type="auto"/>
        <w:jc w:val="left"/>
        <w:tblInd w:w="882" w:type="dxa"/>
        <w:tblBorders>
          <w:top w:val="single" w:sz="6" w:space="0" w:color="EFEFEF"/>
          <w:left w:val="single" w:sz="6" w:space="0" w:color="EFEFEF"/>
          <w:bottom w:val="single" w:sz="6" w:space="0" w:color="EFEFEF"/>
          <w:right w:val="single" w:sz="6" w:space="0" w:color="EFEFEF"/>
          <w:insideH w:val="single" w:sz="6" w:space="0" w:color="EFEFEF"/>
          <w:insideV w:val="single" w:sz="6" w:space="0" w:color="EFEFEF"/>
        </w:tblBorders>
        <w:tblLayout w:type="fixed"/>
        <w:tblCellMar>
          <w:top w:w="0" w:type="dxa"/>
          <w:left w:w="0" w:type="dxa"/>
          <w:bottom w:w="0" w:type="dxa"/>
          <w:right w:w="0" w:type="dxa"/>
        </w:tblCellMar>
        <w:tblLook w:val="01E0"/>
      </w:tblPr>
      <w:tblGrid>
        <w:gridCol w:w="1562"/>
        <w:gridCol w:w="763"/>
        <w:gridCol w:w="1535"/>
        <w:gridCol w:w="1147"/>
        <w:gridCol w:w="863"/>
        <w:gridCol w:w="1024"/>
        <w:gridCol w:w="864"/>
        <w:gridCol w:w="969"/>
      </w:tblGrid>
      <w:tr>
        <w:trPr>
          <w:trHeight w:val="666" w:hRule="atLeast"/>
        </w:trPr>
        <w:tc>
          <w:tcPr>
            <w:tcW w:w="8727" w:type="dxa"/>
            <w:gridSpan w:val="8"/>
            <w:tcBorders>
              <w:bottom w:val="single" w:sz="6" w:space="0" w:color="9F9F9F"/>
              <w:right w:val="single" w:sz="6" w:space="0" w:color="9F9F9F"/>
            </w:tcBorders>
          </w:tcPr>
          <w:p>
            <w:pPr>
              <w:pStyle w:val="TableParagraph"/>
              <w:spacing w:before="42"/>
              <w:ind w:left="45"/>
              <w:rPr>
                <w:sz w:val="22"/>
              </w:rPr>
            </w:pPr>
            <w:r>
              <w:rPr>
                <w:sz w:val="22"/>
              </w:rPr>
              <w:t>Average</w:t>
            </w:r>
            <w:r>
              <w:rPr>
                <w:spacing w:val="-7"/>
                <w:sz w:val="22"/>
              </w:rPr>
              <w:t> </w:t>
            </w:r>
            <w:r>
              <w:rPr>
                <w:sz w:val="22"/>
              </w:rPr>
              <w:t>monthly</w:t>
            </w:r>
            <w:r>
              <w:rPr>
                <w:spacing w:val="-5"/>
                <w:sz w:val="22"/>
              </w:rPr>
              <w:t> </w:t>
            </w:r>
            <w:r>
              <w:rPr>
                <w:sz w:val="22"/>
              </w:rPr>
              <w:t>Earnings</w:t>
            </w:r>
            <w:r>
              <w:rPr>
                <w:spacing w:val="-5"/>
                <w:sz w:val="22"/>
              </w:rPr>
              <w:t> </w:t>
            </w:r>
            <w:r>
              <w:rPr>
                <w:sz w:val="22"/>
              </w:rPr>
              <w:t>by</w:t>
            </w:r>
            <w:r>
              <w:rPr>
                <w:spacing w:val="-3"/>
                <w:sz w:val="22"/>
              </w:rPr>
              <w:t> </w:t>
            </w:r>
            <w:r>
              <w:rPr>
                <w:sz w:val="22"/>
              </w:rPr>
              <w:t>level</w:t>
            </w:r>
            <w:r>
              <w:rPr>
                <w:spacing w:val="-5"/>
                <w:sz w:val="22"/>
              </w:rPr>
              <w:t> </w:t>
            </w:r>
            <w:r>
              <w:rPr>
                <w:sz w:val="22"/>
              </w:rPr>
              <w:t>of</w:t>
            </w:r>
            <w:r>
              <w:rPr>
                <w:spacing w:val="-3"/>
                <w:sz w:val="22"/>
              </w:rPr>
              <w:t> </w:t>
            </w:r>
            <w:r>
              <w:rPr>
                <w:sz w:val="22"/>
              </w:rPr>
              <w:t>Education</w:t>
            </w:r>
            <w:r>
              <w:rPr>
                <w:spacing w:val="-4"/>
                <w:sz w:val="22"/>
              </w:rPr>
              <w:t> </w:t>
            </w:r>
            <w:r>
              <w:rPr>
                <w:sz w:val="22"/>
              </w:rPr>
              <w:t>for</w:t>
            </w:r>
            <w:r>
              <w:rPr>
                <w:spacing w:val="-5"/>
                <w:sz w:val="22"/>
              </w:rPr>
              <w:t> </w:t>
            </w:r>
            <w:r>
              <w:rPr>
                <w:sz w:val="22"/>
              </w:rPr>
              <w:t>Private&amp;</w:t>
            </w:r>
            <w:r>
              <w:rPr>
                <w:spacing w:val="-5"/>
                <w:sz w:val="22"/>
              </w:rPr>
              <w:t> </w:t>
            </w:r>
            <w:r>
              <w:rPr>
                <w:sz w:val="22"/>
              </w:rPr>
              <w:t>Public</w:t>
            </w:r>
            <w:r>
              <w:rPr>
                <w:spacing w:val="-2"/>
                <w:sz w:val="22"/>
              </w:rPr>
              <w:t> Sector</w:t>
            </w:r>
          </w:p>
        </w:tc>
      </w:tr>
      <w:tr>
        <w:trPr>
          <w:trHeight w:val="623" w:hRule="atLeast"/>
        </w:trPr>
        <w:tc>
          <w:tcPr>
            <w:tcW w:w="1562" w:type="dxa"/>
            <w:vMerge w:val="restart"/>
            <w:tcBorders>
              <w:top w:val="single" w:sz="6" w:space="0" w:color="9F9F9F"/>
              <w:bottom w:val="single" w:sz="12" w:space="0" w:color="9F9F9F"/>
              <w:right w:val="single" w:sz="12" w:space="0" w:color="9F9F9F"/>
            </w:tcBorders>
          </w:tcPr>
          <w:p>
            <w:pPr>
              <w:pStyle w:val="TableParagraph"/>
              <w:spacing w:before="0"/>
              <w:rPr>
                <w:rFonts w:ascii="Times New Roman"/>
                <w:sz w:val="18"/>
              </w:rPr>
            </w:pPr>
          </w:p>
        </w:tc>
        <w:tc>
          <w:tcPr>
            <w:tcW w:w="763" w:type="dxa"/>
            <w:vMerge w:val="restart"/>
            <w:tcBorders>
              <w:top w:val="single" w:sz="6" w:space="0" w:color="9F9F9F"/>
              <w:left w:val="single" w:sz="12" w:space="0" w:color="9F9F9F"/>
              <w:bottom w:val="single" w:sz="12" w:space="0" w:color="9F9F9F"/>
              <w:right w:val="single" w:sz="12" w:space="0" w:color="9F9F9F"/>
            </w:tcBorders>
          </w:tcPr>
          <w:p>
            <w:pPr>
              <w:pStyle w:val="TableParagraph"/>
              <w:spacing w:before="0"/>
              <w:rPr>
                <w:rFonts w:ascii="Times New Roman"/>
                <w:sz w:val="18"/>
              </w:rPr>
            </w:pPr>
          </w:p>
        </w:tc>
        <w:tc>
          <w:tcPr>
            <w:tcW w:w="1535" w:type="dxa"/>
            <w:vMerge w:val="restart"/>
            <w:tcBorders>
              <w:top w:val="single" w:sz="6" w:space="0" w:color="9F9F9F"/>
              <w:left w:val="single" w:sz="12" w:space="0" w:color="9F9F9F"/>
              <w:bottom w:val="single" w:sz="12" w:space="0" w:color="9F9F9F"/>
              <w:right w:val="single" w:sz="12" w:space="0" w:color="9F9F9F"/>
            </w:tcBorders>
          </w:tcPr>
          <w:p>
            <w:pPr>
              <w:pStyle w:val="TableParagraph"/>
              <w:spacing w:before="0"/>
              <w:rPr>
                <w:rFonts w:ascii="Times New Roman"/>
                <w:sz w:val="18"/>
              </w:rPr>
            </w:pPr>
          </w:p>
        </w:tc>
        <w:tc>
          <w:tcPr>
            <w:tcW w:w="3898" w:type="dxa"/>
            <w:gridSpan w:val="4"/>
            <w:tcBorders>
              <w:top w:val="single" w:sz="6" w:space="0" w:color="9F9F9F"/>
              <w:left w:val="single" w:sz="12" w:space="0" w:color="9F9F9F"/>
              <w:bottom w:val="single" w:sz="12" w:space="0" w:color="9F9F9F"/>
              <w:right w:val="single" w:sz="12" w:space="0" w:color="9F9F9F"/>
            </w:tcBorders>
          </w:tcPr>
          <w:p>
            <w:pPr>
              <w:pStyle w:val="TableParagraph"/>
              <w:spacing w:before="181"/>
              <w:ind w:left="1218"/>
              <w:rPr>
                <w:b/>
                <w:sz w:val="19"/>
              </w:rPr>
            </w:pPr>
            <w:r>
              <w:rPr>
                <w:b/>
                <w:sz w:val="19"/>
              </w:rPr>
              <w:t>Level</w:t>
            </w:r>
            <w:r>
              <w:rPr>
                <w:b/>
                <w:spacing w:val="-4"/>
                <w:sz w:val="19"/>
              </w:rPr>
              <w:t> </w:t>
            </w:r>
            <w:r>
              <w:rPr>
                <w:b/>
                <w:sz w:val="19"/>
              </w:rPr>
              <w:t>of</w:t>
            </w:r>
            <w:r>
              <w:rPr>
                <w:b/>
                <w:spacing w:val="-6"/>
                <w:sz w:val="19"/>
              </w:rPr>
              <w:t> </w:t>
            </w:r>
            <w:r>
              <w:rPr>
                <w:b/>
                <w:spacing w:val="-2"/>
                <w:sz w:val="19"/>
              </w:rPr>
              <w:t>Education</w:t>
            </w:r>
          </w:p>
        </w:tc>
        <w:tc>
          <w:tcPr>
            <w:tcW w:w="969" w:type="dxa"/>
            <w:tcBorders>
              <w:top w:val="single" w:sz="6" w:space="0" w:color="9F9F9F"/>
              <w:left w:val="single" w:sz="12" w:space="0" w:color="9F9F9F"/>
              <w:bottom w:val="single" w:sz="12" w:space="0" w:color="9F9F9F"/>
              <w:right w:val="single" w:sz="6" w:space="0" w:color="9F9F9F"/>
            </w:tcBorders>
          </w:tcPr>
          <w:p>
            <w:pPr>
              <w:pStyle w:val="TableParagraph"/>
              <w:spacing w:line="276" w:lineRule="auto"/>
              <w:ind w:left="273" w:right="214" w:hanging="46"/>
              <w:rPr>
                <w:b/>
                <w:sz w:val="19"/>
              </w:rPr>
            </w:pPr>
            <w:r>
              <w:rPr>
                <w:b/>
                <w:spacing w:val="-2"/>
                <w:sz w:val="19"/>
              </w:rPr>
              <w:t>Group Total</w:t>
            </w:r>
          </w:p>
        </w:tc>
      </w:tr>
      <w:tr>
        <w:trPr>
          <w:trHeight w:val="625" w:hRule="atLeast"/>
        </w:trPr>
        <w:tc>
          <w:tcPr>
            <w:tcW w:w="1562" w:type="dxa"/>
            <w:vMerge/>
            <w:tcBorders>
              <w:top w:val="nil"/>
              <w:bottom w:val="single" w:sz="12" w:space="0" w:color="9F9F9F"/>
              <w:right w:val="single" w:sz="12" w:space="0" w:color="9F9F9F"/>
            </w:tcBorders>
          </w:tcPr>
          <w:p>
            <w:pPr>
              <w:rPr>
                <w:sz w:val="2"/>
                <w:szCs w:val="2"/>
              </w:rPr>
            </w:pPr>
          </w:p>
        </w:tc>
        <w:tc>
          <w:tcPr>
            <w:tcW w:w="763" w:type="dxa"/>
            <w:vMerge/>
            <w:tcBorders>
              <w:top w:val="nil"/>
              <w:left w:val="single" w:sz="12" w:space="0" w:color="9F9F9F"/>
              <w:bottom w:val="single" w:sz="12" w:space="0" w:color="9F9F9F"/>
              <w:right w:val="single" w:sz="12" w:space="0" w:color="9F9F9F"/>
            </w:tcBorders>
          </w:tcPr>
          <w:p>
            <w:pPr>
              <w:rPr>
                <w:sz w:val="2"/>
                <w:szCs w:val="2"/>
              </w:rPr>
            </w:pPr>
          </w:p>
        </w:tc>
        <w:tc>
          <w:tcPr>
            <w:tcW w:w="1535" w:type="dxa"/>
            <w:vMerge/>
            <w:tcBorders>
              <w:top w:val="nil"/>
              <w:left w:val="single" w:sz="12" w:space="0" w:color="9F9F9F"/>
              <w:bottom w:val="single" w:sz="12" w:space="0" w:color="9F9F9F"/>
              <w:right w:val="single" w:sz="12" w:space="0" w:color="9F9F9F"/>
            </w:tcBorders>
          </w:tcPr>
          <w:p>
            <w:pPr>
              <w:rPr>
                <w:sz w:val="2"/>
                <w:szCs w:val="2"/>
              </w:rPr>
            </w:pPr>
          </w:p>
        </w:tc>
        <w:tc>
          <w:tcPr>
            <w:tcW w:w="1147" w:type="dxa"/>
            <w:tcBorders>
              <w:top w:val="single" w:sz="12" w:space="0" w:color="9F9F9F"/>
              <w:left w:val="single" w:sz="12" w:space="0" w:color="9F9F9F"/>
              <w:bottom w:val="single" w:sz="12" w:space="0" w:color="9F9F9F"/>
              <w:right w:val="single" w:sz="12" w:space="0" w:color="9F9F9F"/>
            </w:tcBorders>
          </w:tcPr>
          <w:p>
            <w:pPr>
              <w:pStyle w:val="TableParagraph"/>
              <w:spacing w:line="276" w:lineRule="auto"/>
              <w:ind w:left="167" w:right="161" w:firstLine="211"/>
              <w:rPr>
                <w:b/>
                <w:sz w:val="19"/>
              </w:rPr>
            </w:pPr>
            <w:r>
              <w:rPr>
                <w:b/>
                <w:sz w:val="19"/>
              </w:rPr>
              <w:t>1 No </w:t>
            </w:r>
            <w:r>
              <w:rPr>
                <w:b/>
                <w:spacing w:val="-2"/>
                <w:sz w:val="19"/>
              </w:rPr>
              <w:t>Education</w:t>
            </w:r>
          </w:p>
        </w:tc>
        <w:tc>
          <w:tcPr>
            <w:tcW w:w="863" w:type="dxa"/>
            <w:tcBorders>
              <w:top w:val="single" w:sz="12" w:space="0" w:color="9F9F9F"/>
              <w:left w:val="single" w:sz="12" w:space="0" w:color="9F9F9F"/>
              <w:bottom w:val="single" w:sz="12" w:space="0" w:color="9F9F9F"/>
              <w:right w:val="single" w:sz="12" w:space="0" w:color="9F9F9F"/>
            </w:tcBorders>
          </w:tcPr>
          <w:p>
            <w:pPr>
              <w:pStyle w:val="TableParagraph"/>
              <w:ind w:left="26" w:right="20"/>
              <w:jc w:val="center"/>
              <w:rPr>
                <w:b/>
                <w:sz w:val="19"/>
              </w:rPr>
            </w:pPr>
            <w:r>
              <w:rPr>
                <w:b/>
                <w:spacing w:val="-10"/>
                <w:sz w:val="19"/>
              </w:rPr>
              <w:t>2</w:t>
            </w:r>
          </w:p>
          <w:p>
            <w:pPr>
              <w:pStyle w:val="TableParagraph"/>
              <w:spacing w:before="35"/>
              <w:ind w:left="26" w:right="23"/>
              <w:jc w:val="center"/>
              <w:rPr>
                <w:b/>
                <w:sz w:val="19"/>
              </w:rPr>
            </w:pPr>
            <w:r>
              <w:rPr>
                <w:b/>
                <w:spacing w:val="-2"/>
                <w:sz w:val="19"/>
              </w:rPr>
              <w:t>Primary</w:t>
            </w:r>
          </w:p>
        </w:tc>
        <w:tc>
          <w:tcPr>
            <w:tcW w:w="1024" w:type="dxa"/>
            <w:tcBorders>
              <w:top w:val="single" w:sz="12" w:space="0" w:color="9F9F9F"/>
              <w:left w:val="single" w:sz="12" w:space="0" w:color="9F9F9F"/>
              <w:bottom w:val="single" w:sz="12" w:space="0" w:color="9F9F9F"/>
              <w:right w:val="single" w:sz="12" w:space="0" w:color="9F9F9F"/>
            </w:tcBorders>
          </w:tcPr>
          <w:p>
            <w:pPr>
              <w:pStyle w:val="TableParagraph"/>
              <w:ind w:left="6"/>
              <w:jc w:val="center"/>
              <w:rPr>
                <w:b/>
                <w:sz w:val="19"/>
              </w:rPr>
            </w:pPr>
            <w:r>
              <w:rPr>
                <w:b/>
                <w:spacing w:val="-10"/>
                <w:sz w:val="19"/>
              </w:rPr>
              <w:t>3</w:t>
            </w:r>
          </w:p>
          <w:p>
            <w:pPr>
              <w:pStyle w:val="TableParagraph"/>
              <w:spacing w:before="35"/>
              <w:ind w:left="6"/>
              <w:jc w:val="center"/>
              <w:rPr>
                <w:b/>
                <w:sz w:val="19"/>
              </w:rPr>
            </w:pPr>
            <w:r>
              <w:rPr>
                <w:b/>
                <w:spacing w:val="-2"/>
                <w:sz w:val="19"/>
              </w:rPr>
              <w:t>Secondary</w:t>
            </w:r>
          </w:p>
        </w:tc>
        <w:tc>
          <w:tcPr>
            <w:tcW w:w="864" w:type="dxa"/>
            <w:tcBorders>
              <w:top w:val="single" w:sz="12" w:space="0" w:color="9F9F9F"/>
              <w:left w:val="single" w:sz="12" w:space="0" w:color="9F9F9F"/>
              <w:bottom w:val="single" w:sz="12" w:space="0" w:color="9F9F9F"/>
              <w:right w:val="single" w:sz="12" w:space="0" w:color="9F9F9F"/>
            </w:tcBorders>
          </w:tcPr>
          <w:p>
            <w:pPr>
              <w:pStyle w:val="TableParagraph"/>
              <w:ind w:left="28" w:right="18"/>
              <w:jc w:val="center"/>
              <w:rPr>
                <w:b/>
                <w:sz w:val="19"/>
              </w:rPr>
            </w:pPr>
            <w:r>
              <w:rPr>
                <w:b/>
                <w:spacing w:val="-10"/>
                <w:sz w:val="19"/>
              </w:rPr>
              <w:t>4</w:t>
            </w:r>
          </w:p>
          <w:p>
            <w:pPr>
              <w:pStyle w:val="TableParagraph"/>
              <w:spacing w:before="35"/>
              <w:ind w:left="28" w:right="23"/>
              <w:jc w:val="center"/>
              <w:rPr>
                <w:b/>
                <w:sz w:val="19"/>
              </w:rPr>
            </w:pPr>
            <w:r>
              <w:rPr>
                <w:b/>
                <w:spacing w:val="-2"/>
                <w:sz w:val="19"/>
              </w:rPr>
              <w:t>Tertiary</w:t>
            </w:r>
          </w:p>
        </w:tc>
        <w:tc>
          <w:tcPr>
            <w:tcW w:w="969" w:type="dxa"/>
            <w:vMerge w:val="restart"/>
            <w:tcBorders>
              <w:top w:val="single" w:sz="12" w:space="0" w:color="9F9F9F"/>
              <w:left w:val="single" w:sz="12" w:space="0" w:color="9F9F9F"/>
              <w:bottom w:val="single" w:sz="12" w:space="0" w:color="9F9F9F"/>
              <w:right w:val="single" w:sz="6" w:space="0" w:color="9F9F9F"/>
            </w:tcBorders>
          </w:tcPr>
          <w:p>
            <w:pPr>
              <w:pStyle w:val="TableParagraph"/>
              <w:spacing w:before="0"/>
              <w:rPr>
                <w:rFonts w:ascii="Cambria"/>
                <w:b/>
                <w:sz w:val="19"/>
              </w:rPr>
            </w:pPr>
          </w:p>
          <w:p>
            <w:pPr>
              <w:pStyle w:val="TableParagraph"/>
              <w:spacing w:before="61"/>
              <w:rPr>
                <w:rFonts w:ascii="Cambria"/>
                <w:b/>
                <w:sz w:val="19"/>
              </w:rPr>
            </w:pPr>
          </w:p>
          <w:p>
            <w:pPr>
              <w:pStyle w:val="TableParagraph"/>
              <w:spacing w:before="0"/>
              <w:ind w:left="244"/>
              <w:rPr>
                <w:b/>
                <w:sz w:val="19"/>
              </w:rPr>
            </w:pPr>
            <w:r>
              <w:rPr>
                <w:b/>
                <w:spacing w:val="-4"/>
                <w:sz w:val="19"/>
              </w:rPr>
              <w:t>Mean</w:t>
            </w:r>
          </w:p>
        </w:tc>
      </w:tr>
      <w:tr>
        <w:trPr>
          <w:trHeight w:val="622" w:hRule="atLeast"/>
        </w:trPr>
        <w:tc>
          <w:tcPr>
            <w:tcW w:w="1562" w:type="dxa"/>
            <w:vMerge/>
            <w:tcBorders>
              <w:top w:val="nil"/>
              <w:bottom w:val="single" w:sz="12" w:space="0" w:color="9F9F9F"/>
              <w:right w:val="single" w:sz="12" w:space="0" w:color="9F9F9F"/>
            </w:tcBorders>
          </w:tcPr>
          <w:p>
            <w:pPr>
              <w:rPr>
                <w:sz w:val="2"/>
                <w:szCs w:val="2"/>
              </w:rPr>
            </w:pPr>
          </w:p>
        </w:tc>
        <w:tc>
          <w:tcPr>
            <w:tcW w:w="763" w:type="dxa"/>
            <w:vMerge/>
            <w:tcBorders>
              <w:top w:val="nil"/>
              <w:left w:val="single" w:sz="12" w:space="0" w:color="9F9F9F"/>
              <w:bottom w:val="single" w:sz="12" w:space="0" w:color="9F9F9F"/>
              <w:right w:val="single" w:sz="12" w:space="0" w:color="9F9F9F"/>
            </w:tcBorders>
          </w:tcPr>
          <w:p>
            <w:pPr>
              <w:rPr>
                <w:sz w:val="2"/>
                <w:szCs w:val="2"/>
              </w:rPr>
            </w:pPr>
          </w:p>
        </w:tc>
        <w:tc>
          <w:tcPr>
            <w:tcW w:w="1535" w:type="dxa"/>
            <w:vMerge/>
            <w:tcBorders>
              <w:top w:val="nil"/>
              <w:left w:val="single" w:sz="12" w:space="0" w:color="9F9F9F"/>
              <w:bottom w:val="single" w:sz="12" w:space="0" w:color="9F9F9F"/>
              <w:right w:val="single" w:sz="12" w:space="0" w:color="9F9F9F"/>
            </w:tcBorders>
          </w:tcPr>
          <w:p>
            <w:pPr>
              <w:rPr>
                <w:sz w:val="2"/>
                <w:szCs w:val="2"/>
              </w:rPr>
            </w:pPr>
          </w:p>
        </w:tc>
        <w:tc>
          <w:tcPr>
            <w:tcW w:w="1147" w:type="dxa"/>
            <w:tcBorders>
              <w:top w:val="single" w:sz="12" w:space="0" w:color="9F9F9F"/>
              <w:left w:val="single" w:sz="12" w:space="0" w:color="9F9F9F"/>
              <w:bottom w:val="single" w:sz="12" w:space="0" w:color="9F9F9F"/>
              <w:right w:val="single" w:sz="12" w:space="0" w:color="9F9F9F"/>
            </w:tcBorders>
          </w:tcPr>
          <w:p>
            <w:pPr>
              <w:pStyle w:val="TableParagraph"/>
              <w:spacing w:before="178"/>
              <w:ind w:left="332"/>
              <w:rPr>
                <w:b/>
                <w:sz w:val="19"/>
              </w:rPr>
            </w:pPr>
            <w:r>
              <w:rPr>
                <w:b/>
                <w:spacing w:val="-4"/>
                <w:sz w:val="19"/>
              </w:rPr>
              <w:t>Mean</w:t>
            </w:r>
          </w:p>
        </w:tc>
        <w:tc>
          <w:tcPr>
            <w:tcW w:w="863" w:type="dxa"/>
            <w:tcBorders>
              <w:top w:val="single" w:sz="12" w:space="0" w:color="9F9F9F"/>
              <w:left w:val="single" w:sz="12" w:space="0" w:color="9F9F9F"/>
              <w:bottom w:val="single" w:sz="12" w:space="0" w:color="9F9F9F"/>
              <w:right w:val="single" w:sz="12" w:space="0" w:color="9F9F9F"/>
            </w:tcBorders>
          </w:tcPr>
          <w:p>
            <w:pPr>
              <w:pStyle w:val="TableParagraph"/>
              <w:spacing w:before="178"/>
              <w:ind w:left="26" w:right="24"/>
              <w:jc w:val="center"/>
              <w:rPr>
                <w:b/>
                <w:sz w:val="19"/>
              </w:rPr>
            </w:pPr>
            <w:r>
              <w:rPr>
                <w:b/>
                <w:spacing w:val="-4"/>
                <w:sz w:val="19"/>
              </w:rPr>
              <w:t>Mean</w:t>
            </w:r>
          </w:p>
        </w:tc>
        <w:tc>
          <w:tcPr>
            <w:tcW w:w="1024" w:type="dxa"/>
            <w:tcBorders>
              <w:top w:val="single" w:sz="12" w:space="0" w:color="9F9F9F"/>
              <w:left w:val="single" w:sz="12" w:space="0" w:color="9F9F9F"/>
              <w:bottom w:val="single" w:sz="12" w:space="0" w:color="9F9F9F"/>
              <w:right w:val="single" w:sz="12" w:space="0" w:color="9F9F9F"/>
            </w:tcBorders>
          </w:tcPr>
          <w:p>
            <w:pPr>
              <w:pStyle w:val="TableParagraph"/>
              <w:spacing w:before="178"/>
              <w:ind w:left="272"/>
              <w:rPr>
                <w:b/>
                <w:sz w:val="19"/>
              </w:rPr>
            </w:pPr>
            <w:r>
              <w:rPr>
                <w:b/>
                <w:spacing w:val="-4"/>
                <w:sz w:val="19"/>
              </w:rPr>
              <w:t>Mean</w:t>
            </w:r>
          </w:p>
        </w:tc>
        <w:tc>
          <w:tcPr>
            <w:tcW w:w="864" w:type="dxa"/>
            <w:tcBorders>
              <w:top w:val="single" w:sz="12" w:space="0" w:color="9F9F9F"/>
              <w:left w:val="single" w:sz="12" w:space="0" w:color="9F9F9F"/>
              <w:bottom w:val="single" w:sz="12" w:space="0" w:color="9F9F9F"/>
              <w:right w:val="single" w:sz="12" w:space="0" w:color="9F9F9F"/>
            </w:tcBorders>
          </w:tcPr>
          <w:p>
            <w:pPr>
              <w:pStyle w:val="TableParagraph"/>
              <w:ind w:left="28" w:right="23"/>
              <w:jc w:val="center"/>
              <w:rPr>
                <w:b/>
                <w:sz w:val="19"/>
              </w:rPr>
            </w:pPr>
            <w:r>
              <w:rPr>
                <w:b/>
                <w:spacing w:val="-4"/>
                <w:sz w:val="19"/>
              </w:rPr>
              <w:t>Mean</w:t>
            </w:r>
          </w:p>
        </w:tc>
        <w:tc>
          <w:tcPr>
            <w:tcW w:w="969" w:type="dxa"/>
            <w:vMerge/>
            <w:tcBorders>
              <w:top w:val="nil"/>
              <w:left w:val="single" w:sz="12" w:space="0" w:color="9F9F9F"/>
              <w:bottom w:val="single" w:sz="12" w:space="0" w:color="9F9F9F"/>
              <w:right w:val="single" w:sz="6" w:space="0" w:color="9F9F9F"/>
            </w:tcBorders>
          </w:tcPr>
          <w:p>
            <w:pPr>
              <w:rPr>
                <w:sz w:val="2"/>
                <w:szCs w:val="2"/>
              </w:rPr>
            </w:pPr>
          </w:p>
        </w:tc>
      </w:tr>
      <w:tr>
        <w:trPr>
          <w:trHeight w:val="622" w:hRule="atLeast"/>
        </w:trPr>
        <w:tc>
          <w:tcPr>
            <w:tcW w:w="1562" w:type="dxa"/>
            <w:vMerge w:val="restart"/>
            <w:tcBorders>
              <w:top w:val="single" w:sz="12" w:space="0" w:color="9F9F9F"/>
              <w:bottom w:val="single" w:sz="12" w:space="0" w:color="9F9F9F"/>
              <w:right w:val="single" w:sz="12" w:space="0" w:color="9F9F9F"/>
            </w:tcBorders>
          </w:tcPr>
          <w:p>
            <w:pPr>
              <w:pStyle w:val="TableParagraph"/>
              <w:spacing w:before="15"/>
              <w:rPr>
                <w:rFonts w:ascii="Cambria"/>
                <w:b/>
                <w:sz w:val="19"/>
              </w:rPr>
            </w:pPr>
          </w:p>
          <w:p>
            <w:pPr>
              <w:pStyle w:val="TableParagraph"/>
              <w:spacing w:line="278" w:lineRule="auto" w:before="0"/>
              <w:ind w:left="52" w:right="478"/>
              <w:rPr>
                <w:b/>
                <w:sz w:val="19"/>
              </w:rPr>
            </w:pPr>
            <w:r>
              <w:rPr>
                <w:b/>
                <w:sz w:val="19"/>
              </w:rPr>
              <w:t>Sector of </w:t>
            </w:r>
            <w:r>
              <w:rPr>
                <w:b/>
                <w:spacing w:val="-2"/>
                <w:sz w:val="19"/>
              </w:rPr>
              <w:t>employment</w:t>
            </w:r>
          </w:p>
        </w:tc>
        <w:tc>
          <w:tcPr>
            <w:tcW w:w="763" w:type="dxa"/>
            <w:tcBorders>
              <w:top w:val="single" w:sz="12" w:space="0" w:color="9F9F9F"/>
              <w:left w:val="single" w:sz="12" w:space="0" w:color="9F9F9F"/>
              <w:bottom w:val="single" w:sz="12" w:space="0" w:color="9F9F9F"/>
              <w:right w:val="single" w:sz="12" w:space="0" w:color="9F9F9F"/>
            </w:tcBorders>
          </w:tcPr>
          <w:p>
            <w:pPr>
              <w:pStyle w:val="TableParagraph"/>
              <w:ind w:left="45"/>
              <w:rPr>
                <w:b/>
                <w:sz w:val="19"/>
              </w:rPr>
            </w:pPr>
            <w:r>
              <w:rPr>
                <w:b/>
                <w:spacing w:val="-10"/>
                <w:sz w:val="19"/>
              </w:rPr>
              <w:t>1</w:t>
            </w:r>
          </w:p>
          <w:p>
            <w:pPr>
              <w:pStyle w:val="TableParagraph"/>
              <w:spacing w:before="35"/>
              <w:ind w:left="45"/>
              <w:rPr>
                <w:b/>
                <w:sz w:val="19"/>
              </w:rPr>
            </w:pPr>
            <w:r>
              <w:rPr>
                <w:b/>
                <w:spacing w:val="-2"/>
                <w:sz w:val="19"/>
              </w:rPr>
              <w:t>Private</w:t>
            </w:r>
          </w:p>
        </w:tc>
        <w:tc>
          <w:tcPr>
            <w:tcW w:w="1535" w:type="dxa"/>
            <w:tcBorders>
              <w:top w:val="single" w:sz="12" w:space="0" w:color="9F9F9F"/>
              <w:left w:val="single" w:sz="12" w:space="0" w:color="9F9F9F"/>
              <w:bottom w:val="single" w:sz="12" w:space="0" w:color="9F9F9F"/>
              <w:right w:val="single" w:sz="12" w:space="0" w:color="9F9F9F"/>
            </w:tcBorders>
          </w:tcPr>
          <w:p>
            <w:pPr>
              <w:pStyle w:val="TableParagraph"/>
              <w:spacing w:line="276" w:lineRule="auto"/>
              <w:ind w:left="46" w:right="241"/>
              <w:rPr>
                <w:b/>
                <w:sz w:val="19"/>
              </w:rPr>
            </w:pPr>
            <w:r>
              <w:rPr>
                <w:b/>
                <w:spacing w:val="-2"/>
                <w:sz w:val="19"/>
              </w:rPr>
              <w:t>Private</w:t>
            </w:r>
            <w:r>
              <w:rPr>
                <w:b/>
                <w:spacing w:val="-9"/>
                <w:sz w:val="19"/>
              </w:rPr>
              <w:t> </w:t>
            </w:r>
            <w:r>
              <w:rPr>
                <w:b/>
                <w:spacing w:val="-2"/>
                <w:sz w:val="19"/>
              </w:rPr>
              <w:t>Returns </w:t>
            </w:r>
            <w:r>
              <w:rPr>
                <w:b/>
                <w:sz w:val="19"/>
              </w:rPr>
              <w:t>(in Naira)</w:t>
            </w:r>
          </w:p>
        </w:tc>
        <w:tc>
          <w:tcPr>
            <w:tcW w:w="1147" w:type="dxa"/>
            <w:tcBorders>
              <w:top w:val="single" w:sz="12" w:space="0" w:color="9F9F9F"/>
              <w:left w:val="single" w:sz="12" w:space="0" w:color="9F9F9F"/>
              <w:bottom w:val="single" w:sz="12" w:space="0" w:color="9F9F9F"/>
              <w:right w:val="single" w:sz="12" w:space="0" w:color="9F9F9F"/>
            </w:tcBorders>
          </w:tcPr>
          <w:p>
            <w:pPr>
              <w:pStyle w:val="TableParagraph"/>
              <w:spacing w:before="178"/>
              <w:ind w:left="352"/>
              <w:rPr>
                <w:sz w:val="19"/>
              </w:rPr>
            </w:pPr>
            <w:r>
              <w:rPr>
                <w:spacing w:val="-2"/>
                <w:sz w:val="19"/>
              </w:rPr>
              <w:t>11239.12</w:t>
            </w:r>
          </w:p>
        </w:tc>
        <w:tc>
          <w:tcPr>
            <w:tcW w:w="863" w:type="dxa"/>
            <w:tcBorders>
              <w:top w:val="single" w:sz="12" w:space="0" w:color="9F9F9F"/>
              <w:left w:val="single" w:sz="12" w:space="0" w:color="9F9F9F"/>
              <w:bottom w:val="single" w:sz="12" w:space="0" w:color="9F9F9F"/>
              <w:right w:val="single" w:sz="12" w:space="0" w:color="9F9F9F"/>
            </w:tcBorders>
          </w:tcPr>
          <w:p>
            <w:pPr>
              <w:pStyle w:val="TableParagraph"/>
              <w:spacing w:before="178"/>
              <w:ind w:left="26"/>
              <w:jc w:val="center"/>
              <w:rPr>
                <w:sz w:val="19"/>
              </w:rPr>
            </w:pPr>
            <w:r>
              <w:rPr>
                <w:spacing w:val="-2"/>
                <w:sz w:val="19"/>
              </w:rPr>
              <w:t>12156.18</w:t>
            </w:r>
          </w:p>
        </w:tc>
        <w:tc>
          <w:tcPr>
            <w:tcW w:w="1024" w:type="dxa"/>
            <w:tcBorders>
              <w:top w:val="single" w:sz="12" w:space="0" w:color="9F9F9F"/>
              <w:left w:val="single" w:sz="12" w:space="0" w:color="9F9F9F"/>
              <w:bottom w:val="single" w:sz="12" w:space="0" w:color="9F9F9F"/>
              <w:right w:val="single" w:sz="12" w:space="0" w:color="9F9F9F"/>
            </w:tcBorders>
          </w:tcPr>
          <w:p>
            <w:pPr>
              <w:pStyle w:val="TableParagraph"/>
              <w:spacing w:before="178"/>
              <w:ind w:left="231"/>
              <w:rPr>
                <w:sz w:val="19"/>
              </w:rPr>
            </w:pPr>
            <w:r>
              <w:rPr>
                <w:spacing w:val="-2"/>
                <w:sz w:val="19"/>
              </w:rPr>
              <w:t>13865.43</w:t>
            </w:r>
          </w:p>
        </w:tc>
        <w:tc>
          <w:tcPr>
            <w:tcW w:w="864" w:type="dxa"/>
            <w:tcBorders>
              <w:top w:val="single" w:sz="12" w:space="0" w:color="9F9F9F"/>
              <w:left w:val="single" w:sz="12" w:space="0" w:color="9F9F9F"/>
              <w:bottom w:val="single" w:sz="12" w:space="0" w:color="9F9F9F"/>
              <w:right w:val="single" w:sz="12" w:space="0" w:color="9F9F9F"/>
            </w:tcBorders>
          </w:tcPr>
          <w:p>
            <w:pPr>
              <w:pStyle w:val="TableParagraph"/>
              <w:spacing w:before="178"/>
              <w:ind w:left="28"/>
              <w:jc w:val="center"/>
              <w:rPr>
                <w:sz w:val="19"/>
              </w:rPr>
            </w:pPr>
            <w:r>
              <w:rPr>
                <w:spacing w:val="-2"/>
                <w:sz w:val="19"/>
              </w:rPr>
              <w:t>25341.98</w:t>
            </w:r>
          </w:p>
        </w:tc>
        <w:tc>
          <w:tcPr>
            <w:tcW w:w="969" w:type="dxa"/>
            <w:tcBorders>
              <w:top w:val="single" w:sz="12" w:space="0" w:color="9F9F9F"/>
              <w:left w:val="single" w:sz="12" w:space="0" w:color="9F9F9F"/>
              <w:bottom w:val="single" w:sz="12" w:space="0" w:color="9F9F9F"/>
              <w:right w:val="single" w:sz="6" w:space="0" w:color="9F9F9F"/>
            </w:tcBorders>
          </w:tcPr>
          <w:p>
            <w:pPr>
              <w:pStyle w:val="TableParagraph"/>
              <w:spacing w:before="178"/>
              <w:ind w:right="46"/>
              <w:jc w:val="right"/>
              <w:rPr>
                <w:sz w:val="19"/>
              </w:rPr>
            </w:pPr>
            <w:r>
              <w:rPr>
                <w:spacing w:val="-2"/>
                <w:sz w:val="19"/>
              </w:rPr>
              <w:t>13368.54</w:t>
            </w:r>
          </w:p>
        </w:tc>
      </w:tr>
      <w:tr>
        <w:trPr>
          <w:trHeight w:val="356" w:hRule="atLeast"/>
        </w:trPr>
        <w:tc>
          <w:tcPr>
            <w:tcW w:w="1562" w:type="dxa"/>
            <w:vMerge/>
            <w:tcBorders>
              <w:top w:val="nil"/>
              <w:bottom w:val="single" w:sz="12" w:space="0" w:color="9F9F9F"/>
              <w:right w:val="single" w:sz="12" w:space="0" w:color="9F9F9F"/>
            </w:tcBorders>
          </w:tcPr>
          <w:p>
            <w:pPr>
              <w:rPr>
                <w:sz w:val="2"/>
                <w:szCs w:val="2"/>
              </w:rPr>
            </w:pPr>
          </w:p>
        </w:tc>
        <w:tc>
          <w:tcPr>
            <w:tcW w:w="2298" w:type="dxa"/>
            <w:gridSpan w:val="2"/>
            <w:tcBorders>
              <w:top w:val="single" w:sz="12" w:space="0" w:color="9F9F9F"/>
              <w:left w:val="single" w:sz="12" w:space="0" w:color="9F9F9F"/>
              <w:bottom w:val="single" w:sz="12" w:space="0" w:color="9F9F9F"/>
              <w:right w:val="single" w:sz="12" w:space="0" w:color="9F9F9F"/>
            </w:tcBorders>
          </w:tcPr>
          <w:p>
            <w:pPr>
              <w:pStyle w:val="TableParagraph"/>
              <w:ind w:left="45"/>
              <w:rPr>
                <w:b/>
                <w:sz w:val="19"/>
              </w:rPr>
            </w:pPr>
            <w:r>
              <w:rPr>
                <w:b/>
                <w:sz w:val="19"/>
              </w:rPr>
              <w:t>2</w:t>
            </w:r>
            <w:r>
              <w:rPr>
                <w:b/>
                <w:spacing w:val="-2"/>
                <w:sz w:val="19"/>
              </w:rPr>
              <w:t> Public</w:t>
            </w:r>
          </w:p>
        </w:tc>
        <w:tc>
          <w:tcPr>
            <w:tcW w:w="1147" w:type="dxa"/>
            <w:tcBorders>
              <w:top w:val="single" w:sz="12" w:space="0" w:color="9F9F9F"/>
              <w:left w:val="single" w:sz="12" w:space="0" w:color="9F9F9F"/>
              <w:bottom w:val="single" w:sz="12" w:space="0" w:color="9F9F9F"/>
              <w:right w:val="single" w:sz="12" w:space="0" w:color="9F9F9F"/>
            </w:tcBorders>
          </w:tcPr>
          <w:p>
            <w:pPr>
              <w:pStyle w:val="TableParagraph"/>
              <w:ind w:left="352"/>
              <w:rPr>
                <w:sz w:val="19"/>
              </w:rPr>
            </w:pPr>
            <w:r>
              <w:rPr>
                <w:spacing w:val="-2"/>
                <w:sz w:val="19"/>
              </w:rPr>
              <w:t>18473.01</w:t>
            </w:r>
          </w:p>
        </w:tc>
        <w:tc>
          <w:tcPr>
            <w:tcW w:w="863" w:type="dxa"/>
            <w:tcBorders>
              <w:top w:val="single" w:sz="12" w:space="0" w:color="9F9F9F"/>
              <w:left w:val="single" w:sz="12" w:space="0" w:color="9F9F9F"/>
              <w:bottom w:val="single" w:sz="12" w:space="0" w:color="9F9F9F"/>
              <w:right w:val="single" w:sz="12" w:space="0" w:color="9F9F9F"/>
            </w:tcBorders>
          </w:tcPr>
          <w:p>
            <w:pPr>
              <w:pStyle w:val="TableParagraph"/>
              <w:ind w:left="26"/>
              <w:jc w:val="center"/>
              <w:rPr>
                <w:sz w:val="19"/>
              </w:rPr>
            </w:pPr>
            <w:r>
              <w:rPr>
                <w:spacing w:val="-2"/>
                <w:sz w:val="19"/>
              </w:rPr>
              <w:t>12719.18</w:t>
            </w:r>
          </w:p>
        </w:tc>
        <w:tc>
          <w:tcPr>
            <w:tcW w:w="1024" w:type="dxa"/>
            <w:tcBorders>
              <w:top w:val="single" w:sz="12" w:space="0" w:color="9F9F9F"/>
              <w:left w:val="single" w:sz="12" w:space="0" w:color="9F9F9F"/>
              <w:bottom w:val="single" w:sz="12" w:space="0" w:color="9F9F9F"/>
              <w:right w:val="single" w:sz="12" w:space="0" w:color="9F9F9F"/>
            </w:tcBorders>
          </w:tcPr>
          <w:p>
            <w:pPr>
              <w:pStyle w:val="TableParagraph"/>
              <w:ind w:left="231"/>
              <w:rPr>
                <w:sz w:val="19"/>
              </w:rPr>
            </w:pPr>
            <w:r>
              <w:rPr>
                <w:spacing w:val="-2"/>
                <w:sz w:val="19"/>
              </w:rPr>
              <w:t>16425.16</w:t>
            </w:r>
          </w:p>
        </w:tc>
        <w:tc>
          <w:tcPr>
            <w:tcW w:w="864" w:type="dxa"/>
            <w:tcBorders>
              <w:top w:val="single" w:sz="12" w:space="0" w:color="9F9F9F"/>
              <w:left w:val="single" w:sz="12" w:space="0" w:color="9F9F9F"/>
              <w:bottom w:val="single" w:sz="12" w:space="0" w:color="9F9F9F"/>
              <w:right w:val="single" w:sz="12" w:space="0" w:color="9F9F9F"/>
            </w:tcBorders>
          </w:tcPr>
          <w:p>
            <w:pPr>
              <w:pStyle w:val="TableParagraph"/>
              <w:ind w:left="28"/>
              <w:jc w:val="center"/>
              <w:rPr>
                <w:sz w:val="19"/>
              </w:rPr>
            </w:pPr>
            <w:r>
              <w:rPr>
                <w:spacing w:val="-2"/>
                <w:sz w:val="19"/>
              </w:rPr>
              <w:t>26168.41</w:t>
            </w:r>
          </w:p>
        </w:tc>
        <w:tc>
          <w:tcPr>
            <w:tcW w:w="969" w:type="dxa"/>
            <w:tcBorders>
              <w:top w:val="single" w:sz="12" w:space="0" w:color="9F9F9F"/>
              <w:left w:val="single" w:sz="12" w:space="0" w:color="9F9F9F"/>
              <w:bottom w:val="single" w:sz="12" w:space="0" w:color="9F9F9F"/>
              <w:right w:val="single" w:sz="6" w:space="0" w:color="9F9F9F"/>
            </w:tcBorders>
          </w:tcPr>
          <w:p>
            <w:pPr>
              <w:pStyle w:val="TableParagraph"/>
              <w:ind w:right="46"/>
              <w:jc w:val="right"/>
              <w:rPr>
                <w:sz w:val="19"/>
              </w:rPr>
            </w:pPr>
            <w:r>
              <w:rPr>
                <w:spacing w:val="-2"/>
                <w:sz w:val="19"/>
              </w:rPr>
              <w:t>21558.64</w:t>
            </w:r>
          </w:p>
        </w:tc>
      </w:tr>
      <w:tr>
        <w:trPr>
          <w:trHeight w:val="358" w:hRule="atLeast"/>
        </w:trPr>
        <w:tc>
          <w:tcPr>
            <w:tcW w:w="3860" w:type="dxa"/>
            <w:gridSpan w:val="3"/>
            <w:tcBorders>
              <w:top w:val="single" w:sz="12" w:space="0" w:color="9F9F9F"/>
              <w:bottom w:val="single" w:sz="12" w:space="0" w:color="9F9F9F"/>
              <w:right w:val="single" w:sz="12" w:space="0" w:color="9F9F9F"/>
            </w:tcBorders>
          </w:tcPr>
          <w:p>
            <w:pPr>
              <w:pStyle w:val="TableParagraph"/>
              <w:ind w:left="52"/>
              <w:rPr>
                <w:b/>
                <w:sz w:val="19"/>
              </w:rPr>
            </w:pPr>
            <w:r>
              <w:rPr>
                <w:b/>
                <w:sz w:val="19"/>
              </w:rPr>
              <w:t>Group</w:t>
            </w:r>
            <w:r>
              <w:rPr>
                <w:b/>
                <w:spacing w:val="-7"/>
                <w:sz w:val="19"/>
              </w:rPr>
              <w:t> </w:t>
            </w:r>
            <w:r>
              <w:rPr>
                <w:b/>
                <w:spacing w:val="-2"/>
                <w:sz w:val="19"/>
              </w:rPr>
              <w:t>Total</w:t>
            </w:r>
          </w:p>
        </w:tc>
        <w:tc>
          <w:tcPr>
            <w:tcW w:w="1147" w:type="dxa"/>
            <w:tcBorders>
              <w:top w:val="single" w:sz="12" w:space="0" w:color="9F9F9F"/>
              <w:left w:val="single" w:sz="12" w:space="0" w:color="9F9F9F"/>
              <w:bottom w:val="single" w:sz="12" w:space="0" w:color="9F9F9F"/>
              <w:right w:val="single" w:sz="12" w:space="0" w:color="9F9F9F"/>
            </w:tcBorders>
          </w:tcPr>
          <w:p>
            <w:pPr>
              <w:pStyle w:val="TableParagraph"/>
              <w:ind w:left="352"/>
              <w:rPr>
                <w:sz w:val="19"/>
              </w:rPr>
            </w:pPr>
            <w:r>
              <w:rPr>
                <w:spacing w:val="-2"/>
                <w:sz w:val="19"/>
              </w:rPr>
              <w:t>11459.81</w:t>
            </w:r>
          </w:p>
        </w:tc>
        <w:tc>
          <w:tcPr>
            <w:tcW w:w="863" w:type="dxa"/>
            <w:tcBorders>
              <w:top w:val="single" w:sz="12" w:space="0" w:color="9F9F9F"/>
              <w:left w:val="single" w:sz="12" w:space="0" w:color="9F9F9F"/>
              <w:bottom w:val="single" w:sz="12" w:space="0" w:color="9F9F9F"/>
              <w:right w:val="single" w:sz="12" w:space="0" w:color="9F9F9F"/>
            </w:tcBorders>
          </w:tcPr>
          <w:p>
            <w:pPr>
              <w:pStyle w:val="TableParagraph"/>
              <w:ind w:left="26"/>
              <w:jc w:val="center"/>
              <w:rPr>
                <w:sz w:val="19"/>
              </w:rPr>
            </w:pPr>
            <w:r>
              <w:rPr>
                <w:spacing w:val="-2"/>
                <w:sz w:val="19"/>
              </w:rPr>
              <w:t>12201.15</w:t>
            </w:r>
          </w:p>
        </w:tc>
        <w:tc>
          <w:tcPr>
            <w:tcW w:w="1024" w:type="dxa"/>
            <w:tcBorders>
              <w:top w:val="single" w:sz="12" w:space="0" w:color="9F9F9F"/>
              <w:left w:val="single" w:sz="12" w:space="0" w:color="9F9F9F"/>
              <w:bottom w:val="single" w:sz="12" w:space="0" w:color="9F9F9F"/>
              <w:right w:val="single" w:sz="12" w:space="0" w:color="9F9F9F"/>
            </w:tcBorders>
          </w:tcPr>
          <w:p>
            <w:pPr>
              <w:pStyle w:val="TableParagraph"/>
              <w:ind w:left="231"/>
              <w:rPr>
                <w:sz w:val="19"/>
              </w:rPr>
            </w:pPr>
            <w:r>
              <w:rPr>
                <w:spacing w:val="-2"/>
                <w:sz w:val="19"/>
              </w:rPr>
              <w:t>14288.07</w:t>
            </w:r>
          </w:p>
        </w:tc>
        <w:tc>
          <w:tcPr>
            <w:tcW w:w="864" w:type="dxa"/>
            <w:tcBorders>
              <w:top w:val="single" w:sz="12" w:space="0" w:color="9F9F9F"/>
              <w:left w:val="single" w:sz="12" w:space="0" w:color="9F9F9F"/>
              <w:bottom w:val="single" w:sz="12" w:space="0" w:color="9F9F9F"/>
              <w:right w:val="single" w:sz="12" w:space="0" w:color="9F9F9F"/>
            </w:tcBorders>
          </w:tcPr>
          <w:p>
            <w:pPr>
              <w:pStyle w:val="TableParagraph"/>
              <w:ind w:left="28"/>
              <w:jc w:val="center"/>
              <w:rPr>
                <w:sz w:val="19"/>
              </w:rPr>
            </w:pPr>
            <w:r>
              <w:rPr>
                <w:spacing w:val="-2"/>
                <w:sz w:val="19"/>
              </w:rPr>
              <w:t>25798.85</w:t>
            </w:r>
          </w:p>
        </w:tc>
        <w:tc>
          <w:tcPr>
            <w:tcW w:w="969" w:type="dxa"/>
            <w:tcBorders>
              <w:top w:val="single" w:sz="12" w:space="0" w:color="9F9F9F"/>
              <w:left w:val="single" w:sz="12" w:space="0" w:color="9F9F9F"/>
              <w:bottom w:val="single" w:sz="12" w:space="0" w:color="9F9F9F"/>
              <w:right w:val="single" w:sz="6" w:space="0" w:color="9F9F9F"/>
            </w:tcBorders>
          </w:tcPr>
          <w:p>
            <w:pPr>
              <w:pStyle w:val="TableParagraph"/>
              <w:ind w:right="46"/>
              <w:jc w:val="right"/>
              <w:rPr>
                <w:sz w:val="19"/>
              </w:rPr>
            </w:pPr>
            <w:r>
              <w:rPr>
                <w:spacing w:val="-2"/>
                <w:sz w:val="19"/>
              </w:rPr>
              <w:t>14692.39</w:t>
            </w:r>
          </w:p>
        </w:tc>
      </w:tr>
    </w:tbl>
    <w:p>
      <w:pPr>
        <w:spacing w:after="0"/>
        <w:jc w:val="right"/>
        <w:rPr>
          <w:sz w:val="19"/>
        </w:rPr>
        <w:sectPr>
          <w:pgSz w:w="12240" w:h="15840"/>
          <w:pgMar w:header="0" w:footer="1015" w:top="1420" w:bottom="1200" w:left="1240" w:right="0"/>
        </w:sectPr>
      </w:pPr>
    </w:p>
    <w:tbl>
      <w:tblPr>
        <w:tblW w:w="0" w:type="auto"/>
        <w:jc w:val="left"/>
        <w:tblInd w:w="882" w:type="dxa"/>
        <w:tblBorders>
          <w:top w:val="single" w:sz="6" w:space="0" w:color="EFEFEF"/>
          <w:left w:val="single" w:sz="6" w:space="0" w:color="EFEFEF"/>
          <w:bottom w:val="single" w:sz="6" w:space="0" w:color="EFEFEF"/>
          <w:right w:val="single" w:sz="6" w:space="0" w:color="EFEFEF"/>
          <w:insideH w:val="single" w:sz="6" w:space="0" w:color="EFEFEF"/>
          <w:insideV w:val="single" w:sz="6" w:space="0" w:color="EFEFEF"/>
        </w:tblBorders>
        <w:tblLayout w:type="fixed"/>
        <w:tblCellMar>
          <w:top w:w="0" w:type="dxa"/>
          <w:left w:w="0" w:type="dxa"/>
          <w:bottom w:w="0" w:type="dxa"/>
          <w:right w:w="0" w:type="dxa"/>
        </w:tblCellMar>
        <w:tblLook w:val="01E0"/>
      </w:tblPr>
      <w:tblGrid>
        <w:gridCol w:w="1114"/>
        <w:gridCol w:w="603"/>
        <w:gridCol w:w="846"/>
        <w:gridCol w:w="1126"/>
        <w:gridCol w:w="824"/>
        <w:gridCol w:w="1201"/>
        <w:gridCol w:w="1203"/>
        <w:gridCol w:w="894"/>
        <w:gridCol w:w="927"/>
      </w:tblGrid>
      <w:tr>
        <w:trPr>
          <w:trHeight w:val="623" w:hRule="atLeast"/>
        </w:trPr>
        <w:tc>
          <w:tcPr>
            <w:tcW w:w="8738" w:type="dxa"/>
            <w:gridSpan w:val="9"/>
            <w:tcBorders>
              <w:bottom w:val="single" w:sz="6" w:space="0" w:color="9F9F9F"/>
              <w:right w:val="single" w:sz="6" w:space="0" w:color="9F9F9F"/>
            </w:tcBorders>
          </w:tcPr>
          <w:p>
            <w:pPr>
              <w:pStyle w:val="TableParagraph"/>
              <w:ind w:left="7"/>
              <w:jc w:val="center"/>
              <w:rPr>
                <w:sz w:val="19"/>
              </w:rPr>
            </w:pPr>
            <w:r>
              <w:rPr>
                <w:spacing w:val="-2"/>
                <w:sz w:val="19"/>
              </w:rPr>
              <w:t>Descriptives</w:t>
            </w:r>
          </w:p>
          <w:p>
            <w:pPr>
              <w:pStyle w:val="TableParagraph"/>
              <w:spacing w:before="35"/>
              <w:ind w:left="7" w:right="5"/>
              <w:jc w:val="center"/>
              <w:rPr>
                <w:sz w:val="19"/>
              </w:rPr>
            </w:pPr>
            <w:r>
              <w:rPr>
                <w:sz w:val="19"/>
              </w:rPr>
              <w:t>salar_22r</w:t>
            </w:r>
            <w:r>
              <w:rPr>
                <w:spacing w:val="-7"/>
                <w:sz w:val="19"/>
              </w:rPr>
              <w:t> </w:t>
            </w:r>
            <w:r>
              <w:rPr>
                <w:sz w:val="19"/>
              </w:rPr>
              <w:t>Private</w:t>
            </w:r>
            <w:r>
              <w:rPr>
                <w:spacing w:val="-8"/>
                <w:sz w:val="19"/>
              </w:rPr>
              <w:t> </w:t>
            </w:r>
            <w:r>
              <w:rPr>
                <w:sz w:val="19"/>
              </w:rPr>
              <w:t>Returns</w:t>
            </w:r>
            <w:r>
              <w:rPr>
                <w:spacing w:val="-6"/>
                <w:sz w:val="19"/>
              </w:rPr>
              <w:t> </w:t>
            </w:r>
            <w:r>
              <w:rPr>
                <w:sz w:val="19"/>
              </w:rPr>
              <w:t>(in</w:t>
            </w:r>
            <w:r>
              <w:rPr>
                <w:spacing w:val="-7"/>
                <w:sz w:val="19"/>
              </w:rPr>
              <w:t> </w:t>
            </w:r>
            <w:r>
              <w:rPr>
                <w:spacing w:val="-2"/>
                <w:sz w:val="19"/>
              </w:rPr>
              <w:t>Naira)</w:t>
            </w:r>
          </w:p>
        </w:tc>
      </w:tr>
      <w:tr>
        <w:trPr>
          <w:trHeight w:val="623" w:hRule="atLeast"/>
        </w:trPr>
        <w:tc>
          <w:tcPr>
            <w:tcW w:w="1114" w:type="dxa"/>
            <w:vMerge w:val="restart"/>
            <w:tcBorders>
              <w:top w:val="single" w:sz="6" w:space="0" w:color="9F9F9F"/>
              <w:bottom w:val="single" w:sz="12" w:space="0" w:color="9F9F9F"/>
              <w:right w:val="single" w:sz="12" w:space="0" w:color="9F9F9F"/>
            </w:tcBorders>
          </w:tcPr>
          <w:p>
            <w:pPr>
              <w:pStyle w:val="TableParagraph"/>
              <w:spacing w:before="0"/>
              <w:rPr>
                <w:rFonts w:ascii="Times New Roman"/>
                <w:sz w:val="18"/>
              </w:rPr>
            </w:pPr>
          </w:p>
        </w:tc>
        <w:tc>
          <w:tcPr>
            <w:tcW w:w="603" w:type="dxa"/>
            <w:vMerge w:val="restart"/>
            <w:tcBorders>
              <w:top w:val="single" w:sz="6" w:space="0" w:color="9F9F9F"/>
              <w:left w:val="single" w:sz="12" w:space="0" w:color="9F9F9F"/>
              <w:bottom w:val="single" w:sz="12" w:space="0" w:color="9F9F9F"/>
              <w:right w:val="single" w:sz="12" w:space="0" w:color="9F9F9F"/>
            </w:tcBorders>
          </w:tcPr>
          <w:p>
            <w:pPr>
              <w:pStyle w:val="TableParagraph"/>
              <w:spacing w:before="0"/>
              <w:rPr>
                <w:rFonts w:ascii="Cambria"/>
                <w:b/>
                <w:sz w:val="19"/>
              </w:rPr>
            </w:pPr>
          </w:p>
          <w:p>
            <w:pPr>
              <w:pStyle w:val="TableParagraph"/>
              <w:spacing w:before="194"/>
              <w:rPr>
                <w:rFonts w:ascii="Cambria"/>
                <w:b/>
                <w:sz w:val="19"/>
              </w:rPr>
            </w:pPr>
          </w:p>
          <w:p>
            <w:pPr>
              <w:pStyle w:val="TableParagraph"/>
              <w:spacing w:before="0"/>
              <w:ind w:right="1"/>
              <w:jc w:val="center"/>
              <w:rPr>
                <w:b/>
                <w:sz w:val="19"/>
              </w:rPr>
            </w:pPr>
            <w:r>
              <w:rPr>
                <w:b/>
                <w:spacing w:val="-10"/>
                <w:sz w:val="19"/>
              </w:rPr>
              <w:t>N</w:t>
            </w:r>
          </w:p>
        </w:tc>
        <w:tc>
          <w:tcPr>
            <w:tcW w:w="846" w:type="dxa"/>
            <w:vMerge w:val="restart"/>
            <w:tcBorders>
              <w:top w:val="single" w:sz="6" w:space="0" w:color="9F9F9F"/>
              <w:left w:val="single" w:sz="12" w:space="0" w:color="9F9F9F"/>
              <w:bottom w:val="single" w:sz="12" w:space="0" w:color="9F9F9F"/>
              <w:right w:val="single" w:sz="12" w:space="0" w:color="9F9F9F"/>
            </w:tcBorders>
          </w:tcPr>
          <w:p>
            <w:pPr>
              <w:pStyle w:val="TableParagraph"/>
              <w:spacing w:before="0"/>
              <w:rPr>
                <w:rFonts w:ascii="Cambria"/>
                <w:b/>
                <w:sz w:val="19"/>
              </w:rPr>
            </w:pPr>
          </w:p>
          <w:p>
            <w:pPr>
              <w:pStyle w:val="TableParagraph"/>
              <w:spacing w:before="194"/>
              <w:rPr>
                <w:rFonts w:ascii="Cambria"/>
                <w:b/>
                <w:sz w:val="19"/>
              </w:rPr>
            </w:pPr>
          </w:p>
          <w:p>
            <w:pPr>
              <w:pStyle w:val="TableParagraph"/>
              <w:spacing w:before="0"/>
              <w:ind w:left="176"/>
              <w:rPr>
                <w:b/>
                <w:sz w:val="19"/>
              </w:rPr>
            </w:pPr>
            <w:r>
              <w:rPr>
                <w:b/>
                <w:spacing w:val="-4"/>
                <w:sz w:val="19"/>
              </w:rPr>
              <w:t>Mean</w:t>
            </w:r>
          </w:p>
        </w:tc>
        <w:tc>
          <w:tcPr>
            <w:tcW w:w="1126" w:type="dxa"/>
            <w:vMerge w:val="restart"/>
            <w:tcBorders>
              <w:top w:val="single" w:sz="6" w:space="0" w:color="9F9F9F"/>
              <w:left w:val="single" w:sz="12" w:space="0" w:color="9F9F9F"/>
              <w:bottom w:val="single" w:sz="12" w:space="0" w:color="9F9F9F"/>
              <w:right w:val="single" w:sz="12" w:space="0" w:color="9F9F9F"/>
            </w:tcBorders>
          </w:tcPr>
          <w:p>
            <w:pPr>
              <w:pStyle w:val="TableParagraph"/>
              <w:spacing w:before="0"/>
              <w:rPr>
                <w:rFonts w:ascii="Cambria"/>
                <w:b/>
                <w:sz w:val="19"/>
              </w:rPr>
            </w:pPr>
          </w:p>
          <w:p>
            <w:pPr>
              <w:pStyle w:val="TableParagraph"/>
              <w:spacing w:before="62"/>
              <w:rPr>
                <w:rFonts w:ascii="Cambria"/>
                <w:b/>
                <w:sz w:val="19"/>
              </w:rPr>
            </w:pPr>
          </w:p>
          <w:p>
            <w:pPr>
              <w:pStyle w:val="TableParagraph"/>
              <w:spacing w:before="0"/>
              <w:ind w:right="1"/>
              <w:jc w:val="center"/>
              <w:rPr>
                <w:b/>
                <w:sz w:val="19"/>
              </w:rPr>
            </w:pPr>
            <w:r>
              <w:rPr>
                <w:b/>
                <w:spacing w:val="-4"/>
                <w:sz w:val="19"/>
              </w:rPr>
              <w:t>Std.</w:t>
            </w:r>
          </w:p>
          <w:p>
            <w:pPr>
              <w:pStyle w:val="TableParagraph"/>
              <w:spacing w:before="34"/>
              <w:ind w:right="1"/>
              <w:jc w:val="center"/>
              <w:rPr>
                <w:b/>
                <w:sz w:val="19"/>
              </w:rPr>
            </w:pPr>
            <w:r>
              <w:rPr>
                <w:b/>
                <w:spacing w:val="-2"/>
                <w:sz w:val="19"/>
              </w:rPr>
              <w:t>Deviation</w:t>
            </w:r>
          </w:p>
        </w:tc>
        <w:tc>
          <w:tcPr>
            <w:tcW w:w="824" w:type="dxa"/>
            <w:vMerge w:val="restart"/>
            <w:tcBorders>
              <w:top w:val="single" w:sz="6" w:space="0" w:color="9F9F9F"/>
              <w:left w:val="single" w:sz="12" w:space="0" w:color="9F9F9F"/>
              <w:bottom w:val="single" w:sz="12" w:space="0" w:color="9F9F9F"/>
              <w:right w:val="single" w:sz="12" w:space="0" w:color="9F9F9F"/>
            </w:tcBorders>
          </w:tcPr>
          <w:p>
            <w:pPr>
              <w:pStyle w:val="TableParagraph"/>
              <w:spacing w:before="0"/>
              <w:rPr>
                <w:rFonts w:ascii="Cambria"/>
                <w:b/>
                <w:sz w:val="19"/>
              </w:rPr>
            </w:pPr>
          </w:p>
          <w:p>
            <w:pPr>
              <w:pStyle w:val="TableParagraph"/>
              <w:spacing w:before="62"/>
              <w:rPr>
                <w:rFonts w:ascii="Cambria"/>
                <w:b/>
                <w:sz w:val="19"/>
              </w:rPr>
            </w:pPr>
          </w:p>
          <w:p>
            <w:pPr>
              <w:pStyle w:val="TableParagraph"/>
              <w:spacing w:line="276" w:lineRule="auto" w:before="0"/>
              <w:ind w:left="194" w:right="192" w:firstLine="45"/>
              <w:rPr>
                <w:b/>
                <w:sz w:val="19"/>
              </w:rPr>
            </w:pPr>
            <w:r>
              <w:rPr>
                <w:b/>
                <w:spacing w:val="-4"/>
                <w:sz w:val="19"/>
              </w:rPr>
              <w:t>Std.</w:t>
            </w:r>
            <w:r>
              <w:rPr>
                <w:b/>
                <w:spacing w:val="-2"/>
                <w:sz w:val="19"/>
              </w:rPr>
              <w:t> Error</w:t>
            </w:r>
          </w:p>
        </w:tc>
        <w:tc>
          <w:tcPr>
            <w:tcW w:w="2404" w:type="dxa"/>
            <w:gridSpan w:val="2"/>
            <w:tcBorders>
              <w:top w:val="single" w:sz="6" w:space="0" w:color="9F9F9F"/>
              <w:left w:val="single" w:sz="12" w:space="0" w:color="9F9F9F"/>
              <w:bottom w:val="single" w:sz="12" w:space="0" w:color="9F9F9F"/>
              <w:right w:val="single" w:sz="12" w:space="0" w:color="9F9F9F"/>
            </w:tcBorders>
          </w:tcPr>
          <w:p>
            <w:pPr>
              <w:pStyle w:val="TableParagraph"/>
              <w:spacing w:line="276" w:lineRule="auto"/>
              <w:ind w:left="954" w:hanging="864"/>
              <w:rPr>
                <w:b/>
                <w:sz w:val="19"/>
              </w:rPr>
            </w:pPr>
            <w:r>
              <w:rPr>
                <w:b/>
                <w:sz w:val="19"/>
              </w:rPr>
              <w:t>95%</w:t>
            </w:r>
            <w:r>
              <w:rPr>
                <w:b/>
                <w:spacing w:val="-11"/>
                <w:sz w:val="19"/>
              </w:rPr>
              <w:t> </w:t>
            </w:r>
            <w:r>
              <w:rPr>
                <w:b/>
                <w:sz w:val="19"/>
              </w:rPr>
              <w:t>Confidence</w:t>
            </w:r>
            <w:r>
              <w:rPr>
                <w:b/>
                <w:spacing w:val="-11"/>
                <w:sz w:val="19"/>
              </w:rPr>
              <w:t> </w:t>
            </w:r>
            <w:r>
              <w:rPr>
                <w:b/>
                <w:sz w:val="19"/>
              </w:rPr>
              <w:t>Interval</w:t>
            </w:r>
            <w:r>
              <w:rPr>
                <w:b/>
                <w:spacing w:val="-11"/>
                <w:sz w:val="19"/>
              </w:rPr>
              <w:t> </w:t>
            </w:r>
            <w:r>
              <w:rPr>
                <w:b/>
                <w:sz w:val="19"/>
              </w:rPr>
              <w:t>for </w:t>
            </w:r>
            <w:r>
              <w:rPr>
                <w:b/>
                <w:spacing w:val="-4"/>
                <w:sz w:val="19"/>
              </w:rPr>
              <w:t>Mean</w:t>
            </w:r>
          </w:p>
        </w:tc>
        <w:tc>
          <w:tcPr>
            <w:tcW w:w="894" w:type="dxa"/>
            <w:vMerge w:val="restart"/>
            <w:tcBorders>
              <w:top w:val="single" w:sz="6" w:space="0" w:color="9F9F9F"/>
              <w:left w:val="single" w:sz="12" w:space="0" w:color="9F9F9F"/>
              <w:bottom w:val="single" w:sz="12" w:space="0" w:color="9F9F9F"/>
              <w:right w:val="single" w:sz="12" w:space="0" w:color="9F9F9F"/>
            </w:tcBorders>
          </w:tcPr>
          <w:p>
            <w:pPr>
              <w:pStyle w:val="TableParagraph"/>
              <w:spacing w:before="0"/>
              <w:rPr>
                <w:rFonts w:ascii="Cambria"/>
                <w:b/>
                <w:sz w:val="19"/>
              </w:rPr>
            </w:pPr>
          </w:p>
          <w:p>
            <w:pPr>
              <w:pStyle w:val="TableParagraph"/>
              <w:spacing w:before="194"/>
              <w:rPr>
                <w:rFonts w:ascii="Cambria"/>
                <w:b/>
                <w:sz w:val="19"/>
              </w:rPr>
            </w:pPr>
          </w:p>
          <w:p>
            <w:pPr>
              <w:pStyle w:val="TableParagraph"/>
              <w:spacing w:before="0"/>
              <w:ind w:left="41"/>
              <w:rPr>
                <w:b/>
                <w:sz w:val="19"/>
              </w:rPr>
            </w:pPr>
            <w:r>
              <w:rPr>
                <w:b/>
                <w:spacing w:val="-2"/>
                <w:sz w:val="19"/>
              </w:rPr>
              <w:t>Minimum</w:t>
            </w:r>
          </w:p>
        </w:tc>
        <w:tc>
          <w:tcPr>
            <w:tcW w:w="927" w:type="dxa"/>
            <w:vMerge w:val="restart"/>
            <w:tcBorders>
              <w:top w:val="single" w:sz="6" w:space="0" w:color="9F9F9F"/>
              <w:left w:val="single" w:sz="12" w:space="0" w:color="9F9F9F"/>
              <w:bottom w:val="single" w:sz="12" w:space="0" w:color="9F9F9F"/>
              <w:right w:val="single" w:sz="6" w:space="0" w:color="9F9F9F"/>
            </w:tcBorders>
          </w:tcPr>
          <w:p>
            <w:pPr>
              <w:pStyle w:val="TableParagraph"/>
              <w:spacing w:before="0"/>
              <w:rPr>
                <w:rFonts w:ascii="Cambria"/>
                <w:b/>
                <w:sz w:val="19"/>
              </w:rPr>
            </w:pPr>
          </w:p>
          <w:p>
            <w:pPr>
              <w:pStyle w:val="TableParagraph"/>
              <w:spacing w:before="194"/>
              <w:rPr>
                <w:rFonts w:ascii="Cambria"/>
                <w:b/>
                <w:sz w:val="19"/>
              </w:rPr>
            </w:pPr>
          </w:p>
          <w:p>
            <w:pPr>
              <w:pStyle w:val="TableParagraph"/>
              <w:spacing w:before="0"/>
              <w:ind w:left="40"/>
              <w:rPr>
                <w:b/>
                <w:sz w:val="19"/>
              </w:rPr>
            </w:pPr>
            <w:r>
              <w:rPr>
                <w:b/>
                <w:spacing w:val="-2"/>
                <w:sz w:val="19"/>
              </w:rPr>
              <w:t>Maximum</w:t>
            </w:r>
          </w:p>
        </w:tc>
      </w:tr>
      <w:tr>
        <w:trPr>
          <w:trHeight w:val="891" w:hRule="atLeast"/>
        </w:trPr>
        <w:tc>
          <w:tcPr>
            <w:tcW w:w="1114" w:type="dxa"/>
            <w:vMerge/>
            <w:tcBorders>
              <w:top w:val="nil"/>
              <w:bottom w:val="single" w:sz="12" w:space="0" w:color="9F9F9F"/>
              <w:right w:val="single" w:sz="12" w:space="0" w:color="9F9F9F"/>
            </w:tcBorders>
          </w:tcPr>
          <w:p>
            <w:pPr>
              <w:rPr>
                <w:sz w:val="2"/>
                <w:szCs w:val="2"/>
              </w:rPr>
            </w:pPr>
          </w:p>
        </w:tc>
        <w:tc>
          <w:tcPr>
            <w:tcW w:w="603" w:type="dxa"/>
            <w:vMerge/>
            <w:tcBorders>
              <w:top w:val="nil"/>
              <w:left w:val="single" w:sz="12" w:space="0" w:color="9F9F9F"/>
              <w:bottom w:val="single" w:sz="12" w:space="0" w:color="9F9F9F"/>
              <w:right w:val="single" w:sz="12" w:space="0" w:color="9F9F9F"/>
            </w:tcBorders>
          </w:tcPr>
          <w:p>
            <w:pPr>
              <w:rPr>
                <w:sz w:val="2"/>
                <w:szCs w:val="2"/>
              </w:rPr>
            </w:pPr>
          </w:p>
        </w:tc>
        <w:tc>
          <w:tcPr>
            <w:tcW w:w="846" w:type="dxa"/>
            <w:vMerge/>
            <w:tcBorders>
              <w:top w:val="nil"/>
              <w:left w:val="single" w:sz="12" w:space="0" w:color="9F9F9F"/>
              <w:bottom w:val="single" w:sz="12" w:space="0" w:color="9F9F9F"/>
              <w:right w:val="single" w:sz="12" w:space="0" w:color="9F9F9F"/>
            </w:tcBorders>
          </w:tcPr>
          <w:p>
            <w:pPr>
              <w:rPr>
                <w:sz w:val="2"/>
                <w:szCs w:val="2"/>
              </w:rPr>
            </w:pPr>
          </w:p>
        </w:tc>
        <w:tc>
          <w:tcPr>
            <w:tcW w:w="1126" w:type="dxa"/>
            <w:vMerge/>
            <w:tcBorders>
              <w:top w:val="nil"/>
              <w:left w:val="single" w:sz="12" w:space="0" w:color="9F9F9F"/>
              <w:bottom w:val="single" w:sz="12" w:space="0" w:color="9F9F9F"/>
              <w:right w:val="single" w:sz="12" w:space="0" w:color="9F9F9F"/>
            </w:tcBorders>
          </w:tcPr>
          <w:p>
            <w:pPr>
              <w:rPr>
                <w:sz w:val="2"/>
                <w:szCs w:val="2"/>
              </w:rPr>
            </w:pPr>
          </w:p>
        </w:tc>
        <w:tc>
          <w:tcPr>
            <w:tcW w:w="824" w:type="dxa"/>
            <w:vMerge/>
            <w:tcBorders>
              <w:top w:val="nil"/>
              <w:left w:val="single" w:sz="12" w:space="0" w:color="9F9F9F"/>
              <w:bottom w:val="single" w:sz="12" w:space="0" w:color="9F9F9F"/>
              <w:right w:val="single" w:sz="12" w:space="0" w:color="9F9F9F"/>
            </w:tcBorders>
          </w:tcPr>
          <w:p>
            <w:pPr>
              <w:rPr>
                <w:sz w:val="2"/>
                <w:szCs w:val="2"/>
              </w:rPr>
            </w:pPr>
          </w:p>
        </w:tc>
        <w:tc>
          <w:tcPr>
            <w:tcW w:w="1201" w:type="dxa"/>
            <w:tcBorders>
              <w:top w:val="single" w:sz="12" w:space="0" w:color="9F9F9F"/>
              <w:left w:val="single" w:sz="12" w:space="0" w:color="9F9F9F"/>
              <w:bottom w:val="single" w:sz="12" w:space="0" w:color="9F9F9F"/>
              <w:right w:val="single" w:sz="12" w:space="0" w:color="9F9F9F"/>
            </w:tcBorders>
          </w:tcPr>
          <w:p>
            <w:pPr>
              <w:pStyle w:val="TableParagraph"/>
              <w:spacing w:before="90"/>
              <w:rPr>
                <w:rFonts w:ascii="Cambria"/>
                <w:b/>
                <w:sz w:val="19"/>
              </w:rPr>
            </w:pPr>
          </w:p>
          <w:p>
            <w:pPr>
              <w:pStyle w:val="TableParagraph"/>
              <w:spacing w:before="0"/>
              <w:ind w:right="67"/>
              <w:jc w:val="right"/>
              <w:rPr>
                <w:b/>
                <w:sz w:val="19"/>
              </w:rPr>
            </w:pPr>
            <w:r>
              <w:rPr>
                <w:b/>
                <w:sz w:val="19"/>
              </w:rPr>
              <w:t>Lower</w:t>
            </w:r>
            <w:r>
              <w:rPr>
                <w:b/>
                <w:spacing w:val="-10"/>
                <w:sz w:val="19"/>
              </w:rPr>
              <w:t> </w:t>
            </w:r>
            <w:r>
              <w:rPr>
                <w:b/>
                <w:spacing w:val="-2"/>
                <w:sz w:val="19"/>
              </w:rPr>
              <w:t>Bound</w:t>
            </w:r>
          </w:p>
        </w:tc>
        <w:tc>
          <w:tcPr>
            <w:tcW w:w="1203" w:type="dxa"/>
            <w:tcBorders>
              <w:top w:val="single" w:sz="12" w:space="0" w:color="9F9F9F"/>
              <w:left w:val="single" w:sz="12" w:space="0" w:color="9F9F9F"/>
              <w:bottom w:val="single" w:sz="12" w:space="0" w:color="9F9F9F"/>
              <w:right w:val="single" w:sz="12" w:space="0" w:color="9F9F9F"/>
            </w:tcBorders>
          </w:tcPr>
          <w:p>
            <w:pPr>
              <w:pStyle w:val="TableParagraph"/>
              <w:ind w:right="65"/>
              <w:jc w:val="right"/>
              <w:rPr>
                <w:b/>
                <w:sz w:val="19"/>
              </w:rPr>
            </w:pPr>
            <w:r>
              <w:rPr>
                <w:b/>
                <w:sz w:val="19"/>
              </w:rPr>
              <w:t>Upper</w:t>
            </w:r>
            <w:r>
              <w:rPr>
                <w:b/>
                <w:spacing w:val="-8"/>
                <w:sz w:val="19"/>
              </w:rPr>
              <w:t> </w:t>
            </w:r>
            <w:r>
              <w:rPr>
                <w:b/>
                <w:spacing w:val="-2"/>
                <w:sz w:val="19"/>
              </w:rPr>
              <w:t>Bound</w:t>
            </w:r>
          </w:p>
        </w:tc>
        <w:tc>
          <w:tcPr>
            <w:tcW w:w="894" w:type="dxa"/>
            <w:vMerge/>
            <w:tcBorders>
              <w:top w:val="nil"/>
              <w:left w:val="single" w:sz="12" w:space="0" w:color="9F9F9F"/>
              <w:bottom w:val="single" w:sz="12" w:space="0" w:color="9F9F9F"/>
              <w:right w:val="single" w:sz="12" w:space="0" w:color="9F9F9F"/>
            </w:tcBorders>
          </w:tcPr>
          <w:p>
            <w:pPr>
              <w:rPr>
                <w:sz w:val="2"/>
                <w:szCs w:val="2"/>
              </w:rPr>
            </w:pPr>
          </w:p>
        </w:tc>
        <w:tc>
          <w:tcPr>
            <w:tcW w:w="927" w:type="dxa"/>
            <w:vMerge/>
            <w:tcBorders>
              <w:top w:val="nil"/>
              <w:left w:val="single" w:sz="12" w:space="0" w:color="9F9F9F"/>
              <w:bottom w:val="single" w:sz="12" w:space="0" w:color="9F9F9F"/>
              <w:right w:val="single" w:sz="6" w:space="0" w:color="9F9F9F"/>
            </w:tcBorders>
          </w:tcPr>
          <w:p>
            <w:pPr>
              <w:rPr>
                <w:sz w:val="2"/>
                <w:szCs w:val="2"/>
              </w:rPr>
            </w:pPr>
          </w:p>
        </w:tc>
      </w:tr>
      <w:tr>
        <w:trPr>
          <w:trHeight w:val="356" w:hRule="atLeast"/>
        </w:trPr>
        <w:tc>
          <w:tcPr>
            <w:tcW w:w="1114" w:type="dxa"/>
            <w:tcBorders>
              <w:top w:val="single" w:sz="12" w:space="0" w:color="9F9F9F"/>
              <w:bottom w:val="single" w:sz="12" w:space="0" w:color="9F9F9F"/>
              <w:right w:val="single" w:sz="12" w:space="0" w:color="9F9F9F"/>
            </w:tcBorders>
          </w:tcPr>
          <w:p>
            <w:pPr>
              <w:pStyle w:val="TableParagraph"/>
              <w:ind w:left="52"/>
              <w:rPr>
                <w:b/>
                <w:sz w:val="19"/>
              </w:rPr>
            </w:pPr>
            <w:r>
              <w:rPr>
                <w:b/>
                <w:sz w:val="19"/>
              </w:rPr>
              <w:t>1</w:t>
            </w:r>
            <w:r>
              <w:rPr>
                <w:b/>
                <w:spacing w:val="-11"/>
                <w:sz w:val="19"/>
              </w:rPr>
              <w:t> </w:t>
            </w:r>
            <w:r>
              <w:rPr>
                <w:b/>
                <w:sz w:val="19"/>
              </w:rPr>
              <w:t>North-</w:t>
            </w:r>
            <w:r>
              <w:rPr>
                <w:b/>
                <w:spacing w:val="-4"/>
                <w:sz w:val="19"/>
              </w:rPr>
              <w:t>East</w:t>
            </w:r>
          </w:p>
        </w:tc>
        <w:tc>
          <w:tcPr>
            <w:tcW w:w="603" w:type="dxa"/>
            <w:tcBorders>
              <w:top w:val="single" w:sz="12" w:space="0" w:color="9F9F9F"/>
              <w:left w:val="single" w:sz="12" w:space="0" w:color="9F9F9F"/>
              <w:bottom w:val="single" w:sz="12" w:space="0" w:color="9F9F9F"/>
              <w:right w:val="single" w:sz="12" w:space="0" w:color="9F9F9F"/>
            </w:tcBorders>
          </w:tcPr>
          <w:p>
            <w:pPr>
              <w:pStyle w:val="TableParagraph"/>
              <w:ind w:left="99" w:right="7"/>
              <w:jc w:val="center"/>
              <w:rPr>
                <w:sz w:val="19"/>
              </w:rPr>
            </w:pPr>
            <w:r>
              <w:rPr>
                <w:spacing w:val="-4"/>
                <w:sz w:val="19"/>
              </w:rPr>
              <w:t>2297</w:t>
            </w:r>
          </w:p>
        </w:tc>
        <w:tc>
          <w:tcPr>
            <w:tcW w:w="846" w:type="dxa"/>
            <w:tcBorders>
              <w:top w:val="single" w:sz="12" w:space="0" w:color="9F9F9F"/>
              <w:left w:val="single" w:sz="12" w:space="0" w:color="9F9F9F"/>
              <w:bottom w:val="single" w:sz="12" w:space="0" w:color="9F9F9F"/>
              <w:right w:val="single" w:sz="12" w:space="0" w:color="9F9F9F"/>
            </w:tcBorders>
          </w:tcPr>
          <w:p>
            <w:pPr>
              <w:pStyle w:val="TableParagraph"/>
              <w:ind w:right="5"/>
              <w:jc w:val="center"/>
              <w:rPr>
                <w:sz w:val="19"/>
              </w:rPr>
            </w:pPr>
            <w:r>
              <w:rPr>
                <w:spacing w:val="-2"/>
                <w:sz w:val="19"/>
              </w:rPr>
              <w:t>11783.28</w:t>
            </w:r>
          </w:p>
        </w:tc>
        <w:tc>
          <w:tcPr>
            <w:tcW w:w="1126" w:type="dxa"/>
            <w:tcBorders>
              <w:top w:val="single" w:sz="12" w:space="0" w:color="9F9F9F"/>
              <w:left w:val="single" w:sz="12" w:space="0" w:color="9F9F9F"/>
              <w:bottom w:val="single" w:sz="12" w:space="0" w:color="9F9F9F"/>
              <w:right w:val="single" w:sz="12" w:space="0" w:color="9F9F9F"/>
            </w:tcBorders>
          </w:tcPr>
          <w:p>
            <w:pPr>
              <w:pStyle w:val="TableParagraph"/>
              <w:ind w:right="44"/>
              <w:jc w:val="right"/>
              <w:rPr>
                <w:sz w:val="19"/>
              </w:rPr>
            </w:pPr>
            <w:r>
              <w:rPr>
                <w:spacing w:val="-2"/>
                <w:sz w:val="19"/>
              </w:rPr>
              <w:t>36570.382</w:t>
            </w:r>
          </w:p>
        </w:tc>
        <w:tc>
          <w:tcPr>
            <w:tcW w:w="824" w:type="dxa"/>
            <w:tcBorders>
              <w:top w:val="single" w:sz="12" w:space="0" w:color="9F9F9F"/>
              <w:left w:val="single" w:sz="12" w:space="0" w:color="9F9F9F"/>
              <w:bottom w:val="single" w:sz="12" w:space="0" w:color="9F9F9F"/>
              <w:right w:val="single" w:sz="12" w:space="0" w:color="9F9F9F"/>
            </w:tcBorders>
          </w:tcPr>
          <w:p>
            <w:pPr>
              <w:pStyle w:val="TableParagraph"/>
              <w:ind w:left="70"/>
              <w:jc w:val="center"/>
              <w:rPr>
                <w:sz w:val="19"/>
              </w:rPr>
            </w:pPr>
            <w:r>
              <w:rPr>
                <w:spacing w:val="-2"/>
                <w:sz w:val="19"/>
              </w:rPr>
              <w:t>763.043</w:t>
            </w:r>
          </w:p>
        </w:tc>
        <w:tc>
          <w:tcPr>
            <w:tcW w:w="1201" w:type="dxa"/>
            <w:tcBorders>
              <w:top w:val="single" w:sz="12" w:space="0" w:color="9F9F9F"/>
              <w:left w:val="single" w:sz="12" w:space="0" w:color="9F9F9F"/>
              <w:bottom w:val="single" w:sz="12" w:space="0" w:color="9F9F9F"/>
              <w:right w:val="single" w:sz="12" w:space="0" w:color="9F9F9F"/>
            </w:tcBorders>
          </w:tcPr>
          <w:p>
            <w:pPr>
              <w:pStyle w:val="TableParagraph"/>
              <w:ind w:right="48"/>
              <w:jc w:val="right"/>
              <w:rPr>
                <w:sz w:val="19"/>
              </w:rPr>
            </w:pPr>
            <w:r>
              <w:rPr>
                <w:spacing w:val="-2"/>
                <w:sz w:val="19"/>
              </w:rPr>
              <w:t>10286.96</w:t>
            </w:r>
          </w:p>
        </w:tc>
        <w:tc>
          <w:tcPr>
            <w:tcW w:w="1203" w:type="dxa"/>
            <w:tcBorders>
              <w:top w:val="single" w:sz="12" w:space="0" w:color="9F9F9F"/>
              <w:left w:val="single" w:sz="12" w:space="0" w:color="9F9F9F"/>
              <w:bottom w:val="single" w:sz="12" w:space="0" w:color="9F9F9F"/>
              <w:right w:val="single" w:sz="12" w:space="0" w:color="9F9F9F"/>
            </w:tcBorders>
          </w:tcPr>
          <w:p>
            <w:pPr>
              <w:pStyle w:val="TableParagraph"/>
              <w:ind w:right="49"/>
              <w:jc w:val="right"/>
              <w:rPr>
                <w:sz w:val="19"/>
              </w:rPr>
            </w:pPr>
            <w:r>
              <w:rPr>
                <w:spacing w:val="-2"/>
                <w:sz w:val="19"/>
              </w:rPr>
              <w:t>13279.61</w:t>
            </w:r>
          </w:p>
        </w:tc>
        <w:tc>
          <w:tcPr>
            <w:tcW w:w="894" w:type="dxa"/>
            <w:tcBorders>
              <w:top w:val="single" w:sz="12" w:space="0" w:color="9F9F9F"/>
              <w:left w:val="single" w:sz="12" w:space="0" w:color="9F9F9F"/>
              <w:bottom w:val="single" w:sz="12" w:space="0" w:color="9F9F9F"/>
              <w:right w:val="single" w:sz="12" w:space="0" w:color="9F9F9F"/>
            </w:tcBorders>
          </w:tcPr>
          <w:p>
            <w:pPr>
              <w:pStyle w:val="TableParagraph"/>
              <w:ind w:right="51"/>
              <w:jc w:val="right"/>
              <w:rPr>
                <w:sz w:val="19"/>
              </w:rPr>
            </w:pPr>
            <w:r>
              <w:rPr>
                <w:spacing w:val="-4"/>
                <w:sz w:val="19"/>
              </w:rPr>
              <w:t>6500</w:t>
            </w:r>
          </w:p>
        </w:tc>
        <w:tc>
          <w:tcPr>
            <w:tcW w:w="927" w:type="dxa"/>
            <w:tcBorders>
              <w:top w:val="single" w:sz="12" w:space="0" w:color="9F9F9F"/>
              <w:left w:val="single" w:sz="12" w:space="0" w:color="9F9F9F"/>
              <w:bottom w:val="single" w:sz="12" w:space="0" w:color="9F9F9F"/>
              <w:right w:val="single" w:sz="6" w:space="0" w:color="9F9F9F"/>
            </w:tcBorders>
          </w:tcPr>
          <w:p>
            <w:pPr>
              <w:pStyle w:val="TableParagraph"/>
              <w:ind w:right="60"/>
              <w:jc w:val="right"/>
              <w:rPr>
                <w:sz w:val="19"/>
              </w:rPr>
            </w:pPr>
            <w:r>
              <w:rPr>
                <w:spacing w:val="-2"/>
                <w:sz w:val="19"/>
              </w:rPr>
              <w:t>960000</w:t>
            </w:r>
          </w:p>
        </w:tc>
      </w:tr>
      <w:tr>
        <w:trPr>
          <w:trHeight w:val="622" w:hRule="atLeast"/>
        </w:trPr>
        <w:tc>
          <w:tcPr>
            <w:tcW w:w="1114" w:type="dxa"/>
            <w:tcBorders>
              <w:top w:val="single" w:sz="12" w:space="0" w:color="9F9F9F"/>
              <w:bottom w:val="single" w:sz="12" w:space="0" w:color="9F9F9F"/>
              <w:right w:val="single" w:sz="12" w:space="0" w:color="9F9F9F"/>
            </w:tcBorders>
          </w:tcPr>
          <w:p>
            <w:pPr>
              <w:pStyle w:val="TableParagraph"/>
              <w:spacing w:line="276" w:lineRule="auto"/>
              <w:ind w:left="52" w:right="370"/>
              <w:rPr>
                <w:b/>
                <w:sz w:val="19"/>
              </w:rPr>
            </w:pPr>
            <w:r>
              <w:rPr>
                <w:b/>
                <w:sz w:val="19"/>
              </w:rPr>
              <w:t>2</w:t>
            </w:r>
            <w:r>
              <w:rPr>
                <w:b/>
                <w:spacing w:val="-11"/>
                <w:sz w:val="19"/>
              </w:rPr>
              <w:t> </w:t>
            </w:r>
            <w:r>
              <w:rPr>
                <w:b/>
                <w:sz w:val="19"/>
              </w:rPr>
              <w:t>North</w:t>
            </w:r>
            <w:r>
              <w:rPr>
                <w:b/>
                <w:sz w:val="19"/>
              </w:rPr>
              <w:t>-</w:t>
            </w:r>
            <w:r>
              <w:rPr>
                <w:b/>
                <w:sz w:val="19"/>
              </w:rPr>
              <w:t> </w:t>
            </w:r>
            <w:r>
              <w:rPr>
                <w:b/>
                <w:spacing w:val="-4"/>
                <w:sz w:val="19"/>
              </w:rPr>
              <w:t>West</w:t>
            </w:r>
          </w:p>
        </w:tc>
        <w:tc>
          <w:tcPr>
            <w:tcW w:w="603" w:type="dxa"/>
            <w:tcBorders>
              <w:top w:val="single" w:sz="12" w:space="0" w:color="9F9F9F"/>
              <w:left w:val="single" w:sz="12" w:space="0" w:color="9F9F9F"/>
              <w:bottom w:val="single" w:sz="12" w:space="0" w:color="9F9F9F"/>
              <w:right w:val="single" w:sz="12" w:space="0" w:color="9F9F9F"/>
            </w:tcBorders>
          </w:tcPr>
          <w:p>
            <w:pPr>
              <w:pStyle w:val="TableParagraph"/>
              <w:spacing w:before="178"/>
              <w:ind w:left="99" w:right="7"/>
              <w:jc w:val="center"/>
              <w:rPr>
                <w:sz w:val="19"/>
              </w:rPr>
            </w:pPr>
            <w:r>
              <w:rPr>
                <w:spacing w:val="-4"/>
                <w:sz w:val="19"/>
              </w:rPr>
              <w:t>2967</w:t>
            </w:r>
          </w:p>
        </w:tc>
        <w:tc>
          <w:tcPr>
            <w:tcW w:w="846" w:type="dxa"/>
            <w:tcBorders>
              <w:top w:val="single" w:sz="12" w:space="0" w:color="9F9F9F"/>
              <w:left w:val="single" w:sz="12" w:space="0" w:color="9F9F9F"/>
              <w:bottom w:val="single" w:sz="12" w:space="0" w:color="9F9F9F"/>
              <w:right w:val="single" w:sz="12" w:space="0" w:color="9F9F9F"/>
            </w:tcBorders>
          </w:tcPr>
          <w:p>
            <w:pPr>
              <w:pStyle w:val="TableParagraph"/>
              <w:spacing w:before="178"/>
              <w:ind w:right="5"/>
              <w:jc w:val="center"/>
              <w:rPr>
                <w:sz w:val="19"/>
              </w:rPr>
            </w:pPr>
            <w:r>
              <w:rPr>
                <w:spacing w:val="-2"/>
                <w:sz w:val="19"/>
              </w:rPr>
              <w:t>14685.24</w:t>
            </w:r>
          </w:p>
        </w:tc>
        <w:tc>
          <w:tcPr>
            <w:tcW w:w="1126" w:type="dxa"/>
            <w:tcBorders>
              <w:top w:val="single" w:sz="12" w:space="0" w:color="9F9F9F"/>
              <w:left w:val="single" w:sz="12" w:space="0" w:color="9F9F9F"/>
              <w:bottom w:val="single" w:sz="12" w:space="0" w:color="9F9F9F"/>
              <w:right w:val="single" w:sz="12" w:space="0" w:color="9F9F9F"/>
            </w:tcBorders>
          </w:tcPr>
          <w:p>
            <w:pPr>
              <w:pStyle w:val="TableParagraph"/>
              <w:spacing w:before="178"/>
              <w:ind w:right="44"/>
              <w:jc w:val="right"/>
              <w:rPr>
                <w:sz w:val="19"/>
              </w:rPr>
            </w:pPr>
            <w:r>
              <w:rPr>
                <w:spacing w:val="-2"/>
                <w:sz w:val="19"/>
              </w:rPr>
              <w:t>28186.874</w:t>
            </w:r>
          </w:p>
        </w:tc>
        <w:tc>
          <w:tcPr>
            <w:tcW w:w="824" w:type="dxa"/>
            <w:tcBorders>
              <w:top w:val="single" w:sz="12" w:space="0" w:color="9F9F9F"/>
              <w:left w:val="single" w:sz="12" w:space="0" w:color="9F9F9F"/>
              <w:bottom w:val="single" w:sz="12" w:space="0" w:color="9F9F9F"/>
              <w:right w:val="single" w:sz="12" w:space="0" w:color="9F9F9F"/>
            </w:tcBorders>
          </w:tcPr>
          <w:p>
            <w:pPr>
              <w:pStyle w:val="TableParagraph"/>
              <w:spacing w:before="178"/>
              <w:ind w:left="70"/>
              <w:jc w:val="center"/>
              <w:rPr>
                <w:sz w:val="19"/>
              </w:rPr>
            </w:pPr>
            <w:r>
              <w:rPr>
                <w:spacing w:val="-2"/>
                <w:sz w:val="19"/>
              </w:rPr>
              <w:t>517.474</w:t>
            </w:r>
          </w:p>
        </w:tc>
        <w:tc>
          <w:tcPr>
            <w:tcW w:w="1201" w:type="dxa"/>
            <w:tcBorders>
              <w:top w:val="single" w:sz="12" w:space="0" w:color="9F9F9F"/>
              <w:left w:val="single" w:sz="12" w:space="0" w:color="9F9F9F"/>
              <w:bottom w:val="single" w:sz="12" w:space="0" w:color="9F9F9F"/>
              <w:right w:val="single" w:sz="12" w:space="0" w:color="9F9F9F"/>
            </w:tcBorders>
          </w:tcPr>
          <w:p>
            <w:pPr>
              <w:pStyle w:val="TableParagraph"/>
              <w:spacing w:before="178"/>
              <w:ind w:right="48"/>
              <w:jc w:val="right"/>
              <w:rPr>
                <w:sz w:val="19"/>
              </w:rPr>
            </w:pPr>
            <w:r>
              <w:rPr>
                <w:spacing w:val="-2"/>
                <w:sz w:val="19"/>
              </w:rPr>
              <w:t>13670.59</w:t>
            </w:r>
          </w:p>
        </w:tc>
        <w:tc>
          <w:tcPr>
            <w:tcW w:w="1203" w:type="dxa"/>
            <w:tcBorders>
              <w:top w:val="single" w:sz="12" w:space="0" w:color="9F9F9F"/>
              <w:left w:val="single" w:sz="12" w:space="0" w:color="9F9F9F"/>
              <w:bottom w:val="single" w:sz="12" w:space="0" w:color="9F9F9F"/>
              <w:right w:val="single" w:sz="12" w:space="0" w:color="9F9F9F"/>
            </w:tcBorders>
          </w:tcPr>
          <w:p>
            <w:pPr>
              <w:pStyle w:val="TableParagraph"/>
              <w:spacing w:before="178"/>
              <w:ind w:right="49"/>
              <w:jc w:val="right"/>
              <w:rPr>
                <w:sz w:val="19"/>
              </w:rPr>
            </w:pPr>
            <w:r>
              <w:rPr>
                <w:spacing w:val="-2"/>
                <w:sz w:val="19"/>
              </w:rPr>
              <w:t>15699.88</w:t>
            </w:r>
          </w:p>
        </w:tc>
        <w:tc>
          <w:tcPr>
            <w:tcW w:w="894" w:type="dxa"/>
            <w:tcBorders>
              <w:top w:val="single" w:sz="12" w:space="0" w:color="9F9F9F"/>
              <w:left w:val="single" w:sz="12" w:space="0" w:color="9F9F9F"/>
              <w:bottom w:val="single" w:sz="12" w:space="0" w:color="9F9F9F"/>
              <w:right w:val="single" w:sz="12" w:space="0" w:color="9F9F9F"/>
            </w:tcBorders>
          </w:tcPr>
          <w:p>
            <w:pPr>
              <w:pStyle w:val="TableParagraph"/>
              <w:spacing w:before="178"/>
              <w:ind w:right="51"/>
              <w:jc w:val="right"/>
              <w:rPr>
                <w:sz w:val="19"/>
              </w:rPr>
            </w:pPr>
            <w:r>
              <w:rPr>
                <w:spacing w:val="-4"/>
                <w:sz w:val="19"/>
              </w:rPr>
              <w:t>6500</w:t>
            </w:r>
          </w:p>
        </w:tc>
        <w:tc>
          <w:tcPr>
            <w:tcW w:w="927" w:type="dxa"/>
            <w:tcBorders>
              <w:top w:val="single" w:sz="12" w:space="0" w:color="9F9F9F"/>
              <w:left w:val="single" w:sz="12" w:space="0" w:color="9F9F9F"/>
              <w:bottom w:val="single" w:sz="12" w:space="0" w:color="9F9F9F"/>
              <w:right w:val="single" w:sz="6" w:space="0" w:color="9F9F9F"/>
            </w:tcBorders>
          </w:tcPr>
          <w:p>
            <w:pPr>
              <w:pStyle w:val="TableParagraph"/>
              <w:spacing w:before="178"/>
              <w:ind w:right="60"/>
              <w:jc w:val="right"/>
              <w:rPr>
                <w:sz w:val="19"/>
              </w:rPr>
            </w:pPr>
            <w:r>
              <w:rPr>
                <w:spacing w:val="-2"/>
                <w:sz w:val="19"/>
              </w:rPr>
              <w:t>800000</w:t>
            </w:r>
          </w:p>
        </w:tc>
      </w:tr>
      <w:tr>
        <w:trPr>
          <w:trHeight w:val="623" w:hRule="atLeast"/>
        </w:trPr>
        <w:tc>
          <w:tcPr>
            <w:tcW w:w="1114" w:type="dxa"/>
            <w:tcBorders>
              <w:top w:val="single" w:sz="12" w:space="0" w:color="9F9F9F"/>
              <w:bottom w:val="single" w:sz="12" w:space="0" w:color="9F9F9F"/>
              <w:right w:val="single" w:sz="12" w:space="0" w:color="9F9F9F"/>
            </w:tcBorders>
          </w:tcPr>
          <w:p>
            <w:pPr>
              <w:pStyle w:val="TableParagraph"/>
              <w:spacing w:line="276" w:lineRule="auto"/>
              <w:ind w:left="52" w:right="370"/>
              <w:rPr>
                <w:b/>
                <w:sz w:val="19"/>
              </w:rPr>
            </w:pPr>
            <w:r>
              <w:rPr>
                <w:b/>
                <w:sz w:val="19"/>
              </w:rPr>
              <w:t>3</w:t>
            </w:r>
            <w:r>
              <w:rPr>
                <w:b/>
                <w:spacing w:val="-11"/>
                <w:sz w:val="19"/>
              </w:rPr>
              <w:t> </w:t>
            </w:r>
            <w:r>
              <w:rPr>
                <w:b/>
                <w:sz w:val="19"/>
              </w:rPr>
              <w:t>North</w:t>
            </w:r>
            <w:r>
              <w:rPr>
                <w:b/>
                <w:sz w:val="19"/>
              </w:rPr>
              <w:t>-</w:t>
            </w:r>
            <w:r>
              <w:rPr>
                <w:b/>
                <w:sz w:val="19"/>
              </w:rPr>
              <w:t> </w:t>
            </w:r>
            <w:r>
              <w:rPr>
                <w:b/>
                <w:spacing w:val="-2"/>
                <w:sz w:val="19"/>
              </w:rPr>
              <w:t>Central</w:t>
            </w:r>
          </w:p>
        </w:tc>
        <w:tc>
          <w:tcPr>
            <w:tcW w:w="603" w:type="dxa"/>
            <w:tcBorders>
              <w:top w:val="single" w:sz="12" w:space="0" w:color="9F9F9F"/>
              <w:left w:val="single" w:sz="12" w:space="0" w:color="9F9F9F"/>
              <w:bottom w:val="single" w:sz="12" w:space="0" w:color="9F9F9F"/>
              <w:right w:val="single" w:sz="12" w:space="0" w:color="9F9F9F"/>
            </w:tcBorders>
          </w:tcPr>
          <w:p>
            <w:pPr>
              <w:pStyle w:val="TableParagraph"/>
              <w:spacing w:before="181"/>
              <w:ind w:left="99" w:right="7"/>
              <w:jc w:val="center"/>
              <w:rPr>
                <w:sz w:val="19"/>
              </w:rPr>
            </w:pPr>
            <w:r>
              <w:rPr>
                <w:spacing w:val="-4"/>
                <w:sz w:val="19"/>
              </w:rPr>
              <w:t>3714</w:t>
            </w:r>
          </w:p>
        </w:tc>
        <w:tc>
          <w:tcPr>
            <w:tcW w:w="846" w:type="dxa"/>
            <w:tcBorders>
              <w:top w:val="single" w:sz="12" w:space="0" w:color="9F9F9F"/>
              <w:left w:val="single" w:sz="12" w:space="0" w:color="9F9F9F"/>
              <w:bottom w:val="single" w:sz="12" w:space="0" w:color="9F9F9F"/>
              <w:right w:val="single" w:sz="12" w:space="0" w:color="9F9F9F"/>
            </w:tcBorders>
          </w:tcPr>
          <w:p>
            <w:pPr>
              <w:pStyle w:val="TableParagraph"/>
              <w:spacing w:before="181"/>
              <w:ind w:right="5"/>
              <w:jc w:val="center"/>
              <w:rPr>
                <w:sz w:val="19"/>
              </w:rPr>
            </w:pPr>
            <w:r>
              <w:rPr>
                <w:spacing w:val="-2"/>
                <w:sz w:val="19"/>
              </w:rPr>
              <w:t>14358.04</w:t>
            </w:r>
          </w:p>
        </w:tc>
        <w:tc>
          <w:tcPr>
            <w:tcW w:w="1126" w:type="dxa"/>
            <w:tcBorders>
              <w:top w:val="single" w:sz="12" w:space="0" w:color="9F9F9F"/>
              <w:left w:val="single" w:sz="12" w:space="0" w:color="9F9F9F"/>
              <w:bottom w:val="single" w:sz="12" w:space="0" w:color="9F9F9F"/>
              <w:right w:val="single" w:sz="12" w:space="0" w:color="9F9F9F"/>
            </w:tcBorders>
          </w:tcPr>
          <w:p>
            <w:pPr>
              <w:pStyle w:val="TableParagraph"/>
              <w:spacing w:before="181"/>
              <w:ind w:right="44"/>
              <w:jc w:val="right"/>
              <w:rPr>
                <w:sz w:val="19"/>
              </w:rPr>
            </w:pPr>
            <w:r>
              <w:rPr>
                <w:spacing w:val="-2"/>
                <w:sz w:val="19"/>
              </w:rPr>
              <w:t>42680.323</w:t>
            </w:r>
          </w:p>
        </w:tc>
        <w:tc>
          <w:tcPr>
            <w:tcW w:w="824" w:type="dxa"/>
            <w:tcBorders>
              <w:top w:val="single" w:sz="12" w:space="0" w:color="9F9F9F"/>
              <w:left w:val="single" w:sz="12" w:space="0" w:color="9F9F9F"/>
              <w:bottom w:val="single" w:sz="12" w:space="0" w:color="9F9F9F"/>
              <w:right w:val="single" w:sz="12" w:space="0" w:color="9F9F9F"/>
            </w:tcBorders>
          </w:tcPr>
          <w:p>
            <w:pPr>
              <w:pStyle w:val="TableParagraph"/>
              <w:spacing w:before="181"/>
              <w:ind w:left="70"/>
              <w:jc w:val="center"/>
              <w:rPr>
                <w:sz w:val="19"/>
              </w:rPr>
            </w:pPr>
            <w:r>
              <w:rPr>
                <w:spacing w:val="-2"/>
                <w:sz w:val="19"/>
              </w:rPr>
              <w:t>700.336</w:t>
            </w:r>
          </w:p>
        </w:tc>
        <w:tc>
          <w:tcPr>
            <w:tcW w:w="1201" w:type="dxa"/>
            <w:tcBorders>
              <w:top w:val="single" w:sz="12" w:space="0" w:color="9F9F9F"/>
              <w:left w:val="single" w:sz="12" w:space="0" w:color="9F9F9F"/>
              <w:bottom w:val="single" w:sz="12" w:space="0" w:color="9F9F9F"/>
              <w:right w:val="single" w:sz="12" w:space="0" w:color="9F9F9F"/>
            </w:tcBorders>
          </w:tcPr>
          <w:p>
            <w:pPr>
              <w:pStyle w:val="TableParagraph"/>
              <w:spacing w:before="181"/>
              <w:ind w:right="48"/>
              <w:jc w:val="right"/>
              <w:rPr>
                <w:sz w:val="19"/>
              </w:rPr>
            </w:pPr>
            <w:r>
              <w:rPr>
                <w:spacing w:val="-2"/>
                <w:sz w:val="19"/>
              </w:rPr>
              <w:t>12984.96</w:t>
            </w:r>
          </w:p>
        </w:tc>
        <w:tc>
          <w:tcPr>
            <w:tcW w:w="1203" w:type="dxa"/>
            <w:tcBorders>
              <w:top w:val="single" w:sz="12" w:space="0" w:color="9F9F9F"/>
              <w:left w:val="single" w:sz="12" w:space="0" w:color="9F9F9F"/>
              <w:bottom w:val="single" w:sz="12" w:space="0" w:color="9F9F9F"/>
              <w:right w:val="single" w:sz="12" w:space="0" w:color="9F9F9F"/>
            </w:tcBorders>
          </w:tcPr>
          <w:p>
            <w:pPr>
              <w:pStyle w:val="TableParagraph"/>
              <w:spacing w:before="181"/>
              <w:ind w:right="49"/>
              <w:jc w:val="right"/>
              <w:rPr>
                <w:sz w:val="19"/>
              </w:rPr>
            </w:pPr>
            <w:r>
              <w:rPr>
                <w:spacing w:val="-2"/>
                <w:sz w:val="19"/>
              </w:rPr>
              <w:t>15731.12</w:t>
            </w:r>
          </w:p>
        </w:tc>
        <w:tc>
          <w:tcPr>
            <w:tcW w:w="894" w:type="dxa"/>
            <w:tcBorders>
              <w:top w:val="single" w:sz="12" w:space="0" w:color="9F9F9F"/>
              <w:left w:val="single" w:sz="12" w:space="0" w:color="9F9F9F"/>
              <w:bottom w:val="single" w:sz="12" w:space="0" w:color="9F9F9F"/>
              <w:right w:val="single" w:sz="12" w:space="0" w:color="9F9F9F"/>
            </w:tcBorders>
          </w:tcPr>
          <w:p>
            <w:pPr>
              <w:pStyle w:val="TableParagraph"/>
              <w:spacing w:before="181"/>
              <w:ind w:right="51"/>
              <w:jc w:val="right"/>
              <w:rPr>
                <w:sz w:val="19"/>
              </w:rPr>
            </w:pPr>
            <w:r>
              <w:rPr>
                <w:spacing w:val="-4"/>
                <w:sz w:val="19"/>
              </w:rPr>
              <w:t>6500</w:t>
            </w:r>
          </w:p>
        </w:tc>
        <w:tc>
          <w:tcPr>
            <w:tcW w:w="927" w:type="dxa"/>
            <w:tcBorders>
              <w:top w:val="single" w:sz="12" w:space="0" w:color="9F9F9F"/>
              <w:left w:val="single" w:sz="12" w:space="0" w:color="9F9F9F"/>
              <w:bottom w:val="single" w:sz="12" w:space="0" w:color="9F9F9F"/>
              <w:right w:val="single" w:sz="6" w:space="0" w:color="9F9F9F"/>
            </w:tcBorders>
          </w:tcPr>
          <w:p>
            <w:pPr>
              <w:pStyle w:val="TableParagraph"/>
              <w:spacing w:before="181"/>
              <w:ind w:right="60"/>
              <w:jc w:val="right"/>
              <w:rPr>
                <w:sz w:val="19"/>
              </w:rPr>
            </w:pPr>
            <w:r>
              <w:rPr>
                <w:spacing w:val="-2"/>
                <w:sz w:val="19"/>
              </w:rPr>
              <w:t>970000</w:t>
            </w:r>
          </w:p>
        </w:tc>
      </w:tr>
      <w:tr>
        <w:trPr>
          <w:trHeight w:val="358" w:hRule="atLeast"/>
        </w:trPr>
        <w:tc>
          <w:tcPr>
            <w:tcW w:w="1114" w:type="dxa"/>
            <w:tcBorders>
              <w:top w:val="single" w:sz="12" w:space="0" w:color="9F9F9F"/>
              <w:bottom w:val="single" w:sz="12" w:space="0" w:color="9F9F9F"/>
              <w:right w:val="single" w:sz="12" w:space="0" w:color="9F9F9F"/>
            </w:tcBorders>
          </w:tcPr>
          <w:p>
            <w:pPr>
              <w:pStyle w:val="TableParagraph"/>
              <w:ind w:left="52"/>
              <w:rPr>
                <w:b/>
                <w:sz w:val="19"/>
              </w:rPr>
            </w:pPr>
            <w:r>
              <w:rPr>
                <w:b/>
                <w:sz w:val="19"/>
              </w:rPr>
              <w:t>4</w:t>
            </w:r>
            <w:r>
              <w:rPr>
                <w:b/>
                <w:spacing w:val="-11"/>
                <w:sz w:val="19"/>
              </w:rPr>
              <w:t> </w:t>
            </w:r>
            <w:r>
              <w:rPr>
                <w:b/>
                <w:sz w:val="19"/>
              </w:rPr>
              <w:t>South-</w:t>
            </w:r>
            <w:r>
              <w:rPr>
                <w:b/>
                <w:spacing w:val="-4"/>
                <w:sz w:val="19"/>
              </w:rPr>
              <w:t>East</w:t>
            </w:r>
          </w:p>
        </w:tc>
        <w:tc>
          <w:tcPr>
            <w:tcW w:w="603" w:type="dxa"/>
            <w:tcBorders>
              <w:top w:val="single" w:sz="12" w:space="0" w:color="9F9F9F"/>
              <w:left w:val="single" w:sz="12" w:space="0" w:color="9F9F9F"/>
              <w:bottom w:val="single" w:sz="12" w:space="0" w:color="9F9F9F"/>
              <w:right w:val="single" w:sz="12" w:space="0" w:color="9F9F9F"/>
            </w:tcBorders>
          </w:tcPr>
          <w:p>
            <w:pPr>
              <w:pStyle w:val="TableParagraph"/>
              <w:ind w:left="99" w:right="7"/>
              <w:jc w:val="center"/>
              <w:rPr>
                <w:sz w:val="19"/>
              </w:rPr>
            </w:pPr>
            <w:r>
              <w:rPr>
                <w:spacing w:val="-4"/>
                <w:sz w:val="19"/>
              </w:rPr>
              <w:t>3448</w:t>
            </w:r>
          </w:p>
        </w:tc>
        <w:tc>
          <w:tcPr>
            <w:tcW w:w="846" w:type="dxa"/>
            <w:tcBorders>
              <w:top w:val="single" w:sz="12" w:space="0" w:color="9F9F9F"/>
              <w:left w:val="single" w:sz="12" w:space="0" w:color="9F9F9F"/>
              <w:bottom w:val="single" w:sz="12" w:space="0" w:color="9F9F9F"/>
              <w:right w:val="single" w:sz="12" w:space="0" w:color="9F9F9F"/>
            </w:tcBorders>
          </w:tcPr>
          <w:p>
            <w:pPr>
              <w:pStyle w:val="TableParagraph"/>
              <w:ind w:right="5"/>
              <w:jc w:val="center"/>
              <w:rPr>
                <w:sz w:val="19"/>
              </w:rPr>
            </w:pPr>
            <w:r>
              <w:rPr>
                <w:spacing w:val="-2"/>
                <w:sz w:val="19"/>
              </w:rPr>
              <w:t>14917.39</w:t>
            </w:r>
          </w:p>
        </w:tc>
        <w:tc>
          <w:tcPr>
            <w:tcW w:w="1126" w:type="dxa"/>
            <w:tcBorders>
              <w:top w:val="single" w:sz="12" w:space="0" w:color="9F9F9F"/>
              <w:left w:val="single" w:sz="12" w:space="0" w:color="9F9F9F"/>
              <w:bottom w:val="single" w:sz="12" w:space="0" w:color="9F9F9F"/>
              <w:right w:val="single" w:sz="12" w:space="0" w:color="9F9F9F"/>
            </w:tcBorders>
          </w:tcPr>
          <w:p>
            <w:pPr>
              <w:pStyle w:val="TableParagraph"/>
              <w:ind w:right="44"/>
              <w:jc w:val="right"/>
              <w:rPr>
                <w:sz w:val="19"/>
              </w:rPr>
            </w:pPr>
            <w:r>
              <w:rPr>
                <w:spacing w:val="-2"/>
                <w:sz w:val="19"/>
              </w:rPr>
              <w:t>23496.902</w:t>
            </w:r>
          </w:p>
        </w:tc>
        <w:tc>
          <w:tcPr>
            <w:tcW w:w="824" w:type="dxa"/>
            <w:tcBorders>
              <w:top w:val="single" w:sz="12" w:space="0" w:color="9F9F9F"/>
              <w:left w:val="single" w:sz="12" w:space="0" w:color="9F9F9F"/>
              <w:bottom w:val="single" w:sz="12" w:space="0" w:color="9F9F9F"/>
              <w:right w:val="single" w:sz="12" w:space="0" w:color="9F9F9F"/>
            </w:tcBorders>
          </w:tcPr>
          <w:p>
            <w:pPr>
              <w:pStyle w:val="TableParagraph"/>
              <w:ind w:left="70"/>
              <w:jc w:val="center"/>
              <w:rPr>
                <w:sz w:val="19"/>
              </w:rPr>
            </w:pPr>
            <w:r>
              <w:rPr>
                <w:spacing w:val="-2"/>
                <w:sz w:val="19"/>
              </w:rPr>
              <w:t>400.154</w:t>
            </w:r>
          </w:p>
        </w:tc>
        <w:tc>
          <w:tcPr>
            <w:tcW w:w="1201" w:type="dxa"/>
            <w:tcBorders>
              <w:top w:val="single" w:sz="12" w:space="0" w:color="9F9F9F"/>
              <w:left w:val="single" w:sz="12" w:space="0" w:color="9F9F9F"/>
              <w:bottom w:val="single" w:sz="12" w:space="0" w:color="9F9F9F"/>
              <w:right w:val="single" w:sz="12" w:space="0" w:color="9F9F9F"/>
            </w:tcBorders>
          </w:tcPr>
          <w:p>
            <w:pPr>
              <w:pStyle w:val="TableParagraph"/>
              <w:ind w:right="48"/>
              <w:jc w:val="right"/>
              <w:rPr>
                <w:sz w:val="19"/>
              </w:rPr>
            </w:pPr>
            <w:r>
              <w:rPr>
                <w:spacing w:val="-2"/>
                <w:sz w:val="19"/>
              </w:rPr>
              <w:t>14132.83</w:t>
            </w:r>
          </w:p>
        </w:tc>
        <w:tc>
          <w:tcPr>
            <w:tcW w:w="1203" w:type="dxa"/>
            <w:tcBorders>
              <w:top w:val="single" w:sz="12" w:space="0" w:color="9F9F9F"/>
              <w:left w:val="single" w:sz="12" w:space="0" w:color="9F9F9F"/>
              <w:bottom w:val="single" w:sz="12" w:space="0" w:color="9F9F9F"/>
              <w:right w:val="single" w:sz="12" w:space="0" w:color="9F9F9F"/>
            </w:tcBorders>
          </w:tcPr>
          <w:p>
            <w:pPr>
              <w:pStyle w:val="TableParagraph"/>
              <w:ind w:right="49"/>
              <w:jc w:val="right"/>
              <w:rPr>
                <w:sz w:val="19"/>
              </w:rPr>
            </w:pPr>
            <w:r>
              <w:rPr>
                <w:spacing w:val="-2"/>
                <w:sz w:val="19"/>
              </w:rPr>
              <w:t>15701.95</w:t>
            </w:r>
          </w:p>
        </w:tc>
        <w:tc>
          <w:tcPr>
            <w:tcW w:w="894" w:type="dxa"/>
            <w:tcBorders>
              <w:top w:val="single" w:sz="12" w:space="0" w:color="9F9F9F"/>
              <w:left w:val="single" w:sz="12" w:space="0" w:color="9F9F9F"/>
              <w:bottom w:val="single" w:sz="12" w:space="0" w:color="9F9F9F"/>
              <w:right w:val="single" w:sz="12" w:space="0" w:color="9F9F9F"/>
            </w:tcBorders>
          </w:tcPr>
          <w:p>
            <w:pPr>
              <w:pStyle w:val="TableParagraph"/>
              <w:ind w:right="51"/>
              <w:jc w:val="right"/>
              <w:rPr>
                <w:sz w:val="19"/>
              </w:rPr>
            </w:pPr>
            <w:r>
              <w:rPr>
                <w:spacing w:val="-4"/>
                <w:sz w:val="19"/>
              </w:rPr>
              <w:t>6500</w:t>
            </w:r>
          </w:p>
        </w:tc>
        <w:tc>
          <w:tcPr>
            <w:tcW w:w="927" w:type="dxa"/>
            <w:tcBorders>
              <w:top w:val="single" w:sz="12" w:space="0" w:color="9F9F9F"/>
              <w:left w:val="single" w:sz="12" w:space="0" w:color="9F9F9F"/>
              <w:bottom w:val="single" w:sz="12" w:space="0" w:color="9F9F9F"/>
              <w:right w:val="single" w:sz="6" w:space="0" w:color="9F9F9F"/>
            </w:tcBorders>
          </w:tcPr>
          <w:p>
            <w:pPr>
              <w:pStyle w:val="TableParagraph"/>
              <w:ind w:right="60"/>
              <w:jc w:val="right"/>
              <w:rPr>
                <w:sz w:val="19"/>
              </w:rPr>
            </w:pPr>
            <w:r>
              <w:rPr>
                <w:spacing w:val="-2"/>
                <w:sz w:val="19"/>
              </w:rPr>
              <w:t>500000</w:t>
            </w:r>
          </w:p>
        </w:tc>
      </w:tr>
      <w:tr>
        <w:trPr>
          <w:trHeight w:val="622" w:hRule="atLeast"/>
        </w:trPr>
        <w:tc>
          <w:tcPr>
            <w:tcW w:w="1114" w:type="dxa"/>
            <w:tcBorders>
              <w:top w:val="single" w:sz="12" w:space="0" w:color="9F9F9F"/>
              <w:bottom w:val="single" w:sz="12" w:space="0" w:color="9F9F9F"/>
              <w:right w:val="single" w:sz="12" w:space="0" w:color="9F9F9F"/>
            </w:tcBorders>
          </w:tcPr>
          <w:p>
            <w:pPr>
              <w:pStyle w:val="TableParagraph"/>
              <w:spacing w:line="276" w:lineRule="auto"/>
              <w:ind w:left="52" w:right="371"/>
              <w:rPr>
                <w:b/>
                <w:sz w:val="19"/>
              </w:rPr>
            </w:pPr>
            <w:r>
              <w:rPr>
                <w:b/>
                <w:sz w:val="19"/>
              </w:rPr>
              <w:t>5</w:t>
            </w:r>
            <w:r>
              <w:rPr>
                <w:b/>
                <w:spacing w:val="-11"/>
                <w:sz w:val="19"/>
              </w:rPr>
              <w:t> </w:t>
            </w:r>
            <w:r>
              <w:rPr>
                <w:b/>
                <w:sz w:val="19"/>
              </w:rPr>
              <w:t>South</w:t>
            </w:r>
            <w:r>
              <w:rPr>
                <w:b/>
                <w:sz w:val="19"/>
              </w:rPr>
              <w:t>-</w:t>
            </w:r>
            <w:r>
              <w:rPr>
                <w:b/>
                <w:sz w:val="19"/>
              </w:rPr>
              <w:t> </w:t>
            </w:r>
            <w:r>
              <w:rPr>
                <w:b/>
                <w:spacing w:val="-2"/>
                <w:sz w:val="19"/>
              </w:rPr>
              <w:t>South</w:t>
            </w:r>
          </w:p>
        </w:tc>
        <w:tc>
          <w:tcPr>
            <w:tcW w:w="603" w:type="dxa"/>
            <w:tcBorders>
              <w:top w:val="single" w:sz="12" w:space="0" w:color="9F9F9F"/>
              <w:left w:val="single" w:sz="12" w:space="0" w:color="9F9F9F"/>
              <w:bottom w:val="single" w:sz="12" w:space="0" w:color="9F9F9F"/>
              <w:right w:val="single" w:sz="12" w:space="0" w:color="9F9F9F"/>
            </w:tcBorders>
          </w:tcPr>
          <w:p>
            <w:pPr>
              <w:pStyle w:val="TableParagraph"/>
              <w:spacing w:before="178"/>
              <w:ind w:left="99" w:right="7"/>
              <w:jc w:val="center"/>
              <w:rPr>
                <w:sz w:val="19"/>
              </w:rPr>
            </w:pPr>
            <w:r>
              <w:rPr>
                <w:spacing w:val="-4"/>
                <w:sz w:val="19"/>
              </w:rPr>
              <w:t>3088</w:t>
            </w:r>
          </w:p>
        </w:tc>
        <w:tc>
          <w:tcPr>
            <w:tcW w:w="846" w:type="dxa"/>
            <w:tcBorders>
              <w:top w:val="single" w:sz="12" w:space="0" w:color="9F9F9F"/>
              <w:left w:val="single" w:sz="12" w:space="0" w:color="9F9F9F"/>
              <w:bottom w:val="single" w:sz="12" w:space="0" w:color="9F9F9F"/>
              <w:right w:val="single" w:sz="12" w:space="0" w:color="9F9F9F"/>
            </w:tcBorders>
          </w:tcPr>
          <w:p>
            <w:pPr>
              <w:pStyle w:val="TableParagraph"/>
              <w:spacing w:before="178"/>
              <w:ind w:right="5"/>
              <w:jc w:val="center"/>
              <w:rPr>
                <w:sz w:val="19"/>
              </w:rPr>
            </w:pPr>
            <w:r>
              <w:rPr>
                <w:spacing w:val="-2"/>
                <w:sz w:val="19"/>
              </w:rPr>
              <w:t>12853.40</w:t>
            </w:r>
          </w:p>
        </w:tc>
        <w:tc>
          <w:tcPr>
            <w:tcW w:w="1126" w:type="dxa"/>
            <w:tcBorders>
              <w:top w:val="single" w:sz="12" w:space="0" w:color="9F9F9F"/>
              <w:left w:val="single" w:sz="12" w:space="0" w:color="9F9F9F"/>
              <w:bottom w:val="single" w:sz="12" w:space="0" w:color="9F9F9F"/>
              <w:right w:val="single" w:sz="12" w:space="0" w:color="9F9F9F"/>
            </w:tcBorders>
          </w:tcPr>
          <w:p>
            <w:pPr>
              <w:pStyle w:val="TableParagraph"/>
              <w:spacing w:before="178"/>
              <w:ind w:right="44"/>
              <w:jc w:val="right"/>
              <w:rPr>
                <w:sz w:val="19"/>
              </w:rPr>
            </w:pPr>
            <w:r>
              <w:rPr>
                <w:spacing w:val="-2"/>
                <w:sz w:val="19"/>
              </w:rPr>
              <w:t>13176.937</w:t>
            </w:r>
          </w:p>
        </w:tc>
        <w:tc>
          <w:tcPr>
            <w:tcW w:w="824" w:type="dxa"/>
            <w:tcBorders>
              <w:top w:val="single" w:sz="12" w:space="0" w:color="9F9F9F"/>
              <w:left w:val="single" w:sz="12" w:space="0" w:color="9F9F9F"/>
              <w:bottom w:val="single" w:sz="12" w:space="0" w:color="9F9F9F"/>
              <w:right w:val="single" w:sz="12" w:space="0" w:color="9F9F9F"/>
            </w:tcBorders>
          </w:tcPr>
          <w:p>
            <w:pPr>
              <w:pStyle w:val="TableParagraph"/>
              <w:spacing w:before="178"/>
              <w:ind w:left="70"/>
              <w:jc w:val="center"/>
              <w:rPr>
                <w:sz w:val="19"/>
              </w:rPr>
            </w:pPr>
            <w:r>
              <w:rPr>
                <w:spacing w:val="-2"/>
                <w:sz w:val="19"/>
              </w:rPr>
              <w:t>237.124</w:t>
            </w:r>
          </w:p>
        </w:tc>
        <w:tc>
          <w:tcPr>
            <w:tcW w:w="1201" w:type="dxa"/>
            <w:tcBorders>
              <w:top w:val="single" w:sz="12" w:space="0" w:color="9F9F9F"/>
              <w:left w:val="single" w:sz="12" w:space="0" w:color="9F9F9F"/>
              <w:bottom w:val="single" w:sz="12" w:space="0" w:color="9F9F9F"/>
              <w:right w:val="single" w:sz="12" w:space="0" w:color="9F9F9F"/>
            </w:tcBorders>
          </w:tcPr>
          <w:p>
            <w:pPr>
              <w:pStyle w:val="TableParagraph"/>
              <w:spacing w:before="178"/>
              <w:ind w:right="48"/>
              <w:jc w:val="right"/>
              <w:rPr>
                <w:sz w:val="19"/>
              </w:rPr>
            </w:pPr>
            <w:r>
              <w:rPr>
                <w:spacing w:val="-2"/>
                <w:sz w:val="19"/>
              </w:rPr>
              <w:t>12388.47</w:t>
            </w:r>
          </w:p>
        </w:tc>
        <w:tc>
          <w:tcPr>
            <w:tcW w:w="1203" w:type="dxa"/>
            <w:tcBorders>
              <w:top w:val="single" w:sz="12" w:space="0" w:color="9F9F9F"/>
              <w:left w:val="single" w:sz="12" w:space="0" w:color="9F9F9F"/>
              <w:bottom w:val="single" w:sz="12" w:space="0" w:color="9F9F9F"/>
              <w:right w:val="single" w:sz="12" w:space="0" w:color="9F9F9F"/>
            </w:tcBorders>
          </w:tcPr>
          <w:p>
            <w:pPr>
              <w:pStyle w:val="TableParagraph"/>
              <w:spacing w:before="178"/>
              <w:ind w:right="49"/>
              <w:jc w:val="right"/>
              <w:rPr>
                <w:sz w:val="19"/>
              </w:rPr>
            </w:pPr>
            <w:r>
              <w:rPr>
                <w:spacing w:val="-2"/>
                <w:sz w:val="19"/>
              </w:rPr>
              <w:t>13318.34</w:t>
            </w:r>
          </w:p>
        </w:tc>
        <w:tc>
          <w:tcPr>
            <w:tcW w:w="894" w:type="dxa"/>
            <w:tcBorders>
              <w:top w:val="single" w:sz="12" w:space="0" w:color="9F9F9F"/>
              <w:left w:val="single" w:sz="12" w:space="0" w:color="9F9F9F"/>
              <w:bottom w:val="single" w:sz="12" w:space="0" w:color="9F9F9F"/>
              <w:right w:val="single" w:sz="12" w:space="0" w:color="9F9F9F"/>
            </w:tcBorders>
          </w:tcPr>
          <w:p>
            <w:pPr>
              <w:pStyle w:val="TableParagraph"/>
              <w:spacing w:before="178"/>
              <w:ind w:right="51"/>
              <w:jc w:val="right"/>
              <w:rPr>
                <w:sz w:val="19"/>
              </w:rPr>
            </w:pPr>
            <w:r>
              <w:rPr>
                <w:spacing w:val="-4"/>
                <w:sz w:val="19"/>
              </w:rPr>
              <w:t>6500</w:t>
            </w:r>
          </w:p>
        </w:tc>
        <w:tc>
          <w:tcPr>
            <w:tcW w:w="927" w:type="dxa"/>
            <w:tcBorders>
              <w:top w:val="single" w:sz="12" w:space="0" w:color="9F9F9F"/>
              <w:left w:val="single" w:sz="12" w:space="0" w:color="9F9F9F"/>
              <w:bottom w:val="single" w:sz="12" w:space="0" w:color="9F9F9F"/>
              <w:right w:val="single" w:sz="6" w:space="0" w:color="9F9F9F"/>
            </w:tcBorders>
          </w:tcPr>
          <w:p>
            <w:pPr>
              <w:pStyle w:val="TableParagraph"/>
              <w:spacing w:before="178"/>
              <w:ind w:right="60"/>
              <w:jc w:val="right"/>
              <w:rPr>
                <w:sz w:val="19"/>
              </w:rPr>
            </w:pPr>
            <w:r>
              <w:rPr>
                <w:spacing w:val="-2"/>
                <w:sz w:val="19"/>
              </w:rPr>
              <w:t>345000</w:t>
            </w:r>
          </w:p>
        </w:tc>
      </w:tr>
      <w:tr>
        <w:trPr>
          <w:trHeight w:val="622" w:hRule="atLeast"/>
        </w:trPr>
        <w:tc>
          <w:tcPr>
            <w:tcW w:w="1114" w:type="dxa"/>
            <w:tcBorders>
              <w:top w:val="single" w:sz="12" w:space="0" w:color="9F9F9F"/>
              <w:bottom w:val="single" w:sz="12" w:space="0" w:color="9F9F9F"/>
              <w:right w:val="single" w:sz="12" w:space="0" w:color="9F9F9F"/>
            </w:tcBorders>
          </w:tcPr>
          <w:p>
            <w:pPr>
              <w:pStyle w:val="TableParagraph"/>
              <w:spacing w:line="276" w:lineRule="auto"/>
              <w:ind w:left="52" w:right="371"/>
              <w:rPr>
                <w:b/>
                <w:sz w:val="19"/>
              </w:rPr>
            </w:pPr>
            <w:r>
              <w:rPr>
                <w:b/>
                <w:sz w:val="19"/>
              </w:rPr>
              <w:t>6</w:t>
            </w:r>
            <w:r>
              <w:rPr>
                <w:b/>
                <w:spacing w:val="-11"/>
                <w:sz w:val="19"/>
              </w:rPr>
              <w:t> </w:t>
            </w:r>
            <w:r>
              <w:rPr>
                <w:b/>
                <w:sz w:val="19"/>
              </w:rPr>
              <w:t>South</w:t>
            </w:r>
            <w:r>
              <w:rPr>
                <w:b/>
                <w:sz w:val="19"/>
              </w:rPr>
              <w:t>-</w:t>
            </w:r>
            <w:r>
              <w:rPr>
                <w:b/>
                <w:sz w:val="19"/>
              </w:rPr>
              <w:t> </w:t>
            </w:r>
            <w:r>
              <w:rPr>
                <w:b/>
                <w:spacing w:val="-4"/>
                <w:sz w:val="19"/>
              </w:rPr>
              <w:t>West</w:t>
            </w:r>
          </w:p>
        </w:tc>
        <w:tc>
          <w:tcPr>
            <w:tcW w:w="603" w:type="dxa"/>
            <w:tcBorders>
              <w:top w:val="single" w:sz="12" w:space="0" w:color="9F9F9F"/>
              <w:left w:val="single" w:sz="12" w:space="0" w:color="9F9F9F"/>
              <w:bottom w:val="single" w:sz="12" w:space="0" w:color="9F9F9F"/>
              <w:right w:val="single" w:sz="12" w:space="0" w:color="9F9F9F"/>
            </w:tcBorders>
          </w:tcPr>
          <w:p>
            <w:pPr>
              <w:pStyle w:val="TableParagraph"/>
              <w:spacing w:before="178"/>
              <w:ind w:left="99" w:right="7"/>
              <w:jc w:val="center"/>
              <w:rPr>
                <w:sz w:val="19"/>
              </w:rPr>
            </w:pPr>
            <w:r>
              <w:rPr>
                <w:spacing w:val="-4"/>
                <w:sz w:val="19"/>
              </w:rPr>
              <w:t>4374</w:t>
            </w:r>
          </w:p>
        </w:tc>
        <w:tc>
          <w:tcPr>
            <w:tcW w:w="846" w:type="dxa"/>
            <w:tcBorders>
              <w:top w:val="single" w:sz="12" w:space="0" w:color="9F9F9F"/>
              <w:left w:val="single" w:sz="12" w:space="0" w:color="9F9F9F"/>
              <w:bottom w:val="single" w:sz="12" w:space="0" w:color="9F9F9F"/>
              <w:right w:val="single" w:sz="12" w:space="0" w:color="9F9F9F"/>
            </w:tcBorders>
          </w:tcPr>
          <w:p>
            <w:pPr>
              <w:pStyle w:val="TableParagraph"/>
              <w:spacing w:before="178"/>
              <w:ind w:right="5"/>
              <w:jc w:val="center"/>
              <w:rPr>
                <w:sz w:val="19"/>
              </w:rPr>
            </w:pPr>
            <w:r>
              <w:rPr>
                <w:spacing w:val="-2"/>
                <w:sz w:val="19"/>
              </w:rPr>
              <w:t>13722.99</w:t>
            </w:r>
          </w:p>
        </w:tc>
        <w:tc>
          <w:tcPr>
            <w:tcW w:w="1126" w:type="dxa"/>
            <w:tcBorders>
              <w:top w:val="single" w:sz="12" w:space="0" w:color="9F9F9F"/>
              <w:left w:val="single" w:sz="12" w:space="0" w:color="9F9F9F"/>
              <w:bottom w:val="single" w:sz="12" w:space="0" w:color="9F9F9F"/>
              <w:right w:val="single" w:sz="12" w:space="0" w:color="9F9F9F"/>
            </w:tcBorders>
          </w:tcPr>
          <w:p>
            <w:pPr>
              <w:pStyle w:val="TableParagraph"/>
              <w:spacing w:before="178"/>
              <w:ind w:right="44"/>
              <w:jc w:val="right"/>
              <w:rPr>
                <w:sz w:val="19"/>
              </w:rPr>
            </w:pPr>
            <w:r>
              <w:rPr>
                <w:spacing w:val="-2"/>
                <w:sz w:val="19"/>
              </w:rPr>
              <w:t>22593.577</w:t>
            </w:r>
          </w:p>
        </w:tc>
        <w:tc>
          <w:tcPr>
            <w:tcW w:w="824" w:type="dxa"/>
            <w:tcBorders>
              <w:top w:val="single" w:sz="12" w:space="0" w:color="9F9F9F"/>
              <w:left w:val="single" w:sz="12" w:space="0" w:color="9F9F9F"/>
              <w:bottom w:val="single" w:sz="12" w:space="0" w:color="9F9F9F"/>
              <w:right w:val="single" w:sz="12" w:space="0" w:color="9F9F9F"/>
            </w:tcBorders>
          </w:tcPr>
          <w:p>
            <w:pPr>
              <w:pStyle w:val="TableParagraph"/>
              <w:spacing w:before="178"/>
              <w:ind w:left="70"/>
              <w:jc w:val="center"/>
              <w:rPr>
                <w:sz w:val="19"/>
              </w:rPr>
            </w:pPr>
            <w:r>
              <w:rPr>
                <w:spacing w:val="-2"/>
                <w:sz w:val="19"/>
              </w:rPr>
              <w:t>341.622</w:t>
            </w:r>
          </w:p>
        </w:tc>
        <w:tc>
          <w:tcPr>
            <w:tcW w:w="1201" w:type="dxa"/>
            <w:tcBorders>
              <w:top w:val="single" w:sz="12" w:space="0" w:color="9F9F9F"/>
              <w:left w:val="single" w:sz="12" w:space="0" w:color="9F9F9F"/>
              <w:bottom w:val="single" w:sz="12" w:space="0" w:color="9F9F9F"/>
              <w:right w:val="single" w:sz="12" w:space="0" w:color="9F9F9F"/>
            </w:tcBorders>
          </w:tcPr>
          <w:p>
            <w:pPr>
              <w:pStyle w:val="TableParagraph"/>
              <w:spacing w:before="178"/>
              <w:ind w:right="48"/>
              <w:jc w:val="right"/>
              <w:rPr>
                <w:sz w:val="19"/>
              </w:rPr>
            </w:pPr>
            <w:r>
              <w:rPr>
                <w:spacing w:val="-2"/>
                <w:sz w:val="19"/>
              </w:rPr>
              <w:t>13053.24</w:t>
            </w:r>
          </w:p>
        </w:tc>
        <w:tc>
          <w:tcPr>
            <w:tcW w:w="1203" w:type="dxa"/>
            <w:tcBorders>
              <w:top w:val="single" w:sz="12" w:space="0" w:color="9F9F9F"/>
              <w:left w:val="single" w:sz="12" w:space="0" w:color="9F9F9F"/>
              <w:bottom w:val="single" w:sz="12" w:space="0" w:color="9F9F9F"/>
              <w:right w:val="single" w:sz="12" w:space="0" w:color="9F9F9F"/>
            </w:tcBorders>
          </w:tcPr>
          <w:p>
            <w:pPr>
              <w:pStyle w:val="TableParagraph"/>
              <w:spacing w:before="178"/>
              <w:ind w:right="49"/>
              <w:jc w:val="right"/>
              <w:rPr>
                <w:sz w:val="19"/>
              </w:rPr>
            </w:pPr>
            <w:r>
              <w:rPr>
                <w:spacing w:val="-2"/>
                <w:sz w:val="19"/>
              </w:rPr>
              <w:t>14392.75</w:t>
            </w:r>
          </w:p>
        </w:tc>
        <w:tc>
          <w:tcPr>
            <w:tcW w:w="894" w:type="dxa"/>
            <w:tcBorders>
              <w:top w:val="single" w:sz="12" w:space="0" w:color="9F9F9F"/>
              <w:left w:val="single" w:sz="12" w:space="0" w:color="9F9F9F"/>
              <w:bottom w:val="single" w:sz="12" w:space="0" w:color="9F9F9F"/>
              <w:right w:val="single" w:sz="12" w:space="0" w:color="9F9F9F"/>
            </w:tcBorders>
          </w:tcPr>
          <w:p>
            <w:pPr>
              <w:pStyle w:val="TableParagraph"/>
              <w:spacing w:before="178"/>
              <w:ind w:right="51"/>
              <w:jc w:val="right"/>
              <w:rPr>
                <w:sz w:val="19"/>
              </w:rPr>
            </w:pPr>
            <w:r>
              <w:rPr>
                <w:spacing w:val="-4"/>
                <w:sz w:val="19"/>
              </w:rPr>
              <w:t>6500</w:t>
            </w:r>
          </w:p>
        </w:tc>
        <w:tc>
          <w:tcPr>
            <w:tcW w:w="927" w:type="dxa"/>
            <w:tcBorders>
              <w:top w:val="single" w:sz="12" w:space="0" w:color="9F9F9F"/>
              <w:left w:val="single" w:sz="12" w:space="0" w:color="9F9F9F"/>
              <w:bottom w:val="single" w:sz="12" w:space="0" w:color="9F9F9F"/>
              <w:right w:val="single" w:sz="6" w:space="0" w:color="9F9F9F"/>
            </w:tcBorders>
          </w:tcPr>
          <w:p>
            <w:pPr>
              <w:pStyle w:val="TableParagraph"/>
              <w:spacing w:before="178"/>
              <w:ind w:right="60"/>
              <w:jc w:val="right"/>
              <w:rPr>
                <w:sz w:val="19"/>
              </w:rPr>
            </w:pPr>
            <w:r>
              <w:rPr>
                <w:spacing w:val="-2"/>
                <w:sz w:val="19"/>
              </w:rPr>
              <w:t>720000</w:t>
            </w:r>
          </w:p>
        </w:tc>
      </w:tr>
      <w:tr>
        <w:trPr>
          <w:trHeight w:val="356" w:hRule="atLeast"/>
        </w:trPr>
        <w:tc>
          <w:tcPr>
            <w:tcW w:w="1114" w:type="dxa"/>
            <w:tcBorders>
              <w:top w:val="single" w:sz="12" w:space="0" w:color="9F9F9F"/>
              <w:bottom w:val="single" w:sz="12" w:space="0" w:color="9F9F9F"/>
              <w:right w:val="single" w:sz="12" w:space="0" w:color="9F9F9F"/>
            </w:tcBorders>
          </w:tcPr>
          <w:p>
            <w:pPr>
              <w:pStyle w:val="TableParagraph"/>
              <w:ind w:left="52"/>
              <w:rPr>
                <w:b/>
                <w:sz w:val="19"/>
              </w:rPr>
            </w:pPr>
            <w:r>
              <w:rPr>
                <w:b/>
                <w:spacing w:val="-2"/>
                <w:sz w:val="19"/>
              </w:rPr>
              <w:t>Total</w:t>
            </w:r>
          </w:p>
        </w:tc>
        <w:tc>
          <w:tcPr>
            <w:tcW w:w="603" w:type="dxa"/>
            <w:tcBorders>
              <w:top w:val="single" w:sz="12" w:space="0" w:color="9F9F9F"/>
              <w:left w:val="single" w:sz="12" w:space="0" w:color="9F9F9F"/>
              <w:bottom w:val="single" w:sz="12" w:space="0" w:color="9F9F9F"/>
              <w:right w:val="single" w:sz="12" w:space="0" w:color="9F9F9F"/>
            </w:tcBorders>
          </w:tcPr>
          <w:p>
            <w:pPr>
              <w:pStyle w:val="TableParagraph"/>
              <w:ind w:left="6" w:right="7"/>
              <w:jc w:val="center"/>
              <w:rPr>
                <w:sz w:val="19"/>
              </w:rPr>
            </w:pPr>
            <w:r>
              <w:rPr>
                <w:spacing w:val="-2"/>
                <w:sz w:val="19"/>
              </w:rPr>
              <w:t>19888</w:t>
            </w:r>
          </w:p>
        </w:tc>
        <w:tc>
          <w:tcPr>
            <w:tcW w:w="846" w:type="dxa"/>
            <w:tcBorders>
              <w:top w:val="single" w:sz="12" w:space="0" w:color="9F9F9F"/>
              <w:left w:val="single" w:sz="12" w:space="0" w:color="9F9F9F"/>
              <w:bottom w:val="single" w:sz="12" w:space="0" w:color="9F9F9F"/>
              <w:right w:val="single" w:sz="12" w:space="0" w:color="9F9F9F"/>
            </w:tcBorders>
          </w:tcPr>
          <w:p>
            <w:pPr>
              <w:pStyle w:val="TableParagraph"/>
              <w:ind w:right="5"/>
              <w:jc w:val="center"/>
              <w:rPr>
                <w:sz w:val="19"/>
              </w:rPr>
            </w:pPr>
            <w:r>
              <w:rPr>
                <w:spacing w:val="-2"/>
                <w:sz w:val="19"/>
              </w:rPr>
              <w:t>13833.16</w:t>
            </w:r>
          </w:p>
        </w:tc>
        <w:tc>
          <w:tcPr>
            <w:tcW w:w="1126" w:type="dxa"/>
            <w:tcBorders>
              <w:top w:val="single" w:sz="12" w:space="0" w:color="9F9F9F"/>
              <w:left w:val="single" w:sz="12" w:space="0" w:color="9F9F9F"/>
              <w:bottom w:val="single" w:sz="12" w:space="0" w:color="9F9F9F"/>
              <w:right w:val="single" w:sz="12" w:space="0" w:color="9F9F9F"/>
            </w:tcBorders>
          </w:tcPr>
          <w:p>
            <w:pPr>
              <w:pStyle w:val="TableParagraph"/>
              <w:ind w:right="44"/>
              <w:jc w:val="right"/>
              <w:rPr>
                <w:sz w:val="19"/>
              </w:rPr>
            </w:pPr>
            <w:r>
              <w:rPr>
                <w:spacing w:val="-2"/>
                <w:sz w:val="19"/>
              </w:rPr>
              <w:t>29135.883</w:t>
            </w:r>
          </w:p>
        </w:tc>
        <w:tc>
          <w:tcPr>
            <w:tcW w:w="824" w:type="dxa"/>
            <w:tcBorders>
              <w:top w:val="single" w:sz="12" w:space="0" w:color="9F9F9F"/>
              <w:left w:val="single" w:sz="12" w:space="0" w:color="9F9F9F"/>
              <w:bottom w:val="single" w:sz="12" w:space="0" w:color="9F9F9F"/>
              <w:right w:val="single" w:sz="12" w:space="0" w:color="9F9F9F"/>
            </w:tcBorders>
          </w:tcPr>
          <w:p>
            <w:pPr>
              <w:pStyle w:val="TableParagraph"/>
              <w:ind w:left="70"/>
              <w:jc w:val="center"/>
              <w:rPr>
                <w:sz w:val="19"/>
              </w:rPr>
            </w:pPr>
            <w:r>
              <w:rPr>
                <w:spacing w:val="-2"/>
                <w:sz w:val="19"/>
              </w:rPr>
              <w:t>206.601</w:t>
            </w:r>
          </w:p>
        </w:tc>
        <w:tc>
          <w:tcPr>
            <w:tcW w:w="1201" w:type="dxa"/>
            <w:tcBorders>
              <w:top w:val="single" w:sz="12" w:space="0" w:color="9F9F9F"/>
              <w:left w:val="single" w:sz="12" w:space="0" w:color="9F9F9F"/>
              <w:bottom w:val="single" w:sz="12" w:space="0" w:color="9F9F9F"/>
              <w:right w:val="single" w:sz="12" w:space="0" w:color="9F9F9F"/>
            </w:tcBorders>
          </w:tcPr>
          <w:p>
            <w:pPr>
              <w:pStyle w:val="TableParagraph"/>
              <w:ind w:right="48"/>
              <w:jc w:val="right"/>
              <w:rPr>
                <w:sz w:val="19"/>
              </w:rPr>
            </w:pPr>
            <w:r>
              <w:rPr>
                <w:spacing w:val="-2"/>
                <w:sz w:val="19"/>
              </w:rPr>
              <w:t>13428.21</w:t>
            </w:r>
          </w:p>
        </w:tc>
        <w:tc>
          <w:tcPr>
            <w:tcW w:w="1203" w:type="dxa"/>
            <w:tcBorders>
              <w:top w:val="single" w:sz="12" w:space="0" w:color="9F9F9F"/>
              <w:left w:val="single" w:sz="12" w:space="0" w:color="9F9F9F"/>
              <w:bottom w:val="single" w:sz="12" w:space="0" w:color="9F9F9F"/>
              <w:right w:val="single" w:sz="12" w:space="0" w:color="9F9F9F"/>
            </w:tcBorders>
          </w:tcPr>
          <w:p>
            <w:pPr>
              <w:pStyle w:val="TableParagraph"/>
              <w:ind w:right="49"/>
              <w:jc w:val="right"/>
              <w:rPr>
                <w:sz w:val="19"/>
              </w:rPr>
            </w:pPr>
            <w:r>
              <w:rPr>
                <w:spacing w:val="-2"/>
                <w:sz w:val="19"/>
              </w:rPr>
              <w:t>14238.12</w:t>
            </w:r>
          </w:p>
        </w:tc>
        <w:tc>
          <w:tcPr>
            <w:tcW w:w="894" w:type="dxa"/>
            <w:tcBorders>
              <w:top w:val="single" w:sz="12" w:space="0" w:color="9F9F9F"/>
              <w:left w:val="single" w:sz="12" w:space="0" w:color="9F9F9F"/>
              <w:bottom w:val="single" w:sz="12" w:space="0" w:color="9F9F9F"/>
              <w:right w:val="single" w:sz="12" w:space="0" w:color="9F9F9F"/>
            </w:tcBorders>
          </w:tcPr>
          <w:p>
            <w:pPr>
              <w:pStyle w:val="TableParagraph"/>
              <w:ind w:right="51"/>
              <w:jc w:val="right"/>
              <w:rPr>
                <w:sz w:val="19"/>
              </w:rPr>
            </w:pPr>
            <w:r>
              <w:rPr>
                <w:spacing w:val="-4"/>
                <w:sz w:val="19"/>
              </w:rPr>
              <w:t>6500</w:t>
            </w:r>
          </w:p>
        </w:tc>
        <w:tc>
          <w:tcPr>
            <w:tcW w:w="927" w:type="dxa"/>
            <w:tcBorders>
              <w:top w:val="single" w:sz="12" w:space="0" w:color="9F9F9F"/>
              <w:left w:val="single" w:sz="12" w:space="0" w:color="9F9F9F"/>
              <w:bottom w:val="single" w:sz="12" w:space="0" w:color="9F9F9F"/>
              <w:right w:val="single" w:sz="6" w:space="0" w:color="9F9F9F"/>
            </w:tcBorders>
          </w:tcPr>
          <w:p>
            <w:pPr>
              <w:pStyle w:val="TableParagraph"/>
              <w:ind w:right="60"/>
              <w:jc w:val="right"/>
              <w:rPr>
                <w:sz w:val="19"/>
              </w:rPr>
            </w:pPr>
            <w:r>
              <w:rPr>
                <w:spacing w:val="-2"/>
                <w:sz w:val="19"/>
              </w:rPr>
              <w:t>970000</w:t>
            </w:r>
          </w:p>
        </w:tc>
      </w:tr>
    </w:tbl>
    <w:p>
      <w:pPr>
        <w:pStyle w:val="BodyText"/>
        <w:rPr>
          <w:rFonts w:ascii="Cambria"/>
          <w:b/>
          <w:sz w:val="20"/>
        </w:rPr>
      </w:pPr>
    </w:p>
    <w:p>
      <w:pPr>
        <w:pStyle w:val="BodyText"/>
        <w:spacing w:before="168"/>
        <w:rPr>
          <w:rFonts w:ascii="Cambria"/>
          <w:b/>
          <w:sz w:val="20"/>
        </w:rPr>
      </w:pPr>
    </w:p>
    <w:tbl>
      <w:tblPr>
        <w:tblW w:w="0" w:type="auto"/>
        <w:jc w:val="left"/>
        <w:tblInd w:w="2111" w:type="dxa"/>
        <w:tblBorders>
          <w:top w:val="single" w:sz="6" w:space="0" w:color="EFEFEF"/>
          <w:left w:val="single" w:sz="6" w:space="0" w:color="EFEFEF"/>
          <w:bottom w:val="single" w:sz="6" w:space="0" w:color="EFEFEF"/>
          <w:right w:val="single" w:sz="6" w:space="0" w:color="EFEFEF"/>
          <w:insideH w:val="single" w:sz="6" w:space="0" w:color="EFEFEF"/>
          <w:insideV w:val="single" w:sz="6" w:space="0" w:color="EFEFEF"/>
        </w:tblBorders>
        <w:tblLayout w:type="fixed"/>
        <w:tblCellMar>
          <w:top w:w="0" w:type="dxa"/>
          <w:left w:w="0" w:type="dxa"/>
          <w:bottom w:w="0" w:type="dxa"/>
          <w:right w:w="0" w:type="dxa"/>
        </w:tblCellMar>
        <w:tblLook w:val="01E0"/>
      </w:tblPr>
      <w:tblGrid>
        <w:gridCol w:w="1436"/>
        <w:gridCol w:w="1807"/>
        <w:gridCol w:w="603"/>
        <w:gridCol w:w="1419"/>
        <w:gridCol w:w="555"/>
        <w:gridCol w:w="460"/>
      </w:tblGrid>
      <w:tr>
        <w:trPr>
          <w:trHeight w:val="623" w:hRule="atLeast"/>
        </w:trPr>
        <w:tc>
          <w:tcPr>
            <w:tcW w:w="6280" w:type="dxa"/>
            <w:gridSpan w:val="6"/>
            <w:tcBorders>
              <w:bottom w:val="single" w:sz="6" w:space="0" w:color="9F9F9F"/>
              <w:right w:val="single" w:sz="6" w:space="0" w:color="9F9F9F"/>
            </w:tcBorders>
          </w:tcPr>
          <w:p>
            <w:pPr>
              <w:pStyle w:val="TableParagraph"/>
              <w:ind w:left="7"/>
              <w:jc w:val="center"/>
              <w:rPr>
                <w:sz w:val="19"/>
              </w:rPr>
            </w:pPr>
            <w:r>
              <w:rPr>
                <w:spacing w:val="-4"/>
                <w:sz w:val="19"/>
              </w:rPr>
              <w:t>ANOVA</w:t>
            </w:r>
          </w:p>
          <w:p>
            <w:pPr>
              <w:pStyle w:val="TableParagraph"/>
              <w:spacing w:before="35"/>
              <w:ind w:left="7" w:right="4"/>
              <w:jc w:val="center"/>
              <w:rPr>
                <w:sz w:val="19"/>
              </w:rPr>
            </w:pPr>
            <w:r>
              <w:rPr>
                <w:sz w:val="19"/>
              </w:rPr>
              <w:t>salar_22r</w:t>
            </w:r>
            <w:r>
              <w:rPr>
                <w:spacing w:val="-7"/>
                <w:sz w:val="19"/>
              </w:rPr>
              <w:t> </w:t>
            </w:r>
            <w:r>
              <w:rPr>
                <w:sz w:val="19"/>
              </w:rPr>
              <w:t>Private</w:t>
            </w:r>
            <w:r>
              <w:rPr>
                <w:spacing w:val="-8"/>
                <w:sz w:val="19"/>
              </w:rPr>
              <w:t> </w:t>
            </w:r>
            <w:r>
              <w:rPr>
                <w:sz w:val="19"/>
              </w:rPr>
              <w:t>Returns</w:t>
            </w:r>
            <w:r>
              <w:rPr>
                <w:spacing w:val="-6"/>
                <w:sz w:val="19"/>
              </w:rPr>
              <w:t> </w:t>
            </w:r>
            <w:r>
              <w:rPr>
                <w:sz w:val="19"/>
              </w:rPr>
              <w:t>(in</w:t>
            </w:r>
            <w:r>
              <w:rPr>
                <w:spacing w:val="-7"/>
                <w:sz w:val="19"/>
              </w:rPr>
              <w:t> </w:t>
            </w:r>
            <w:r>
              <w:rPr>
                <w:spacing w:val="-2"/>
                <w:sz w:val="19"/>
              </w:rPr>
              <w:t>Naira)</w:t>
            </w:r>
          </w:p>
        </w:tc>
      </w:tr>
      <w:tr>
        <w:trPr>
          <w:trHeight w:val="623" w:hRule="atLeast"/>
        </w:trPr>
        <w:tc>
          <w:tcPr>
            <w:tcW w:w="1436" w:type="dxa"/>
            <w:tcBorders>
              <w:top w:val="single" w:sz="6" w:space="0" w:color="9F9F9F"/>
              <w:bottom w:val="single" w:sz="12" w:space="0" w:color="9F9F9F"/>
              <w:right w:val="single" w:sz="12" w:space="0" w:color="9F9F9F"/>
            </w:tcBorders>
          </w:tcPr>
          <w:p>
            <w:pPr>
              <w:pStyle w:val="TableParagraph"/>
              <w:spacing w:before="0"/>
              <w:rPr>
                <w:rFonts w:ascii="Times New Roman"/>
                <w:sz w:val="18"/>
              </w:rPr>
            </w:pPr>
          </w:p>
        </w:tc>
        <w:tc>
          <w:tcPr>
            <w:tcW w:w="1807" w:type="dxa"/>
            <w:tcBorders>
              <w:top w:val="single" w:sz="6" w:space="0" w:color="9F9F9F"/>
              <w:left w:val="single" w:sz="12" w:space="0" w:color="9F9F9F"/>
              <w:bottom w:val="single" w:sz="12" w:space="0" w:color="9F9F9F"/>
              <w:right w:val="single" w:sz="12" w:space="0" w:color="9F9F9F"/>
            </w:tcBorders>
          </w:tcPr>
          <w:p>
            <w:pPr>
              <w:pStyle w:val="TableParagraph"/>
              <w:spacing w:before="178"/>
              <w:ind w:left="277"/>
              <w:rPr>
                <w:b/>
                <w:sz w:val="19"/>
              </w:rPr>
            </w:pPr>
            <w:r>
              <w:rPr>
                <w:b/>
                <w:sz w:val="19"/>
              </w:rPr>
              <w:t>Sum</w:t>
            </w:r>
            <w:r>
              <w:rPr>
                <w:b/>
                <w:spacing w:val="-4"/>
                <w:sz w:val="19"/>
              </w:rPr>
              <w:t> </w:t>
            </w:r>
            <w:r>
              <w:rPr>
                <w:b/>
                <w:sz w:val="19"/>
              </w:rPr>
              <w:t>of</w:t>
            </w:r>
            <w:r>
              <w:rPr>
                <w:b/>
                <w:spacing w:val="-6"/>
                <w:sz w:val="19"/>
              </w:rPr>
              <w:t> </w:t>
            </w:r>
            <w:r>
              <w:rPr>
                <w:b/>
                <w:spacing w:val="-2"/>
                <w:sz w:val="19"/>
              </w:rPr>
              <w:t>Squares</w:t>
            </w:r>
          </w:p>
        </w:tc>
        <w:tc>
          <w:tcPr>
            <w:tcW w:w="603" w:type="dxa"/>
            <w:tcBorders>
              <w:top w:val="single" w:sz="6" w:space="0" w:color="9F9F9F"/>
              <w:left w:val="single" w:sz="12" w:space="0" w:color="9F9F9F"/>
              <w:bottom w:val="single" w:sz="12" w:space="0" w:color="9F9F9F"/>
              <w:right w:val="single" w:sz="12" w:space="0" w:color="9F9F9F"/>
            </w:tcBorders>
          </w:tcPr>
          <w:p>
            <w:pPr>
              <w:pStyle w:val="TableParagraph"/>
              <w:spacing w:before="178"/>
              <w:ind w:right="3"/>
              <w:jc w:val="center"/>
              <w:rPr>
                <w:b/>
                <w:sz w:val="19"/>
              </w:rPr>
            </w:pPr>
            <w:r>
              <w:rPr>
                <w:b/>
                <w:spacing w:val="-5"/>
                <w:sz w:val="19"/>
              </w:rPr>
              <w:t>df</w:t>
            </w:r>
          </w:p>
        </w:tc>
        <w:tc>
          <w:tcPr>
            <w:tcW w:w="1419" w:type="dxa"/>
            <w:tcBorders>
              <w:top w:val="single" w:sz="6" w:space="0" w:color="9F9F9F"/>
              <w:left w:val="single" w:sz="12" w:space="0" w:color="9F9F9F"/>
              <w:bottom w:val="single" w:sz="12" w:space="0" w:color="9F9F9F"/>
              <w:right w:val="single" w:sz="12" w:space="0" w:color="9F9F9F"/>
            </w:tcBorders>
          </w:tcPr>
          <w:p>
            <w:pPr>
              <w:pStyle w:val="TableParagraph"/>
              <w:spacing w:before="178"/>
              <w:ind w:right="1"/>
              <w:jc w:val="center"/>
              <w:rPr>
                <w:b/>
                <w:sz w:val="19"/>
              </w:rPr>
            </w:pPr>
            <w:r>
              <w:rPr>
                <w:b/>
                <w:sz w:val="19"/>
              </w:rPr>
              <w:t>Mean</w:t>
            </w:r>
            <w:r>
              <w:rPr>
                <w:b/>
                <w:spacing w:val="-6"/>
                <w:sz w:val="19"/>
              </w:rPr>
              <w:t> </w:t>
            </w:r>
            <w:r>
              <w:rPr>
                <w:b/>
                <w:spacing w:val="-2"/>
                <w:sz w:val="19"/>
              </w:rPr>
              <w:t>Square</w:t>
            </w:r>
          </w:p>
        </w:tc>
        <w:tc>
          <w:tcPr>
            <w:tcW w:w="555" w:type="dxa"/>
            <w:tcBorders>
              <w:top w:val="single" w:sz="6" w:space="0" w:color="9F9F9F"/>
              <w:left w:val="single" w:sz="12" w:space="0" w:color="9F9F9F"/>
              <w:bottom w:val="single" w:sz="12" w:space="0" w:color="9F9F9F"/>
              <w:right w:val="single" w:sz="12" w:space="0" w:color="9F9F9F"/>
            </w:tcBorders>
          </w:tcPr>
          <w:p>
            <w:pPr>
              <w:pStyle w:val="TableParagraph"/>
              <w:spacing w:before="178"/>
              <w:ind w:right="1"/>
              <w:jc w:val="center"/>
              <w:rPr>
                <w:b/>
                <w:sz w:val="19"/>
              </w:rPr>
            </w:pPr>
            <w:r>
              <w:rPr>
                <w:b/>
                <w:spacing w:val="-10"/>
                <w:sz w:val="19"/>
              </w:rPr>
              <w:t>F</w:t>
            </w:r>
          </w:p>
        </w:tc>
        <w:tc>
          <w:tcPr>
            <w:tcW w:w="460" w:type="dxa"/>
            <w:tcBorders>
              <w:top w:val="single" w:sz="6" w:space="0" w:color="9F9F9F"/>
              <w:left w:val="single" w:sz="12" w:space="0" w:color="9F9F9F"/>
              <w:bottom w:val="single" w:sz="12" w:space="0" w:color="9F9F9F"/>
              <w:right w:val="single" w:sz="6" w:space="0" w:color="9F9F9F"/>
            </w:tcBorders>
          </w:tcPr>
          <w:p>
            <w:pPr>
              <w:pStyle w:val="TableParagraph"/>
              <w:spacing w:before="178"/>
              <w:ind w:right="14"/>
              <w:jc w:val="center"/>
              <w:rPr>
                <w:b/>
                <w:sz w:val="19"/>
              </w:rPr>
            </w:pPr>
            <w:r>
              <w:rPr>
                <w:b/>
                <w:spacing w:val="-4"/>
                <w:sz w:val="19"/>
              </w:rPr>
              <w:t>Sig.</w:t>
            </w:r>
          </w:p>
        </w:tc>
      </w:tr>
      <w:tr>
        <w:trPr>
          <w:trHeight w:val="356" w:hRule="atLeast"/>
        </w:trPr>
        <w:tc>
          <w:tcPr>
            <w:tcW w:w="1436" w:type="dxa"/>
            <w:tcBorders>
              <w:top w:val="single" w:sz="12" w:space="0" w:color="9F9F9F"/>
              <w:bottom w:val="single" w:sz="12" w:space="0" w:color="9F9F9F"/>
              <w:right w:val="single" w:sz="12" w:space="0" w:color="9F9F9F"/>
            </w:tcBorders>
          </w:tcPr>
          <w:p>
            <w:pPr>
              <w:pStyle w:val="TableParagraph"/>
              <w:ind w:left="52"/>
              <w:rPr>
                <w:b/>
                <w:sz w:val="19"/>
              </w:rPr>
            </w:pPr>
            <w:r>
              <w:rPr>
                <w:b/>
                <w:spacing w:val="-2"/>
                <w:sz w:val="19"/>
              </w:rPr>
              <w:t>Between</w:t>
            </w:r>
            <w:r>
              <w:rPr>
                <w:b/>
                <w:spacing w:val="2"/>
                <w:sz w:val="19"/>
              </w:rPr>
              <w:t> </w:t>
            </w:r>
            <w:r>
              <w:rPr>
                <w:b/>
                <w:spacing w:val="-2"/>
                <w:sz w:val="19"/>
              </w:rPr>
              <w:t>Groups</w:t>
            </w:r>
          </w:p>
        </w:tc>
        <w:tc>
          <w:tcPr>
            <w:tcW w:w="1807" w:type="dxa"/>
            <w:tcBorders>
              <w:top w:val="single" w:sz="12" w:space="0" w:color="9F9F9F"/>
              <w:left w:val="single" w:sz="12" w:space="0" w:color="9F9F9F"/>
              <w:bottom w:val="single" w:sz="12" w:space="0" w:color="9F9F9F"/>
              <w:right w:val="single" w:sz="12" w:space="0" w:color="9F9F9F"/>
            </w:tcBorders>
          </w:tcPr>
          <w:p>
            <w:pPr>
              <w:pStyle w:val="TableParagraph"/>
              <w:ind w:right="46"/>
              <w:jc w:val="right"/>
              <w:rPr>
                <w:sz w:val="19"/>
              </w:rPr>
            </w:pPr>
            <w:r>
              <w:rPr>
                <w:spacing w:val="-2"/>
                <w:sz w:val="19"/>
              </w:rPr>
              <w:t>19899989618.071</w:t>
            </w:r>
          </w:p>
        </w:tc>
        <w:tc>
          <w:tcPr>
            <w:tcW w:w="603" w:type="dxa"/>
            <w:tcBorders>
              <w:top w:val="single" w:sz="12" w:space="0" w:color="9F9F9F"/>
              <w:left w:val="single" w:sz="12" w:space="0" w:color="9F9F9F"/>
              <w:bottom w:val="single" w:sz="12" w:space="0" w:color="9F9F9F"/>
              <w:right w:val="single" w:sz="12" w:space="0" w:color="9F9F9F"/>
            </w:tcBorders>
          </w:tcPr>
          <w:p>
            <w:pPr>
              <w:pStyle w:val="TableParagraph"/>
              <w:ind w:right="43"/>
              <w:jc w:val="right"/>
              <w:rPr>
                <w:sz w:val="19"/>
              </w:rPr>
            </w:pPr>
            <w:r>
              <w:rPr>
                <w:spacing w:val="-10"/>
                <w:sz w:val="19"/>
              </w:rPr>
              <w:t>5</w:t>
            </w:r>
          </w:p>
        </w:tc>
        <w:tc>
          <w:tcPr>
            <w:tcW w:w="1419" w:type="dxa"/>
            <w:tcBorders>
              <w:top w:val="single" w:sz="12" w:space="0" w:color="9F9F9F"/>
              <w:left w:val="single" w:sz="12" w:space="0" w:color="9F9F9F"/>
              <w:bottom w:val="single" w:sz="12" w:space="0" w:color="9F9F9F"/>
              <w:right w:val="single" w:sz="12" w:space="0" w:color="9F9F9F"/>
            </w:tcBorders>
          </w:tcPr>
          <w:p>
            <w:pPr>
              <w:pStyle w:val="TableParagraph"/>
              <w:ind w:right="1"/>
              <w:jc w:val="center"/>
              <w:rPr>
                <w:sz w:val="19"/>
              </w:rPr>
            </w:pPr>
            <w:r>
              <w:rPr>
                <w:spacing w:val="-2"/>
                <w:sz w:val="19"/>
              </w:rPr>
              <w:t>3979997923.614</w:t>
            </w:r>
          </w:p>
        </w:tc>
        <w:tc>
          <w:tcPr>
            <w:tcW w:w="555" w:type="dxa"/>
            <w:tcBorders>
              <w:top w:val="single" w:sz="12" w:space="0" w:color="9F9F9F"/>
              <w:left w:val="single" w:sz="12" w:space="0" w:color="9F9F9F"/>
              <w:bottom w:val="single" w:sz="12" w:space="0" w:color="9F9F9F"/>
              <w:right w:val="single" w:sz="12" w:space="0" w:color="9F9F9F"/>
            </w:tcBorders>
          </w:tcPr>
          <w:p>
            <w:pPr>
              <w:pStyle w:val="TableParagraph"/>
              <w:ind w:left="1" w:right="1"/>
              <w:jc w:val="center"/>
              <w:rPr>
                <w:sz w:val="19"/>
              </w:rPr>
            </w:pPr>
            <w:r>
              <w:rPr>
                <w:spacing w:val="-2"/>
                <w:sz w:val="19"/>
              </w:rPr>
              <w:t>4.693</w:t>
            </w:r>
          </w:p>
        </w:tc>
        <w:tc>
          <w:tcPr>
            <w:tcW w:w="460" w:type="dxa"/>
            <w:tcBorders>
              <w:top w:val="single" w:sz="12" w:space="0" w:color="9F9F9F"/>
              <w:left w:val="single" w:sz="12" w:space="0" w:color="9F9F9F"/>
              <w:bottom w:val="single" w:sz="12" w:space="0" w:color="9F9F9F"/>
              <w:right w:val="single" w:sz="6" w:space="0" w:color="9F9F9F"/>
            </w:tcBorders>
          </w:tcPr>
          <w:p>
            <w:pPr>
              <w:pStyle w:val="TableParagraph"/>
              <w:ind w:left="2" w:right="14"/>
              <w:jc w:val="center"/>
              <w:rPr>
                <w:sz w:val="19"/>
              </w:rPr>
            </w:pPr>
            <w:r>
              <w:rPr>
                <w:spacing w:val="-4"/>
                <w:sz w:val="19"/>
              </w:rPr>
              <w:t>.000</w:t>
            </w:r>
          </w:p>
        </w:tc>
      </w:tr>
      <w:tr>
        <w:trPr>
          <w:trHeight w:val="356" w:hRule="atLeast"/>
        </w:trPr>
        <w:tc>
          <w:tcPr>
            <w:tcW w:w="1436" w:type="dxa"/>
            <w:tcBorders>
              <w:top w:val="single" w:sz="12" w:space="0" w:color="9F9F9F"/>
              <w:bottom w:val="single" w:sz="12" w:space="0" w:color="9F9F9F"/>
              <w:right w:val="single" w:sz="12" w:space="0" w:color="9F9F9F"/>
            </w:tcBorders>
          </w:tcPr>
          <w:p>
            <w:pPr>
              <w:pStyle w:val="TableParagraph"/>
              <w:ind w:left="52"/>
              <w:rPr>
                <w:b/>
                <w:sz w:val="19"/>
              </w:rPr>
            </w:pPr>
            <w:r>
              <w:rPr>
                <w:b/>
                <w:sz w:val="19"/>
              </w:rPr>
              <w:t>Within</w:t>
            </w:r>
            <w:r>
              <w:rPr>
                <w:b/>
                <w:spacing w:val="-9"/>
                <w:sz w:val="19"/>
              </w:rPr>
              <w:t> </w:t>
            </w:r>
            <w:r>
              <w:rPr>
                <w:b/>
                <w:spacing w:val="-2"/>
                <w:sz w:val="19"/>
              </w:rPr>
              <w:t>Groups</w:t>
            </w:r>
          </w:p>
        </w:tc>
        <w:tc>
          <w:tcPr>
            <w:tcW w:w="1807" w:type="dxa"/>
            <w:tcBorders>
              <w:top w:val="single" w:sz="12" w:space="0" w:color="9F9F9F"/>
              <w:left w:val="single" w:sz="12" w:space="0" w:color="9F9F9F"/>
              <w:bottom w:val="single" w:sz="12" w:space="0" w:color="9F9F9F"/>
              <w:right w:val="single" w:sz="12" w:space="0" w:color="9F9F9F"/>
            </w:tcBorders>
          </w:tcPr>
          <w:p>
            <w:pPr>
              <w:pStyle w:val="TableParagraph"/>
              <w:ind w:right="45"/>
              <w:jc w:val="right"/>
              <w:rPr>
                <w:sz w:val="19"/>
              </w:rPr>
            </w:pPr>
            <w:r>
              <w:rPr>
                <w:spacing w:val="-2"/>
                <w:sz w:val="19"/>
              </w:rPr>
              <w:t>16862167414781.160</w:t>
            </w:r>
          </w:p>
        </w:tc>
        <w:tc>
          <w:tcPr>
            <w:tcW w:w="603" w:type="dxa"/>
            <w:tcBorders>
              <w:top w:val="single" w:sz="12" w:space="0" w:color="9F9F9F"/>
              <w:left w:val="single" w:sz="12" w:space="0" w:color="9F9F9F"/>
              <w:bottom w:val="single" w:sz="12" w:space="0" w:color="9F9F9F"/>
              <w:right w:val="single" w:sz="12" w:space="0" w:color="9F9F9F"/>
            </w:tcBorders>
          </w:tcPr>
          <w:p>
            <w:pPr>
              <w:pStyle w:val="TableParagraph"/>
              <w:ind w:right="45"/>
              <w:jc w:val="right"/>
              <w:rPr>
                <w:sz w:val="19"/>
              </w:rPr>
            </w:pPr>
            <w:r>
              <w:rPr>
                <w:spacing w:val="-2"/>
                <w:sz w:val="19"/>
              </w:rPr>
              <w:t>19882</w:t>
            </w:r>
          </w:p>
        </w:tc>
        <w:tc>
          <w:tcPr>
            <w:tcW w:w="1419" w:type="dxa"/>
            <w:tcBorders>
              <w:top w:val="single" w:sz="12" w:space="0" w:color="9F9F9F"/>
              <w:left w:val="single" w:sz="12" w:space="0" w:color="9F9F9F"/>
              <w:bottom w:val="single" w:sz="12" w:space="0" w:color="9F9F9F"/>
              <w:right w:val="single" w:sz="12" w:space="0" w:color="9F9F9F"/>
            </w:tcBorders>
          </w:tcPr>
          <w:p>
            <w:pPr>
              <w:pStyle w:val="TableParagraph"/>
              <w:ind w:left="95" w:right="1"/>
              <w:jc w:val="center"/>
              <w:rPr>
                <w:sz w:val="19"/>
              </w:rPr>
            </w:pPr>
            <w:r>
              <w:rPr>
                <w:spacing w:val="-2"/>
                <w:sz w:val="19"/>
              </w:rPr>
              <w:t>848112232.913</w:t>
            </w:r>
          </w:p>
        </w:tc>
        <w:tc>
          <w:tcPr>
            <w:tcW w:w="555" w:type="dxa"/>
            <w:tcBorders>
              <w:top w:val="single" w:sz="12" w:space="0" w:color="9F9F9F"/>
              <w:left w:val="single" w:sz="12" w:space="0" w:color="9F9F9F"/>
              <w:bottom w:val="single" w:sz="12" w:space="0" w:color="9F9F9F"/>
              <w:right w:val="single" w:sz="12" w:space="0" w:color="9F9F9F"/>
            </w:tcBorders>
          </w:tcPr>
          <w:p>
            <w:pPr>
              <w:pStyle w:val="TableParagraph"/>
              <w:spacing w:before="0"/>
              <w:rPr>
                <w:rFonts w:ascii="Times New Roman"/>
                <w:sz w:val="18"/>
              </w:rPr>
            </w:pPr>
          </w:p>
        </w:tc>
        <w:tc>
          <w:tcPr>
            <w:tcW w:w="460" w:type="dxa"/>
            <w:tcBorders>
              <w:top w:val="single" w:sz="12" w:space="0" w:color="9F9F9F"/>
              <w:left w:val="single" w:sz="12" w:space="0" w:color="9F9F9F"/>
              <w:bottom w:val="single" w:sz="12" w:space="0" w:color="9F9F9F"/>
              <w:right w:val="single" w:sz="6" w:space="0" w:color="9F9F9F"/>
            </w:tcBorders>
          </w:tcPr>
          <w:p>
            <w:pPr>
              <w:pStyle w:val="TableParagraph"/>
              <w:spacing w:before="0"/>
              <w:rPr>
                <w:rFonts w:ascii="Times New Roman"/>
                <w:sz w:val="18"/>
              </w:rPr>
            </w:pPr>
          </w:p>
        </w:tc>
      </w:tr>
      <w:tr>
        <w:trPr>
          <w:trHeight w:val="358" w:hRule="atLeast"/>
        </w:trPr>
        <w:tc>
          <w:tcPr>
            <w:tcW w:w="1436" w:type="dxa"/>
            <w:tcBorders>
              <w:top w:val="single" w:sz="12" w:space="0" w:color="9F9F9F"/>
              <w:bottom w:val="single" w:sz="12" w:space="0" w:color="9F9F9F"/>
              <w:right w:val="single" w:sz="12" w:space="0" w:color="9F9F9F"/>
            </w:tcBorders>
          </w:tcPr>
          <w:p>
            <w:pPr>
              <w:pStyle w:val="TableParagraph"/>
              <w:ind w:left="52"/>
              <w:rPr>
                <w:b/>
                <w:sz w:val="19"/>
              </w:rPr>
            </w:pPr>
            <w:r>
              <w:rPr>
                <w:b/>
                <w:spacing w:val="-2"/>
                <w:sz w:val="19"/>
              </w:rPr>
              <w:t>Total</w:t>
            </w:r>
          </w:p>
        </w:tc>
        <w:tc>
          <w:tcPr>
            <w:tcW w:w="1807" w:type="dxa"/>
            <w:tcBorders>
              <w:top w:val="single" w:sz="12" w:space="0" w:color="9F9F9F"/>
              <w:left w:val="single" w:sz="12" w:space="0" w:color="9F9F9F"/>
              <w:bottom w:val="single" w:sz="12" w:space="0" w:color="9F9F9F"/>
              <w:right w:val="single" w:sz="12" w:space="0" w:color="9F9F9F"/>
            </w:tcBorders>
          </w:tcPr>
          <w:p>
            <w:pPr>
              <w:pStyle w:val="TableParagraph"/>
              <w:ind w:right="45"/>
              <w:jc w:val="right"/>
              <w:rPr>
                <w:sz w:val="19"/>
              </w:rPr>
            </w:pPr>
            <w:r>
              <w:rPr>
                <w:spacing w:val="-2"/>
                <w:sz w:val="19"/>
              </w:rPr>
              <w:t>16882067404399.230</w:t>
            </w:r>
          </w:p>
        </w:tc>
        <w:tc>
          <w:tcPr>
            <w:tcW w:w="603" w:type="dxa"/>
            <w:tcBorders>
              <w:top w:val="single" w:sz="12" w:space="0" w:color="9F9F9F"/>
              <w:left w:val="single" w:sz="12" w:space="0" w:color="9F9F9F"/>
              <w:bottom w:val="single" w:sz="12" w:space="0" w:color="9F9F9F"/>
              <w:right w:val="single" w:sz="12" w:space="0" w:color="9F9F9F"/>
            </w:tcBorders>
          </w:tcPr>
          <w:p>
            <w:pPr>
              <w:pStyle w:val="TableParagraph"/>
              <w:ind w:right="45"/>
              <w:jc w:val="right"/>
              <w:rPr>
                <w:sz w:val="19"/>
              </w:rPr>
            </w:pPr>
            <w:r>
              <w:rPr>
                <w:spacing w:val="-2"/>
                <w:sz w:val="19"/>
              </w:rPr>
              <w:t>19887</w:t>
            </w:r>
          </w:p>
        </w:tc>
        <w:tc>
          <w:tcPr>
            <w:tcW w:w="1419" w:type="dxa"/>
            <w:tcBorders>
              <w:top w:val="single" w:sz="12" w:space="0" w:color="9F9F9F"/>
              <w:left w:val="single" w:sz="12" w:space="0" w:color="9F9F9F"/>
              <w:bottom w:val="single" w:sz="12" w:space="0" w:color="9F9F9F"/>
              <w:right w:val="single" w:sz="12" w:space="0" w:color="9F9F9F"/>
            </w:tcBorders>
          </w:tcPr>
          <w:p>
            <w:pPr>
              <w:pStyle w:val="TableParagraph"/>
              <w:spacing w:before="0"/>
              <w:rPr>
                <w:rFonts w:ascii="Times New Roman"/>
                <w:sz w:val="18"/>
              </w:rPr>
            </w:pPr>
          </w:p>
        </w:tc>
        <w:tc>
          <w:tcPr>
            <w:tcW w:w="555" w:type="dxa"/>
            <w:tcBorders>
              <w:top w:val="single" w:sz="12" w:space="0" w:color="9F9F9F"/>
              <w:left w:val="single" w:sz="12" w:space="0" w:color="9F9F9F"/>
              <w:bottom w:val="single" w:sz="12" w:space="0" w:color="9F9F9F"/>
              <w:right w:val="single" w:sz="12" w:space="0" w:color="9F9F9F"/>
            </w:tcBorders>
          </w:tcPr>
          <w:p>
            <w:pPr>
              <w:pStyle w:val="TableParagraph"/>
              <w:spacing w:before="0"/>
              <w:rPr>
                <w:rFonts w:ascii="Times New Roman"/>
                <w:sz w:val="18"/>
              </w:rPr>
            </w:pPr>
          </w:p>
        </w:tc>
        <w:tc>
          <w:tcPr>
            <w:tcW w:w="460" w:type="dxa"/>
            <w:tcBorders>
              <w:top w:val="single" w:sz="12" w:space="0" w:color="9F9F9F"/>
              <w:left w:val="single" w:sz="12" w:space="0" w:color="9F9F9F"/>
              <w:bottom w:val="single" w:sz="12" w:space="0" w:color="9F9F9F"/>
              <w:right w:val="single" w:sz="6" w:space="0" w:color="9F9F9F"/>
            </w:tcBorders>
          </w:tcPr>
          <w:p>
            <w:pPr>
              <w:pStyle w:val="TableParagraph"/>
              <w:spacing w:before="0"/>
              <w:rPr>
                <w:rFonts w:ascii="Times New Roman"/>
                <w:sz w:val="18"/>
              </w:rPr>
            </w:pPr>
          </w:p>
        </w:tc>
      </w:tr>
    </w:tbl>
    <w:p>
      <w:pPr>
        <w:pStyle w:val="BodyText"/>
        <w:spacing w:before="55"/>
        <w:rPr>
          <w:rFonts w:ascii="Cambria"/>
          <w:b/>
          <w:sz w:val="22"/>
        </w:rPr>
      </w:pPr>
    </w:p>
    <w:p>
      <w:pPr>
        <w:spacing w:before="0" w:after="37"/>
        <w:ind w:left="920" w:right="0" w:firstLine="0"/>
        <w:jc w:val="left"/>
        <w:rPr>
          <w:rFonts w:ascii="Calibri"/>
          <w:sz w:val="22"/>
        </w:rPr>
      </w:pPr>
      <w:r>
        <w:rPr/>
        <w:drawing>
          <wp:anchor distT="0" distB="0" distL="0" distR="0" allowOverlap="1" layoutInCell="1" locked="0" behindDoc="1" simplePos="0" relativeHeight="480223744">
            <wp:simplePos x="0" y="0"/>
            <wp:positionH relativeFrom="page">
              <wp:posOffset>1503044</wp:posOffset>
            </wp:positionH>
            <wp:positionV relativeFrom="paragraph">
              <wp:posOffset>-4363669</wp:posOffset>
            </wp:positionV>
            <wp:extent cx="5084699" cy="5027104"/>
            <wp:effectExtent l="0" t="0" r="0" b="0"/>
            <wp:wrapNone/>
            <wp:docPr id="200" name="Image 200"/>
            <wp:cNvGraphicFramePr>
              <a:graphicFrameLocks/>
            </wp:cNvGraphicFramePr>
            <a:graphic>
              <a:graphicData uri="http://schemas.openxmlformats.org/drawingml/2006/picture">
                <pic:pic>
                  <pic:nvPicPr>
                    <pic:cNvPr id="200" name="Image 200"/>
                    <pic:cNvPicPr/>
                  </pic:nvPicPr>
                  <pic:blipFill>
                    <a:blip r:embed="rId5" cstate="print"/>
                    <a:stretch>
                      <a:fillRect/>
                    </a:stretch>
                  </pic:blipFill>
                  <pic:spPr>
                    <a:xfrm>
                      <a:off x="0" y="0"/>
                      <a:ext cx="5084699" cy="5027104"/>
                    </a:xfrm>
                    <a:prstGeom prst="rect">
                      <a:avLst/>
                    </a:prstGeom>
                  </pic:spPr>
                </pic:pic>
              </a:graphicData>
            </a:graphic>
          </wp:anchor>
        </w:drawing>
      </w:r>
      <w:r>
        <w:rPr>
          <w:rFonts w:ascii="Calibri"/>
          <w:sz w:val="22"/>
        </w:rPr>
        <w:t>Mean</w:t>
      </w:r>
      <w:r>
        <w:rPr>
          <w:rFonts w:ascii="Calibri"/>
          <w:spacing w:val="-5"/>
          <w:sz w:val="22"/>
        </w:rPr>
        <w:t> </w:t>
      </w:r>
      <w:r>
        <w:rPr>
          <w:rFonts w:ascii="Calibri"/>
          <w:sz w:val="22"/>
        </w:rPr>
        <w:t>Earnings</w:t>
      </w:r>
      <w:r>
        <w:rPr>
          <w:rFonts w:ascii="Calibri"/>
          <w:spacing w:val="-4"/>
          <w:sz w:val="22"/>
        </w:rPr>
        <w:t> </w:t>
      </w:r>
      <w:r>
        <w:rPr>
          <w:rFonts w:ascii="Calibri"/>
          <w:sz w:val="22"/>
        </w:rPr>
        <w:t>by</w:t>
      </w:r>
      <w:r>
        <w:rPr>
          <w:rFonts w:ascii="Calibri"/>
          <w:spacing w:val="-3"/>
          <w:sz w:val="22"/>
        </w:rPr>
        <w:t> </w:t>
      </w:r>
      <w:r>
        <w:rPr>
          <w:rFonts w:ascii="Calibri"/>
          <w:sz w:val="22"/>
        </w:rPr>
        <w:t>Occupation</w:t>
      </w:r>
      <w:r>
        <w:rPr>
          <w:rFonts w:ascii="Calibri"/>
          <w:spacing w:val="-5"/>
          <w:sz w:val="22"/>
        </w:rPr>
        <w:t> </w:t>
      </w:r>
      <w:r>
        <w:rPr>
          <w:rFonts w:ascii="Calibri"/>
          <w:sz w:val="22"/>
        </w:rPr>
        <w:t>in</w:t>
      </w:r>
      <w:r>
        <w:rPr>
          <w:rFonts w:ascii="Calibri"/>
          <w:spacing w:val="-4"/>
          <w:sz w:val="22"/>
        </w:rPr>
        <w:t> </w:t>
      </w:r>
      <w:r>
        <w:rPr>
          <w:rFonts w:ascii="Calibri"/>
          <w:sz w:val="22"/>
        </w:rPr>
        <w:t>Public</w:t>
      </w:r>
      <w:r>
        <w:rPr>
          <w:rFonts w:ascii="Calibri"/>
          <w:spacing w:val="-7"/>
          <w:sz w:val="22"/>
        </w:rPr>
        <w:t> </w:t>
      </w:r>
      <w:r>
        <w:rPr>
          <w:rFonts w:ascii="Calibri"/>
          <w:sz w:val="22"/>
        </w:rPr>
        <w:t>and</w:t>
      </w:r>
      <w:r>
        <w:rPr>
          <w:rFonts w:ascii="Calibri"/>
          <w:spacing w:val="-5"/>
          <w:sz w:val="22"/>
        </w:rPr>
        <w:t> </w:t>
      </w:r>
      <w:r>
        <w:rPr>
          <w:rFonts w:ascii="Calibri"/>
          <w:sz w:val="22"/>
        </w:rPr>
        <w:t>Private</w:t>
      </w:r>
      <w:r>
        <w:rPr>
          <w:rFonts w:ascii="Calibri"/>
          <w:spacing w:val="-4"/>
          <w:sz w:val="22"/>
        </w:rPr>
        <w:t> </w:t>
      </w:r>
      <w:r>
        <w:rPr>
          <w:rFonts w:ascii="Calibri"/>
          <w:spacing w:val="-2"/>
          <w:sz w:val="22"/>
        </w:rPr>
        <w:t>Sector</w:t>
      </w:r>
    </w:p>
    <w:tbl>
      <w:tblPr>
        <w:tblW w:w="0" w:type="auto"/>
        <w:jc w:val="left"/>
        <w:tblInd w:w="712" w:type="dxa"/>
        <w:tblBorders>
          <w:top w:val="single" w:sz="6" w:space="0" w:color="EFEFEF"/>
          <w:left w:val="single" w:sz="6" w:space="0" w:color="EFEFEF"/>
          <w:bottom w:val="single" w:sz="6" w:space="0" w:color="EFEFEF"/>
          <w:right w:val="single" w:sz="6" w:space="0" w:color="EFEFEF"/>
          <w:insideH w:val="single" w:sz="6" w:space="0" w:color="EFEFEF"/>
          <w:insideV w:val="single" w:sz="6" w:space="0" w:color="EFEFEF"/>
        </w:tblBorders>
        <w:tblLayout w:type="fixed"/>
        <w:tblCellMar>
          <w:top w:w="0" w:type="dxa"/>
          <w:left w:w="0" w:type="dxa"/>
          <w:bottom w:w="0" w:type="dxa"/>
          <w:right w:w="0" w:type="dxa"/>
        </w:tblCellMar>
        <w:tblLook w:val="01E0"/>
      </w:tblPr>
      <w:tblGrid>
        <w:gridCol w:w="768"/>
        <w:gridCol w:w="682"/>
        <w:gridCol w:w="738"/>
        <w:gridCol w:w="634"/>
        <w:gridCol w:w="644"/>
        <w:gridCol w:w="603"/>
        <w:gridCol w:w="999"/>
        <w:gridCol w:w="603"/>
        <w:gridCol w:w="776"/>
        <w:gridCol w:w="759"/>
        <w:gridCol w:w="601"/>
        <w:gridCol w:w="658"/>
        <w:gridCol w:w="615"/>
      </w:tblGrid>
      <w:tr>
        <w:trPr>
          <w:trHeight w:val="357" w:hRule="atLeast"/>
        </w:trPr>
        <w:tc>
          <w:tcPr>
            <w:tcW w:w="9080" w:type="dxa"/>
            <w:gridSpan w:val="13"/>
            <w:tcBorders>
              <w:bottom w:val="single" w:sz="6" w:space="0" w:color="9F9F9F"/>
              <w:right w:val="single" w:sz="6" w:space="0" w:color="9F9F9F"/>
            </w:tcBorders>
          </w:tcPr>
          <w:p>
            <w:pPr>
              <w:pStyle w:val="TableParagraph"/>
              <w:spacing w:before="0"/>
              <w:rPr>
                <w:rFonts w:ascii="Times New Roman"/>
                <w:sz w:val="18"/>
              </w:rPr>
            </w:pPr>
          </w:p>
        </w:tc>
      </w:tr>
      <w:tr>
        <w:trPr>
          <w:trHeight w:val="623" w:hRule="atLeast"/>
        </w:trPr>
        <w:tc>
          <w:tcPr>
            <w:tcW w:w="768" w:type="dxa"/>
            <w:vMerge w:val="restart"/>
            <w:tcBorders>
              <w:top w:val="single" w:sz="6" w:space="0" w:color="9F9F9F"/>
              <w:bottom w:val="single" w:sz="12" w:space="0" w:color="9F9F9F"/>
              <w:right w:val="single" w:sz="12" w:space="0" w:color="9F9F9F"/>
            </w:tcBorders>
          </w:tcPr>
          <w:p>
            <w:pPr>
              <w:pStyle w:val="TableParagraph"/>
              <w:spacing w:before="0"/>
              <w:rPr>
                <w:rFonts w:ascii="Times New Roman"/>
                <w:sz w:val="18"/>
              </w:rPr>
            </w:pPr>
          </w:p>
        </w:tc>
        <w:tc>
          <w:tcPr>
            <w:tcW w:w="682" w:type="dxa"/>
            <w:vMerge w:val="restart"/>
            <w:tcBorders>
              <w:top w:val="single" w:sz="6" w:space="0" w:color="9F9F9F"/>
              <w:left w:val="single" w:sz="12" w:space="0" w:color="9F9F9F"/>
              <w:bottom w:val="single" w:sz="12" w:space="0" w:color="9F9F9F"/>
              <w:right w:val="single" w:sz="12" w:space="0" w:color="9F9F9F"/>
            </w:tcBorders>
          </w:tcPr>
          <w:p>
            <w:pPr>
              <w:pStyle w:val="TableParagraph"/>
              <w:spacing w:before="0"/>
              <w:rPr>
                <w:rFonts w:ascii="Times New Roman"/>
                <w:sz w:val="18"/>
              </w:rPr>
            </w:pPr>
          </w:p>
        </w:tc>
        <w:tc>
          <w:tcPr>
            <w:tcW w:w="738" w:type="dxa"/>
            <w:vMerge w:val="restart"/>
            <w:tcBorders>
              <w:top w:val="single" w:sz="6" w:space="0" w:color="9F9F9F"/>
              <w:left w:val="single" w:sz="12" w:space="0" w:color="9F9F9F"/>
              <w:bottom w:val="single" w:sz="12" w:space="0" w:color="9F9F9F"/>
              <w:right w:val="single" w:sz="12" w:space="0" w:color="9F9F9F"/>
            </w:tcBorders>
          </w:tcPr>
          <w:p>
            <w:pPr>
              <w:pStyle w:val="TableParagraph"/>
              <w:spacing w:before="0"/>
              <w:rPr>
                <w:rFonts w:ascii="Times New Roman"/>
                <w:sz w:val="18"/>
              </w:rPr>
            </w:pPr>
          </w:p>
        </w:tc>
        <w:tc>
          <w:tcPr>
            <w:tcW w:w="6277" w:type="dxa"/>
            <w:gridSpan w:val="9"/>
            <w:tcBorders>
              <w:top w:val="single" w:sz="6" w:space="0" w:color="9F9F9F"/>
              <w:left w:val="single" w:sz="12" w:space="0" w:color="9F9F9F"/>
              <w:bottom w:val="single" w:sz="12" w:space="0" w:color="9F9F9F"/>
              <w:right w:val="single" w:sz="12" w:space="0" w:color="9F9F9F"/>
            </w:tcBorders>
          </w:tcPr>
          <w:p>
            <w:pPr>
              <w:pStyle w:val="TableParagraph"/>
              <w:spacing w:before="181"/>
              <w:ind w:left="1198"/>
              <w:rPr>
                <w:b/>
                <w:sz w:val="19"/>
              </w:rPr>
            </w:pPr>
            <w:r>
              <w:rPr>
                <w:b/>
                <w:sz w:val="19"/>
              </w:rPr>
              <w:t>Occupation</w:t>
            </w:r>
            <w:r>
              <w:rPr>
                <w:b/>
                <w:spacing w:val="-6"/>
                <w:sz w:val="19"/>
              </w:rPr>
              <w:t> </w:t>
            </w:r>
            <w:r>
              <w:rPr>
                <w:b/>
                <w:sz w:val="19"/>
              </w:rPr>
              <w:t>(Type</w:t>
            </w:r>
            <w:r>
              <w:rPr>
                <w:b/>
                <w:spacing w:val="-4"/>
                <w:sz w:val="19"/>
              </w:rPr>
              <w:t> </w:t>
            </w:r>
            <w:r>
              <w:rPr>
                <w:b/>
                <w:sz w:val="19"/>
              </w:rPr>
              <w:t>of</w:t>
            </w:r>
            <w:r>
              <w:rPr>
                <w:b/>
                <w:spacing w:val="-3"/>
                <w:sz w:val="19"/>
              </w:rPr>
              <w:t> </w:t>
            </w:r>
            <w:r>
              <w:rPr>
                <w:b/>
                <w:sz w:val="19"/>
              </w:rPr>
              <w:t>work</w:t>
            </w:r>
            <w:r>
              <w:rPr>
                <w:b/>
                <w:spacing w:val="-5"/>
                <w:sz w:val="19"/>
              </w:rPr>
              <w:t> </w:t>
            </w:r>
            <w:r>
              <w:rPr>
                <w:b/>
                <w:sz w:val="19"/>
              </w:rPr>
              <w:t>done</w:t>
            </w:r>
            <w:r>
              <w:rPr>
                <w:b/>
                <w:spacing w:val="-4"/>
                <w:sz w:val="19"/>
              </w:rPr>
              <w:t> </w:t>
            </w:r>
            <w:r>
              <w:rPr>
                <w:b/>
                <w:sz w:val="19"/>
              </w:rPr>
              <w:t>in</w:t>
            </w:r>
            <w:r>
              <w:rPr>
                <w:b/>
                <w:spacing w:val="-6"/>
                <w:sz w:val="19"/>
              </w:rPr>
              <w:t> </w:t>
            </w:r>
            <w:r>
              <w:rPr>
                <w:b/>
                <w:sz w:val="19"/>
              </w:rPr>
              <w:t>place</w:t>
            </w:r>
            <w:r>
              <w:rPr>
                <w:b/>
                <w:spacing w:val="-4"/>
                <w:sz w:val="19"/>
              </w:rPr>
              <w:t> </w:t>
            </w:r>
            <w:r>
              <w:rPr>
                <w:b/>
                <w:sz w:val="19"/>
              </w:rPr>
              <w:t>of</w:t>
            </w:r>
            <w:r>
              <w:rPr>
                <w:b/>
                <w:spacing w:val="-5"/>
                <w:sz w:val="19"/>
              </w:rPr>
              <w:t> </w:t>
            </w:r>
            <w:r>
              <w:rPr>
                <w:b/>
                <w:spacing w:val="-2"/>
                <w:sz w:val="19"/>
              </w:rPr>
              <w:t>work)</w:t>
            </w:r>
          </w:p>
        </w:tc>
        <w:tc>
          <w:tcPr>
            <w:tcW w:w="615" w:type="dxa"/>
            <w:tcBorders>
              <w:top w:val="single" w:sz="6" w:space="0" w:color="9F9F9F"/>
              <w:left w:val="single" w:sz="12" w:space="0" w:color="9F9F9F"/>
              <w:bottom w:val="single" w:sz="12" w:space="0" w:color="9F9F9F"/>
              <w:right w:val="single" w:sz="6" w:space="0" w:color="9F9F9F"/>
            </w:tcBorders>
          </w:tcPr>
          <w:p>
            <w:pPr>
              <w:pStyle w:val="TableParagraph"/>
              <w:spacing w:line="276" w:lineRule="auto"/>
              <w:ind w:left="84" w:right="49" w:hanging="46"/>
              <w:rPr>
                <w:b/>
                <w:sz w:val="19"/>
              </w:rPr>
            </w:pPr>
            <w:r>
              <w:rPr>
                <w:b/>
                <w:spacing w:val="-2"/>
                <w:sz w:val="19"/>
              </w:rPr>
              <w:t>Group Total</w:t>
            </w:r>
          </w:p>
        </w:tc>
      </w:tr>
      <w:tr>
        <w:trPr>
          <w:trHeight w:val="1158" w:hRule="atLeast"/>
        </w:trPr>
        <w:tc>
          <w:tcPr>
            <w:tcW w:w="768" w:type="dxa"/>
            <w:vMerge/>
            <w:tcBorders>
              <w:top w:val="nil"/>
              <w:bottom w:val="single" w:sz="12" w:space="0" w:color="9F9F9F"/>
              <w:right w:val="single" w:sz="12" w:space="0" w:color="9F9F9F"/>
            </w:tcBorders>
          </w:tcPr>
          <w:p>
            <w:pPr>
              <w:rPr>
                <w:sz w:val="2"/>
                <w:szCs w:val="2"/>
              </w:rPr>
            </w:pPr>
          </w:p>
        </w:tc>
        <w:tc>
          <w:tcPr>
            <w:tcW w:w="682" w:type="dxa"/>
            <w:vMerge/>
            <w:tcBorders>
              <w:top w:val="nil"/>
              <w:left w:val="single" w:sz="12" w:space="0" w:color="9F9F9F"/>
              <w:bottom w:val="single" w:sz="12" w:space="0" w:color="9F9F9F"/>
              <w:right w:val="single" w:sz="12" w:space="0" w:color="9F9F9F"/>
            </w:tcBorders>
          </w:tcPr>
          <w:p>
            <w:pPr>
              <w:rPr>
                <w:sz w:val="2"/>
                <w:szCs w:val="2"/>
              </w:rPr>
            </w:pPr>
          </w:p>
        </w:tc>
        <w:tc>
          <w:tcPr>
            <w:tcW w:w="738" w:type="dxa"/>
            <w:vMerge/>
            <w:tcBorders>
              <w:top w:val="nil"/>
              <w:left w:val="single" w:sz="12" w:space="0" w:color="9F9F9F"/>
              <w:bottom w:val="single" w:sz="12" w:space="0" w:color="9F9F9F"/>
              <w:right w:val="single" w:sz="12" w:space="0" w:color="9F9F9F"/>
            </w:tcBorders>
          </w:tcPr>
          <w:p>
            <w:pPr>
              <w:rPr>
                <w:sz w:val="2"/>
                <w:szCs w:val="2"/>
              </w:rPr>
            </w:pPr>
          </w:p>
        </w:tc>
        <w:tc>
          <w:tcPr>
            <w:tcW w:w="634" w:type="dxa"/>
            <w:tcBorders>
              <w:top w:val="single" w:sz="12" w:space="0" w:color="9F9F9F"/>
              <w:left w:val="single" w:sz="12" w:space="0" w:color="9F9F9F"/>
              <w:bottom w:val="single" w:sz="12" w:space="0" w:color="9F9F9F"/>
              <w:right w:val="single" w:sz="12" w:space="0" w:color="9F9F9F"/>
            </w:tcBorders>
          </w:tcPr>
          <w:p>
            <w:pPr>
              <w:pStyle w:val="TableParagraph"/>
              <w:spacing w:before="80"/>
              <w:rPr>
                <w:sz w:val="19"/>
              </w:rPr>
            </w:pPr>
          </w:p>
          <w:p>
            <w:pPr>
              <w:pStyle w:val="TableParagraph"/>
              <w:spacing w:line="278" w:lineRule="auto" w:before="1"/>
              <w:ind w:left="43" w:right="40" w:firstLine="40"/>
              <w:rPr>
                <w:b/>
                <w:sz w:val="19"/>
              </w:rPr>
            </w:pPr>
            <w:r>
              <w:rPr>
                <w:b/>
                <w:sz w:val="19"/>
              </w:rPr>
              <w:t>0 Not </w:t>
            </w:r>
            <w:r>
              <w:rPr>
                <w:b/>
                <w:spacing w:val="-2"/>
                <w:sz w:val="19"/>
              </w:rPr>
              <w:t>Stated</w:t>
            </w:r>
          </w:p>
        </w:tc>
        <w:tc>
          <w:tcPr>
            <w:tcW w:w="644" w:type="dxa"/>
            <w:tcBorders>
              <w:top w:val="single" w:sz="12" w:space="0" w:color="9F9F9F"/>
              <w:left w:val="single" w:sz="12" w:space="0" w:color="9F9F9F"/>
              <w:bottom w:val="single" w:sz="12" w:space="0" w:color="9F9F9F"/>
              <w:right w:val="single" w:sz="12" w:space="0" w:color="9F9F9F"/>
            </w:tcBorders>
          </w:tcPr>
          <w:p>
            <w:pPr>
              <w:pStyle w:val="TableParagraph"/>
              <w:ind w:right="1"/>
              <w:jc w:val="center"/>
              <w:rPr>
                <w:b/>
                <w:sz w:val="19"/>
              </w:rPr>
            </w:pPr>
            <w:r>
              <w:rPr>
                <w:b/>
                <w:spacing w:val="-10"/>
                <w:sz w:val="19"/>
              </w:rPr>
              <w:t>1</w:t>
            </w:r>
          </w:p>
          <w:p>
            <w:pPr>
              <w:pStyle w:val="TableParagraph"/>
              <w:spacing w:line="276" w:lineRule="auto" w:before="35"/>
              <w:ind w:left="43" w:right="47"/>
              <w:jc w:val="center"/>
              <w:rPr>
                <w:b/>
                <w:sz w:val="19"/>
              </w:rPr>
            </w:pPr>
            <w:r>
              <w:rPr>
                <w:b/>
                <w:spacing w:val="-2"/>
                <w:sz w:val="19"/>
              </w:rPr>
              <w:t>Health </w:t>
            </w:r>
            <w:r>
              <w:rPr>
                <w:b/>
                <w:spacing w:val="-10"/>
                <w:sz w:val="19"/>
              </w:rPr>
              <w:t>&amp;</w:t>
            </w:r>
            <w:r>
              <w:rPr>
                <w:b/>
                <w:spacing w:val="-2"/>
                <w:sz w:val="19"/>
              </w:rPr>
              <w:t> Safety</w:t>
            </w:r>
          </w:p>
        </w:tc>
        <w:tc>
          <w:tcPr>
            <w:tcW w:w="603" w:type="dxa"/>
            <w:tcBorders>
              <w:top w:val="single" w:sz="12" w:space="0" w:color="9F9F9F"/>
              <w:left w:val="single" w:sz="12" w:space="0" w:color="9F9F9F"/>
              <w:bottom w:val="single" w:sz="12" w:space="0" w:color="9F9F9F"/>
              <w:right w:val="single" w:sz="12" w:space="0" w:color="9F9F9F"/>
            </w:tcBorders>
          </w:tcPr>
          <w:p>
            <w:pPr>
              <w:pStyle w:val="TableParagraph"/>
              <w:spacing w:before="80"/>
              <w:rPr>
                <w:sz w:val="19"/>
              </w:rPr>
            </w:pPr>
          </w:p>
          <w:p>
            <w:pPr>
              <w:pStyle w:val="TableParagraph"/>
              <w:spacing w:before="1"/>
              <w:ind w:right="5"/>
              <w:jc w:val="center"/>
              <w:rPr>
                <w:b/>
                <w:sz w:val="19"/>
              </w:rPr>
            </w:pPr>
            <w:r>
              <w:rPr>
                <w:b/>
                <w:spacing w:val="-10"/>
                <w:sz w:val="19"/>
              </w:rPr>
              <w:t>2</w:t>
            </w:r>
          </w:p>
          <w:p>
            <w:pPr>
              <w:pStyle w:val="TableParagraph"/>
              <w:spacing w:before="37"/>
              <w:ind w:right="7"/>
              <w:jc w:val="center"/>
              <w:rPr>
                <w:b/>
                <w:sz w:val="19"/>
              </w:rPr>
            </w:pPr>
            <w:r>
              <w:rPr>
                <w:b/>
                <w:spacing w:val="-2"/>
                <w:sz w:val="19"/>
              </w:rPr>
              <w:t>Educ.</w:t>
            </w:r>
          </w:p>
        </w:tc>
        <w:tc>
          <w:tcPr>
            <w:tcW w:w="999" w:type="dxa"/>
            <w:tcBorders>
              <w:top w:val="single" w:sz="12" w:space="0" w:color="9F9F9F"/>
              <w:left w:val="single" w:sz="12" w:space="0" w:color="9F9F9F"/>
              <w:bottom w:val="single" w:sz="12" w:space="0" w:color="9F9F9F"/>
              <w:right w:val="single" w:sz="12" w:space="0" w:color="9F9F9F"/>
            </w:tcBorders>
          </w:tcPr>
          <w:p>
            <w:pPr>
              <w:pStyle w:val="TableParagraph"/>
              <w:spacing w:before="80"/>
              <w:rPr>
                <w:sz w:val="19"/>
              </w:rPr>
            </w:pPr>
          </w:p>
          <w:p>
            <w:pPr>
              <w:pStyle w:val="TableParagraph"/>
              <w:spacing w:before="1"/>
              <w:ind w:left="3" w:right="7"/>
              <w:jc w:val="center"/>
              <w:rPr>
                <w:b/>
                <w:sz w:val="19"/>
              </w:rPr>
            </w:pPr>
            <w:r>
              <w:rPr>
                <w:b/>
                <w:spacing w:val="-10"/>
                <w:sz w:val="19"/>
              </w:rPr>
              <w:t>3</w:t>
            </w:r>
          </w:p>
          <w:p>
            <w:pPr>
              <w:pStyle w:val="TableParagraph"/>
              <w:spacing w:before="37"/>
              <w:ind w:right="7"/>
              <w:jc w:val="center"/>
              <w:rPr>
                <w:b/>
                <w:sz w:val="19"/>
              </w:rPr>
            </w:pPr>
            <w:r>
              <w:rPr>
                <w:b/>
                <w:spacing w:val="-2"/>
                <w:sz w:val="19"/>
              </w:rPr>
              <w:t>Agriculture</w:t>
            </w:r>
          </w:p>
        </w:tc>
        <w:tc>
          <w:tcPr>
            <w:tcW w:w="603" w:type="dxa"/>
            <w:tcBorders>
              <w:top w:val="single" w:sz="12" w:space="0" w:color="9F9F9F"/>
              <w:left w:val="single" w:sz="12" w:space="0" w:color="9F9F9F"/>
              <w:bottom w:val="single" w:sz="12" w:space="0" w:color="9F9F9F"/>
              <w:right w:val="single" w:sz="12" w:space="0" w:color="9F9F9F"/>
            </w:tcBorders>
          </w:tcPr>
          <w:p>
            <w:pPr>
              <w:pStyle w:val="TableParagraph"/>
              <w:spacing w:line="276" w:lineRule="auto" w:before="181"/>
              <w:ind w:left="70" w:right="79" w:firstLine="2"/>
              <w:jc w:val="center"/>
              <w:rPr>
                <w:b/>
                <w:sz w:val="19"/>
              </w:rPr>
            </w:pPr>
            <w:r>
              <w:rPr>
                <w:b/>
                <w:sz w:val="19"/>
              </w:rPr>
              <w:t>4</w:t>
            </w:r>
            <w:r>
              <w:rPr>
                <w:b/>
                <w:spacing w:val="-11"/>
                <w:sz w:val="19"/>
              </w:rPr>
              <w:t> </w:t>
            </w:r>
            <w:r>
              <w:rPr>
                <w:b/>
                <w:sz w:val="19"/>
              </w:rPr>
              <w:t>Sci. </w:t>
            </w:r>
            <w:r>
              <w:rPr>
                <w:b/>
                <w:spacing w:val="-10"/>
                <w:sz w:val="19"/>
              </w:rPr>
              <w:t>&amp;</w:t>
            </w:r>
            <w:r>
              <w:rPr>
                <w:b/>
                <w:spacing w:val="-2"/>
                <w:sz w:val="19"/>
              </w:rPr>
              <w:t> Tech.</w:t>
            </w:r>
          </w:p>
        </w:tc>
        <w:tc>
          <w:tcPr>
            <w:tcW w:w="776" w:type="dxa"/>
            <w:tcBorders>
              <w:top w:val="single" w:sz="12" w:space="0" w:color="9F9F9F"/>
              <w:left w:val="single" w:sz="12" w:space="0" w:color="9F9F9F"/>
              <w:bottom w:val="single" w:sz="12" w:space="0" w:color="9F9F9F"/>
              <w:right w:val="single" w:sz="12" w:space="0" w:color="9F9F9F"/>
            </w:tcBorders>
          </w:tcPr>
          <w:p>
            <w:pPr>
              <w:pStyle w:val="TableParagraph"/>
              <w:ind w:right="8"/>
              <w:jc w:val="center"/>
              <w:rPr>
                <w:b/>
                <w:sz w:val="19"/>
              </w:rPr>
            </w:pPr>
            <w:r>
              <w:rPr>
                <w:b/>
                <w:spacing w:val="-10"/>
                <w:sz w:val="19"/>
              </w:rPr>
              <w:t>5</w:t>
            </w:r>
          </w:p>
          <w:p>
            <w:pPr>
              <w:pStyle w:val="TableParagraph"/>
              <w:spacing w:line="276" w:lineRule="auto" w:before="35"/>
              <w:ind w:left="41" w:right="48" w:firstLine="1"/>
              <w:jc w:val="center"/>
              <w:rPr>
                <w:b/>
                <w:sz w:val="19"/>
              </w:rPr>
            </w:pPr>
            <w:r>
              <w:rPr>
                <w:b/>
                <w:spacing w:val="-2"/>
                <w:sz w:val="19"/>
              </w:rPr>
              <w:t>Comm. </w:t>
            </w:r>
            <w:r>
              <w:rPr>
                <w:b/>
                <w:spacing w:val="-10"/>
                <w:sz w:val="19"/>
              </w:rPr>
              <w:t>&amp;</w:t>
            </w:r>
            <w:r>
              <w:rPr>
                <w:b/>
                <w:spacing w:val="-2"/>
                <w:sz w:val="19"/>
              </w:rPr>
              <w:t> Industry</w:t>
            </w:r>
          </w:p>
        </w:tc>
        <w:tc>
          <w:tcPr>
            <w:tcW w:w="759" w:type="dxa"/>
            <w:tcBorders>
              <w:top w:val="single" w:sz="12" w:space="0" w:color="9F9F9F"/>
              <w:left w:val="single" w:sz="12" w:space="0" w:color="9F9F9F"/>
              <w:bottom w:val="single" w:sz="12" w:space="0" w:color="9F9F9F"/>
              <w:right w:val="single" w:sz="12" w:space="0" w:color="9F9F9F"/>
            </w:tcBorders>
          </w:tcPr>
          <w:p>
            <w:pPr>
              <w:pStyle w:val="TableParagraph"/>
              <w:spacing w:line="276" w:lineRule="auto" w:before="181"/>
              <w:ind w:left="40" w:right="52" w:hanging="1"/>
              <w:jc w:val="center"/>
              <w:rPr>
                <w:b/>
                <w:sz w:val="19"/>
              </w:rPr>
            </w:pPr>
            <w:r>
              <w:rPr>
                <w:b/>
                <w:sz w:val="19"/>
              </w:rPr>
              <w:t>6 Legal </w:t>
            </w:r>
            <w:r>
              <w:rPr>
                <w:b/>
                <w:spacing w:val="-10"/>
                <w:sz w:val="19"/>
              </w:rPr>
              <w:t>&amp;</w:t>
            </w:r>
            <w:r>
              <w:rPr>
                <w:b/>
                <w:spacing w:val="-2"/>
                <w:sz w:val="19"/>
              </w:rPr>
              <w:t> Security</w:t>
            </w:r>
          </w:p>
        </w:tc>
        <w:tc>
          <w:tcPr>
            <w:tcW w:w="601" w:type="dxa"/>
            <w:tcBorders>
              <w:top w:val="single" w:sz="12" w:space="0" w:color="9F9F9F"/>
              <w:left w:val="single" w:sz="12" w:space="0" w:color="9F9F9F"/>
              <w:bottom w:val="single" w:sz="12" w:space="0" w:color="9F9F9F"/>
              <w:right w:val="single" w:sz="12" w:space="0" w:color="9F9F9F"/>
            </w:tcBorders>
          </w:tcPr>
          <w:p>
            <w:pPr>
              <w:pStyle w:val="TableParagraph"/>
              <w:spacing w:before="181"/>
              <w:ind w:left="2" w:right="9"/>
              <w:jc w:val="center"/>
              <w:rPr>
                <w:b/>
                <w:sz w:val="19"/>
              </w:rPr>
            </w:pPr>
            <w:r>
              <w:rPr>
                <w:b/>
                <w:spacing w:val="-10"/>
                <w:sz w:val="19"/>
              </w:rPr>
              <w:t>7</w:t>
            </w:r>
          </w:p>
          <w:p>
            <w:pPr>
              <w:pStyle w:val="TableParagraph"/>
              <w:spacing w:line="276" w:lineRule="auto" w:before="34"/>
              <w:ind w:left="3" w:right="9"/>
              <w:jc w:val="center"/>
              <w:rPr>
                <w:b/>
                <w:sz w:val="19"/>
              </w:rPr>
            </w:pPr>
            <w:r>
              <w:rPr>
                <w:b/>
                <w:spacing w:val="-2"/>
                <w:sz w:val="19"/>
              </w:rPr>
              <w:t>Infor. </w:t>
            </w:r>
            <w:r>
              <w:rPr>
                <w:b/>
                <w:spacing w:val="-4"/>
                <w:sz w:val="19"/>
              </w:rPr>
              <w:t>Mgt.</w:t>
            </w:r>
          </w:p>
        </w:tc>
        <w:tc>
          <w:tcPr>
            <w:tcW w:w="658" w:type="dxa"/>
            <w:tcBorders>
              <w:top w:val="single" w:sz="12" w:space="0" w:color="9F9F9F"/>
              <w:left w:val="single" w:sz="12" w:space="0" w:color="9F9F9F"/>
              <w:bottom w:val="single" w:sz="12" w:space="0" w:color="9F9F9F"/>
              <w:right w:val="single" w:sz="12" w:space="0" w:color="9F9F9F"/>
            </w:tcBorders>
          </w:tcPr>
          <w:p>
            <w:pPr>
              <w:pStyle w:val="TableParagraph"/>
              <w:spacing w:before="80"/>
              <w:rPr>
                <w:sz w:val="19"/>
              </w:rPr>
            </w:pPr>
          </w:p>
          <w:p>
            <w:pPr>
              <w:pStyle w:val="TableParagraph"/>
              <w:spacing w:before="1"/>
              <w:ind w:left="1" w:right="15"/>
              <w:jc w:val="center"/>
              <w:rPr>
                <w:b/>
                <w:sz w:val="19"/>
              </w:rPr>
            </w:pPr>
            <w:r>
              <w:rPr>
                <w:b/>
                <w:spacing w:val="-10"/>
                <w:sz w:val="19"/>
              </w:rPr>
              <w:t>8</w:t>
            </w:r>
          </w:p>
          <w:p>
            <w:pPr>
              <w:pStyle w:val="TableParagraph"/>
              <w:spacing w:before="37"/>
              <w:ind w:right="15"/>
              <w:jc w:val="center"/>
              <w:rPr>
                <w:b/>
                <w:sz w:val="19"/>
              </w:rPr>
            </w:pPr>
            <w:r>
              <w:rPr>
                <w:b/>
                <w:spacing w:val="-2"/>
                <w:sz w:val="19"/>
              </w:rPr>
              <w:t>Others</w:t>
            </w:r>
          </w:p>
        </w:tc>
        <w:tc>
          <w:tcPr>
            <w:tcW w:w="615" w:type="dxa"/>
            <w:vMerge w:val="restart"/>
            <w:tcBorders>
              <w:top w:val="single" w:sz="12" w:space="0" w:color="9F9F9F"/>
              <w:left w:val="single" w:sz="12" w:space="0" w:color="9F9F9F"/>
              <w:bottom w:val="single" w:sz="12" w:space="0" w:color="9F9F9F"/>
              <w:right w:val="single" w:sz="6" w:space="0" w:color="9F9F9F"/>
            </w:tcBorders>
          </w:tcPr>
          <w:p>
            <w:pPr>
              <w:pStyle w:val="TableParagraph"/>
              <w:spacing w:before="0"/>
              <w:rPr>
                <w:sz w:val="19"/>
              </w:rPr>
            </w:pPr>
          </w:p>
          <w:p>
            <w:pPr>
              <w:pStyle w:val="TableParagraph"/>
              <w:spacing w:before="0"/>
              <w:rPr>
                <w:sz w:val="19"/>
              </w:rPr>
            </w:pPr>
          </w:p>
          <w:p>
            <w:pPr>
              <w:pStyle w:val="TableParagraph"/>
              <w:spacing w:before="77"/>
              <w:rPr>
                <w:sz w:val="19"/>
              </w:rPr>
            </w:pPr>
          </w:p>
          <w:p>
            <w:pPr>
              <w:pStyle w:val="TableParagraph"/>
              <w:spacing w:before="1"/>
              <w:ind w:left="55"/>
              <w:rPr>
                <w:b/>
                <w:sz w:val="19"/>
              </w:rPr>
            </w:pPr>
            <w:r>
              <w:rPr>
                <w:b/>
                <w:spacing w:val="-4"/>
                <w:sz w:val="19"/>
              </w:rPr>
              <w:t>Mean</w:t>
            </w:r>
          </w:p>
        </w:tc>
      </w:tr>
      <w:tr>
        <w:trPr>
          <w:trHeight w:val="622" w:hRule="atLeast"/>
        </w:trPr>
        <w:tc>
          <w:tcPr>
            <w:tcW w:w="768" w:type="dxa"/>
            <w:vMerge/>
            <w:tcBorders>
              <w:top w:val="nil"/>
              <w:bottom w:val="single" w:sz="12" w:space="0" w:color="9F9F9F"/>
              <w:right w:val="single" w:sz="12" w:space="0" w:color="9F9F9F"/>
            </w:tcBorders>
          </w:tcPr>
          <w:p>
            <w:pPr>
              <w:rPr>
                <w:sz w:val="2"/>
                <w:szCs w:val="2"/>
              </w:rPr>
            </w:pPr>
          </w:p>
        </w:tc>
        <w:tc>
          <w:tcPr>
            <w:tcW w:w="682" w:type="dxa"/>
            <w:vMerge/>
            <w:tcBorders>
              <w:top w:val="nil"/>
              <w:left w:val="single" w:sz="12" w:space="0" w:color="9F9F9F"/>
              <w:bottom w:val="single" w:sz="12" w:space="0" w:color="9F9F9F"/>
              <w:right w:val="single" w:sz="12" w:space="0" w:color="9F9F9F"/>
            </w:tcBorders>
          </w:tcPr>
          <w:p>
            <w:pPr>
              <w:rPr>
                <w:sz w:val="2"/>
                <w:szCs w:val="2"/>
              </w:rPr>
            </w:pPr>
          </w:p>
        </w:tc>
        <w:tc>
          <w:tcPr>
            <w:tcW w:w="738" w:type="dxa"/>
            <w:vMerge/>
            <w:tcBorders>
              <w:top w:val="nil"/>
              <w:left w:val="single" w:sz="12" w:space="0" w:color="9F9F9F"/>
              <w:bottom w:val="single" w:sz="12" w:space="0" w:color="9F9F9F"/>
              <w:right w:val="single" w:sz="12" w:space="0" w:color="9F9F9F"/>
            </w:tcBorders>
          </w:tcPr>
          <w:p>
            <w:pPr>
              <w:rPr>
                <w:sz w:val="2"/>
                <w:szCs w:val="2"/>
              </w:rPr>
            </w:pPr>
          </w:p>
        </w:tc>
        <w:tc>
          <w:tcPr>
            <w:tcW w:w="634" w:type="dxa"/>
            <w:tcBorders>
              <w:top w:val="single" w:sz="12" w:space="0" w:color="9F9F9F"/>
              <w:left w:val="single" w:sz="12" w:space="0" w:color="9F9F9F"/>
              <w:bottom w:val="single" w:sz="12" w:space="0" w:color="9F9F9F"/>
              <w:right w:val="single" w:sz="12" w:space="0" w:color="9F9F9F"/>
            </w:tcBorders>
          </w:tcPr>
          <w:p>
            <w:pPr>
              <w:pStyle w:val="TableParagraph"/>
              <w:spacing w:before="178"/>
              <w:ind w:left="70"/>
              <w:rPr>
                <w:b/>
                <w:sz w:val="19"/>
              </w:rPr>
            </w:pPr>
            <w:r>
              <w:rPr>
                <w:b/>
                <w:spacing w:val="-4"/>
                <w:sz w:val="19"/>
              </w:rPr>
              <w:t>Mean</w:t>
            </w:r>
          </w:p>
        </w:tc>
        <w:tc>
          <w:tcPr>
            <w:tcW w:w="644" w:type="dxa"/>
            <w:tcBorders>
              <w:top w:val="single" w:sz="12" w:space="0" w:color="9F9F9F"/>
              <w:left w:val="single" w:sz="12" w:space="0" w:color="9F9F9F"/>
              <w:bottom w:val="single" w:sz="12" w:space="0" w:color="9F9F9F"/>
              <w:right w:val="single" w:sz="12" w:space="0" w:color="9F9F9F"/>
            </w:tcBorders>
          </w:tcPr>
          <w:p>
            <w:pPr>
              <w:pStyle w:val="TableParagraph"/>
              <w:spacing w:before="178"/>
              <w:ind w:left="74"/>
              <w:rPr>
                <w:b/>
                <w:sz w:val="19"/>
              </w:rPr>
            </w:pPr>
            <w:r>
              <w:rPr>
                <w:b/>
                <w:spacing w:val="-4"/>
                <w:sz w:val="19"/>
              </w:rPr>
              <w:t>Mean</w:t>
            </w:r>
          </w:p>
        </w:tc>
        <w:tc>
          <w:tcPr>
            <w:tcW w:w="603" w:type="dxa"/>
            <w:tcBorders>
              <w:top w:val="single" w:sz="12" w:space="0" w:color="9F9F9F"/>
              <w:left w:val="single" w:sz="12" w:space="0" w:color="9F9F9F"/>
              <w:bottom w:val="single" w:sz="12" w:space="0" w:color="9F9F9F"/>
              <w:right w:val="single" w:sz="12" w:space="0" w:color="9F9F9F"/>
            </w:tcBorders>
          </w:tcPr>
          <w:p>
            <w:pPr>
              <w:pStyle w:val="TableParagraph"/>
              <w:spacing w:before="178"/>
              <w:ind w:left="54"/>
              <w:rPr>
                <w:b/>
                <w:sz w:val="19"/>
              </w:rPr>
            </w:pPr>
            <w:r>
              <w:rPr>
                <w:b/>
                <w:spacing w:val="-4"/>
                <w:sz w:val="19"/>
              </w:rPr>
              <w:t>Mean</w:t>
            </w:r>
          </w:p>
        </w:tc>
        <w:tc>
          <w:tcPr>
            <w:tcW w:w="999" w:type="dxa"/>
            <w:tcBorders>
              <w:top w:val="single" w:sz="12" w:space="0" w:color="9F9F9F"/>
              <w:left w:val="single" w:sz="12" w:space="0" w:color="9F9F9F"/>
              <w:bottom w:val="single" w:sz="12" w:space="0" w:color="9F9F9F"/>
              <w:right w:val="single" w:sz="12" w:space="0" w:color="9F9F9F"/>
            </w:tcBorders>
          </w:tcPr>
          <w:p>
            <w:pPr>
              <w:pStyle w:val="TableParagraph"/>
              <w:spacing w:before="178"/>
              <w:ind w:left="250"/>
              <w:rPr>
                <w:b/>
                <w:sz w:val="19"/>
              </w:rPr>
            </w:pPr>
            <w:r>
              <w:rPr>
                <w:b/>
                <w:spacing w:val="-4"/>
                <w:sz w:val="19"/>
              </w:rPr>
              <w:t>Mean</w:t>
            </w:r>
          </w:p>
        </w:tc>
        <w:tc>
          <w:tcPr>
            <w:tcW w:w="603" w:type="dxa"/>
            <w:tcBorders>
              <w:top w:val="single" w:sz="12" w:space="0" w:color="9F9F9F"/>
              <w:left w:val="single" w:sz="12" w:space="0" w:color="9F9F9F"/>
              <w:bottom w:val="single" w:sz="12" w:space="0" w:color="9F9F9F"/>
              <w:right w:val="single" w:sz="12" w:space="0" w:color="9F9F9F"/>
            </w:tcBorders>
          </w:tcPr>
          <w:p>
            <w:pPr>
              <w:pStyle w:val="TableParagraph"/>
              <w:spacing w:before="178"/>
              <w:ind w:left="53"/>
              <w:rPr>
                <w:b/>
                <w:sz w:val="19"/>
              </w:rPr>
            </w:pPr>
            <w:r>
              <w:rPr>
                <w:b/>
                <w:spacing w:val="-4"/>
                <w:sz w:val="19"/>
              </w:rPr>
              <w:t>Mean</w:t>
            </w:r>
          </w:p>
        </w:tc>
        <w:tc>
          <w:tcPr>
            <w:tcW w:w="776" w:type="dxa"/>
            <w:tcBorders>
              <w:top w:val="single" w:sz="12" w:space="0" w:color="9F9F9F"/>
              <w:left w:val="single" w:sz="12" w:space="0" w:color="9F9F9F"/>
              <w:bottom w:val="single" w:sz="12" w:space="0" w:color="9F9F9F"/>
              <w:right w:val="single" w:sz="12" w:space="0" w:color="9F9F9F"/>
            </w:tcBorders>
          </w:tcPr>
          <w:p>
            <w:pPr>
              <w:pStyle w:val="TableParagraph"/>
              <w:spacing w:before="178"/>
              <w:ind w:left="139"/>
              <w:rPr>
                <w:b/>
                <w:sz w:val="19"/>
              </w:rPr>
            </w:pPr>
            <w:r>
              <w:rPr>
                <w:b/>
                <w:spacing w:val="-4"/>
                <w:sz w:val="19"/>
              </w:rPr>
              <w:t>Mean</w:t>
            </w:r>
          </w:p>
        </w:tc>
        <w:tc>
          <w:tcPr>
            <w:tcW w:w="759" w:type="dxa"/>
            <w:tcBorders>
              <w:top w:val="single" w:sz="12" w:space="0" w:color="9F9F9F"/>
              <w:left w:val="single" w:sz="12" w:space="0" w:color="9F9F9F"/>
              <w:bottom w:val="single" w:sz="12" w:space="0" w:color="9F9F9F"/>
              <w:right w:val="single" w:sz="12" w:space="0" w:color="9F9F9F"/>
            </w:tcBorders>
          </w:tcPr>
          <w:p>
            <w:pPr>
              <w:pStyle w:val="TableParagraph"/>
              <w:spacing w:before="178"/>
              <w:ind w:left="129"/>
              <w:rPr>
                <w:b/>
                <w:sz w:val="19"/>
              </w:rPr>
            </w:pPr>
            <w:r>
              <w:rPr>
                <w:b/>
                <w:spacing w:val="-4"/>
                <w:sz w:val="19"/>
              </w:rPr>
              <w:t>Mean</w:t>
            </w:r>
          </w:p>
        </w:tc>
        <w:tc>
          <w:tcPr>
            <w:tcW w:w="601" w:type="dxa"/>
            <w:tcBorders>
              <w:top w:val="single" w:sz="12" w:space="0" w:color="9F9F9F"/>
              <w:left w:val="single" w:sz="12" w:space="0" w:color="9F9F9F"/>
              <w:bottom w:val="single" w:sz="12" w:space="0" w:color="9F9F9F"/>
              <w:right w:val="single" w:sz="12" w:space="0" w:color="9F9F9F"/>
            </w:tcBorders>
          </w:tcPr>
          <w:p>
            <w:pPr>
              <w:pStyle w:val="TableParagraph"/>
              <w:spacing w:before="178"/>
              <w:ind w:left="51"/>
              <w:rPr>
                <w:b/>
                <w:sz w:val="19"/>
              </w:rPr>
            </w:pPr>
            <w:r>
              <w:rPr>
                <w:b/>
                <w:spacing w:val="-4"/>
                <w:sz w:val="19"/>
              </w:rPr>
              <w:t>Mean</w:t>
            </w:r>
          </w:p>
        </w:tc>
        <w:tc>
          <w:tcPr>
            <w:tcW w:w="658" w:type="dxa"/>
            <w:tcBorders>
              <w:top w:val="single" w:sz="12" w:space="0" w:color="9F9F9F"/>
              <w:left w:val="single" w:sz="12" w:space="0" w:color="9F9F9F"/>
              <w:bottom w:val="single" w:sz="12" w:space="0" w:color="9F9F9F"/>
              <w:right w:val="single" w:sz="12" w:space="0" w:color="9F9F9F"/>
            </w:tcBorders>
          </w:tcPr>
          <w:p>
            <w:pPr>
              <w:pStyle w:val="TableParagraph"/>
              <w:ind w:left="77"/>
              <w:rPr>
                <w:b/>
                <w:sz w:val="19"/>
              </w:rPr>
            </w:pPr>
            <w:r>
              <w:rPr>
                <w:b/>
                <w:spacing w:val="-4"/>
                <w:sz w:val="19"/>
              </w:rPr>
              <w:t>Mean</w:t>
            </w:r>
          </w:p>
        </w:tc>
        <w:tc>
          <w:tcPr>
            <w:tcW w:w="615" w:type="dxa"/>
            <w:vMerge/>
            <w:tcBorders>
              <w:top w:val="nil"/>
              <w:left w:val="single" w:sz="12" w:space="0" w:color="9F9F9F"/>
              <w:bottom w:val="single" w:sz="12" w:space="0" w:color="9F9F9F"/>
              <w:right w:val="single" w:sz="6" w:space="0" w:color="9F9F9F"/>
            </w:tcBorders>
          </w:tcPr>
          <w:p>
            <w:pPr>
              <w:rPr>
                <w:sz w:val="2"/>
                <w:szCs w:val="2"/>
              </w:rPr>
            </w:pPr>
          </w:p>
        </w:tc>
      </w:tr>
    </w:tbl>
    <w:p>
      <w:pPr>
        <w:spacing w:after="0"/>
        <w:rPr>
          <w:sz w:val="2"/>
          <w:szCs w:val="2"/>
        </w:rPr>
        <w:sectPr>
          <w:pgSz w:w="12240" w:h="15840"/>
          <w:pgMar w:header="0" w:footer="1015" w:top="1420" w:bottom="1200" w:left="1240" w:right="0"/>
        </w:sectPr>
      </w:pPr>
    </w:p>
    <w:tbl>
      <w:tblPr>
        <w:tblW w:w="0" w:type="auto"/>
        <w:jc w:val="left"/>
        <w:tblInd w:w="712" w:type="dxa"/>
        <w:tblBorders>
          <w:top w:val="single" w:sz="12" w:space="0" w:color="9F9F9F"/>
          <w:left w:val="single" w:sz="12" w:space="0" w:color="9F9F9F"/>
          <w:bottom w:val="single" w:sz="12" w:space="0" w:color="9F9F9F"/>
          <w:right w:val="single" w:sz="12" w:space="0" w:color="9F9F9F"/>
          <w:insideH w:val="single" w:sz="12" w:space="0" w:color="9F9F9F"/>
          <w:insideV w:val="single" w:sz="12" w:space="0" w:color="9F9F9F"/>
        </w:tblBorders>
        <w:tblLayout w:type="fixed"/>
        <w:tblCellMar>
          <w:top w:w="0" w:type="dxa"/>
          <w:left w:w="0" w:type="dxa"/>
          <w:bottom w:w="0" w:type="dxa"/>
          <w:right w:w="0" w:type="dxa"/>
        </w:tblCellMar>
        <w:tblLook w:val="01E0"/>
      </w:tblPr>
      <w:tblGrid>
        <w:gridCol w:w="768"/>
        <w:gridCol w:w="682"/>
        <w:gridCol w:w="738"/>
        <w:gridCol w:w="634"/>
        <w:gridCol w:w="644"/>
        <w:gridCol w:w="603"/>
        <w:gridCol w:w="999"/>
        <w:gridCol w:w="603"/>
        <w:gridCol w:w="776"/>
        <w:gridCol w:w="759"/>
        <w:gridCol w:w="601"/>
        <w:gridCol w:w="658"/>
        <w:gridCol w:w="615"/>
      </w:tblGrid>
      <w:tr>
        <w:trPr>
          <w:trHeight w:val="1158" w:hRule="atLeast"/>
        </w:trPr>
        <w:tc>
          <w:tcPr>
            <w:tcW w:w="768" w:type="dxa"/>
            <w:vMerge w:val="restart"/>
            <w:tcBorders>
              <w:left w:val="single" w:sz="6" w:space="0" w:color="EFEFEF"/>
            </w:tcBorders>
          </w:tcPr>
          <w:p>
            <w:pPr>
              <w:pStyle w:val="TableParagraph"/>
              <w:spacing w:before="9"/>
              <w:rPr>
                <w:sz w:val="19"/>
              </w:rPr>
            </w:pPr>
          </w:p>
          <w:p>
            <w:pPr>
              <w:pStyle w:val="TableParagraph"/>
              <w:spacing w:line="276" w:lineRule="auto" w:before="0"/>
              <w:ind w:left="52" w:right="45"/>
              <w:rPr>
                <w:b/>
                <w:sz w:val="19"/>
              </w:rPr>
            </w:pPr>
            <w:r>
              <w:rPr>
                <w:b/>
                <w:spacing w:val="-2"/>
                <w:sz w:val="19"/>
              </w:rPr>
              <w:t>Sector</w:t>
            </w:r>
            <w:r>
              <w:rPr>
                <w:b/>
                <w:spacing w:val="40"/>
                <w:sz w:val="19"/>
              </w:rPr>
              <w:t> </w:t>
            </w:r>
            <w:r>
              <w:rPr>
                <w:b/>
                <w:spacing w:val="-6"/>
                <w:sz w:val="19"/>
              </w:rPr>
              <w:t>of</w:t>
            </w:r>
            <w:r>
              <w:rPr>
                <w:b/>
                <w:spacing w:val="-2"/>
                <w:sz w:val="19"/>
              </w:rPr>
              <w:t> employ- </w:t>
            </w:r>
            <w:r>
              <w:rPr>
                <w:b/>
                <w:spacing w:val="-4"/>
                <w:sz w:val="19"/>
              </w:rPr>
              <w:t>ment</w:t>
            </w:r>
          </w:p>
        </w:tc>
        <w:tc>
          <w:tcPr>
            <w:tcW w:w="682" w:type="dxa"/>
          </w:tcPr>
          <w:p>
            <w:pPr>
              <w:pStyle w:val="TableParagraph"/>
              <w:spacing w:before="81"/>
              <w:rPr>
                <w:sz w:val="19"/>
              </w:rPr>
            </w:pPr>
          </w:p>
          <w:p>
            <w:pPr>
              <w:pStyle w:val="TableParagraph"/>
              <w:spacing w:before="0"/>
              <w:ind w:left="44"/>
              <w:rPr>
                <w:b/>
                <w:sz w:val="19"/>
              </w:rPr>
            </w:pPr>
            <w:r>
              <w:rPr>
                <w:b/>
                <w:spacing w:val="-10"/>
                <w:sz w:val="19"/>
              </w:rPr>
              <w:t>1</w:t>
            </w:r>
          </w:p>
          <w:p>
            <w:pPr>
              <w:pStyle w:val="TableParagraph"/>
              <w:spacing w:before="37"/>
              <w:ind w:left="44"/>
              <w:rPr>
                <w:b/>
                <w:sz w:val="19"/>
              </w:rPr>
            </w:pPr>
            <w:r>
              <w:rPr>
                <w:b/>
                <w:spacing w:val="-2"/>
                <w:sz w:val="19"/>
              </w:rPr>
              <w:t>Private</w:t>
            </w:r>
          </w:p>
        </w:tc>
        <w:tc>
          <w:tcPr>
            <w:tcW w:w="738" w:type="dxa"/>
          </w:tcPr>
          <w:p>
            <w:pPr>
              <w:pStyle w:val="TableParagraph"/>
              <w:spacing w:line="276" w:lineRule="auto"/>
              <w:ind w:left="44" w:right="48"/>
              <w:rPr>
                <w:b/>
                <w:sz w:val="19"/>
              </w:rPr>
            </w:pPr>
            <w:r>
              <w:rPr>
                <w:b/>
                <w:spacing w:val="-2"/>
                <w:sz w:val="19"/>
              </w:rPr>
              <w:t>Private Returns </w:t>
            </w:r>
            <w:r>
              <w:rPr>
                <w:b/>
                <w:spacing w:val="-4"/>
                <w:sz w:val="19"/>
              </w:rPr>
              <w:t>(in</w:t>
            </w:r>
            <w:r>
              <w:rPr>
                <w:b/>
                <w:spacing w:val="-2"/>
                <w:sz w:val="19"/>
              </w:rPr>
              <w:t> Naira)</w:t>
            </w:r>
          </w:p>
        </w:tc>
        <w:tc>
          <w:tcPr>
            <w:tcW w:w="634" w:type="dxa"/>
          </w:tcPr>
          <w:p>
            <w:pPr>
              <w:pStyle w:val="TableParagraph"/>
              <w:spacing w:before="215"/>
              <w:rPr>
                <w:sz w:val="19"/>
              </w:rPr>
            </w:pPr>
          </w:p>
          <w:p>
            <w:pPr>
              <w:pStyle w:val="TableParagraph"/>
              <w:spacing w:before="0"/>
              <w:ind w:left="26"/>
              <w:jc w:val="center"/>
              <w:rPr>
                <w:sz w:val="19"/>
              </w:rPr>
            </w:pPr>
            <w:r>
              <w:rPr>
                <w:spacing w:val="-2"/>
                <w:sz w:val="19"/>
              </w:rPr>
              <w:t>11103</w:t>
            </w:r>
          </w:p>
        </w:tc>
        <w:tc>
          <w:tcPr>
            <w:tcW w:w="644" w:type="dxa"/>
          </w:tcPr>
          <w:p>
            <w:pPr>
              <w:pStyle w:val="TableParagraph"/>
              <w:spacing w:before="215"/>
              <w:rPr>
                <w:sz w:val="19"/>
              </w:rPr>
            </w:pPr>
          </w:p>
          <w:p>
            <w:pPr>
              <w:pStyle w:val="TableParagraph"/>
              <w:spacing w:before="0"/>
              <w:ind w:left="34"/>
              <w:jc w:val="center"/>
              <w:rPr>
                <w:sz w:val="19"/>
              </w:rPr>
            </w:pPr>
            <w:r>
              <w:rPr>
                <w:spacing w:val="-2"/>
                <w:sz w:val="19"/>
              </w:rPr>
              <w:t>18962</w:t>
            </w:r>
          </w:p>
        </w:tc>
        <w:tc>
          <w:tcPr>
            <w:tcW w:w="603" w:type="dxa"/>
          </w:tcPr>
          <w:p>
            <w:pPr>
              <w:pStyle w:val="TableParagraph"/>
              <w:spacing w:before="215"/>
              <w:rPr>
                <w:sz w:val="19"/>
              </w:rPr>
            </w:pPr>
          </w:p>
          <w:p>
            <w:pPr>
              <w:pStyle w:val="TableParagraph"/>
              <w:spacing w:before="0"/>
              <w:ind w:left="2" w:right="7"/>
              <w:jc w:val="center"/>
              <w:rPr>
                <w:sz w:val="19"/>
              </w:rPr>
            </w:pPr>
            <w:r>
              <w:rPr>
                <w:spacing w:val="-2"/>
                <w:sz w:val="19"/>
              </w:rPr>
              <w:t>14460</w:t>
            </w:r>
          </w:p>
        </w:tc>
        <w:tc>
          <w:tcPr>
            <w:tcW w:w="999" w:type="dxa"/>
          </w:tcPr>
          <w:p>
            <w:pPr>
              <w:pStyle w:val="TableParagraph"/>
              <w:spacing w:before="215"/>
              <w:rPr>
                <w:sz w:val="19"/>
              </w:rPr>
            </w:pPr>
          </w:p>
          <w:p>
            <w:pPr>
              <w:pStyle w:val="TableParagraph"/>
              <w:spacing w:before="0"/>
              <w:ind w:right="48"/>
              <w:jc w:val="right"/>
              <w:rPr>
                <w:sz w:val="19"/>
              </w:rPr>
            </w:pPr>
            <w:r>
              <w:rPr>
                <w:spacing w:val="-2"/>
                <w:sz w:val="19"/>
              </w:rPr>
              <w:t>12898</w:t>
            </w:r>
          </w:p>
        </w:tc>
        <w:tc>
          <w:tcPr>
            <w:tcW w:w="603" w:type="dxa"/>
          </w:tcPr>
          <w:p>
            <w:pPr>
              <w:pStyle w:val="TableParagraph"/>
              <w:spacing w:before="215"/>
              <w:rPr>
                <w:sz w:val="19"/>
              </w:rPr>
            </w:pPr>
          </w:p>
          <w:p>
            <w:pPr>
              <w:pStyle w:val="TableParagraph"/>
              <w:spacing w:before="0"/>
              <w:ind w:right="7"/>
              <w:jc w:val="center"/>
              <w:rPr>
                <w:sz w:val="19"/>
              </w:rPr>
            </w:pPr>
            <w:r>
              <w:rPr>
                <w:spacing w:val="-2"/>
                <w:sz w:val="19"/>
              </w:rPr>
              <w:t>20541</w:t>
            </w:r>
          </w:p>
        </w:tc>
        <w:tc>
          <w:tcPr>
            <w:tcW w:w="776" w:type="dxa"/>
          </w:tcPr>
          <w:p>
            <w:pPr>
              <w:pStyle w:val="TableParagraph"/>
              <w:spacing w:before="215"/>
              <w:rPr>
                <w:sz w:val="19"/>
              </w:rPr>
            </w:pPr>
          </w:p>
          <w:p>
            <w:pPr>
              <w:pStyle w:val="TableParagraph"/>
              <w:spacing w:before="0"/>
              <w:ind w:right="49"/>
              <w:jc w:val="right"/>
              <w:rPr>
                <w:sz w:val="19"/>
              </w:rPr>
            </w:pPr>
            <w:r>
              <w:rPr>
                <w:spacing w:val="-2"/>
                <w:sz w:val="19"/>
              </w:rPr>
              <w:t>14942</w:t>
            </w:r>
          </w:p>
        </w:tc>
        <w:tc>
          <w:tcPr>
            <w:tcW w:w="759" w:type="dxa"/>
          </w:tcPr>
          <w:p>
            <w:pPr>
              <w:pStyle w:val="TableParagraph"/>
              <w:spacing w:before="215"/>
              <w:rPr>
                <w:sz w:val="19"/>
              </w:rPr>
            </w:pPr>
          </w:p>
          <w:p>
            <w:pPr>
              <w:pStyle w:val="TableParagraph"/>
              <w:spacing w:before="0"/>
              <w:ind w:left="139"/>
              <w:jc w:val="center"/>
              <w:rPr>
                <w:sz w:val="19"/>
              </w:rPr>
            </w:pPr>
            <w:r>
              <w:rPr>
                <w:spacing w:val="-2"/>
                <w:sz w:val="19"/>
              </w:rPr>
              <w:t>21294</w:t>
            </w:r>
          </w:p>
        </w:tc>
        <w:tc>
          <w:tcPr>
            <w:tcW w:w="601" w:type="dxa"/>
          </w:tcPr>
          <w:p>
            <w:pPr>
              <w:pStyle w:val="TableParagraph"/>
              <w:spacing w:before="215"/>
              <w:rPr>
                <w:sz w:val="19"/>
              </w:rPr>
            </w:pPr>
          </w:p>
          <w:p>
            <w:pPr>
              <w:pStyle w:val="TableParagraph"/>
              <w:spacing w:before="0"/>
              <w:ind w:right="9"/>
              <w:jc w:val="center"/>
              <w:rPr>
                <w:sz w:val="19"/>
              </w:rPr>
            </w:pPr>
            <w:r>
              <w:rPr>
                <w:spacing w:val="-2"/>
                <w:sz w:val="19"/>
              </w:rPr>
              <w:t>11195</w:t>
            </w:r>
          </w:p>
        </w:tc>
        <w:tc>
          <w:tcPr>
            <w:tcW w:w="658" w:type="dxa"/>
          </w:tcPr>
          <w:p>
            <w:pPr>
              <w:pStyle w:val="TableParagraph"/>
              <w:spacing w:before="215"/>
              <w:rPr>
                <w:sz w:val="19"/>
              </w:rPr>
            </w:pPr>
          </w:p>
          <w:p>
            <w:pPr>
              <w:pStyle w:val="TableParagraph"/>
              <w:spacing w:before="0"/>
              <w:ind w:left="51" w:right="15"/>
              <w:jc w:val="center"/>
              <w:rPr>
                <w:sz w:val="19"/>
              </w:rPr>
            </w:pPr>
            <w:r>
              <w:rPr>
                <w:spacing w:val="-2"/>
                <w:sz w:val="19"/>
              </w:rPr>
              <w:t>14404</w:t>
            </w:r>
          </w:p>
        </w:tc>
        <w:tc>
          <w:tcPr>
            <w:tcW w:w="615" w:type="dxa"/>
            <w:tcBorders>
              <w:right w:val="single" w:sz="6" w:space="0" w:color="9F9F9F"/>
            </w:tcBorders>
          </w:tcPr>
          <w:p>
            <w:pPr>
              <w:pStyle w:val="TableParagraph"/>
              <w:spacing w:before="215"/>
              <w:rPr>
                <w:sz w:val="19"/>
              </w:rPr>
            </w:pPr>
          </w:p>
          <w:p>
            <w:pPr>
              <w:pStyle w:val="TableParagraph"/>
              <w:spacing w:before="0"/>
              <w:ind w:right="8"/>
              <w:jc w:val="center"/>
              <w:rPr>
                <w:sz w:val="19"/>
              </w:rPr>
            </w:pPr>
            <w:r>
              <w:rPr>
                <w:spacing w:val="-2"/>
                <w:sz w:val="19"/>
              </w:rPr>
              <w:t>14089</w:t>
            </w:r>
          </w:p>
        </w:tc>
      </w:tr>
      <w:tr>
        <w:trPr>
          <w:trHeight w:val="356" w:hRule="atLeast"/>
        </w:trPr>
        <w:tc>
          <w:tcPr>
            <w:tcW w:w="768" w:type="dxa"/>
            <w:vMerge/>
            <w:tcBorders>
              <w:top w:val="nil"/>
              <w:left w:val="single" w:sz="6" w:space="0" w:color="EFEFEF"/>
            </w:tcBorders>
          </w:tcPr>
          <w:p>
            <w:pPr>
              <w:rPr>
                <w:sz w:val="2"/>
                <w:szCs w:val="2"/>
              </w:rPr>
            </w:pPr>
          </w:p>
        </w:tc>
        <w:tc>
          <w:tcPr>
            <w:tcW w:w="1420" w:type="dxa"/>
            <w:gridSpan w:val="2"/>
          </w:tcPr>
          <w:p>
            <w:pPr>
              <w:pStyle w:val="TableParagraph"/>
              <w:ind w:left="44"/>
              <w:rPr>
                <w:b/>
                <w:sz w:val="19"/>
              </w:rPr>
            </w:pPr>
            <w:r>
              <w:rPr>
                <w:b/>
                <w:sz w:val="19"/>
              </w:rPr>
              <w:t>2</w:t>
            </w:r>
            <w:r>
              <w:rPr>
                <w:b/>
                <w:spacing w:val="-2"/>
                <w:sz w:val="19"/>
              </w:rPr>
              <w:t> Public</w:t>
            </w:r>
          </w:p>
        </w:tc>
        <w:tc>
          <w:tcPr>
            <w:tcW w:w="634" w:type="dxa"/>
          </w:tcPr>
          <w:p>
            <w:pPr>
              <w:pStyle w:val="TableParagraph"/>
              <w:ind w:left="26"/>
              <w:jc w:val="center"/>
              <w:rPr>
                <w:sz w:val="19"/>
              </w:rPr>
            </w:pPr>
            <w:r>
              <w:rPr>
                <w:spacing w:val="-2"/>
                <w:sz w:val="19"/>
              </w:rPr>
              <w:t>12852</w:t>
            </w:r>
          </w:p>
        </w:tc>
        <w:tc>
          <w:tcPr>
            <w:tcW w:w="644" w:type="dxa"/>
          </w:tcPr>
          <w:p>
            <w:pPr>
              <w:pStyle w:val="TableParagraph"/>
              <w:ind w:left="34"/>
              <w:jc w:val="center"/>
              <w:rPr>
                <w:sz w:val="19"/>
              </w:rPr>
            </w:pPr>
            <w:r>
              <w:rPr>
                <w:spacing w:val="-2"/>
                <w:sz w:val="19"/>
              </w:rPr>
              <w:t>26696</w:t>
            </w:r>
          </w:p>
        </w:tc>
        <w:tc>
          <w:tcPr>
            <w:tcW w:w="603" w:type="dxa"/>
          </w:tcPr>
          <w:p>
            <w:pPr>
              <w:pStyle w:val="TableParagraph"/>
              <w:ind w:left="2" w:right="7"/>
              <w:jc w:val="center"/>
              <w:rPr>
                <w:sz w:val="19"/>
              </w:rPr>
            </w:pPr>
            <w:r>
              <w:rPr>
                <w:spacing w:val="-2"/>
                <w:sz w:val="19"/>
              </w:rPr>
              <w:t>20240</w:t>
            </w:r>
          </w:p>
        </w:tc>
        <w:tc>
          <w:tcPr>
            <w:tcW w:w="999" w:type="dxa"/>
          </w:tcPr>
          <w:p>
            <w:pPr>
              <w:pStyle w:val="TableParagraph"/>
              <w:ind w:right="48"/>
              <w:jc w:val="right"/>
              <w:rPr>
                <w:sz w:val="19"/>
              </w:rPr>
            </w:pPr>
            <w:r>
              <w:rPr>
                <w:spacing w:val="-2"/>
                <w:sz w:val="19"/>
              </w:rPr>
              <w:t>16616</w:t>
            </w:r>
          </w:p>
        </w:tc>
        <w:tc>
          <w:tcPr>
            <w:tcW w:w="603" w:type="dxa"/>
          </w:tcPr>
          <w:p>
            <w:pPr>
              <w:pStyle w:val="TableParagraph"/>
              <w:ind w:right="7"/>
              <w:jc w:val="center"/>
              <w:rPr>
                <w:sz w:val="19"/>
              </w:rPr>
            </w:pPr>
            <w:r>
              <w:rPr>
                <w:spacing w:val="-2"/>
                <w:sz w:val="19"/>
              </w:rPr>
              <w:t>26213</w:t>
            </w:r>
          </w:p>
        </w:tc>
        <w:tc>
          <w:tcPr>
            <w:tcW w:w="776" w:type="dxa"/>
          </w:tcPr>
          <w:p>
            <w:pPr>
              <w:pStyle w:val="TableParagraph"/>
              <w:ind w:right="49"/>
              <w:jc w:val="right"/>
              <w:rPr>
                <w:sz w:val="19"/>
              </w:rPr>
            </w:pPr>
            <w:r>
              <w:rPr>
                <w:spacing w:val="-2"/>
                <w:sz w:val="19"/>
              </w:rPr>
              <w:t>21598</w:t>
            </w:r>
          </w:p>
        </w:tc>
        <w:tc>
          <w:tcPr>
            <w:tcW w:w="759" w:type="dxa"/>
          </w:tcPr>
          <w:p>
            <w:pPr>
              <w:pStyle w:val="TableParagraph"/>
              <w:ind w:left="139"/>
              <w:jc w:val="center"/>
              <w:rPr>
                <w:sz w:val="19"/>
              </w:rPr>
            </w:pPr>
            <w:r>
              <w:rPr>
                <w:spacing w:val="-2"/>
                <w:sz w:val="19"/>
              </w:rPr>
              <w:t>24688</w:t>
            </w:r>
          </w:p>
        </w:tc>
        <w:tc>
          <w:tcPr>
            <w:tcW w:w="601" w:type="dxa"/>
          </w:tcPr>
          <w:p>
            <w:pPr>
              <w:pStyle w:val="TableParagraph"/>
              <w:ind w:right="9"/>
              <w:jc w:val="center"/>
              <w:rPr>
                <w:sz w:val="19"/>
              </w:rPr>
            </w:pPr>
            <w:r>
              <w:rPr>
                <w:spacing w:val="-2"/>
                <w:sz w:val="19"/>
              </w:rPr>
              <w:t>21762</w:t>
            </w:r>
          </w:p>
        </w:tc>
        <w:tc>
          <w:tcPr>
            <w:tcW w:w="658" w:type="dxa"/>
          </w:tcPr>
          <w:p>
            <w:pPr>
              <w:pStyle w:val="TableParagraph"/>
              <w:ind w:left="51" w:right="15"/>
              <w:jc w:val="center"/>
              <w:rPr>
                <w:sz w:val="19"/>
              </w:rPr>
            </w:pPr>
            <w:r>
              <w:rPr>
                <w:spacing w:val="-2"/>
                <w:sz w:val="19"/>
              </w:rPr>
              <w:t>29641</w:t>
            </w:r>
          </w:p>
        </w:tc>
        <w:tc>
          <w:tcPr>
            <w:tcW w:w="615" w:type="dxa"/>
            <w:tcBorders>
              <w:right w:val="single" w:sz="6" w:space="0" w:color="9F9F9F"/>
            </w:tcBorders>
          </w:tcPr>
          <w:p>
            <w:pPr>
              <w:pStyle w:val="TableParagraph"/>
              <w:ind w:right="8"/>
              <w:jc w:val="center"/>
              <w:rPr>
                <w:sz w:val="19"/>
              </w:rPr>
            </w:pPr>
            <w:r>
              <w:rPr>
                <w:spacing w:val="-2"/>
                <w:sz w:val="19"/>
              </w:rPr>
              <w:t>22097</w:t>
            </w:r>
          </w:p>
        </w:tc>
      </w:tr>
      <w:tr>
        <w:trPr>
          <w:trHeight w:val="356" w:hRule="atLeast"/>
        </w:trPr>
        <w:tc>
          <w:tcPr>
            <w:tcW w:w="2188" w:type="dxa"/>
            <w:gridSpan w:val="3"/>
            <w:tcBorders>
              <w:left w:val="single" w:sz="6" w:space="0" w:color="EFEFEF"/>
            </w:tcBorders>
          </w:tcPr>
          <w:p>
            <w:pPr>
              <w:pStyle w:val="TableParagraph"/>
              <w:ind w:left="52"/>
              <w:rPr>
                <w:b/>
                <w:sz w:val="19"/>
              </w:rPr>
            </w:pPr>
            <w:r>
              <w:rPr>
                <w:b/>
                <w:sz w:val="19"/>
              </w:rPr>
              <w:t>Group</w:t>
            </w:r>
            <w:r>
              <w:rPr>
                <w:b/>
                <w:spacing w:val="-7"/>
                <w:sz w:val="19"/>
              </w:rPr>
              <w:t> </w:t>
            </w:r>
            <w:r>
              <w:rPr>
                <w:b/>
                <w:spacing w:val="-2"/>
                <w:sz w:val="19"/>
              </w:rPr>
              <w:t>Total</w:t>
            </w:r>
          </w:p>
        </w:tc>
        <w:tc>
          <w:tcPr>
            <w:tcW w:w="634" w:type="dxa"/>
          </w:tcPr>
          <w:p>
            <w:pPr>
              <w:pStyle w:val="TableParagraph"/>
              <w:ind w:left="26"/>
              <w:jc w:val="center"/>
              <w:rPr>
                <w:sz w:val="19"/>
              </w:rPr>
            </w:pPr>
            <w:r>
              <w:rPr>
                <w:spacing w:val="-2"/>
                <w:sz w:val="19"/>
              </w:rPr>
              <w:t>11496</w:t>
            </w:r>
          </w:p>
        </w:tc>
        <w:tc>
          <w:tcPr>
            <w:tcW w:w="644" w:type="dxa"/>
          </w:tcPr>
          <w:p>
            <w:pPr>
              <w:pStyle w:val="TableParagraph"/>
              <w:ind w:left="34"/>
              <w:jc w:val="center"/>
              <w:rPr>
                <w:sz w:val="19"/>
              </w:rPr>
            </w:pPr>
            <w:r>
              <w:rPr>
                <w:spacing w:val="-2"/>
                <w:sz w:val="19"/>
              </w:rPr>
              <w:t>22300</w:t>
            </w:r>
          </w:p>
        </w:tc>
        <w:tc>
          <w:tcPr>
            <w:tcW w:w="603" w:type="dxa"/>
          </w:tcPr>
          <w:p>
            <w:pPr>
              <w:pStyle w:val="TableParagraph"/>
              <w:ind w:left="2" w:right="7"/>
              <w:jc w:val="center"/>
              <w:rPr>
                <w:sz w:val="19"/>
              </w:rPr>
            </w:pPr>
            <w:r>
              <w:rPr>
                <w:spacing w:val="-2"/>
                <w:sz w:val="19"/>
              </w:rPr>
              <w:t>18473</w:t>
            </w:r>
          </w:p>
        </w:tc>
        <w:tc>
          <w:tcPr>
            <w:tcW w:w="999" w:type="dxa"/>
          </w:tcPr>
          <w:p>
            <w:pPr>
              <w:pStyle w:val="TableParagraph"/>
              <w:ind w:right="48"/>
              <w:jc w:val="right"/>
              <w:rPr>
                <w:sz w:val="19"/>
              </w:rPr>
            </w:pPr>
            <w:r>
              <w:rPr>
                <w:spacing w:val="-2"/>
                <w:sz w:val="19"/>
              </w:rPr>
              <w:t>12993</w:t>
            </w:r>
          </w:p>
        </w:tc>
        <w:tc>
          <w:tcPr>
            <w:tcW w:w="603" w:type="dxa"/>
          </w:tcPr>
          <w:p>
            <w:pPr>
              <w:pStyle w:val="TableParagraph"/>
              <w:ind w:right="7"/>
              <w:jc w:val="center"/>
              <w:rPr>
                <w:sz w:val="19"/>
              </w:rPr>
            </w:pPr>
            <w:r>
              <w:rPr>
                <w:spacing w:val="-2"/>
                <w:sz w:val="19"/>
              </w:rPr>
              <w:t>22309</w:t>
            </w:r>
          </w:p>
        </w:tc>
        <w:tc>
          <w:tcPr>
            <w:tcW w:w="776" w:type="dxa"/>
          </w:tcPr>
          <w:p>
            <w:pPr>
              <w:pStyle w:val="TableParagraph"/>
              <w:ind w:right="49"/>
              <w:jc w:val="right"/>
              <w:rPr>
                <w:sz w:val="19"/>
              </w:rPr>
            </w:pPr>
            <w:r>
              <w:rPr>
                <w:spacing w:val="-2"/>
                <w:sz w:val="19"/>
              </w:rPr>
              <w:t>15992</w:t>
            </w:r>
          </w:p>
        </w:tc>
        <w:tc>
          <w:tcPr>
            <w:tcW w:w="759" w:type="dxa"/>
          </w:tcPr>
          <w:p>
            <w:pPr>
              <w:pStyle w:val="TableParagraph"/>
              <w:ind w:left="139"/>
              <w:jc w:val="center"/>
              <w:rPr>
                <w:sz w:val="19"/>
              </w:rPr>
            </w:pPr>
            <w:r>
              <w:rPr>
                <w:spacing w:val="-2"/>
                <w:sz w:val="19"/>
              </w:rPr>
              <w:t>23156</w:t>
            </w:r>
          </w:p>
        </w:tc>
        <w:tc>
          <w:tcPr>
            <w:tcW w:w="601" w:type="dxa"/>
          </w:tcPr>
          <w:p>
            <w:pPr>
              <w:pStyle w:val="TableParagraph"/>
              <w:ind w:right="9"/>
              <w:jc w:val="center"/>
              <w:rPr>
                <w:sz w:val="19"/>
              </w:rPr>
            </w:pPr>
            <w:r>
              <w:rPr>
                <w:spacing w:val="-2"/>
                <w:sz w:val="19"/>
              </w:rPr>
              <w:t>15380</w:t>
            </w:r>
          </w:p>
        </w:tc>
        <w:tc>
          <w:tcPr>
            <w:tcW w:w="658" w:type="dxa"/>
          </w:tcPr>
          <w:p>
            <w:pPr>
              <w:pStyle w:val="TableParagraph"/>
              <w:ind w:left="51" w:right="15"/>
              <w:jc w:val="center"/>
              <w:rPr>
                <w:sz w:val="19"/>
              </w:rPr>
            </w:pPr>
            <w:r>
              <w:rPr>
                <w:spacing w:val="-2"/>
                <w:sz w:val="19"/>
              </w:rPr>
              <w:t>16440</w:t>
            </w:r>
          </w:p>
        </w:tc>
        <w:tc>
          <w:tcPr>
            <w:tcW w:w="615" w:type="dxa"/>
            <w:tcBorders>
              <w:right w:val="single" w:sz="6" w:space="0" w:color="9F9F9F"/>
            </w:tcBorders>
          </w:tcPr>
          <w:p>
            <w:pPr>
              <w:pStyle w:val="TableParagraph"/>
              <w:ind w:right="8"/>
              <w:jc w:val="center"/>
              <w:rPr>
                <w:sz w:val="19"/>
              </w:rPr>
            </w:pPr>
            <w:r>
              <w:rPr>
                <w:spacing w:val="-2"/>
                <w:sz w:val="19"/>
              </w:rPr>
              <w:t>15324</w:t>
            </w:r>
          </w:p>
        </w:tc>
      </w:tr>
    </w:tbl>
    <w:p>
      <w:pPr>
        <w:pStyle w:val="BodyText"/>
        <w:rPr>
          <w:rFonts w:ascii="Calibri"/>
          <w:sz w:val="20"/>
        </w:rPr>
      </w:pPr>
    </w:p>
    <w:p>
      <w:pPr>
        <w:pStyle w:val="BodyText"/>
        <w:rPr>
          <w:rFonts w:ascii="Calibri"/>
          <w:sz w:val="20"/>
        </w:rPr>
      </w:pPr>
    </w:p>
    <w:p>
      <w:pPr>
        <w:pStyle w:val="BodyText"/>
        <w:spacing w:before="206"/>
        <w:rPr>
          <w:rFonts w:ascii="Calibri"/>
          <w:sz w:val="20"/>
        </w:rPr>
      </w:pPr>
    </w:p>
    <w:tbl>
      <w:tblPr>
        <w:tblW w:w="0" w:type="auto"/>
        <w:jc w:val="left"/>
        <w:tblInd w:w="2346" w:type="dxa"/>
        <w:tblBorders>
          <w:top w:val="single" w:sz="6" w:space="0" w:color="EFEFEF"/>
          <w:left w:val="single" w:sz="6" w:space="0" w:color="EFEFEF"/>
          <w:bottom w:val="single" w:sz="6" w:space="0" w:color="EFEFEF"/>
          <w:right w:val="single" w:sz="6" w:space="0" w:color="EFEFEF"/>
          <w:insideH w:val="single" w:sz="6" w:space="0" w:color="EFEFEF"/>
          <w:insideV w:val="single" w:sz="6" w:space="0" w:color="EFEFEF"/>
        </w:tblBorders>
        <w:tblLayout w:type="fixed"/>
        <w:tblCellMar>
          <w:top w:w="0" w:type="dxa"/>
          <w:left w:w="0" w:type="dxa"/>
          <w:bottom w:w="0" w:type="dxa"/>
          <w:right w:w="0" w:type="dxa"/>
        </w:tblCellMar>
        <w:tblLook w:val="01E0"/>
      </w:tblPr>
      <w:tblGrid>
        <w:gridCol w:w="634"/>
        <w:gridCol w:w="662"/>
        <w:gridCol w:w="820"/>
        <w:gridCol w:w="1572"/>
        <w:gridCol w:w="2115"/>
      </w:tblGrid>
      <w:tr>
        <w:trPr>
          <w:trHeight w:val="357" w:hRule="atLeast"/>
        </w:trPr>
        <w:tc>
          <w:tcPr>
            <w:tcW w:w="5803" w:type="dxa"/>
            <w:gridSpan w:val="5"/>
            <w:tcBorders>
              <w:bottom w:val="single" w:sz="6" w:space="0" w:color="9F9F9F"/>
              <w:right w:val="single" w:sz="6" w:space="0" w:color="9F9F9F"/>
            </w:tcBorders>
          </w:tcPr>
          <w:p>
            <w:pPr>
              <w:pStyle w:val="TableParagraph"/>
              <w:ind w:left="16"/>
              <w:jc w:val="center"/>
              <w:rPr>
                <w:sz w:val="19"/>
              </w:rPr>
            </w:pPr>
            <w:r>
              <w:rPr>
                <w:sz w:val="19"/>
              </w:rPr>
              <w:t>Model</w:t>
            </w:r>
            <w:r>
              <w:rPr>
                <w:spacing w:val="-7"/>
                <w:sz w:val="19"/>
              </w:rPr>
              <w:t> </w:t>
            </w:r>
            <w:r>
              <w:rPr>
                <w:spacing w:val="-2"/>
                <w:sz w:val="19"/>
              </w:rPr>
              <w:t>Summary</w:t>
            </w:r>
          </w:p>
        </w:tc>
      </w:tr>
      <w:tr>
        <w:trPr>
          <w:trHeight w:val="356" w:hRule="atLeast"/>
        </w:trPr>
        <w:tc>
          <w:tcPr>
            <w:tcW w:w="634" w:type="dxa"/>
            <w:tcBorders>
              <w:top w:val="single" w:sz="6" w:space="0" w:color="9F9F9F"/>
              <w:bottom w:val="single" w:sz="12" w:space="0" w:color="9F9F9F"/>
              <w:right w:val="single" w:sz="12" w:space="0" w:color="9F9F9F"/>
            </w:tcBorders>
          </w:tcPr>
          <w:p>
            <w:pPr>
              <w:pStyle w:val="TableParagraph"/>
              <w:ind w:left="52"/>
              <w:rPr>
                <w:b/>
                <w:sz w:val="19"/>
              </w:rPr>
            </w:pPr>
            <w:r>
              <w:rPr>
                <w:b/>
                <w:spacing w:val="-2"/>
                <w:sz w:val="19"/>
              </w:rPr>
              <w:t>Model</w:t>
            </w:r>
          </w:p>
        </w:tc>
        <w:tc>
          <w:tcPr>
            <w:tcW w:w="662" w:type="dxa"/>
            <w:tcBorders>
              <w:top w:val="single" w:sz="6" w:space="0" w:color="9F9F9F"/>
              <w:left w:val="single" w:sz="12" w:space="0" w:color="9F9F9F"/>
              <w:bottom w:val="single" w:sz="12" w:space="0" w:color="9F9F9F"/>
              <w:right w:val="single" w:sz="12" w:space="0" w:color="9F9F9F"/>
            </w:tcBorders>
          </w:tcPr>
          <w:p>
            <w:pPr>
              <w:pStyle w:val="TableParagraph"/>
              <w:ind w:left="4" w:right="3"/>
              <w:jc w:val="center"/>
              <w:rPr>
                <w:b/>
                <w:sz w:val="19"/>
              </w:rPr>
            </w:pPr>
            <w:r>
              <w:rPr>
                <w:b/>
                <w:spacing w:val="-10"/>
                <w:sz w:val="19"/>
              </w:rPr>
              <w:t>R</w:t>
            </w:r>
          </w:p>
        </w:tc>
        <w:tc>
          <w:tcPr>
            <w:tcW w:w="820" w:type="dxa"/>
            <w:tcBorders>
              <w:top w:val="single" w:sz="6" w:space="0" w:color="9F9F9F"/>
              <w:left w:val="single" w:sz="12" w:space="0" w:color="9F9F9F"/>
              <w:bottom w:val="single" w:sz="12" w:space="0" w:color="9F9F9F"/>
              <w:right w:val="single" w:sz="12" w:space="0" w:color="9F9F9F"/>
            </w:tcBorders>
          </w:tcPr>
          <w:p>
            <w:pPr>
              <w:pStyle w:val="TableParagraph"/>
              <w:ind w:right="44"/>
              <w:jc w:val="right"/>
              <w:rPr>
                <w:b/>
                <w:sz w:val="19"/>
              </w:rPr>
            </w:pPr>
            <w:r>
              <w:rPr>
                <w:b/>
                <w:sz w:val="19"/>
              </w:rPr>
              <w:t>R</w:t>
            </w:r>
            <w:r>
              <w:rPr>
                <w:b/>
                <w:spacing w:val="-4"/>
                <w:sz w:val="19"/>
              </w:rPr>
              <w:t> </w:t>
            </w:r>
            <w:r>
              <w:rPr>
                <w:b/>
                <w:spacing w:val="-2"/>
                <w:sz w:val="19"/>
              </w:rPr>
              <w:t>Square</w:t>
            </w:r>
          </w:p>
        </w:tc>
        <w:tc>
          <w:tcPr>
            <w:tcW w:w="1572" w:type="dxa"/>
            <w:tcBorders>
              <w:top w:val="single" w:sz="6" w:space="0" w:color="9F9F9F"/>
              <w:left w:val="single" w:sz="12" w:space="0" w:color="9F9F9F"/>
              <w:bottom w:val="single" w:sz="12" w:space="0" w:color="9F9F9F"/>
              <w:right w:val="single" w:sz="12" w:space="0" w:color="9F9F9F"/>
            </w:tcBorders>
          </w:tcPr>
          <w:p>
            <w:pPr>
              <w:pStyle w:val="TableParagraph"/>
              <w:ind w:right="44"/>
              <w:jc w:val="right"/>
              <w:rPr>
                <w:b/>
                <w:sz w:val="19"/>
              </w:rPr>
            </w:pPr>
            <w:r>
              <w:rPr>
                <w:b/>
                <w:sz w:val="19"/>
              </w:rPr>
              <w:t>Adjusted</w:t>
            </w:r>
            <w:r>
              <w:rPr>
                <w:b/>
                <w:spacing w:val="-7"/>
                <w:sz w:val="19"/>
              </w:rPr>
              <w:t> </w:t>
            </w:r>
            <w:r>
              <w:rPr>
                <w:b/>
                <w:sz w:val="19"/>
              </w:rPr>
              <w:t>R</w:t>
            </w:r>
            <w:r>
              <w:rPr>
                <w:b/>
                <w:spacing w:val="-6"/>
                <w:sz w:val="19"/>
              </w:rPr>
              <w:t> </w:t>
            </w:r>
            <w:r>
              <w:rPr>
                <w:b/>
                <w:spacing w:val="-2"/>
                <w:sz w:val="19"/>
              </w:rPr>
              <w:t>Square</w:t>
            </w:r>
          </w:p>
        </w:tc>
        <w:tc>
          <w:tcPr>
            <w:tcW w:w="2115" w:type="dxa"/>
            <w:tcBorders>
              <w:top w:val="single" w:sz="6" w:space="0" w:color="9F9F9F"/>
              <w:left w:val="single" w:sz="12" w:space="0" w:color="9F9F9F"/>
              <w:bottom w:val="single" w:sz="12" w:space="0" w:color="9F9F9F"/>
              <w:right w:val="single" w:sz="6" w:space="0" w:color="9F9F9F"/>
            </w:tcBorders>
          </w:tcPr>
          <w:p>
            <w:pPr>
              <w:pStyle w:val="TableParagraph"/>
              <w:ind w:right="52"/>
              <w:jc w:val="right"/>
              <w:rPr>
                <w:b/>
                <w:sz w:val="19"/>
              </w:rPr>
            </w:pPr>
            <w:r>
              <w:rPr>
                <w:b/>
                <w:sz w:val="19"/>
              </w:rPr>
              <w:t>Std.</w:t>
            </w:r>
            <w:r>
              <w:rPr>
                <w:b/>
                <w:spacing w:val="-5"/>
                <w:sz w:val="19"/>
              </w:rPr>
              <w:t> </w:t>
            </w:r>
            <w:r>
              <w:rPr>
                <w:b/>
                <w:sz w:val="19"/>
              </w:rPr>
              <w:t>Error</w:t>
            </w:r>
            <w:r>
              <w:rPr>
                <w:b/>
                <w:spacing w:val="-5"/>
                <w:sz w:val="19"/>
              </w:rPr>
              <w:t> </w:t>
            </w:r>
            <w:r>
              <w:rPr>
                <w:b/>
                <w:sz w:val="19"/>
              </w:rPr>
              <w:t>of</w:t>
            </w:r>
            <w:r>
              <w:rPr>
                <w:b/>
                <w:spacing w:val="-5"/>
                <w:sz w:val="19"/>
              </w:rPr>
              <w:t> </w:t>
            </w:r>
            <w:r>
              <w:rPr>
                <w:b/>
                <w:sz w:val="19"/>
              </w:rPr>
              <w:t>the</w:t>
            </w:r>
            <w:r>
              <w:rPr>
                <w:b/>
                <w:spacing w:val="-4"/>
                <w:sz w:val="19"/>
              </w:rPr>
              <w:t> </w:t>
            </w:r>
            <w:r>
              <w:rPr>
                <w:b/>
                <w:spacing w:val="-2"/>
                <w:sz w:val="19"/>
              </w:rPr>
              <w:t>Estimate</w:t>
            </w:r>
          </w:p>
        </w:tc>
      </w:tr>
      <w:tr>
        <w:trPr>
          <w:trHeight w:val="359" w:hRule="atLeast"/>
        </w:trPr>
        <w:tc>
          <w:tcPr>
            <w:tcW w:w="634" w:type="dxa"/>
            <w:tcBorders>
              <w:top w:val="single" w:sz="12" w:space="0" w:color="9F9F9F"/>
              <w:bottom w:val="single" w:sz="12" w:space="0" w:color="9F9F9F"/>
              <w:right w:val="single" w:sz="12" w:space="0" w:color="9F9F9F"/>
            </w:tcBorders>
          </w:tcPr>
          <w:p>
            <w:pPr>
              <w:pStyle w:val="TableParagraph"/>
              <w:spacing w:before="47"/>
              <w:ind w:left="52"/>
              <w:rPr>
                <w:b/>
                <w:sz w:val="19"/>
              </w:rPr>
            </w:pPr>
            <w:r>
              <w:rPr>
                <w:b/>
                <w:spacing w:val="-10"/>
                <w:sz w:val="19"/>
              </w:rPr>
              <w:t>1</w:t>
            </w:r>
          </w:p>
        </w:tc>
        <w:tc>
          <w:tcPr>
            <w:tcW w:w="662" w:type="dxa"/>
            <w:tcBorders>
              <w:top w:val="single" w:sz="12" w:space="0" w:color="9F9F9F"/>
              <w:left w:val="single" w:sz="12" w:space="0" w:color="9F9F9F"/>
              <w:bottom w:val="single" w:sz="12" w:space="0" w:color="9F9F9F"/>
              <w:right w:val="single" w:sz="12" w:space="0" w:color="9F9F9F"/>
            </w:tcBorders>
          </w:tcPr>
          <w:p>
            <w:pPr>
              <w:pStyle w:val="TableParagraph"/>
              <w:spacing w:before="47"/>
              <w:ind w:left="4"/>
              <w:jc w:val="center"/>
              <w:rPr>
                <w:sz w:val="19"/>
              </w:rPr>
            </w:pPr>
            <w:r>
              <w:rPr>
                <w:spacing w:val="-2"/>
                <w:sz w:val="19"/>
              </w:rPr>
              <w:t>.026(a)</w:t>
            </w:r>
          </w:p>
        </w:tc>
        <w:tc>
          <w:tcPr>
            <w:tcW w:w="820" w:type="dxa"/>
            <w:tcBorders>
              <w:top w:val="single" w:sz="12" w:space="0" w:color="9F9F9F"/>
              <w:left w:val="single" w:sz="12" w:space="0" w:color="9F9F9F"/>
              <w:bottom w:val="single" w:sz="12" w:space="0" w:color="9F9F9F"/>
              <w:right w:val="single" w:sz="12" w:space="0" w:color="9F9F9F"/>
            </w:tcBorders>
          </w:tcPr>
          <w:p>
            <w:pPr>
              <w:pStyle w:val="TableParagraph"/>
              <w:spacing w:before="47"/>
              <w:ind w:right="41"/>
              <w:jc w:val="right"/>
              <w:rPr>
                <w:sz w:val="19"/>
              </w:rPr>
            </w:pPr>
            <w:r>
              <w:rPr>
                <w:spacing w:val="-4"/>
                <w:sz w:val="19"/>
              </w:rPr>
              <w:t>.001</w:t>
            </w:r>
          </w:p>
        </w:tc>
        <w:tc>
          <w:tcPr>
            <w:tcW w:w="1572" w:type="dxa"/>
            <w:tcBorders>
              <w:top w:val="single" w:sz="12" w:space="0" w:color="9F9F9F"/>
              <w:left w:val="single" w:sz="12" w:space="0" w:color="9F9F9F"/>
              <w:bottom w:val="single" w:sz="12" w:space="0" w:color="9F9F9F"/>
              <w:right w:val="single" w:sz="12" w:space="0" w:color="9F9F9F"/>
            </w:tcBorders>
          </w:tcPr>
          <w:p>
            <w:pPr>
              <w:pStyle w:val="TableParagraph"/>
              <w:spacing w:before="47"/>
              <w:ind w:right="40"/>
              <w:jc w:val="right"/>
              <w:rPr>
                <w:sz w:val="19"/>
              </w:rPr>
            </w:pPr>
            <w:r>
              <w:rPr>
                <w:spacing w:val="-4"/>
                <w:sz w:val="19"/>
              </w:rPr>
              <w:t>.001</w:t>
            </w:r>
          </w:p>
        </w:tc>
        <w:tc>
          <w:tcPr>
            <w:tcW w:w="2115" w:type="dxa"/>
            <w:tcBorders>
              <w:top w:val="single" w:sz="12" w:space="0" w:color="9F9F9F"/>
              <w:left w:val="single" w:sz="12" w:space="0" w:color="9F9F9F"/>
              <w:bottom w:val="single" w:sz="12" w:space="0" w:color="9F9F9F"/>
              <w:right w:val="single" w:sz="6" w:space="0" w:color="9F9F9F"/>
            </w:tcBorders>
          </w:tcPr>
          <w:p>
            <w:pPr>
              <w:pStyle w:val="TableParagraph"/>
              <w:spacing w:before="47"/>
              <w:ind w:right="50"/>
              <w:jc w:val="right"/>
              <w:rPr>
                <w:sz w:val="19"/>
              </w:rPr>
            </w:pPr>
            <w:r>
              <w:rPr>
                <w:spacing w:val="-2"/>
                <w:sz w:val="19"/>
              </w:rPr>
              <w:t>2780.932</w:t>
            </w:r>
          </w:p>
        </w:tc>
      </w:tr>
      <w:tr>
        <w:trPr>
          <w:trHeight w:val="356" w:hRule="atLeast"/>
        </w:trPr>
        <w:tc>
          <w:tcPr>
            <w:tcW w:w="5803" w:type="dxa"/>
            <w:gridSpan w:val="5"/>
            <w:tcBorders>
              <w:top w:val="single" w:sz="12" w:space="0" w:color="9F9F9F"/>
              <w:bottom w:val="single" w:sz="12" w:space="0" w:color="9F9F9F"/>
              <w:right w:val="single" w:sz="6" w:space="0" w:color="9F9F9F"/>
            </w:tcBorders>
          </w:tcPr>
          <w:p>
            <w:pPr>
              <w:pStyle w:val="TableParagraph"/>
              <w:ind w:left="52"/>
              <w:rPr>
                <w:sz w:val="19"/>
              </w:rPr>
            </w:pPr>
            <w:r>
              <w:rPr>
                <w:sz w:val="19"/>
              </w:rPr>
              <w:t>a</w:t>
            </w:r>
            <w:r>
              <w:rPr>
                <w:spacing w:val="-8"/>
                <w:sz w:val="19"/>
              </w:rPr>
              <w:t> </w:t>
            </w:r>
            <w:r>
              <w:rPr>
                <w:sz w:val="19"/>
              </w:rPr>
              <w:t>Predictors:</w:t>
            </w:r>
            <w:r>
              <w:rPr>
                <w:spacing w:val="-8"/>
                <w:sz w:val="19"/>
              </w:rPr>
              <w:t> </w:t>
            </w:r>
            <w:r>
              <w:rPr>
                <w:sz w:val="19"/>
              </w:rPr>
              <w:t>(Constant),</w:t>
            </w:r>
            <w:r>
              <w:rPr>
                <w:spacing w:val="-7"/>
                <w:sz w:val="19"/>
              </w:rPr>
              <w:t> </w:t>
            </w:r>
            <w:r>
              <w:rPr>
                <w:sz w:val="19"/>
              </w:rPr>
              <w:t>salar_22r</w:t>
            </w:r>
            <w:r>
              <w:rPr>
                <w:spacing w:val="-7"/>
                <w:sz w:val="19"/>
              </w:rPr>
              <w:t> </w:t>
            </w:r>
            <w:r>
              <w:rPr>
                <w:sz w:val="19"/>
              </w:rPr>
              <w:t>Private</w:t>
            </w:r>
            <w:r>
              <w:rPr>
                <w:spacing w:val="-8"/>
                <w:sz w:val="19"/>
              </w:rPr>
              <w:t> </w:t>
            </w:r>
            <w:r>
              <w:rPr>
                <w:sz w:val="19"/>
              </w:rPr>
              <w:t>Returns</w:t>
            </w:r>
            <w:r>
              <w:rPr>
                <w:spacing w:val="-8"/>
                <w:sz w:val="19"/>
              </w:rPr>
              <w:t> </w:t>
            </w:r>
            <w:r>
              <w:rPr>
                <w:sz w:val="19"/>
              </w:rPr>
              <w:t>(in</w:t>
            </w:r>
            <w:r>
              <w:rPr>
                <w:spacing w:val="-7"/>
                <w:sz w:val="19"/>
              </w:rPr>
              <w:t> </w:t>
            </w:r>
            <w:r>
              <w:rPr>
                <w:spacing w:val="-2"/>
                <w:sz w:val="19"/>
              </w:rPr>
              <w:t>Naira)</w:t>
            </w:r>
          </w:p>
        </w:tc>
      </w:tr>
    </w:tbl>
    <w:p>
      <w:pPr>
        <w:pStyle w:val="BodyText"/>
        <w:rPr>
          <w:rFonts w:ascii="Calibri"/>
          <w:sz w:val="20"/>
        </w:rPr>
      </w:pPr>
    </w:p>
    <w:p>
      <w:pPr>
        <w:pStyle w:val="BodyText"/>
        <w:spacing w:before="129"/>
        <w:rPr>
          <w:rFonts w:ascii="Calibri"/>
          <w:sz w:val="20"/>
        </w:rPr>
      </w:pPr>
    </w:p>
    <w:tbl>
      <w:tblPr>
        <w:tblW w:w="0" w:type="auto"/>
        <w:jc w:val="left"/>
        <w:tblInd w:w="2063" w:type="dxa"/>
        <w:tblBorders>
          <w:top w:val="single" w:sz="6" w:space="0" w:color="EFEFEF"/>
          <w:left w:val="single" w:sz="6" w:space="0" w:color="EFEFEF"/>
          <w:bottom w:val="single" w:sz="6" w:space="0" w:color="EFEFEF"/>
          <w:right w:val="single" w:sz="6" w:space="0" w:color="EFEFEF"/>
          <w:insideH w:val="single" w:sz="6" w:space="0" w:color="EFEFEF"/>
          <w:insideV w:val="single" w:sz="6" w:space="0" w:color="EFEFEF"/>
        </w:tblBorders>
        <w:tblLayout w:type="fixed"/>
        <w:tblCellMar>
          <w:top w:w="0" w:type="dxa"/>
          <w:left w:w="0" w:type="dxa"/>
          <w:bottom w:w="0" w:type="dxa"/>
          <w:right w:w="0" w:type="dxa"/>
        </w:tblCellMar>
        <w:tblLook w:val="01E0"/>
      </w:tblPr>
      <w:tblGrid>
        <w:gridCol w:w="634"/>
        <w:gridCol w:w="980"/>
        <w:gridCol w:w="1613"/>
        <w:gridCol w:w="603"/>
        <w:gridCol w:w="1227"/>
        <w:gridCol w:w="651"/>
        <w:gridCol w:w="666"/>
      </w:tblGrid>
      <w:tr>
        <w:trPr>
          <w:trHeight w:val="357" w:hRule="atLeast"/>
        </w:trPr>
        <w:tc>
          <w:tcPr>
            <w:tcW w:w="6374" w:type="dxa"/>
            <w:gridSpan w:val="7"/>
            <w:tcBorders>
              <w:bottom w:val="single" w:sz="6" w:space="0" w:color="9F9F9F"/>
              <w:right w:val="single" w:sz="6" w:space="0" w:color="9F9F9F"/>
            </w:tcBorders>
          </w:tcPr>
          <w:p>
            <w:pPr>
              <w:pStyle w:val="TableParagraph"/>
              <w:ind w:left="10"/>
              <w:jc w:val="center"/>
              <w:rPr>
                <w:sz w:val="19"/>
              </w:rPr>
            </w:pPr>
            <w:r>
              <w:rPr>
                <w:spacing w:val="-2"/>
                <w:sz w:val="19"/>
              </w:rPr>
              <w:t>ANOVA(b)</w:t>
            </w:r>
          </w:p>
        </w:tc>
      </w:tr>
      <w:tr>
        <w:trPr>
          <w:trHeight w:val="356" w:hRule="atLeast"/>
        </w:trPr>
        <w:tc>
          <w:tcPr>
            <w:tcW w:w="634" w:type="dxa"/>
            <w:tcBorders>
              <w:top w:val="single" w:sz="6" w:space="0" w:color="9F9F9F"/>
              <w:bottom w:val="single" w:sz="12" w:space="0" w:color="9F9F9F"/>
              <w:right w:val="single" w:sz="12" w:space="0" w:color="9F9F9F"/>
            </w:tcBorders>
          </w:tcPr>
          <w:p>
            <w:pPr>
              <w:pStyle w:val="TableParagraph"/>
              <w:ind w:left="52"/>
              <w:rPr>
                <w:b/>
                <w:sz w:val="19"/>
              </w:rPr>
            </w:pPr>
            <w:r>
              <w:rPr>
                <w:b/>
                <w:spacing w:val="-2"/>
                <w:sz w:val="19"/>
              </w:rPr>
              <w:t>Model</w:t>
            </w:r>
          </w:p>
        </w:tc>
        <w:tc>
          <w:tcPr>
            <w:tcW w:w="980" w:type="dxa"/>
            <w:tcBorders>
              <w:top w:val="single" w:sz="6" w:space="0" w:color="9F9F9F"/>
              <w:left w:val="single" w:sz="12" w:space="0" w:color="9F9F9F"/>
              <w:bottom w:val="single" w:sz="12" w:space="0" w:color="9F9F9F"/>
              <w:right w:val="single" w:sz="12" w:space="0" w:color="9F9F9F"/>
            </w:tcBorders>
          </w:tcPr>
          <w:p>
            <w:pPr>
              <w:pStyle w:val="TableParagraph"/>
              <w:spacing w:before="0"/>
              <w:rPr>
                <w:rFonts w:ascii="Times New Roman"/>
                <w:sz w:val="18"/>
              </w:rPr>
            </w:pPr>
          </w:p>
        </w:tc>
        <w:tc>
          <w:tcPr>
            <w:tcW w:w="1613" w:type="dxa"/>
            <w:tcBorders>
              <w:top w:val="single" w:sz="6" w:space="0" w:color="9F9F9F"/>
              <w:left w:val="single" w:sz="12" w:space="0" w:color="9F9F9F"/>
              <w:bottom w:val="single" w:sz="12" w:space="0" w:color="9F9F9F"/>
              <w:right w:val="single" w:sz="12" w:space="0" w:color="9F9F9F"/>
            </w:tcBorders>
          </w:tcPr>
          <w:p>
            <w:pPr>
              <w:pStyle w:val="TableParagraph"/>
              <w:ind w:left="178"/>
              <w:rPr>
                <w:b/>
                <w:sz w:val="19"/>
              </w:rPr>
            </w:pPr>
            <w:r>
              <w:rPr>
                <w:b/>
                <w:sz w:val="19"/>
              </w:rPr>
              <w:t>Sum</w:t>
            </w:r>
            <w:r>
              <w:rPr>
                <w:b/>
                <w:spacing w:val="-4"/>
                <w:sz w:val="19"/>
              </w:rPr>
              <w:t> </w:t>
            </w:r>
            <w:r>
              <w:rPr>
                <w:b/>
                <w:sz w:val="19"/>
              </w:rPr>
              <w:t>of</w:t>
            </w:r>
            <w:r>
              <w:rPr>
                <w:b/>
                <w:spacing w:val="-6"/>
                <w:sz w:val="19"/>
              </w:rPr>
              <w:t> </w:t>
            </w:r>
            <w:r>
              <w:rPr>
                <w:b/>
                <w:spacing w:val="-2"/>
                <w:sz w:val="19"/>
              </w:rPr>
              <w:t>Squares</w:t>
            </w:r>
          </w:p>
        </w:tc>
        <w:tc>
          <w:tcPr>
            <w:tcW w:w="603" w:type="dxa"/>
            <w:tcBorders>
              <w:top w:val="single" w:sz="6" w:space="0" w:color="9F9F9F"/>
              <w:left w:val="single" w:sz="12" w:space="0" w:color="9F9F9F"/>
              <w:bottom w:val="single" w:sz="12" w:space="0" w:color="9F9F9F"/>
              <w:right w:val="single" w:sz="12" w:space="0" w:color="9F9F9F"/>
            </w:tcBorders>
          </w:tcPr>
          <w:p>
            <w:pPr>
              <w:pStyle w:val="TableParagraph"/>
              <w:ind w:right="5"/>
              <w:jc w:val="center"/>
              <w:rPr>
                <w:b/>
                <w:sz w:val="19"/>
              </w:rPr>
            </w:pPr>
            <w:r>
              <w:rPr>
                <w:b/>
                <w:spacing w:val="-5"/>
                <w:sz w:val="19"/>
              </w:rPr>
              <w:t>df</w:t>
            </w:r>
          </w:p>
        </w:tc>
        <w:tc>
          <w:tcPr>
            <w:tcW w:w="1227" w:type="dxa"/>
            <w:tcBorders>
              <w:top w:val="single" w:sz="6" w:space="0" w:color="9F9F9F"/>
              <w:left w:val="single" w:sz="12" w:space="0" w:color="9F9F9F"/>
              <w:bottom w:val="single" w:sz="12" w:space="0" w:color="9F9F9F"/>
              <w:right w:val="single" w:sz="12" w:space="0" w:color="9F9F9F"/>
            </w:tcBorders>
          </w:tcPr>
          <w:p>
            <w:pPr>
              <w:pStyle w:val="TableParagraph"/>
              <w:ind w:right="1"/>
              <w:jc w:val="center"/>
              <w:rPr>
                <w:b/>
                <w:sz w:val="19"/>
              </w:rPr>
            </w:pPr>
            <w:r>
              <w:rPr>
                <w:b/>
                <w:sz w:val="19"/>
              </w:rPr>
              <w:t>Mean</w:t>
            </w:r>
            <w:r>
              <w:rPr>
                <w:b/>
                <w:spacing w:val="-6"/>
                <w:sz w:val="19"/>
              </w:rPr>
              <w:t> </w:t>
            </w:r>
            <w:r>
              <w:rPr>
                <w:b/>
                <w:spacing w:val="-2"/>
                <w:sz w:val="19"/>
              </w:rPr>
              <w:t>Square</w:t>
            </w:r>
          </w:p>
        </w:tc>
        <w:tc>
          <w:tcPr>
            <w:tcW w:w="651" w:type="dxa"/>
            <w:tcBorders>
              <w:top w:val="single" w:sz="6" w:space="0" w:color="9F9F9F"/>
              <w:left w:val="single" w:sz="12" w:space="0" w:color="9F9F9F"/>
              <w:bottom w:val="single" w:sz="12" w:space="0" w:color="9F9F9F"/>
              <w:right w:val="single" w:sz="12" w:space="0" w:color="9F9F9F"/>
            </w:tcBorders>
          </w:tcPr>
          <w:p>
            <w:pPr>
              <w:pStyle w:val="TableParagraph"/>
              <w:ind w:right="3"/>
              <w:jc w:val="center"/>
              <w:rPr>
                <w:b/>
                <w:sz w:val="19"/>
              </w:rPr>
            </w:pPr>
            <w:r>
              <w:rPr>
                <w:b/>
                <w:spacing w:val="-10"/>
                <w:sz w:val="19"/>
              </w:rPr>
              <w:t>F</w:t>
            </w:r>
          </w:p>
        </w:tc>
        <w:tc>
          <w:tcPr>
            <w:tcW w:w="666" w:type="dxa"/>
            <w:tcBorders>
              <w:top w:val="single" w:sz="6" w:space="0" w:color="9F9F9F"/>
              <w:left w:val="single" w:sz="12" w:space="0" w:color="9F9F9F"/>
              <w:bottom w:val="single" w:sz="12" w:space="0" w:color="9F9F9F"/>
              <w:right w:val="single" w:sz="6" w:space="0" w:color="9F9F9F"/>
            </w:tcBorders>
          </w:tcPr>
          <w:p>
            <w:pPr>
              <w:pStyle w:val="TableParagraph"/>
              <w:ind w:right="15"/>
              <w:jc w:val="center"/>
              <w:rPr>
                <w:b/>
                <w:sz w:val="19"/>
              </w:rPr>
            </w:pPr>
            <w:r>
              <w:rPr>
                <w:b/>
                <w:spacing w:val="-4"/>
                <w:sz w:val="19"/>
              </w:rPr>
              <w:t>Sig.</w:t>
            </w:r>
          </w:p>
        </w:tc>
      </w:tr>
      <w:tr>
        <w:trPr>
          <w:trHeight w:val="356" w:hRule="atLeast"/>
        </w:trPr>
        <w:tc>
          <w:tcPr>
            <w:tcW w:w="634" w:type="dxa"/>
            <w:vMerge w:val="restart"/>
            <w:tcBorders>
              <w:top w:val="single" w:sz="12" w:space="0" w:color="9F9F9F"/>
              <w:bottom w:val="single" w:sz="12" w:space="0" w:color="9F9F9F"/>
              <w:right w:val="single" w:sz="12" w:space="0" w:color="9F9F9F"/>
            </w:tcBorders>
          </w:tcPr>
          <w:p>
            <w:pPr>
              <w:pStyle w:val="TableParagraph"/>
              <w:spacing w:before="200"/>
              <w:rPr>
                <w:sz w:val="19"/>
              </w:rPr>
            </w:pPr>
          </w:p>
          <w:p>
            <w:pPr>
              <w:pStyle w:val="TableParagraph"/>
              <w:spacing w:before="1"/>
              <w:ind w:left="52"/>
              <w:rPr>
                <w:b/>
                <w:sz w:val="19"/>
              </w:rPr>
            </w:pPr>
            <w:r>
              <w:rPr>
                <w:b/>
                <w:spacing w:val="-10"/>
                <w:sz w:val="19"/>
              </w:rPr>
              <w:t>1</w:t>
            </w:r>
          </w:p>
        </w:tc>
        <w:tc>
          <w:tcPr>
            <w:tcW w:w="980" w:type="dxa"/>
            <w:tcBorders>
              <w:top w:val="single" w:sz="12" w:space="0" w:color="9F9F9F"/>
              <w:left w:val="single" w:sz="12" w:space="0" w:color="9F9F9F"/>
              <w:bottom w:val="single" w:sz="12" w:space="0" w:color="9F9F9F"/>
              <w:right w:val="single" w:sz="12" w:space="0" w:color="9F9F9F"/>
            </w:tcBorders>
          </w:tcPr>
          <w:p>
            <w:pPr>
              <w:pStyle w:val="TableParagraph"/>
              <w:ind w:left="45"/>
              <w:rPr>
                <w:b/>
                <w:sz w:val="19"/>
              </w:rPr>
            </w:pPr>
            <w:r>
              <w:rPr>
                <w:b/>
                <w:spacing w:val="-2"/>
                <w:sz w:val="19"/>
              </w:rPr>
              <w:t>Regression</w:t>
            </w:r>
          </w:p>
        </w:tc>
        <w:tc>
          <w:tcPr>
            <w:tcW w:w="1613" w:type="dxa"/>
            <w:tcBorders>
              <w:top w:val="single" w:sz="12" w:space="0" w:color="9F9F9F"/>
              <w:left w:val="single" w:sz="12" w:space="0" w:color="9F9F9F"/>
              <w:bottom w:val="single" w:sz="12" w:space="0" w:color="9F9F9F"/>
              <w:right w:val="single" w:sz="12" w:space="0" w:color="9F9F9F"/>
            </w:tcBorders>
          </w:tcPr>
          <w:p>
            <w:pPr>
              <w:pStyle w:val="TableParagraph"/>
              <w:ind w:right="46"/>
              <w:jc w:val="right"/>
              <w:rPr>
                <w:sz w:val="19"/>
              </w:rPr>
            </w:pPr>
            <w:r>
              <w:rPr>
                <w:spacing w:val="-2"/>
                <w:sz w:val="19"/>
              </w:rPr>
              <w:t>98429378.986</w:t>
            </w:r>
          </w:p>
        </w:tc>
        <w:tc>
          <w:tcPr>
            <w:tcW w:w="603" w:type="dxa"/>
            <w:tcBorders>
              <w:top w:val="single" w:sz="12" w:space="0" w:color="9F9F9F"/>
              <w:left w:val="single" w:sz="12" w:space="0" w:color="9F9F9F"/>
              <w:bottom w:val="single" w:sz="12" w:space="0" w:color="9F9F9F"/>
              <w:right w:val="single" w:sz="12" w:space="0" w:color="9F9F9F"/>
            </w:tcBorders>
          </w:tcPr>
          <w:p>
            <w:pPr>
              <w:pStyle w:val="TableParagraph"/>
              <w:ind w:right="43"/>
              <w:jc w:val="right"/>
              <w:rPr>
                <w:sz w:val="19"/>
              </w:rPr>
            </w:pPr>
            <w:r>
              <w:rPr>
                <w:spacing w:val="-10"/>
                <w:sz w:val="19"/>
              </w:rPr>
              <w:t>1</w:t>
            </w:r>
          </w:p>
        </w:tc>
        <w:tc>
          <w:tcPr>
            <w:tcW w:w="1227" w:type="dxa"/>
            <w:tcBorders>
              <w:top w:val="single" w:sz="12" w:space="0" w:color="9F9F9F"/>
              <w:left w:val="single" w:sz="12" w:space="0" w:color="9F9F9F"/>
              <w:bottom w:val="single" w:sz="12" w:space="0" w:color="9F9F9F"/>
              <w:right w:val="single" w:sz="12" w:space="0" w:color="9F9F9F"/>
            </w:tcBorders>
          </w:tcPr>
          <w:p>
            <w:pPr>
              <w:pStyle w:val="TableParagraph"/>
              <w:ind w:left="1" w:right="1"/>
              <w:jc w:val="center"/>
              <w:rPr>
                <w:sz w:val="19"/>
              </w:rPr>
            </w:pPr>
            <w:r>
              <w:rPr>
                <w:spacing w:val="-2"/>
                <w:sz w:val="19"/>
              </w:rPr>
              <w:t>98429378.986</w:t>
            </w:r>
          </w:p>
        </w:tc>
        <w:tc>
          <w:tcPr>
            <w:tcW w:w="651" w:type="dxa"/>
            <w:tcBorders>
              <w:top w:val="single" w:sz="12" w:space="0" w:color="9F9F9F"/>
              <w:left w:val="single" w:sz="12" w:space="0" w:color="9F9F9F"/>
              <w:bottom w:val="single" w:sz="12" w:space="0" w:color="9F9F9F"/>
              <w:right w:val="single" w:sz="12" w:space="0" w:color="9F9F9F"/>
            </w:tcBorders>
          </w:tcPr>
          <w:p>
            <w:pPr>
              <w:pStyle w:val="TableParagraph"/>
              <w:ind w:right="3"/>
              <w:jc w:val="center"/>
              <w:rPr>
                <w:sz w:val="19"/>
              </w:rPr>
            </w:pPr>
            <w:r>
              <w:rPr>
                <w:spacing w:val="-2"/>
                <w:sz w:val="19"/>
              </w:rPr>
              <w:t>12.728</w:t>
            </w:r>
          </w:p>
        </w:tc>
        <w:tc>
          <w:tcPr>
            <w:tcW w:w="666" w:type="dxa"/>
            <w:tcBorders>
              <w:top w:val="single" w:sz="12" w:space="0" w:color="9F9F9F"/>
              <w:left w:val="single" w:sz="12" w:space="0" w:color="9F9F9F"/>
              <w:bottom w:val="single" w:sz="12" w:space="0" w:color="9F9F9F"/>
              <w:right w:val="single" w:sz="6" w:space="0" w:color="9F9F9F"/>
            </w:tcBorders>
          </w:tcPr>
          <w:p>
            <w:pPr>
              <w:pStyle w:val="TableParagraph"/>
              <w:ind w:left="6" w:right="15"/>
              <w:jc w:val="center"/>
              <w:rPr>
                <w:sz w:val="19"/>
              </w:rPr>
            </w:pPr>
            <w:r>
              <w:rPr>
                <w:spacing w:val="-2"/>
                <w:sz w:val="19"/>
              </w:rPr>
              <w:t>.000(a)</w:t>
            </w:r>
          </w:p>
        </w:tc>
      </w:tr>
      <w:tr>
        <w:trPr>
          <w:trHeight w:val="358" w:hRule="atLeast"/>
        </w:trPr>
        <w:tc>
          <w:tcPr>
            <w:tcW w:w="634" w:type="dxa"/>
            <w:vMerge/>
            <w:tcBorders>
              <w:top w:val="nil"/>
              <w:bottom w:val="single" w:sz="12" w:space="0" w:color="9F9F9F"/>
              <w:right w:val="single" w:sz="12" w:space="0" w:color="9F9F9F"/>
            </w:tcBorders>
          </w:tcPr>
          <w:p>
            <w:pPr>
              <w:rPr>
                <w:sz w:val="2"/>
                <w:szCs w:val="2"/>
              </w:rPr>
            </w:pPr>
          </w:p>
        </w:tc>
        <w:tc>
          <w:tcPr>
            <w:tcW w:w="980" w:type="dxa"/>
            <w:tcBorders>
              <w:top w:val="single" w:sz="12" w:space="0" w:color="9F9F9F"/>
              <w:left w:val="single" w:sz="12" w:space="0" w:color="9F9F9F"/>
              <w:bottom w:val="single" w:sz="12" w:space="0" w:color="9F9F9F"/>
              <w:right w:val="single" w:sz="12" w:space="0" w:color="9F9F9F"/>
            </w:tcBorders>
          </w:tcPr>
          <w:p>
            <w:pPr>
              <w:pStyle w:val="TableParagraph"/>
              <w:ind w:left="45"/>
              <w:rPr>
                <w:b/>
                <w:sz w:val="19"/>
              </w:rPr>
            </w:pPr>
            <w:r>
              <w:rPr>
                <w:b/>
                <w:spacing w:val="-2"/>
                <w:sz w:val="19"/>
              </w:rPr>
              <w:t>Residual</w:t>
            </w:r>
          </w:p>
        </w:tc>
        <w:tc>
          <w:tcPr>
            <w:tcW w:w="1613" w:type="dxa"/>
            <w:tcBorders>
              <w:top w:val="single" w:sz="12" w:space="0" w:color="9F9F9F"/>
              <w:left w:val="single" w:sz="12" w:space="0" w:color="9F9F9F"/>
              <w:bottom w:val="single" w:sz="12" w:space="0" w:color="9F9F9F"/>
              <w:right w:val="single" w:sz="12" w:space="0" w:color="9F9F9F"/>
            </w:tcBorders>
          </w:tcPr>
          <w:p>
            <w:pPr>
              <w:pStyle w:val="TableParagraph"/>
              <w:ind w:right="46"/>
              <w:jc w:val="right"/>
              <w:rPr>
                <w:sz w:val="19"/>
              </w:rPr>
            </w:pPr>
            <w:r>
              <w:rPr>
                <w:spacing w:val="-2"/>
                <w:sz w:val="19"/>
              </w:rPr>
              <w:t>146064229157.022</w:t>
            </w:r>
          </w:p>
        </w:tc>
        <w:tc>
          <w:tcPr>
            <w:tcW w:w="603" w:type="dxa"/>
            <w:tcBorders>
              <w:top w:val="single" w:sz="12" w:space="0" w:color="9F9F9F"/>
              <w:left w:val="single" w:sz="12" w:space="0" w:color="9F9F9F"/>
              <w:bottom w:val="single" w:sz="12" w:space="0" w:color="9F9F9F"/>
              <w:right w:val="single" w:sz="12" w:space="0" w:color="9F9F9F"/>
            </w:tcBorders>
          </w:tcPr>
          <w:p>
            <w:pPr>
              <w:pStyle w:val="TableParagraph"/>
              <w:ind w:right="46"/>
              <w:jc w:val="right"/>
              <w:rPr>
                <w:sz w:val="19"/>
              </w:rPr>
            </w:pPr>
            <w:r>
              <w:rPr>
                <w:spacing w:val="-2"/>
                <w:sz w:val="19"/>
              </w:rPr>
              <w:t>18887</w:t>
            </w:r>
          </w:p>
        </w:tc>
        <w:tc>
          <w:tcPr>
            <w:tcW w:w="1227" w:type="dxa"/>
            <w:tcBorders>
              <w:top w:val="single" w:sz="12" w:space="0" w:color="9F9F9F"/>
              <w:left w:val="single" w:sz="12" w:space="0" w:color="9F9F9F"/>
              <w:bottom w:val="single" w:sz="12" w:space="0" w:color="9F9F9F"/>
              <w:right w:val="single" w:sz="12" w:space="0" w:color="9F9F9F"/>
            </w:tcBorders>
          </w:tcPr>
          <w:p>
            <w:pPr>
              <w:pStyle w:val="TableParagraph"/>
              <w:ind w:left="96" w:right="1"/>
              <w:jc w:val="center"/>
              <w:rPr>
                <w:sz w:val="19"/>
              </w:rPr>
            </w:pPr>
            <w:r>
              <w:rPr>
                <w:spacing w:val="-2"/>
                <w:sz w:val="19"/>
              </w:rPr>
              <w:t>7733585.490</w:t>
            </w:r>
          </w:p>
        </w:tc>
        <w:tc>
          <w:tcPr>
            <w:tcW w:w="651" w:type="dxa"/>
            <w:tcBorders>
              <w:top w:val="single" w:sz="12" w:space="0" w:color="9F9F9F"/>
              <w:left w:val="single" w:sz="12" w:space="0" w:color="9F9F9F"/>
              <w:bottom w:val="single" w:sz="12" w:space="0" w:color="9F9F9F"/>
              <w:right w:val="single" w:sz="12" w:space="0" w:color="9F9F9F"/>
            </w:tcBorders>
          </w:tcPr>
          <w:p>
            <w:pPr>
              <w:pStyle w:val="TableParagraph"/>
              <w:spacing w:before="0"/>
              <w:rPr>
                <w:rFonts w:ascii="Times New Roman"/>
                <w:sz w:val="18"/>
              </w:rPr>
            </w:pPr>
          </w:p>
        </w:tc>
        <w:tc>
          <w:tcPr>
            <w:tcW w:w="666" w:type="dxa"/>
            <w:tcBorders>
              <w:top w:val="single" w:sz="12" w:space="0" w:color="9F9F9F"/>
              <w:left w:val="single" w:sz="12" w:space="0" w:color="9F9F9F"/>
              <w:bottom w:val="single" w:sz="12" w:space="0" w:color="9F9F9F"/>
              <w:right w:val="single" w:sz="6" w:space="0" w:color="9F9F9F"/>
            </w:tcBorders>
          </w:tcPr>
          <w:p>
            <w:pPr>
              <w:pStyle w:val="TableParagraph"/>
              <w:spacing w:before="0"/>
              <w:rPr>
                <w:rFonts w:ascii="Times New Roman"/>
                <w:sz w:val="18"/>
              </w:rPr>
            </w:pPr>
          </w:p>
        </w:tc>
      </w:tr>
      <w:tr>
        <w:trPr>
          <w:trHeight w:val="356" w:hRule="atLeast"/>
        </w:trPr>
        <w:tc>
          <w:tcPr>
            <w:tcW w:w="634" w:type="dxa"/>
            <w:vMerge/>
            <w:tcBorders>
              <w:top w:val="nil"/>
              <w:bottom w:val="single" w:sz="12" w:space="0" w:color="9F9F9F"/>
              <w:right w:val="single" w:sz="12" w:space="0" w:color="9F9F9F"/>
            </w:tcBorders>
          </w:tcPr>
          <w:p>
            <w:pPr>
              <w:rPr>
                <w:sz w:val="2"/>
                <w:szCs w:val="2"/>
              </w:rPr>
            </w:pPr>
          </w:p>
        </w:tc>
        <w:tc>
          <w:tcPr>
            <w:tcW w:w="980" w:type="dxa"/>
            <w:tcBorders>
              <w:top w:val="single" w:sz="12" w:space="0" w:color="9F9F9F"/>
              <w:left w:val="single" w:sz="12" w:space="0" w:color="9F9F9F"/>
              <w:bottom w:val="single" w:sz="12" w:space="0" w:color="9F9F9F"/>
              <w:right w:val="single" w:sz="12" w:space="0" w:color="9F9F9F"/>
            </w:tcBorders>
          </w:tcPr>
          <w:p>
            <w:pPr>
              <w:pStyle w:val="TableParagraph"/>
              <w:ind w:left="45"/>
              <w:rPr>
                <w:b/>
                <w:sz w:val="19"/>
              </w:rPr>
            </w:pPr>
            <w:r>
              <w:rPr>
                <w:b/>
                <w:spacing w:val="-2"/>
                <w:sz w:val="19"/>
              </w:rPr>
              <w:t>Total</w:t>
            </w:r>
          </w:p>
        </w:tc>
        <w:tc>
          <w:tcPr>
            <w:tcW w:w="1613" w:type="dxa"/>
            <w:tcBorders>
              <w:top w:val="single" w:sz="12" w:space="0" w:color="9F9F9F"/>
              <w:left w:val="single" w:sz="12" w:space="0" w:color="9F9F9F"/>
              <w:bottom w:val="single" w:sz="12" w:space="0" w:color="9F9F9F"/>
              <w:right w:val="single" w:sz="12" w:space="0" w:color="9F9F9F"/>
            </w:tcBorders>
          </w:tcPr>
          <w:p>
            <w:pPr>
              <w:pStyle w:val="TableParagraph"/>
              <w:ind w:right="46"/>
              <w:jc w:val="right"/>
              <w:rPr>
                <w:sz w:val="19"/>
              </w:rPr>
            </w:pPr>
            <w:r>
              <w:rPr>
                <w:spacing w:val="-2"/>
                <w:sz w:val="19"/>
              </w:rPr>
              <w:t>146162658536.007</w:t>
            </w:r>
          </w:p>
        </w:tc>
        <w:tc>
          <w:tcPr>
            <w:tcW w:w="603" w:type="dxa"/>
            <w:tcBorders>
              <w:top w:val="single" w:sz="12" w:space="0" w:color="9F9F9F"/>
              <w:left w:val="single" w:sz="12" w:space="0" w:color="9F9F9F"/>
              <w:bottom w:val="single" w:sz="12" w:space="0" w:color="9F9F9F"/>
              <w:right w:val="single" w:sz="12" w:space="0" w:color="9F9F9F"/>
            </w:tcBorders>
          </w:tcPr>
          <w:p>
            <w:pPr>
              <w:pStyle w:val="TableParagraph"/>
              <w:ind w:right="46"/>
              <w:jc w:val="right"/>
              <w:rPr>
                <w:sz w:val="19"/>
              </w:rPr>
            </w:pPr>
            <w:r>
              <w:rPr>
                <w:spacing w:val="-2"/>
                <w:sz w:val="19"/>
              </w:rPr>
              <w:t>18888</w:t>
            </w:r>
          </w:p>
        </w:tc>
        <w:tc>
          <w:tcPr>
            <w:tcW w:w="1227" w:type="dxa"/>
            <w:tcBorders>
              <w:top w:val="single" w:sz="12" w:space="0" w:color="9F9F9F"/>
              <w:left w:val="single" w:sz="12" w:space="0" w:color="9F9F9F"/>
              <w:bottom w:val="single" w:sz="12" w:space="0" w:color="9F9F9F"/>
              <w:right w:val="single" w:sz="12" w:space="0" w:color="9F9F9F"/>
            </w:tcBorders>
          </w:tcPr>
          <w:p>
            <w:pPr>
              <w:pStyle w:val="TableParagraph"/>
              <w:spacing w:before="0"/>
              <w:rPr>
                <w:rFonts w:ascii="Times New Roman"/>
                <w:sz w:val="18"/>
              </w:rPr>
            </w:pPr>
          </w:p>
        </w:tc>
        <w:tc>
          <w:tcPr>
            <w:tcW w:w="651" w:type="dxa"/>
            <w:tcBorders>
              <w:top w:val="single" w:sz="12" w:space="0" w:color="9F9F9F"/>
              <w:left w:val="single" w:sz="12" w:space="0" w:color="9F9F9F"/>
              <w:bottom w:val="single" w:sz="12" w:space="0" w:color="9F9F9F"/>
              <w:right w:val="single" w:sz="12" w:space="0" w:color="9F9F9F"/>
            </w:tcBorders>
          </w:tcPr>
          <w:p>
            <w:pPr>
              <w:pStyle w:val="TableParagraph"/>
              <w:spacing w:before="0"/>
              <w:rPr>
                <w:rFonts w:ascii="Times New Roman"/>
                <w:sz w:val="18"/>
              </w:rPr>
            </w:pPr>
          </w:p>
        </w:tc>
        <w:tc>
          <w:tcPr>
            <w:tcW w:w="666" w:type="dxa"/>
            <w:tcBorders>
              <w:top w:val="single" w:sz="12" w:space="0" w:color="9F9F9F"/>
              <w:left w:val="single" w:sz="12" w:space="0" w:color="9F9F9F"/>
              <w:bottom w:val="single" w:sz="12" w:space="0" w:color="9F9F9F"/>
              <w:right w:val="single" w:sz="6" w:space="0" w:color="9F9F9F"/>
            </w:tcBorders>
          </w:tcPr>
          <w:p>
            <w:pPr>
              <w:pStyle w:val="TableParagraph"/>
              <w:spacing w:before="0"/>
              <w:rPr>
                <w:rFonts w:ascii="Times New Roman"/>
                <w:sz w:val="18"/>
              </w:rPr>
            </w:pPr>
          </w:p>
        </w:tc>
      </w:tr>
      <w:tr>
        <w:trPr>
          <w:trHeight w:val="356" w:hRule="atLeast"/>
        </w:trPr>
        <w:tc>
          <w:tcPr>
            <w:tcW w:w="6374" w:type="dxa"/>
            <w:gridSpan w:val="7"/>
            <w:tcBorders>
              <w:top w:val="single" w:sz="12" w:space="0" w:color="9F9F9F"/>
              <w:bottom w:val="single" w:sz="12" w:space="0" w:color="9F9F9F"/>
              <w:right w:val="single" w:sz="6" w:space="0" w:color="9F9F9F"/>
            </w:tcBorders>
          </w:tcPr>
          <w:p>
            <w:pPr>
              <w:pStyle w:val="TableParagraph"/>
              <w:spacing w:before="47"/>
              <w:ind w:left="52"/>
              <w:rPr>
                <w:sz w:val="19"/>
              </w:rPr>
            </w:pPr>
            <w:r>
              <w:rPr>
                <w:sz w:val="19"/>
              </w:rPr>
              <w:t>a</w:t>
            </w:r>
            <w:r>
              <w:rPr>
                <w:spacing w:val="-8"/>
                <w:sz w:val="19"/>
              </w:rPr>
              <w:t> </w:t>
            </w:r>
            <w:r>
              <w:rPr>
                <w:sz w:val="19"/>
              </w:rPr>
              <w:t>Predictors:</w:t>
            </w:r>
            <w:r>
              <w:rPr>
                <w:spacing w:val="-8"/>
                <w:sz w:val="19"/>
              </w:rPr>
              <w:t> </w:t>
            </w:r>
            <w:r>
              <w:rPr>
                <w:sz w:val="19"/>
              </w:rPr>
              <w:t>(Constant),</w:t>
            </w:r>
            <w:r>
              <w:rPr>
                <w:spacing w:val="-7"/>
                <w:sz w:val="19"/>
              </w:rPr>
              <w:t> </w:t>
            </w:r>
            <w:r>
              <w:rPr>
                <w:sz w:val="19"/>
              </w:rPr>
              <w:t>salar_22r</w:t>
            </w:r>
            <w:r>
              <w:rPr>
                <w:spacing w:val="-7"/>
                <w:sz w:val="19"/>
              </w:rPr>
              <w:t> </w:t>
            </w:r>
            <w:r>
              <w:rPr>
                <w:sz w:val="19"/>
              </w:rPr>
              <w:t>Private</w:t>
            </w:r>
            <w:r>
              <w:rPr>
                <w:spacing w:val="-8"/>
                <w:sz w:val="19"/>
              </w:rPr>
              <w:t> </w:t>
            </w:r>
            <w:r>
              <w:rPr>
                <w:sz w:val="19"/>
              </w:rPr>
              <w:t>Returns</w:t>
            </w:r>
            <w:r>
              <w:rPr>
                <w:spacing w:val="-8"/>
                <w:sz w:val="19"/>
              </w:rPr>
              <w:t> </w:t>
            </w:r>
            <w:r>
              <w:rPr>
                <w:sz w:val="19"/>
              </w:rPr>
              <w:t>(in</w:t>
            </w:r>
            <w:r>
              <w:rPr>
                <w:spacing w:val="-7"/>
                <w:sz w:val="19"/>
              </w:rPr>
              <w:t> </w:t>
            </w:r>
            <w:r>
              <w:rPr>
                <w:spacing w:val="-2"/>
                <w:sz w:val="19"/>
              </w:rPr>
              <w:t>Naira)</w:t>
            </w:r>
          </w:p>
        </w:tc>
      </w:tr>
      <w:tr>
        <w:trPr>
          <w:trHeight w:val="356" w:hRule="atLeast"/>
        </w:trPr>
        <w:tc>
          <w:tcPr>
            <w:tcW w:w="6374" w:type="dxa"/>
            <w:gridSpan w:val="7"/>
            <w:tcBorders>
              <w:top w:val="single" w:sz="12" w:space="0" w:color="9F9F9F"/>
              <w:bottom w:val="single" w:sz="12" w:space="0" w:color="9F9F9F"/>
              <w:right w:val="single" w:sz="6" w:space="0" w:color="9F9F9F"/>
            </w:tcBorders>
          </w:tcPr>
          <w:p>
            <w:pPr>
              <w:pStyle w:val="TableParagraph"/>
              <w:ind w:left="52"/>
              <w:rPr>
                <w:sz w:val="19"/>
              </w:rPr>
            </w:pPr>
            <w:r>
              <w:rPr>
                <w:sz w:val="19"/>
              </w:rPr>
              <w:t>b</w:t>
            </w:r>
            <w:r>
              <w:rPr>
                <w:spacing w:val="-8"/>
                <w:sz w:val="19"/>
              </w:rPr>
              <w:t> </w:t>
            </w:r>
            <w:r>
              <w:rPr>
                <w:sz w:val="19"/>
              </w:rPr>
              <w:t>Dependent</w:t>
            </w:r>
            <w:r>
              <w:rPr>
                <w:spacing w:val="-8"/>
                <w:sz w:val="19"/>
              </w:rPr>
              <w:t> </w:t>
            </w:r>
            <w:r>
              <w:rPr>
                <w:sz w:val="19"/>
              </w:rPr>
              <w:t>Variable:</w:t>
            </w:r>
            <w:r>
              <w:rPr>
                <w:spacing w:val="-8"/>
                <w:sz w:val="19"/>
              </w:rPr>
              <w:t> </w:t>
            </w:r>
            <w:r>
              <w:rPr>
                <w:sz w:val="19"/>
              </w:rPr>
              <w:t>occup_18r1</w:t>
            </w:r>
            <w:r>
              <w:rPr>
                <w:spacing w:val="-8"/>
                <w:sz w:val="19"/>
              </w:rPr>
              <w:t> </w:t>
            </w:r>
            <w:r>
              <w:rPr>
                <w:spacing w:val="-2"/>
                <w:sz w:val="19"/>
              </w:rPr>
              <w:t>Occupation</w:t>
            </w:r>
          </w:p>
        </w:tc>
      </w:tr>
    </w:tbl>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spacing w:before="54"/>
        <w:rPr>
          <w:rFonts w:ascii="Calibri"/>
          <w:sz w:val="22"/>
        </w:rPr>
      </w:pPr>
    </w:p>
    <w:p>
      <w:pPr>
        <w:spacing w:before="0" w:after="37"/>
        <w:ind w:left="920" w:right="0" w:firstLine="0"/>
        <w:jc w:val="left"/>
        <w:rPr>
          <w:rFonts w:ascii="Calibri"/>
          <w:sz w:val="22"/>
        </w:rPr>
      </w:pPr>
      <w:r>
        <w:rPr/>
        <w:drawing>
          <wp:anchor distT="0" distB="0" distL="0" distR="0" allowOverlap="1" layoutInCell="1" locked="0" behindDoc="1" simplePos="0" relativeHeight="480224256">
            <wp:simplePos x="0" y="0"/>
            <wp:positionH relativeFrom="page">
              <wp:posOffset>1503044</wp:posOffset>
            </wp:positionH>
            <wp:positionV relativeFrom="paragraph">
              <wp:posOffset>-4567861</wp:posOffset>
            </wp:positionV>
            <wp:extent cx="5084699" cy="5027104"/>
            <wp:effectExtent l="0" t="0" r="0" b="0"/>
            <wp:wrapNone/>
            <wp:docPr id="201" name="Image 201"/>
            <wp:cNvGraphicFramePr>
              <a:graphicFrameLocks/>
            </wp:cNvGraphicFramePr>
            <a:graphic>
              <a:graphicData uri="http://schemas.openxmlformats.org/drawingml/2006/picture">
                <pic:pic>
                  <pic:nvPicPr>
                    <pic:cNvPr id="201" name="Image 201"/>
                    <pic:cNvPicPr/>
                  </pic:nvPicPr>
                  <pic:blipFill>
                    <a:blip r:embed="rId41" cstate="print"/>
                    <a:stretch>
                      <a:fillRect/>
                    </a:stretch>
                  </pic:blipFill>
                  <pic:spPr>
                    <a:xfrm>
                      <a:off x="0" y="0"/>
                      <a:ext cx="5084699" cy="5027104"/>
                    </a:xfrm>
                    <a:prstGeom prst="rect">
                      <a:avLst/>
                    </a:prstGeom>
                  </pic:spPr>
                </pic:pic>
              </a:graphicData>
            </a:graphic>
          </wp:anchor>
        </w:drawing>
      </w:r>
      <w:r>
        <w:rPr>
          <w:rFonts w:ascii="Calibri"/>
          <w:sz w:val="22"/>
        </w:rPr>
        <w:t>ANOVA</w:t>
      </w:r>
      <w:r>
        <w:rPr>
          <w:rFonts w:ascii="Calibri"/>
          <w:spacing w:val="-3"/>
          <w:sz w:val="22"/>
        </w:rPr>
        <w:t> </w:t>
      </w:r>
      <w:r>
        <w:rPr>
          <w:rFonts w:ascii="Calibri"/>
          <w:sz w:val="22"/>
        </w:rPr>
        <w:t>on</w:t>
      </w:r>
      <w:r>
        <w:rPr>
          <w:rFonts w:ascii="Calibri"/>
          <w:spacing w:val="-5"/>
          <w:sz w:val="22"/>
        </w:rPr>
        <w:t> </w:t>
      </w:r>
      <w:r>
        <w:rPr>
          <w:rFonts w:ascii="Calibri"/>
          <w:sz w:val="22"/>
        </w:rPr>
        <w:t>Private</w:t>
      </w:r>
      <w:r>
        <w:rPr>
          <w:rFonts w:ascii="Calibri"/>
          <w:spacing w:val="-4"/>
          <w:sz w:val="22"/>
        </w:rPr>
        <w:t> </w:t>
      </w:r>
      <w:r>
        <w:rPr>
          <w:rFonts w:ascii="Calibri"/>
          <w:sz w:val="22"/>
        </w:rPr>
        <w:t>Returns</w:t>
      </w:r>
      <w:r>
        <w:rPr>
          <w:rFonts w:ascii="Calibri"/>
          <w:spacing w:val="-4"/>
          <w:sz w:val="22"/>
        </w:rPr>
        <w:t> </w:t>
      </w:r>
      <w:r>
        <w:rPr>
          <w:rFonts w:ascii="Calibri"/>
          <w:sz w:val="22"/>
        </w:rPr>
        <w:t>to</w:t>
      </w:r>
      <w:r>
        <w:rPr>
          <w:rFonts w:ascii="Calibri"/>
          <w:spacing w:val="-1"/>
          <w:sz w:val="22"/>
        </w:rPr>
        <w:t> </w:t>
      </w:r>
      <w:r>
        <w:rPr>
          <w:rFonts w:ascii="Calibri"/>
          <w:sz w:val="22"/>
        </w:rPr>
        <w:t>Education</w:t>
      </w:r>
      <w:r>
        <w:rPr>
          <w:rFonts w:ascii="Calibri"/>
          <w:spacing w:val="-5"/>
          <w:sz w:val="22"/>
        </w:rPr>
        <w:t> </w:t>
      </w:r>
      <w:r>
        <w:rPr>
          <w:rFonts w:ascii="Calibri"/>
          <w:sz w:val="22"/>
        </w:rPr>
        <w:t>on</w:t>
      </w:r>
      <w:r>
        <w:rPr>
          <w:rFonts w:ascii="Calibri"/>
          <w:spacing w:val="-3"/>
          <w:sz w:val="22"/>
        </w:rPr>
        <w:t> </w:t>
      </w:r>
      <w:r>
        <w:rPr>
          <w:rFonts w:ascii="Calibri"/>
          <w:sz w:val="22"/>
        </w:rPr>
        <w:t>account</w:t>
      </w:r>
      <w:r>
        <w:rPr>
          <w:rFonts w:ascii="Calibri"/>
          <w:spacing w:val="-4"/>
          <w:sz w:val="22"/>
        </w:rPr>
        <w:t> </w:t>
      </w:r>
      <w:r>
        <w:rPr>
          <w:rFonts w:ascii="Calibri"/>
          <w:sz w:val="22"/>
        </w:rPr>
        <w:t>of</w:t>
      </w:r>
      <w:r>
        <w:rPr>
          <w:rFonts w:ascii="Calibri"/>
          <w:spacing w:val="-4"/>
          <w:sz w:val="22"/>
        </w:rPr>
        <w:t> </w:t>
      </w:r>
      <w:r>
        <w:rPr>
          <w:rFonts w:ascii="Calibri"/>
          <w:spacing w:val="-2"/>
          <w:sz w:val="22"/>
        </w:rPr>
        <w:t>Occupation</w:t>
      </w:r>
    </w:p>
    <w:tbl>
      <w:tblPr>
        <w:tblW w:w="0" w:type="auto"/>
        <w:jc w:val="left"/>
        <w:tblInd w:w="882" w:type="dxa"/>
        <w:tblBorders>
          <w:top w:val="single" w:sz="6" w:space="0" w:color="EFEFEF"/>
          <w:left w:val="single" w:sz="6" w:space="0" w:color="EFEFEF"/>
          <w:bottom w:val="single" w:sz="6" w:space="0" w:color="EFEFEF"/>
          <w:right w:val="single" w:sz="6" w:space="0" w:color="EFEFEF"/>
          <w:insideH w:val="single" w:sz="6" w:space="0" w:color="EFEFEF"/>
          <w:insideV w:val="single" w:sz="6" w:space="0" w:color="EFEFEF"/>
        </w:tblBorders>
        <w:tblLayout w:type="fixed"/>
        <w:tblCellMar>
          <w:top w:w="0" w:type="dxa"/>
          <w:left w:w="0" w:type="dxa"/>
          <w:bottom w:w="0" w:type="dxa"/>
          <w:right w:w="0" w:type="dxa"/>
        </w:tblCellMar>
        <w:tblLook w:val="01E0"/>
      </w:tblPr>
      <w:tblGrid>
        <w:gridCol w:w="1601"/>
        <w:gridCol w:w="910"/>
        <w:gridCol w:w="1188"/>
        <w:gridCol w:w="1808"/>
        <w:gridCol w:w="600"/>
        <w:gridCol w:w="1520"/>
        <w:gridCol w:w="648"/>
        <w:gridCol w:w="458"/>
      </w:tblGrid>
      <w:tr>
        <w:trPr>
          <w:trHeight w:val="371" w:hRule="exact"/>
        </w:trPr>
        <w:tc>
          <w:tcPr>
            <w:tcW w:w="8733" w:type="dxa"/>
            <w:gridSpan w:val="8"/>
            <w:tcBorders>
              <w:bottom w:val="single" w:sz="6" w:space="0" w:color="9F9F9F"/>
              <w:right w:val="single" w:sz="6" w:space="0" w:color="9F9F9F"/>
            </w:tcBorders>
          </w:tcPr>
          <w:p>
            <w:pPr>
              <w:pStyle w:val="TableParagraph"/>
              <w:ind w:left="12" w:right="12"/>
              <w:jc w:val="center"/>
              <w:rPr>
                <w:sz w:val="19"/>
              </w:rPr>
            </w:pPr>
            <w:r>
              <w:rPr>
                <w:sz w:val="19"/>
              </w:rPr>
              <w:t>ANOVA</w:t>
            </w:r>
            <w:r>
              <w:rPr>
                <w:spacing w:val="-8"/>
                <w:sz w:val="19"/>
              </w:rPr>
              <w:t> </w:t>
            </w:r>
            <w:r>
              <w:rPr>
                <w:spacing w:val="-2"/>
                <w:sz w:val="19"/>
              </w:rPr>
              <w:t>Table</w:t>
            </w:r>
          </w:p>
        </w:tc>
      </w:tr>
      <w:tr>
        <w:trPr>
          <w:trHeight w:val="646" w:hRule="exact"/>
        </w:trPr>
        <w:tc>
          <w:tcPr>
            <w:tcW w:w="1601" w:type="dxa"/>
            <w:tcBorders>
              <w:top w:val="single" w:sz="6" w:space="0" w:color="9F9F9F"/>
              <w:bottom w:val="single" w:sz="12" w:space="0" w:color="9F9F9F"/>
              <w:right w:val="single" w:sz="12" w:space="0" w:color="9F9F9F"/>
            </w:tcBorders>
          </w:tcPr>
          <w:p>
            <w:pPr>
              <w:pStyle w:val="TableParagraph"/>
              <w:spacing w:before="0"/>
              <w:rPr>
                <w:rFonts w:ascii="Times New Roman"/>
                <w:sz w:val="18"/>
              </w:rPr>
            </w:pPr>
          </w:p>
        </w:tc>
        <w:tc>
          <w:tcPr>
            <w:tcW w:w="910" w:type="dxa"/>
            <w:tcBorders>
              <w:top w:val="single" w:sz="6" w:space="0" w:color="9F9F9F"/>
              <w:left w:val="single" w:sz="12" w:space="0" w:color="9F9F9F"/>
              <w:bottom w:val="single" w:sz="12" w:space="0" w:color="9F9F9F"/>
              <w:right w:val="single" w:sz="12" w:space="0" w:color="9F9F9F"/>
            </w:tcBorders>
          </w:tcPr>
          <w:p>
            <w:pPr>
              <w:pStyle w:val="TableParagraph"/>
              <w:spacing w:before="0"/>
              <w:rPr>
                <w:rFonts w:ascii="Times New Roman"/>
                <w:sz w:val="18"/>
              </w:rPr>
            </w:pPr>
          </w:p>
        </w:tc>
        <w:tc>
          <w:tcPr>
            <w:tcW w:w="1188" w:type="dxa"/>
            <w:tcBorders>
              <w:top w:val="single" w:sz="6" w:space="0" w:color="9F9F9F"/>
              <w:left w:val="single" w:sz="12" w:space="0" w:color="9F9F9F"/>
              <w:bottom w:val="single" w:sz="12" w:space="0" w:color="9F9F9F"/>
              <w:right w:val="single" w:sz="12" w:space="0" w:color="9F9F9F"/>
            </w:tcBorders>
          </w:tcPr>
          <w:p>
            <w:pPr>
              <w:pStyle w:val="TableParagraph"/>
              <w:spacing w:before="0"/>
              <w:rPr>
                <w:rFonts w:ascii="Times New Roman"/>
                <w:sz w:val="18"/>
              </w:rPr>
            </w:pPr>
          </w:p>
        </w:tc>
        <w:tc>
          <w:tcPr>
            <w:tcW w:w="1808" w:type="dxa"/>
            <w:tcBorders>
              <w:top w:val="single" w:sz="6" w:space="0" w:color="9F9F9F"/>
              <w:left w:val="single" w:sz="12" w:space="0" w:color="9F9F9F"/>
              <w:bottom w:val="single" w:sz="12" w:space="0" w:color="9F9F9F"/>
              <w:right w:val="single" w:sz="12" w:space="0" w:color="9F9F9F"/>
            </w:tcBorders>
          </w:tcPr>
          <w:p>
            <w:pPr>
              <w:pStyle w:val="TableParagraph"/>
              <w:spacing w:before="179"/>
              <w:ind w:left="270"/>
              <w:rPr>
                <w:b/>
                <w:sz w:val="19"/>
              </w:rPr>
            </w:pPr>
            <w:r>
              <w:rPr>
                <w:b/>
                <w:sz w:val="19"/>
              </w:rPr>
              <w:t>Sum</w:t>
            </w:r>
            <w:r>
              <w:rPr>
                <w:b/>
                <w:spacing w:val="-4"/>
                <w:sz w:val="19"/>
              </w:rPr>
              <w:t> </w:t>
            </w:r>
            <w:r>
              <w:rPr>
                <w:b/>
                <w:sz w:val="19"/>
              </w:rPr>
              <w:t>of</w:t>
            </w:r>
            <w:r>
              <w:rPr>
                <w:b/>
                <w:spacing w:val="-6"/>
                <w:sz w:val="19"/>
              </w:rPr>
              <w:t> </w:t>
            </w:r>
            <w:r>
              <w:rPr>
                <w:b/>
                <w:spacing w:val="-2"/>
                <w:sz w:val="19"/>
              </w:rPr>
              <w:t>Squares</w:t>
            </w:r>
          </w:p>
        </w:tc>
        <w:tc>
          <w:tcPr>
            <w:tcW w:w="600" w:type="dxa"/>
            <w:tcBorders>
              <w:top w:val="single" w:sz="6" w:space="0" w:color="9F9F9F"/>
              <w:left w:val="single" w:sz="12" w:space="0" w:color="9F9F9F"/>
              <w:bottom w:val="single" w:sz="12" w:space="0" w:color="9F9F9F"/>
              <w:right w:val="single" w:sz="12" w:space="0" w:color="9F9F9F"/>
            </w:tcBorders>
          </w:tcPr>
          <w:p>
            <w:pPr>
              <w:pStyle w:val="TableParagraph"/>
              <w:spacing w:before="179"/>
              <w:ind w:right="16"/>
              <w:jc w:val="center"/>
              <w:rPr>
                <w:b/>
                <w:sz w:val="19"/>
              </w:rPr>
            </w:pPr>
            <w:r>
              <w:rPr>
                <w:b/>
                <w:spacing w:val="-5"/>
                <w:sz w:val="19"/>
              </w:rPr>
              <w:t>df</w:t>
            </w:r>
          </w:p>
        </w:tc>
        <w:tc>
          <w:tcPr>
            <w:tcW w:w="1520" w:type="dxa"/>
            <w:tcBorders>
              <w:top w:val="single" w:sz="6" w:space="0" w:color="9F9F9F"/>
              <w:left w:val="single" w:sz="12" w:space="0" w:color="9F9F9F"/>
              <w:bottom w:val="single" w:sz="12" w:space="0" w:color="9F9F9F"/>
              <w:right w:val="single" w:sz="12" w:space="0" w:color="9F9F9F"/>
            </w:tcBorders>
          </w:tcPr>
          <w:p>
            <w:pPr>
              <w:pStyle w:val="TableParagraph"/>
              <w:spacing w:before="179"/>
              <w:ind w:left="1" w:right="19"/>
              <w:jc w:val="center"/>
              <w:rPr>
                <w:b/>
                <w:sz w:val="19"/>
              </w:rPr>
            </w:pPr>
            <w:r>
              <w:rPr>
                <w:b/>
                <w:sz w:val="19"/>
              </w:rPr>
              <w:t>Mean</w:t>
            </w:r>
            <w:r>
              <w:rPr>
                <w:b/>
                <w:spacing w:val="-6"/>
                <w:sz w:val="19"/>
              </w:rPr>
              <w:t> </w:t>
            </w:r>
            <w:r>
              <w:rPr>
                <w:b/>
                <w:spacing w:val="-2"/>
                <w:sz w:val="19"/>
              </w:rPr>
              <w:t>Square</w:t>
            </w:r>
          </w:p>
        </w:tc>
        <w:tc>
          <w:tcPr>
            <w:tcW w:w="648" w:type="dxa"/>
            <w:tcBorders>
              <w:top w:val="single" w:sz="6" w:space="0" w:color="9F9F9F"/>
              <w:left w:val="single" w:sz="12" w:space="0" w:color="9F9F9F"/>
              <w:bottom w:val="single" w:sz="12" w:space="0" w:color="9F9F9F"/>
              <w:right w:val="single" w:sz="12" w:space="0" w:color="9F9F9F"/>
            </w:tcBorders>
          </w:tcPr>
          <w:p>
            <w:pPr>
              <w:pStyle w:val="TableParagraph"/>
              <w:spacing w:before="179"/>
              <w:ind w:right="11"/>
              <w:jc w:val="center"/>
              <w:rPr>
                <w:b/>
                <w:sz w:val="19"/>
              </w:rPr>
            </w:pPr>
            <w:r>
              <w:rPr>
                <w:b/>
                <w:spacing w:val="-10"/>
                <w:sz w:val="19"/>
              </w:rPr>
              <w:t>F</w:t>
            </w:r>
          </w:p>
        </w:tc>
        <w:tc>
          <w:tcPr>
            <w:tcW w:w="458" w:type="dxa"/>
            <w:tcBorders>
              <w:top w:val="single" w:sz="6" w:space="0" w:color="9F9F9F"/>
              <w:left w:val="single" w:sz="12" w:space="0" w:color="9F9F9F"/>
              <w:bottom w:val="single" w:sz="12" w:space="0" w:color="9F9F9F"/>
              <w:right w:val="single" w:sz="6" w:space="0" w:color="9F9F9F"/>
            </w:tcBorders>
          </w:tcPr>
          <w:p>
            <w:pPr>
              <w:pStyle w:val="TableParagraph"/>
              <w:spacing w:before="179"/>
              <w:ind w:right="24"/>
              <w:jc w:val="center"/>
              <w:rPr>
                <w:b/>
                <w:sz w:val="19"/>
              </w:rPr>
            </w:pPr>
            <w:r>
              <w:rPr>
                <w:b/>
                <w:spacing w:val="-4"/>
                <w:sz w:val="19"/>
              </w:rPr>
              <w:t>Sig.</w:t>
            </w:r>
          </w:p>
        </w:tc>
      </w:tr>
      <w:tr>
        <w:trPr>
          <w:trHeight w:val="386" w:hRule="exact"/>
        </w:trPr>
        <w:tc>
          <w:tcPr>
            <w:tcW w:w="1601" w:type="dxa"/>
            <w:vMerge w:val="restart"/>
            <w:tcBorders>
              <w:top w:val="single" w:sz="12" w:space="0" w:color="9F9F9F"/>
              <w:bottom w:val="nil"/>
              <w:right w:val="single" w:sz="12" w:space="0" w:color="9F9F9F"/>
            </w:tcBorders>
          </w:tcPr>
          <w:p>
            <w:pPr>
              <w:pStyle w:val="TableParagraph"/>
              <w:spacing w:before="66"/>
              <w:rPr>
                <w:sz w:val="19"/>
              </w:rPr>
            </w:pPr>
          </w:p>
          <w:p>
            <w:pPr>
              <w:pStyle w:val="TableParagraph"/>
              <w:spacing w:before="0"/>
              <w:ind w:left="45"/>
              <w:rPr>
                <w:b/>
                <w:sz w:val="19"/>
              </w:rPr>
            </w:pPr>
            <w:r>
              <w:rPr>
                <w:b/>
                <w:spacing w:val="-2"/>
                <w:sz w:val="19"/>
              </w:rPr>
              <w:t>salar_22r</w:t>
            </w:r>
            <w:r>
              <w:rPr>
                <w:b/>
                <w:spacing w:val="4"/>
                <w:sz w:val="19"/>
              </w:rPr>
              <w:t> </w:t>
            </w:r>
            <w:r>
              <w:rPr>
                <w:b/>
                <w:spacing w:val="-2"/>
                <w:sz w:val="19"/>
              </w:rPr>
              <w:t>Private</w:t>
            </w:r>
          </w:p>
        </w:tc>
        <w:tc>
          <w:tcPr>
            <w:tcW w:w="910" w:type="dxa"/>
            <w:vMerge w:val="restart"/>
            <w:tcBorders>
              <w:top w:val="single" w:sz="12" w:space="0" w:color="9F9F9F"/>
              <w:left w:val="single" w:sz="12" w:space="0" w:color="9F9F9F"/>
              <w:bottom w:val="nil"/>
              <w:right w:val="single" w:sz="12" w:space="0" w:color="9F9F9F"/>
            </w:tcBorders>
          </w:tcPr>
          <w:p>
            <w:pPr>
              <w:pStyle w:val="TableParagraph"/>
              <w:spacing w:before="0"/>
              <w:rPr>
                <w:rFonts w:ascii="Times New Roman"/>
                <w:sz w:val="18"/>
              </w:rPr>
            </w:pPr>
          </w:p>
        </w:tc>
        <w:tc>
          <w:tcPr>
            <w:tcW w:w="1188" w:type="dxa"/>
            <w:tcBorders>
              <w:top w:val="single" w:sz="12" w:space="0" w:color="9F9F9F"/>
              <w:left w:val="single" w:sz="12" w:space="0" w:color="9F9F9F"/>
              <w:bottom w:val="single" w:sz="12" w:space="0" w:color="9F9F9F"/>
              <w:right w:val="single" w:sz="12" w:space="0" w:color="9F9F9F"/>
            </w:tcBorders>
          </w:tcPr>
          <w:p>
            <w:pPr>
              <w:pStyle w:val="TableParagraph"/>
              <w:ind w:left="37"/>
              <w:rPr>
                <w:b/>
                <w:sz w:val="19"/>
              </w:rPr>
            </w:pPr>
            <w:r>
              <w:rPr>
                <w:b/>
                <w:spacing w:val="-2"/>
                <w:sz w:val="19"/>
              </w:rPr>
              <w:t>(Combined)</w:t>
            </w:r>
          </w:p>
        </w:tc>
        <w:tc>
          <w:tcPr>
            <w:tcW w:w="1808" w:type="dxa"/>
            <w:tcBorders>
              <w:top w:val="single" w:sz="12" w:space="0" w:color="9F9F9F"/>
              <w:left w:val="single" w:sz="12" w:space="0" w:color="9F9F9F"/>
              <w:bottom w:val="single" w:sz="12" w:space="0" w:color="9F9F9F"/>
              <w:right w:val="single" w:sz="12" w:space="0" w:color="9F9F9F"/>
            </w:tcBorders>
          </w:tcPr>
          <w:p>
            <w:pPr>
              <w:pStyle w:val="TableParagraph"/>
              <w:ind w:left="232"/>
              <w:rPr>
                <w:sz w:val="19"/>
              </w:rPr>
            </w:pPr>
            <w:r>
              <w:rPr>
                <w:spacing w:val="-2"/>
                <w:sz w:val="19"/>
              </w:rPr>
              <w:t>298843408935.205</w:t>
            </w:r>
          </w:p>
        </w:tc>
        <w:tc>
          <w:tcPr>
            <w:tcW w:w="600" w:type="dxa"/>
            <w:tcBorders>
              <w:top w:val="single" w:sz="12" w:space="0" w:color="9F9F9F"/>
              <w:left w:val="single" w:sz="12" w:space="0" w:color="9F9F9F"/>
              <w:bottom w:val="single" w:sz="12" w:space="0" w:color="9F9F9F"/>
              <w:right w:val="single" w:sz="12" w:space="0" w:color="9F9F9F"/>
            </w:tcBorders>
          </w:tcPr>
          <w:p>
            <w:pPr>
              <w:pStyle w:val="TableParagraph"/>
              <w:ind w:right="47"/>
              <w:jc w:val="right"/>
              <w:rPr>
                <w:sz w:val="19"/>
              </w:rPr>
            </w:pPr>
            <w:r>
              <w:rPr>
                <w:spacing w:val="-10"/>
                <w:sz w:val="19"/>
              </w:rPr>
              <w:t>8</w:t>
            </w:r>
          </w:p>
        </w:tc>
        <w:tc>
          <w:tcPr>
            <w:tcW w:w="1520" w:type="dxa"/>
            <w:tcBorders>
              <w:top w:val="single" w:sz="12" w:space="0" w:color="9F9F9F"/>
              <w:left w:val="single" w:sz="12" w:space="0" w:color="9F9F9F"/>
              <w:bottom w:val="single" w:sz="12" w:space="0" w:color="9F9F9F"/>
              <w:right w:val="single" w:sz="12" w:space="0" w:color="9F9F9F"/>
            </w:tcBorders>
          </w:tcPr>
          <w:p>
            <w:pPr>
              <w:pStyle w:val="TableParagraph"/>
              <w:ind w:right="19"/>
              <w:jc w:val="center"/>
              <w:rPr>
                <w:sz w:val="19"/>
              </w:rPr>
            </w:pPr>
            <w:r>
              <w:rPr>
                <w:spacing w:val="-2"/>
                <w:sz w:val="19"/>
              </w:rPr>
              <w:t>37355426116.901</w:t>
            </w:r>
          </w:p>
        </w:tc>
        <w:tc>
          <w:tcPr>
            <w:tcW w:w="648" w:type="dxa"/>
            <w:tcBorders>
              <w:top w:val="single" w:sz="12" w:space="0" w:color="9F9F9F"/>
              <w:left w:val="single" w:sz="12" w:space="0" w:color="9F9F9F"/>
              <w:bottom w:val="single" w:sz="12" w:space="0" w:color="9F9F9F"/>
              <w:right w:val="single" w:sz="12" w:space="0" w:color="9F9F9F"/>
            </w:tcBorders>
          </w:tcPr>
          <w:p>
            <w:pPr>
              <w:pStyle w:val="TableParagraph"/>
              <w:ind w:right="11"/>
              <w:jc w:val="center"/>
              <w:rPr>
                <w:sz w:val="19"/>
              </w:rPr>
            </w:pPr>
            <w:r>
              <w:rPr>
                <w:spacing w:val="-2"/>
                <w:sz w:val="19"/>
              </w:rPr>
              <w:t>43.182</w:t>
            </w:r>
          </w:p>
        </w:tc>
        <w:tc>
          <w:tcPr>
            <w:tcW w:w="458" w:type="dxa"/>
            <w:tcBorders>
              <w:top w:val="single" w:sz="12" w:space="0" w:color="9F9F9F"/>
              <w:left w:val="single" w:sz="12" w:space="0" w:color="9F9F9F"/>
              <w:bottom w:val="single" w:sz="12" w:space="0" w:color="9F9F9F"/>
              <w:right w:val="single" w:sz="6" w:space="0" w:color="9F9F9F"/>
            </w:tcBorders>
          </w:tcPr>
          <w:p>
            <w:pPr>
              <w:pStyle w:val="TableParagraph"/>
              <w:ind w:left="2" w:right="24"/>
              <w:jc w:val="center"/>
              <w:rPr>
                <w:sz w:val="19"/>
              </w:rPr>
            </w:pPr>
            <w:r>
              <w:rPr>
                <w:spacing w:val="-4"/>
                <w:sz w:val="19"/>
              </w:rPr>
              <w:t>.000</w:t>
            </w:r>
          </w:p>
        </w:tc>
      </w:tr>
      <w:tr>
        <w:trPr>
          <w:trHeight w:val="194" w:hRule="exact"/>
        </w:trPr>
        <w:tc>
          <w:tcPr>
            <w:tcW w:w="1601" w:type="dxa"/>
            <w:vMerge/>
            <w:tcBorders>
              <w:top w:val="nil"/>
              <w:bottom w:val="nil"/>
              <w:right w:val="single" w:sz="12" w:space="0" w:color="9F9F9F"/>
            </w:tcBorders>
          </w:tcPr>
          <w:p>
            <w:pPr>
              <w:rPr>
                <w:sz w:val="2"/>
                <w:szCs w:val="2"/>
              </w:rPr>
            </w:pPr>
          </w:p>
        </w:tc>
        <w:tc>
          <w:tcPr>
            <w:tcW w:w="910" w:type="dxa"/>
            <w:vMerge/>
            <w:tcBorders>
              <w:top w:val="nil"/>
              <w:left w:val="single" w:sz="12" w:space="0" w:color="9F9F9F"/>
              <w:bottom w:val="nil"/>
              <w:right w:val="single" w:sz="12" w:space="0" w:color="9F9F9F"/>
            </w:tcBorders>
          </w:tcPr>
          <w:p>
            <w:pPr>
              <w:rPr>
                <w:sz w:val="2"/>
                <w:szCs w:val="2"/>
              </w:rPr>
            </w:pPr>
          </w:p>
        </w:tc>
        <w:tc>
          <w:tcPr>
            <w:tcW w:w="1188" w:type="dxa"/>
            <w:vMerge w:val="restart"/>
            <w:tcBorders>
              <w:top w:val="single" w:sz="12" w:space="0" w:color="9F9F9F"/>
              <w:left w:val="single" w:sz="12" w:space="0" w:color="9F9F9F"/>
              <w:bottom w:val="single" w:sz="12" w:space="0" w:color="9F9F9F"/>
              <w:right w:val="single" w:sz="12" w:space="0" w:color="9F9F9F"/>
            </w:tcBorders>
          </w:tcPr>
          <w:p>
            <w:pPr>
              <w:pStyle w:val="TableParagraph"/>
              <w:ind w:left="37"/>
              <w:rPr>
                <w:b/>
                <w:sz w:val="19"/>
              </w:rPr>
            </w:pPr>
            <w:r>
              <w:rPr>
                <w:b/>
                <w:spacing w:val="-2"/>
                <w:sz w:val="19"/>
              </w:rPr>
              <w:t>Linearity</w:t>
            </w:r>
          </w:p>
        </w:tc>
        <w:tc>
          <w:tcPr>
            <w:tcW w:w="1808" w:type="dxa"/>
            <w:vMerge w:val="restart"/>
            <w:tcBorders>
              <w:top w:val="single" w:sz="12" w:space="0" w:color="9F9F9F"/>
              <w:left w:val="single" w:sz="12" w:space="0" w:color="9F9F9F"/>
              <w:bottom w:val="single" w:sz="12" w:space="0" w:color="9F9F9F"/>
              <w:right w:val="single" w:sz="12" w:space="0" w:color="9F9F9F"/>
            </w:tcBorders>
          </w:tcPr>
          <w:p>
            <w:pPr>
              <w:pStyle w:val="TableParagraph"/>
              <w:ind w:left="328"/>
              <w:rPr>
                <w:sz w:val="19"/>
              </w:rPr>
            </w:pPr>
            <w:r>
              <w:rPr>
                <w:spacing w:val="-2"/>
                <w:sz w:val="19"/>
              </w:rPr>
              <w:t>11199921104.570</w:t>
            </w:r>
          </w:p>
        </w:tc>
        <w:tc>
          <w:tcPr>
            <w:tcW w:w="600" w:type="dxa"/>
            <w:vMerge w:val="restart"/>
            <w:tcBorders>
              <w:top w:val="single" w:sz="12" w:space="0" w:color="9F9F9F"/>
              <w:left w:val="single" w:sz="12" w:space="0" w:color="9F9F9F"/>
              <w:bottom w:val="single" w:sz="12" w:space="0" w:color="9F9F9F"/>
              <w:right w:val="single" w:sz="12" w:space="0" w:color="9F9F9F"/>
            </w:tcBorders>
          </w:tcPr>
          <w:p>
            <w:pPr>
              <w:pStyle w:val="TableParagraph"/>
              <w:ind w:right="47"/>
              <w:jc w:val="right"/>
              <w:rPr>
                <w:sz w:val="19"/>
              </w:rPr>
            </w:pPr>
            <w:r>
              <w:rPr>
                <w:spacing w:val="-10"/>
                <w:sz w:val="19"/>
              </w:rPr>
              <w:t>1</w:t>
            </w:r>
          </w:p>
        </w:tc>
        <w:tc>
          <w:tcPr>
            <w:tcW w:w="1520" w:type="dxa"/>
            <w:vMerge w:val="restart"/>
            <w:tcBorders>
              <w:top w:val="single" w:sz="12" w:space="0" w:color="9F9F9F"/>
              <w:left w:val="single" w:sz="12" w:space="0" w:color="9F9F9F"/>
              <w:bottom w:val="single" w:sz="12" w:space="0" w:color="9F9F9F"/>
              <w:right w:val="single" w:sz="12" w:space="0" w:color="9F9F9F"/>
            </w:tcBorders>
          </w:tcPr>
          <w:p>
            <w:pPr>
              <w:pStyle w:val="TableParagraph"/>
              <w:ind w:left="37"/>
              <w:rPr>
                <w:sz w:val="19"/>
              </w:rPr>
            </w:pPr>
            <w:r>
              <w:rPr>
                <w:spacing w:val="-2"/>
                <w:sz w:val="19"/>
              </w:rPr>
              <w:t>11199921104.570</w:t>
            </w:r>
          </w:p>
        </w:tc>
        <w:tc>
          <w:tcPr>
            <w:tcW w:w="648" w:type="dxa"/>
            <w:vMerge w:val="restart"/>
            <w:tcBorders>
              <w:top w:val="single" w:sz="12" w:space="0" w:color="9F9F9F"/>
              <w:left w:val="single" w:sz="12" w:space="0" w:color="9F9F9F"/>
              <w:bottom w:val="single" w:sz="12" w:space="0" w:color="9F9F9F"/>
              <w:right w:val="single" w:sz="12" w:space="0" w:color="9F9F9F"/>
            </w:tcBorders>
          </w:tcPr>
          <w:p>
            <w:pPr>
              <w:pStyle w:val="TableParagraph"/>
              <w:ind w:left="37"/>
              <w:rPr>
                <w:sz w:val="19"/>
              </w:rPr>
            </w:pPr>
            <w:r>
              <w:rPr>
                <w:spacing w:val="-2"/>
                <w:sz w:val="19"/>
              </w:rPr>
              <w:t>12.947</w:t>
            </w:r>
          </w:p>
        </w:tc>
        <w:tc>
          <w:tcPr>
            <w:tcW w:w="458" w:type="dxa"/>
            <w:vMerge w:val="restart"/>
            <w:tcBorders>
              <w:top w:val="single" w:sz="12" w:space="0" w:color="9F9F9F"/>
              <w:left w:val="single" w:sz="12" w:space="0" w:color="9F9F9F"/>
              <w:bottom w:val="single" w:sz="12" w:space="0" w:color="9F9F9F"/>
              <w:right w:val="single" w:sz="6" w:space="0" w:color="9F9F9F"/>
            </w:tcBorders>
          </w:tcPr>
          <w:p>
            <w:pPr>
              <w:pStyle w:val="TableParagraph"/>
              <w:ind w:left="37"/>
              <w:rPr>
                <w:sz w:val="19"/>
              </w:rPr>
            </w:pPr>
            <w:r>
              <w:rPr>
                <w:spacing w:val="-4"/>
                <w:sz w:val="19"/>
              </w:rPr>
              <w:t>.000</w:t>
            </w:r>
          </w:p>
        </w:tc>
      </w:tr>
      <w:tr>
        <w:trPr>
          <w:trHeight w:val="191" w:hRule="exact"/>
        </w:trPr>
        <w:tc>
          <w:tcPr>
            <w:tcW w:w="1601" w:type="dxa"/>
            <w:vMerge w:val="restart"/>
            <w:tcBorders>
              <w:top w:val="nil"/>
              <w:bottom w:val="nil"/>
              <w:right w:val="single" w:sz="12" w:space="0" w:color="9F9F9F"/>
            </w:tcBorders>
          </w:tcPr>
          <w:p>
            <w:pPr>
              <w:pStyle w:val="TableParagraph"/>
              <w:spacing w:before="1"/>
              <w:ind w:left="45"/>
              <w:rPr>
                <w:b/>
                <w:sz w:val="19"/>
              </w:rPr>
            </w:pPr>
            <w:r>
              <w:rPr>
                <w:b/>
                <w:sz w:val="19"/>
              </w:rPr>
              <w:t>Returns</w:t>
            </w:r>
            <w:r>
              <w:rPr>
                <w:b/>
                <w:spacing w:val="-7"/>
                <w:sz w:val="19"/>
              </w:rPr>
              <w:t> </w:t>
            </w:r>
            <w:r>
              <w:rPr>
                <w:b/>
                <w:sz w:val="19"/>
              </w:rPr>
              <w:t>(in</w:t>
            </w:r>
            <w:r>
              <w:rPr>
                <w:b/>
                <w:spacing w:val="-7"/>
                <w:sz w:val="19"/>
              </w:rPr>
              <w:t> </w:t>
            </w:r>
            <w:r>
              <w:rPr>
                <w:b/>
                <w:spacing w:val="-2"/>
                <w:sz w:val="19"/>
              </w:rPr>
              <w:t>Naira)</w:t>
            </w:r>
          </w:p>
        </w:tc>
        <w:tc>
          <w:tcPr>
            <w:tcW w:w="910" w:type="dxa"/>
            <w:vMerge w:val="restart"/>
            <w:tcBorders>
              <w:top w:val="nil"/>
              <w:left w:val="single" w:sz="12" w:space="0" w:color="9F9F9F"/>
              <w:bottom w:val="nil"/>
              <w:right w:val="single" w:sz="12" w:space="0" w:color="9F9F9F"/>
            </w:tcBorders>
          </w:tcPr>
          <w:p>
            <w:pPr>
              <w:pStyle w:val="TableParagraph"/>
              <w:spacing w:before="1"/>
              <w:ind w:left="37"/>
              <w:rPr>
                <w:b/>
                <w:sz w:val="19"/>
              </w:rPr>
            </w:pPr>
            <w:r>
              <w:rPr>
                <w:b/>
                <w:spacing w:val="-2"/>
                <w:sz w:val="19"/>
              </w:rPr>
              <w:t>Between</w:t>
            </w:r>
          </w:p>
        </w:tc>
        <w:tc>
          <w:tcPr>
            <w:tcW w:w="1188" w:type="dxa"/>
            <w:vMerge/>
            <w:tcBorders>
              <w:top w:val="nil"/>
              <w:left w:val="single" w:sz="12" w:space="0" w:color="9F9F9F"/>
              <w:bottom w:val="single" w:sz="12" w:space="0" w:color="9F9F9F"/>
              <w:right w:val="single" w:sz="12" w:space="0" w:color="9F9F9F"/>
            </w:tcBorders>
          </w:tcPr>
          <w:p>
            <w:pPr>
              <w:rPr>
                <w:sz w:val="2"/>
                <w:szCs w:val="2"/>
              </w:rPr>
            </w:pPr>
          </w:p>
        </w:tc>
        <w:tc>
          <w:tcPr>
            <w:tcW w:w="1808" w:type="dxa"/>
            <w:vMerge/>
            <w:tcBorders>
              <w:top w:val="nil"/>
              <w:left w:val="single" w:sz="12" w:space="0" w:color="9F9F9F"/>
              <w:bottom w:val="single" w:sz="12" w:space="0" w:color="9F9F9F"/>
              <w:right w:val="single" w:sz="12" w:space="0" w:color="9F9F9F"/>
            </w:tcBorders>
          </w:tcPr>
          <w:p>
            <w:pPr>
              <w:rPr>
                <w:sz w:val="2"/>
                <w:szCs w:val="2"/>
              </w:rPr>
            </w:pPr>
          </w:p>
        </w:tc>
        <w:tc>
          <w:tcPr>
            <w:tcW w:w="600" w:type="dxa"/>
            <w:vMerge/>
            <w:tcBorders>
              <w:top w:val="nil"/>
              <w:left w:val="single" w:sz="12" w:space="0" w:color="9F9F9F"/>
              <w:bottom w:val="single" w:sz="12" w:space="0" w:color="9F9F9F"/>
              <w:right w:val="single" w:sz="12" w:space="0" w:color="9F9F9F"/>
            </w:tcBorders>
          </w:tcPr>
          <w:p>
            <w:pPr>
              <w:rPr>
                <w:sz w:val="2"/>
                <w:szCs w:val="2"/>
              </w:rPr>
            </w:pPr>
          </w:p>
        </w:tc>
        <w:tc>
          <w:tcPr>
            <w:tcW w:w="1520" w:type="dxa"/>
            <w:vMerge/>
            <w:tcBorders>
              <w:top w:val="nil"/>
              <w:left w:val="single" w:sz="12" w:space="0" w:color="9F9F9F"/>
              <w:bottom w:val="single" w:sz="12" w:space="0" w:color="9F9F9F"/>
              <w:right w:val="single" w:sz="12" w:space="0" w:color="9F9F9F"/>
            </w:tcBorders>
          </w:tcPr>
          <w:p>
            <w:pPr>
              <w:rPr>
                <w:sz w:val="2"/>
                <w:szCs w:val="2"/>
              </w:rPr>
            </w:pPr>
          </w:p>
        </w:tc>
        <w:tc>
          <w:tcPr>
            <w:tcW w:w="648" w:type="dxa"/>
            <w:vMerge/>
            <w:tcBorders>
              <w:top w:val="nil"/>
              <w:left w:val="single" w:sz="12" w:space="0" w:color="9F9F9F"/>
              <w:bottom w:val="single" w:sz="12" w:space="0" w:color="9F9F9F"/>
              <w:right w:val="single" w:sz="12" w:space="0" w:color="9F9F9F"/>
            </w:tcBorders>
          </w:tcPr>
          <w:p>
            <w:pPr>
              <w:rPr>
                <w:sz w:val="2"/>
                <w:szCs w:val="2"/>
              </w:rPr>
            </w:pPr>
          </w:p>
        </w:tc>
        <w:tc>
          <w:tcPr>
            <w:tcW w:w="458" w:type="dxa"/>
            <w:vMerge/>
            <w:tcBorders>
              <w:top w:val="nil"/>
              <w:left w:val="single" w:sz="12" w:space="0" w:color="9F9F9F"/>
              <w:bottom w:val="single" w:sz="12" w:space="0" w:color="9F9F9F"/>
              <w:right w:val="single" w:sz="6" w:space="0" w:color="9F9F9F"/>
            </w:tcBorders>
          </w:tcPr>
          <w:p>
            <w:pPr>
              <w:rPr>
                <w:sz w:val="2"/>
                <w:szCs w:val="2"/>
              </w:rPr>
            </w:pPr>
          </w:p>
        </w:tc>
      </w:tr>
      <w:tr>
        <w:trPr>
          <w:trHeight w:val="68" w:hRule="exact"/>
        </w:trPr>
        <w:tc>
          <w:tcPr>
            <w:tcW w:w="1601" w:type="dxa"/>
            <w:vMerge/>
            <w:tcBorders>
              <w:top w:val="nil"/>
              <w:bottom w:val="nil"/>
              <w:right w:val="single" w:sz="12" w:space="0" w:color="9F9F9F"/>
            </w:tcBorders>
          </w:tcPr>
          <w:p>
            <w:pPr>
              <w:rPr>
                <w:sz w:val="2"/>
                <w:szCs w:val="2"/>
              </w:rPr>
            </w:pPr>
          </w:p>
        </w:tc>
        <w:tc>
          <w:tcPr>
            <w:tcW w:w="910" w:type="dxa"/>
            <w:vMerge/>
            <w:tcBorders>
              <w:top w:val="nil"/>
              <w:left w:val="single" w:sz="12" w:space="0" w:color="9F9F9F"/>
              <w:bottom w:val="nil"/>
              <w:right w:val="single" w:sz="12" w:space="0" w:color="9F9F9F"/>
            </w:tcBorders>
          </w:tcPr>
          <w:p>
            <w:pPr>
              <w:rPr>
                <w:sz w:val="2"/>
                <w:szCs w:val="2"/>
              </w:rPr>
            </w:pPr>
          </w:p>
        </w:tc>
        <w:tc>
          <w:tcPr>
            <w:tcW w:w="1188" w:type="dxa"/>
            <w:tcBorders>
              <w:top w:val="single" w:sz="12" w:space="0" w:color="9F9F9F"/>
              <w:left w:val="single" w:sz="12" w:space="0" w:color="9F9F9F"/>
              <w:bottom w:val="nil"/>
              <w:right w:val="single" w:sz="12" w:space="0" w:color="9F9F9F"/>
            </w:tcBorders>
          </w:tcPr>
          <w:p>
            <w:pPr>
              <w:pStyle w:val="TableParagraph"/>
              <w:spacing w:before="0"/>
              <w:rPr>
                <w:rFonts w:ascii="Times New Roman"/>
                <w:sz w:val="2"/>
              </w:rPr>
            </w:pPr>
          </w:p>
        </w:tc>
        <w:tc>
          <w:tcPr>
            <w:tcW w:w="1808" w:type="dxa"/>
            <w:tcBorders>
              <w:top w:val="single" w:sz="12" w:space="0" w:color="9F9F9F"/>
              <w:left w:val="single" w:sz="12" w:space="0" w:color="9F9F9F"/>
              <w:bottom w:val="nil"/>
              <w:right w:val="single" w:sz="12" w:space="0" w:color="9F9F9F"/>
            </w:tcBorders>
          </w:tcPr>
          <w:p>
            <w:pPr>
              <w:pStyle w:val="TableParagraph"/>
              <w:spacing w:before="0"/>
              <w:rPr>
                <w:rFonts w:ascii="Times New Roman"/>
                <w:sz w:val="2"/>
              </w:rPr>
            </w:pPr>
          </w:p>
        </w:tc>
        <w:tc>
          <w:tcPr>
            <w:tcW w:w="600" w:type="dxa"/>
            <w:tcBorders>
              <w:top w:val="single" w:sz="12" w:space="0" w:color="9F9F9F"/>
              <w:left w:val="single" w:sz="12" w:space="0" w:color="9F9F9F"/>
              <w:bottom w:val="nil"/>
              <w:right w:val="single" w:sz="12" w:space="0" w:color="9F9F9F"/>
            </w:tcBorders>
          </w:tcPr>
          <w:p>
            <w:pPr>
              <w:pStyle w:val="TableParagraph"/>
              <w:spacing w:before="0"/>
              <w:rPr>
                <w:rFonts w:ascii="Times New Roman"/>
                <w:sz w:val="2"/>
              </w:rPr>
            </w:pPr>
          </w:p>
        </w:tc>
        <w:tc>
          <w:tcPr>
            <w:tcW w:w="1520" w:type="dxa"/>
            <w:tcBorders>
              <w:top w:val="single" w:sz="12" w:space="0" w:color="9F9F9F"/>
              <w:left w:val="single" w:sz="12" w:space="0" w:color="9F9F9F"/>
              <w:bottom w:val="nil"/>
              <w:right w:val="single" w:sz="12" w:space="0" w:color="9F9F9F"/>
            </w:tcBorders>
          </w:tcPr>
          <w:p>
            <w:pPr>
              <w:pStyle w:val="TableParagraph"/>
              <w:spacing w:before="0"/>
              <w:rPr>
                <w:rFonts w:ascii="Times New Roman"/>
                <w:sz w:val="2"/>
              </w:rPr>
            </w:pPr>
          </w:p>
        </w:tc>
        <w:tc>
          <w:tcPr>
            <w:tcW w:w="648" w:type="dxa"/>
            <w:tcBorders>
              <w:top w:val="single" w:sz="12" w:space="0" w:color="9F9F9F"/>
              <w:left w:val="single" w:sz="12" w:space="0" w:color="9F9F9F"/>
              <w:bottom w:val="nil"/>
              <w:right w:val="single" w:sz="12" w:space="0" w:color="9F9F9F"/>
            </w:tcBorders>
          </w:tcPr>
          <w:p>
            <w:pPr>
              <w:pStyle w:val="TableParagraph"/>
              <w:spacing w:before="0"/>
              <w:rPr>
                <w:rFonts w:ascii="Times New Roman"/>
                <w:sz w:val="2"/>
              </w:rPr>
            </w:pPr>
          </w:p>
        </w:tc>
        <w:tc>
          <w:tcPr>
            <w:tcW w:w="458" w:type="dxa"/>
            <w:tcBorders>
              <w:top w:val="single" w:sz="12" w:space="0" w:color="9F9F9F"/>
              <w:left w:val="single" w:sz="12" w:space="0" w:color="9F9F9F"/>
              <w:bottom w:val="nil"/>
              <w:right w:val="single" w:sz="6" w:space="0" w:color="9F9F9F"/>
            </w:tcBorders>
          </w:tcPr>
          <w:p>
            <w:pPr>
              <w:pStyle w:val="TableParagraph"/>
              <w:spacing w:before="0"/>
              <w:rPr>
                <w:rFonts w:ascii="Times New Roman"/>
                <w:sz w:val="2"/>
              </w:rPr>
            </w:pPr>
          </w:p>
        </w:tc>
      </w:tr>
      <w:tr>
        <w:trPr>
          <w:trHeight w:val="266" w:hRule="exact"/>
        </w:trPr>
        <w:tc>
          <w:tcPr>
            <w:tcW w:w="1601" w:type="dxa"/>
            <w:tcBorders>
              <w:top w:val="nil"/>
              <w:bottom w:val="nil"/>
              <w:right w:val="single" w:sz="12" w:space="0" w:color="9F9F9F"/>
            </w:tcBorders>
          </w:tcPr>
          <w:p>
            <w:pPr>
              <w:pStyle w:val="TableParagraph"/>
              <w:spacing w:before="7"/>
              <w:ind w:left="45"/>
              <w:rPr>
                <w:b/>
                <w:sz w:val="19"/>
              </w:rPr>
            </w:pPr>
            <w:r>
              <w:rPr>
                <w:b/>
                <w:sz w:val="19"/>
              </w:rPr>
              <w:t>*</w:t>
            </w:r>
            <w:r>
              <w:rPr>
                <w:b/>
                <w:spacing w:val="-2"/>
                <w:sz w:val="19"/>
              </w:rPr>
              <w:t> occup_18r1</w:t>
            </w:r>
          </w:p>
        </w:tc>
        <w:tc>
          <w:tcPr>
            <w:tcW w:w="910" w:type="dxa"/>
            <w:tcBorders>
              <w:top w:val="nil"/>
              <w:left w:val="single" w:sz="12" w:space="0" w:color="9F9F9F"/>
              <w:bottom w:val="nil"/>
              <w:right w:val="single" w:sz="12" w:space="0" w:color="9F9F9F"/>
            </w:tcBorders>
          </w:tcPr>
          <w:p>
            <w:pPr>
              <w:pStyle w:val="TableParagraph"/>
              <w:spacing w:before="7"/>
              <w:ind w:left="37"/>
              <w:rPr>
                <w:b/>
                <w:sz w:val="19"/>
              </w:rPr>
            </w:pPr>
            <w:r>
              <w:rPr>
                <w:b/>
                <w:spacing w:val="-2"/>
                <w:sz w:val="19"/>
              </w:rPr>
              <w:t>Groups</w:t>
            </w:r>
          </w:p>
        </w:tc>
        <w:tc>
          <w:tcPr>
            <w:tcW w:w="1188" w:type="dxa"/>
            <w:tcBorders>
              <w:top w:val="nil"/>
              <w:left w:val="single" w:sz="12" w:space="0" w:color="9F9F9F"/>
              <w:bottom w:val="nil"/>
              <w:right w:val="single" w:sz="12" w:space="0" w:color="9F9F9F"/>
            </w:tcBorders>
          </w:tcPr>
          <w:p>
            <w:pPr>
              <w:pStyle w:val="TableParagraph"/>
              <w:spacing w:line="224" w:lineRule="exact" w:before="0"/>
              <w:ind w:left="37"/>
              <w:rPr>
                <w:b/>
                <w:sz w:val="19"/>
              </w:rPr>
            </w:pPr>
            <w:r>
              <w:rPr>
                <w:b/>
                <w:spacing w:val="-2"/>
                <w:sz w:val="19"/>
              </w:rPr>
              <w:t>Deviation</w:t>
            </w:r>
          </w:p>
        </w:tc>
        <w:tc>
          <w:tcPr>
            <w:tcW w:w="1808" w:type="dxa"/>
            <w:tcBorders>
              <w:top w:val="nil"/>
              <w:left w:val="single" w:sz="12" w:space="0" w:color="9F9F9F"/>
              <w:bottom w:val="nil"/>
              <w:right w:val="single" w:sz="12" w:space="0" w:color="9F9F9F"/>
            </w:tcBorders>
          </w:tcPr>
          <w:p>
            <w:pPr>
              <w:pStyle w:val="TableParagraph"/>
              <w:spacing w:before="0"/>
              <w:rPr>
                <w:rFonts w:ascii="Times New Roman"/>
                <w:sz w:val="18"/>
              </w:rPr>
            </w:pPr>
          </w:p>
        </w:tc>
        <w:tc>
          <w:tcPr>
            <w:tcW w:w="600" w:type="dxa"/>
            <w:tcBorders>
              <w:top w:val="nil"/>
              <w:left w:val="single" w:sz="12" w:space="0" w:color="9F9F9F"/>
              <w:bottom w:val="nil"/>
              <w:right w:val="single" w:sz="12" w:space="0" w:color="9F9F9F"/>
            </w:tcBorders>
          </w:tcPr>
          <w:p>
            <w:pPr>
              <w:pStyle w:val="TableParagraph"/>
              <w:spacing w:before="0"/>
              <w:rPr>
                <w:rFonts w:ascii="Times New Roman"/>
                <w:sz w:val="18"/>
              </w:rPr>
            </w:pPr>
          </w:p>
        </w:tc>
        <w:tc>
          <w:tcPr>
            <w:tcW w:w="1520" w:type="dxa"/>
            <w:tcBorders>
              <w:top w:val="nil"/>
              <w:left w:val="single" w:sz="12" w:space="0" w:color="9F9F9F"/>
              <w:bottom w:val="nil"/>
              <w:right w:val="single" w:sz="12" w:space="0" w:color="9F9F9F"/>
            </w:tcBorders>
          </w:tcPr>
          <w:p>
            <w:pPr>
              <w:pStyle w:val="TableParagraph"/>
              <w:spacing w:before="0"/>
              <w:rPr>
                <w:rFonts w:ascii="Times New Roman"/>
                <w:sz w:val="18"/>
              </w:rPr>
            </w:pPr>
          </w:p>
        </w:tc>
        <w:tc>
          <w:tcPr>
            <w:tcW w:w="648" w:type="dxa"/>
            <w:tcBorders>
              <w:top w:val="nil"/>
              <w:left w:val="single" w:sz="12" w:space="0" w:color="9F9F9F"/>
              <w:bottom w:val="nil"/>
              <w:right w:val="single" w:sz="12" w:space="0" w:color="9F9F9F"/>
            </w:tcBorders>
          </w:tcPr>
          <w:p>
            <w:pPr>
              <w:pStyle w:val="TableParagraph"/>
              <w:spacing w:before="0"/>
              <w:rPr>
                <w:rFonts w:ascii="Times New Roman"/>
                <w:sz w:val="18"/>
              </w:rPr>
            </w:pPr>
          </w:p>
        </w:tc>
        <w:tc>
          <w:tcPr>
            <w:tcW w:w="458" w:type="dxa"/>
            <w:tcBorders>
              <w:top w:val="nil"/>
              <w:left w:val="single" w:sz="12" w:space="0" w:color="9F9F9F"/>
              <w:bottom w:val="nil"/>
              <w:right w:val="single" w:sz="6" w:space="0" w:color="9F9F9F"/>
            </w:tcBorders>
          </w:tcPr>
          <w:p>
            <w:pPr>
              <w:pStyle w:val="TableParagraph"/>
              <w:spacing w:before="0"/>
              <w:rPr>
                <w:rFonts w:ascii="Times New Roman"/>
                <w:sz w:val="18"/>
              </w:rPr>
            </w:pPr>
          </w:p>
        </w:tc>
      </w:tr>
      <w:tr>
        <w:trPr>
          <w:trHeight w:val="266" w:hRule="exact"/>
        </w:trPr>
        <w:tc>
          <w:tcPr>
            <w:tcW w:w="1601" w:type="dxa"/>
            <w:tcBorders>
              <w:top w:val="nil"/>
              <w:bottom w:val="nil"/>
              <w:right w:val="single" w:sz="12" w:space="0" w:color="9F9F9F"/>
            </w:tcBorders>
          </w:tcPr>
          <w:p>
            <w:pPr>
              <w:pStyle w:val="TableParagraph"/>
              <w:spacing w:before="7"/>
              <w:ind w:left="45"/>
              <w:rPr>
                <w:b/>
                <w:sz w:val="19"/>
              </w:rPr>
            </w:pPr>
            <w:r>
              <w:rPr>
                <w:b/>
                <w:spacing w:val="-2"/>
                <w:sz w:val="19"/>
              </w:rPr>
              <w:t>Occupation</w:t>
            </w:r>
          </w:p>
        </w:tc>
        <w:tc>
          <w:tcPr>
            <w:tcW w:w="910" w:type="dxa"/>
            <w:tcBorders>
              <w:top w:val="nil"/>
              <w:left w:val="single" w:sz="12" w:space="0" w:color="9F9F9F"/>
              <w:bottom w:val="nil"/>
              <w:right w:val="single" w:sz="12" w:space="0" w:color="9F9F9F"/>
            </w:tcBorders>
          </w:tcPr>
          <w:p>
            <w:pPr>
              <w:pStyle w:val="TableParagraph"/>
              <w:spacing w:before="0"/>
              <w:rPr>
                <w:rFonts w:ascii="Times New Roman"/>
                <w:sz w:val="18"/>
              </w:rPr>
            </w:pPr>
          </w:p>
        </w:tc>
        <w:tc>
          <w:tcPr>
            <w:tcW w:w="1188" w:type="dxa"/>
            <w:tcBorders>
              <w:top w:val="nil"/>
              <w:left w:val="single" w:sz="12" w:space="0" w:color="9F9F9F"/>
              <w:bottom w:val="nil"/>
              <w:right w:val="single" w:sz="12" w:space="0" w:color="9F9F9F"/>
            </w:tcBorders>
          </w:tcPr>
          <w:p>
            <w:pPr>
              <w:pStyle w:val="TableParagraph"/>
              <w:spacing w:line="224" w:lineRule="exact" w:before="0"/>
              <w:ind w:left="37"/>
              <w:rPr>
                <w:b/>
                <w:sz w:val="19"/>
              </w:rPr>
            </w:pPr>
            <w:r>
              <w:rPr>
                <w:b/>
                <w:spacing w:val="-4"/>
                <w:sz w:val="19"/>
              </w:rPr>
              <w:t>from</w:t>
            </w:r>
          </w:p>
        </w:tc>
        <w:tc>
          <w:tcPr>
            <w:tcW w:w="1808" w:type="dxa"/>
            <w:tcBorders>
              <w:top w:val="nil"/>
              <w:left w:val="single" w:sz="12" w:space="0" w:color="9F9F9F"/>
              <w:bottom w:val="nil"/>
              <w:right w:val="single" w:sz="12" w:space="0" w:color="9F9F9F"/>
            </w:tcBorders>
          </w:tcPr>
          <w:p>
            <w:pPr>
              <w:pStyle w:val="TableParagraph"/>
              <w:spacing w:line="224" w:lineRule="exact" w:before="0"/>
              <w:ind w:left="232"/>
              <w:rPr>
                <w:sz w:val="19"/>
              </w:rPr>
            </w:pPr>
            <w:r>
              <w:rPr>
                <w:spacing w:val="-2"/>
                <w:sz w:val="19"/>
              </w:rPr>
              <w:t>287643487830.636</w:t>
            </w:r>
          </w:p>
        </w:tc>
        <w:tc>
          <w:tcPr>
            <w:tcW w:w="600" w:type="dxa"/>
            <w:tcBorders>
              <w:top w:val="nil"/>
              <w:left w:val="single" w:sz="12" w:space="0" w:color="9F9F9F"/>
              <w:bottom w:val="nil"/>
              <w:right w:val="single" w:sz="12" w:space="0" w:color="9F9F9F"/>
            </w:tcBorders>
          </w:tcPr>
          <w:p>
            <w:pPr>
              <w:pStyle w:val="TableParagraph"/>
              <w:spacing w:line="224" w:lineRule="exact" w:before="0"/>
              <w:ind w:right="47"/>
              <w:jc w:val="right"/>
              <w:rPr>
                <w:sz w:val="19"/>
              </w:rPr>
            </w:pPr>
            <w:r>
              <w:rPr>
                <w:spacing w:val="-10"/>
                <w:sz w:val="19"/>
              </w:rPr>
              <w:t>7</w:t>
            </w:r>
          </w:p>
        </w:tc>
        <w:tc>
          <w:tcPr>
            <w:tcW w:w="1520" w:type="dxa"/>
            <w:tcBorders>
              <w:top w:val="nil"/>
              <w:left w:val="single" w:sz="12" w:space="0" w:color="9F9F9F"/>
              <w:bottom w:val="nil"/>
              <w:right w:val="single" w:sz="12" w:space="0" w:color="9F9F9F"/>
            </w:tcBorders>
          </w:tcPr>
          <w:p>
            <w:pPr>
              <w:pStyle w:val="TableParagraph"/>
              <w:spacing w:line="224" w:lineRule="exact" w:before="0"/>
              <w:ind w:right="19"/>
              <w:jc w:val="center"/>
              <w:rPr>
                <w:sz w:val="19"/>
              </w:rPr>
            </w:pPr>
            <w:r>
              <w:rPr>
                <w:spacing w:val="-2"/>
                <w:sz w:val="19"/>
              </w:rPr>
              <w:t>41091926832.948</w:t>
            </w:r>
          </w:p>
        </w:tc>
        <w:tc>
          <w:tcPr>
            <w:tcW w:w="648" w:type="dxa"/>
            <w:tcBorders>
              <w:top w:val="nil"/>
              <w:left w:val="single" w:sz="12" w:space="0" w:color="9F9F9F"/>
              <w:bottom w:val="nil"/>
              <w:right w:val="single" w:sz="12" w:space="0" w:color="9F9F9F"/>
            </w:tcBorders>
          </w:tcPr>
          <w:p>
            <w:pPr>
              <w:pStyle w:val="TableParagraph"/>
              <w:spacing w:line="224" w:lineRule="exact" w:before="0"/>
              <w:ind w:right="11"/>
              <w:jc w:val="center"/>
              <w:rPr>
                <w:sz w:val="19"/>
              </w:rPr>
            </w:pPr>
            <w:r>
              <w:rPr>
                <w:spacing w:val="-2"/>
                <w:sz w:val="19"/>
              </w:rPr>
              <w:t>47.501</w:t>
            </w:r>
          </w:p>
        </w:tc>
        <w:tc>
          <w:tcPr>
            <w:tcW w:w="458" w:type="dxa"/>
            <w:tcBorders>
              <w:top w:val="nil"/>
              <w:left w:val="single" w:sz="12" w:space="0" w:color="9F9F9F"/>
              <w:bottom w:val="nil"/>
              <w:right w:val="single" w:sz="6" w:space="0" w:color="9F9F9F"/>
            </w:tcBorders>
          </w:tcPr>
          <w:p>
            <w:pPr>
              <w:pStyle w:val="TableParagraph"/>
              <w:spacing w:line="224" w:lineRule="exact" w:before="0"/>
              <w:ind w:left="2" w:right="24"/>
              <w:jc w:val="center"/>
              <w:rPr>
                <w:sz w:val="19"/>
              </w:rPr>
            </w:pPr>
            <w:r>
              <w:rPr>
                <w:spacing w:val="-4"/>
                <w:sz w:val="19"/>
              </w:rPr>
              <w:t>.000</w:t>
            </w:r>
          </w:p>
        </w:tc>
      </w:tr>
      <w:tr>
        <w:trPr>
          <w:trHeight w:val="319" w:hRule="exact"/>
        </w:trPr>
        <w:tc>
          <w:tcPr>
            <w:tcW w:w="1601" w:type="dxa"/>
            <w:tcBorders>
              <w:top w:val="nil"/>
              <w:bottom w:val="single" w:sz="12" w:space="0" w:color="9F9F9F"/>
              <w:right w:val="single" w:sz="12" w:space="0" w:color="9F9F9F"/>
            </w:tcBorders>
          </w:tcPr>
          <w:p>
            <w:pPr>
              <w:pStyle w:val="TableParagraph"/>
              <w:spacing w:before="0"/>
              <w:rPr>
                <w:rFonts w:ascii="Times New Roman"/>
                <w:sz w:val="18"/>
              </w:rPr>
            </w:pPr>
          </w:p>
        </w:tc>
        <w:tc>
          <w:tcPr>
            <w:tcW w:w="910" w:type="dxa"/>
            <w:tcBorders>
              <w:top w:val="nil"/>
              <w:left w:val="single" w:sz="12" w:space="0" w:color="9F9F9F"/>
              <w:bottom w:val="single" w:sz="12" w:space="0" w:color="9F9F9F"/>
              <w:right w:val="single" w:sz="12" w:space="0" w:color="9F9F9F"/>
            </w:tcBorders>
          </w:tcPr>
          <w:p>
            <w:pPr>
              <w:pStyle w:val="TableParagraph"/>
              <w:spacing w:before="0"/>
              <w:rPr>
                <w:rFonts w:ascii="Times New Roman"/>
                <w:sz w:val="18"/>
              </w:rPr>
            </w:pPr>
          </w:p>
        </w:tc>
        <w:tc>
          <w:tcPr>
            <w:tcW w:w="1188" w:type="dxa"/>
            <w:tcBorders>
              <w:top w:val="nil"/>
              <w:left w:val="single" w:sz="12" w:space="0" w:color="9F9F9F"/>
              <w:bottom w:val="single" w:sz="12" w:space="0" w:color="9F9F9F"/>
              <w:right w:val="single" w:sz="12" w:space="0" w:color="9F9F9F"/>
            </w:tcBorders>
          </w:tcPr>
          <w:p>
            <w:pPr>
              <w:pStyle w:val="TableParagraph"/>
              <w:spacing w:line="224" w:lineRule="exact" w:before="0"/>
              <w:ind w:left="37"/>
              <w:rPr>
                <w:b/>
                <w:sz w:val="19"/>
              </w:rPr>
            </w:pPr>
            <w:r>
              <w:rPr>
                <w:b/>
                <w:spacing w:val="-2"/>
                <w:sz w:val="19"/>
              </w:rPr>
              <w:t>Linearity</w:t>
            </w:r>
          </w:p>
        </w:tc>
        <w:tc>
          <w:tcPr>
            <w:tcW w:w="1808" w:type="dxa"/>
            <w:tcBorders>
              <w:top w:val="nil"/>
              <w:left w:val="single" w:sz="12" w:space="0" w:color="9F9F9F"/>
              <w:bottom w:val="single" w:sz="12" w:space="0" w:color="9F9F9F"/>
              <w:right w:val="single" w:sz="12" w:space="0" w:color="9F9F9F"/>
            </w:tcBorders>
          </w:tcPr>
          <w:p>
            <w:pPr>
              <w:pStyle w:val="TableParagraph"/>
              <w:spacing w:before="0"/>
              <w:rPr>
                <w:rFonts w:ascii="Times New Roman"/>
                <w:sz w:val="18"/>
              </w:rPr>
            </w:pPr>
          </w:p>
        </w:tc>
        <w:tc>
          <w:tcPr>
            <w:tcW w:w="600" w:type="dxa"/>
            <w:tcBorders>
              <w:top w:val="nil"/>
              <w:left w:val="single" w:sz="12" w:space="0" w:color="9F9F9F"/>
              <w:bottom w:val="single" w:sz="12" w:space="0" w:color="9F9F9F"/>
              <w:right w:val="single" w:sz="12" w:space="0" w:color="9F9F9F"/>
            </w:tcBorders>
          </w:tcPr>
          <w:p>
            <w:pPr>
              <w:pStyle w:val="TableParagraph"/>
              <w:spacing w:before="0"/>
              <w:rPr>
                <w:rFonts w:ascii="Times New Roman"/>
                <w:sz w:val="18"/>
              </w:rPr>
            </w:pPr>
          </w:p>
        </w:tc>
        <w:tc>
          <w:tcPr>
            <w:tcW w:w="1520" w:type="dxa"/>
            <w:tcBorders>
              <w:top w:val="nil"/>
              <w:left w:val="single" w:sz="12" w:space="0" w:color="9F9F9F"/>
              <w:bottom w:val="single" w:sz="12" w:space="0" w:color="9F9F9F"/>
              <w:right w:val="single" w:sz="12" w:space="0" w:color="9F9F9F"/>
            </w:tcBorders>
          </w:tcPr>
          <w:p>
            <w:pPr>
              <w:pStyle w:val="TableParagraph"/>
              <w:spacing w:before="0"/>
              <w:rPr>
                <w:rFonts w:ascii="Times New Roman"/>
                <w:sz w:val="18"/>
              </w:rPr>
            </w:pPr>
          </w:p>
        </w:tc>
        <w:tc>
          <w:tcPr>
            <w:tcW w:w="648" w:type="dxa"/>
            <w:tcBorders>
              <w:top w:val="nil"/>
              <w:left w:val="single" w:sz="12" w:space="0" w:color="9F9F9F"/>
              <w:bottom w:val="single" w:sz="12" w:space="0" w:color="9F9F9F"/>
              <w:right w:val="single" w:sz="12" w:space="0" w:color="9F9F9F"/>
            </w:tcBorders>
          </w:tcPr>
          <w:p>
            <w:pPr>
              <w:pStyle w:val="TableParagraph"/>
              <w:spacing w:before="0"/>
              <w:rPr>
                <w:rFonts w:ascii="Times New Roman"/>
                <w:sz w:val="18"/>
              </w:rPr>
            </w:pPr>
          </w:p>
        </w:tc>
        <w:tc>
          <w:tcPr>
            <w:tcW w:w="458" w:type="dxa"/>
            <w:tcBorders>
              <w:top w:val="nil"/>
              <w:left w:val="single" w:sz="12" w:space="0" w:color="9F9F9F"/>
              <w:bottom w:val="single" w:sz="12" w:space="0" w:color="9F9F9F"/>
              <w:right w:val="single" w:sz="6" w:space="0" w:color="9F9F9F"/>
            </w:tcBorders>
          </w:tcPr>
          <w:p>
            <w:pPr>
              <w:pStyle w:val="TableParagraph"/>
              <w:spacing w:before="0"/>
              <w:rPr>
                <w:rFonts w:ascii="Times New Roman"/>
                <w:sz w:val="18"/>
              </w:rPr>
            </w:pPr>
          </w:p>
        </w:tc>
      </w:tr>
    </w:tbl>
    <w:p>
      <w:pPr>
        <w:spacing w:after="0"/>
        <w:rPr>
          <w:rFonts w:ascii="Times New Roman"/>
          <w:sz w:val="18"/>
        </w:rPr>
        <w:sectPr>
          <w:type w:val="continuous"/>
          <w:pgSz w:w="12240" w:h="15840"/>
          <w:pgMar w:header="0" w:footer="1015" w:top="1420" w:bottom="1473" w:left="1240" w:right="0"/>
        </w:sectPr>
      </w:pPr>
    </w:p>
    <w:tbl>
      <w:tblPr>
        <w:tblW w:w="0" w:type="auto"/>
        <w:jc w:val="left"/>
        <w:tblInd w:w="882" w:type="dxa"/>
        <w:tblBorders>
          <w:top w:val="single" w:sz="6" w:space="0" w:color="EFEFEF"/>
          <w:left w:val="single" w:sz="6" w:space="0" w:color="EFEFEF"/>
          <w:bottom w:val="single" w:sz="6" w:space="0" w:color="EFEFEF"/>
          <w:right w:val="single" w:sz="6" w:space="0" w:color="EFEFEF"/>
          <w:insideH w:val="single" w:sz="6" w:space="0" w:color="EFEFEF"/>
          <w:insideV w:val="single" w:sz="6" w:space="0" w:color="EFEFEF"/>
        </w:tblBorders>
        <w:tblLayout w:type="fixed"/>
        <w:tblCellMar>
          <w:top w:w="0" w:type="dxa"/>
          <w:left w:w="0" w:type="dxa"/>
          <w:bottom w:w="0" w:type="dxa"/>
          <w:right w:w="0" w:type="dxa"/>
        </w:tblCellMar>
        <w:tblLook w:val="01E0"/>
      </w:tblPr>
      <w:tblGrid>
        <w:gridCol w:w="1601"/>
        <w:gridCol w:w="2098"/>
        <w:gridCol w:w="1807"/>
        <w:gridCol w:w="599"/>
        <w:gridCol w:w="1519"/>
        <w:gridCol w:w="647"/>
        <w:gridCol w:w="457"/>
      </w:tblGrid>
      <w:tr>
        <w:trPr>
          <w:trHeight w:val="356" w:hRule="atLeast"/>
        </w:trPr>
        <w:tc>
          <w:tcPr>
            <w:tcW w:w="1601" w:type="dxa"/>
            <w:vMerge w:val="restart"/>
            <w:tcBorders>
              <w:bottom w:val="single" w:sz="12" w:space="0" w:color="9F9F9F"/>
              <w:right w:val="single" w:sz="12" w:space="0" w:color="9F9F9F"/>
            </w:tcBorders>
          </w:tcPr>
          <w:p>
            <w:pPr>
              <w:pStyle w:val="TableParagraph"/>
              <w:spacing w:before="0"/>
              <w:rPr>
                <w:rFonts w:ascii="Times New Roman"/>
                <w:sz w:val="18"/>
              </w:rPr>
            </w:pPr>
          </w:p>
        </w:tc>
        <w:tc>
          <w:tcPr>
            <w:tcW w:w="2098" w:type="dxa"/>
            <w:tcBorders>
              <w:top w:val="single" w:sz="12" w:space="0" w:color="9F9F9F"/>
              <w:left w:val="single" w:sz="12" w:space="0" w:color="9F9F9F"/>
              <w:bottom w:val="single" w:sz="12" w:space="0" w:color="9F9F9F"/>
              <w:right w:val="single" w:sz="12" w:space="0" w:color="9F9F9F"/>
            </w:tcBorders>
          </w:tcPr>
          <w:p>
            <w:pPr>
              <w:pStyle w:val="TableParagraph"/>
              <w:ind w:left="44"/>
              <w:rPr>
                <w:b/>
                <w:sz w:val="19"/>
              </w:rPr>
            </w:pPr>
            <w:r>
              <w:rPr>
                <w:b/>
                <w:sz w:val="19"/>
              </w:rPr>
              <w:t>Within</w:t>
            </w:r>
            <w:r>
              <w:rPr>
                <w:b/>
                <w:spacing w:val="-9"/>
                <w:sz w:val="19"/>
              </w:rPr>
              <w:t> </w:t>
            </w:r>
            <w:r>
              <w:rPr>
                <w:b/>
                <w:spacing w:val="-2"/>
                <w:sz w:val="19"/>
              </w:rPr>
              <w:t>Groups</w:t>
            </w:r>
          </w:p>
        </w:tc>
        <w:tc>
          <w:tcPr>
            <w:tcW w:w="1807" w:type="dxa"/>
            <w:tcBorders>
              <w:top w:val="single" w:sz="12" w:space="0" w:color="9F9F9F"/>
              <w:left w:val="single" w:sz="12" w:space="0" w:color="9F9F9F"/>
              <w:bottom w:val="single" w:sz="12" w:space="0" w:color="9F9F9F"/>
              <w:right w:val="single" w:sz="12" w:space="0" w:color="9F9F9F"/>
            </w:tcBorders>
          </w:tcPr>
          <w:p>
            <w:pPr>
              <w:pStyle w:val="TableParagraph"/>
              <w:jc w:val="center"/>
              <w:rPr>
                <w:sz w:val="19"/>
              </w:rPr>
            </w:pPr>
            <w:r>
              <w:rPr>
                <w:spacing w:val="-2"/>
                <w:sz w:val="19"/>
              </w:rPr>
              <w:t>16332473997596.270</w:t>
            </w:r>
          </w:p>
        </w:tc>
        <w:tc>
          <w:tcPr>
            <w:tcW w:w="599" w:type="dxa"/>
            <w:tcBorders>
              <w:top w:val="single" w:sz="12" w:space="0" w:color="9F9F9F"/>
              <w:left w:val="single" w:sz="12" w:space="0" w:color="9F9F9F"/>
              <w:bottom w:val="single" w:sz="12" w:space="0" w:color="9F9F9F"/>
              <w:right w:val="single" w:sz="12" w:space="0" w:color="9F9F9F"/>
            </w:tcBorders>
          </w:tcPr>
          <w:p>
            <w:pPr>
              <w:pStyle w:val="TableParagraph"/>
              <w:ind w:left="2"/>
              <w:jc w:val="center"/>
              <w:rPr>
                <w:sz w:val="19"/>
              </w:rPr>
            </w:pPr>
            <w:r>
              <w:rPr>
                <w:spacing w:val="-2"/>
                <w:sz w:val="19"/>
              </w:rPr>
              <w:t>18880</w:t>
            </w:r>
          </w:p>
        </w:tc>
        <w:tc>
          <w:tcPr>
            <w:tcW w:w="1519" w:type="dxa"/>
            <w:tcBorders>
              <w:top w:val="single" w:sz="12" w:space="0" w:color="9F9F9F"/>
              <w:left w:val="single" w:sz="12" w:space="0" w:color="9F9F9F"/>
              <w:bottom w:val="single" w:sz="12" w:space="0" w:color="9F9F9F"/>
              <w:right w:val="single" w:sz="12" w:space="0" w:color="9F9F9F"/>
            </w:tcBorders>
          </w:tcPr>
          <w:p>
            <w:pPr>
              <w:pStyle w:val="TableParagraph"/>
              <w:ind w:left="238"/>
              <w:rPr>
                <w:sz w:val="19"/>
              </w:rPr>
            </w:pPr>
            <w:r>
              <w:rPr>
                <w:spacing w:val="-2"/>
                <w:sz w:val="19"/>
              </w:rPr>
              <w:t>865067478.686</w:t>
            </w:r>
          </w:p>
        </w:tc>
        <w:tc>
          <w:tcPr>
            <w:tcW w:w="647" w:type="dxa"/>
            <w:tcBorders>
              <w:top w:val="single" w:sz="12" w:space="0" w:color="9F9F9F"/>
              <w:left w:val="single" w:sz="12" w:space="0" w:color="9F9F9F"/>
              <w:bottom w:val="single" w:sz="12" w:space="0" w:color="9F9F9F"/>
              <w:right w:val="single" w:sz="12" w:space="0" w:color="9F9F9F"/>
            </w:tcBorders>
          </w:tcPr>
          <w:p>
            <w:pPr>
              <w:pStyle w:val="TableParagraph"/>
              <w:spacing w:before="0"/>
              <w:rPr>
                <w:rFonts w:ascii="Times New Roman"/>
                <w:sz w:val="18"/>
              </w:rPr>
            </w:pPr>
          </w:p>
        </w:tc>
        <w:tc>
          <w:tcPr>
            <w:tcW w:w="457" w:type="dxa"/>
            <w:tcBorders>
              <w:top w:val="single" w:sz="12" w:space="0" w:color="9F9F9F"/>
              <w:left w:val="single" w:sz="12" w:space="0" w:color="9F9F9F"/>
              <w:bottom w:val="single" w:sz="12" w:space="0" w:color="9F9F9F"/>
              <w:right w:val="single" w:sz="6" w:space="0" w:color="9F9F9F"/>
            </w:tcBorders>
          </w:tcPr>
          <w:p>
            <w:pPr>
              <w:pStyle w:val="TableParagraph"/>
              <w:spacing w:before="0"/>
              <w:rPr>
                <w:rFonts w:ascii="Times New Roman"/>
                <w:sz w:val="18"/>
              </w:rPr>
            </w:pPr>
          </w:p>
        </w:tc>
      </w:tr>
      <w:tr>
        <w:trPr>
          <w:trHeight w:val="358" w:hRule="atLeast"/>
        </w:trPr>
        <w:tc>
          <w:tcPr>
            <w:tcW w:w="1601" w:type="dxa"/>
            <w:vMerge/>
            <w:tcBorders>
              <w:top w:val="nil"/>
              <w:bottom w:val="single" w:sz="12" w:space="0" w:color="9F9F9F"/>
              <w:right w:val="single" w:sz="12" w:space="0" w:color="9F9F9F"/>
            </w:tcBorders>
          </w:tcPr>
          <w:p>
            <w:pPr>
              <w:rPr>
                <w:sz w:val="2"/>
                <w:szCs w:val="2"/>
              </w:rPr>
            </w:pPr>
          </w:p>
        </w:tc>
        <w:tc>
          <w:tcPr>
            <w:tcW w:w="2098" w:type="dxa"/>
            <w:tcBorders>
              <w:top w:val="single" w:sz="12" w:space="0" w:color="9F9F9F"/>
              <w:left w:val="single" w:sz="12" w:space="0" w:color="9F9F9F"/>
              <w:bottom w:val="single" w:sz="12" w:space="0" w:color="9F9F9F"/>
              <w:right w:val="single" w:sz="12" w:space="0" w:color="9F9F9F"/>
            </w:tcBorders>
          </w:tcPr>
          <w:p>
            <w:pPr>
              <w:pStyle w:val="TableParagraph"/>
              <w:ind w:left="44"/>
              <w:rPr>
                <w:b/>
                <w:sz w:val="19"/>
              </w:rPr>
            </w:pPr>
            <w:r>
              <w:rPr>
                <w:b/>
                <w:spacing w:val="-2"/>
                <w:sz w:val="19"/>
              </w:rPr>
              <w:t>Total</w:t>
            </w:r>
          </w:p>
        </w:tc>
        <w:tc>
          <w:tcPr>
            <w:tcW w:w="1807" w:type="dxa"/>
            <w:tcBorders>
              <w:top w:val="single" w:sz="12" w:space="0" w:color="9F9F9F"/>
              <w:left w:val="single" w:sz="12" w:space="0" w:color="9F9F9F"/>
              <w:bottom w:val="single" w:sz="12" w:space="0" w:color="9F9F9F"/>
              <w:right w:val="single" w:sz="12" w:space="0" w:color="9F9F9F"/>
            </w:tcBorders>
          </w:tcPr>
          <w:p>
            <w:pPr>
              <w:pStyle w:val="TableParagraph"/>
              <w:jc w:val="center"/>
              <w:rPr>
                <w:sz w:val="19"/>
              </w:rPr>
            </w:pPr>
            <w:r>
              <w:rPr>
                <w:spacing w:val="-2"/>
                <w:sz w:val="19"/>
              </w:rPr>
              <w:t>16631317406531.470</w:t>
            </w:r>
          </w:p>
        </w:tc>
        <w:tc>
          <w:tcPr>
            <w:tcW w:w="599" w:type="dxa"/>
            <w:tcBorders>
              <w:top w:val="single" w:sz="12" w:space="0" w:color="9F9F9F"/>
              <w:left w:val="single" w:sz="12" w:space="0" w:color="9F9F9F"/>
              <w:bottom w:val="single" w:sz="12" w:space="0" w:color="9F9F9F"/>
              <w:right w:val="single" w:sz="12" w:space="0" w:color="9F9F9F"/>
            </w:tcBorders>
          </w:tcPr>
          <w:p>
            <w:pPr>
              <w:pStyle w:val="TableParagraph"/>
              <w:ind w:left="2"/>
              <w:jc w:val="center"/>
              <w:rPr>
                <w:sz w:val="19"/>
              </w:rPr>
            </w:pPr>
            <w:r>
              <w:rPr>
                <w:spacing w:val="-2"/>
                <w:sz w:val="19"/>
              </w:rPr>
              <w:t>18888</w:t>
            </w:r>
          </w:p>
        </w:tc>
        <w:tc>
          <w:tcPr>
            <w:tcW w:w="1519" w:type="dxa"/>
            <w:tcBorders>
              <w:top w:val="single" w:sz="12" w:space="0" w:color="9F9F9F"/>
              <w:left w:val="single" w:sz="12" w:space="0" w:color="9F9F9F"/>
              <w:bottom w:val="single" w:sz="12" w:space="0" w:color="9F9F9F"/>
              <w:right w:val="single" w:sz="12" w:space="0" w:color="9F9F9F"/>
            </w:tcBorders>
          </w:tcPr>
          <w:p>
            <w:pPr>
              <w:pStyle w:val="TableParagraph"/>
              <w:spacing w:before="0"/>
              <w:rPr>
                <w:rFonts w:ascii="Times New Roman"/>
                <w:sz w:val="18"/>
              </w:rPr>
            </w:pPr>
          </w:p>
        </w:tc>
        <w:tc>
          <w:tcPr>
            <w:tcW w:w="647" w:type="dxa"/>
            <w:tcBorders>
              <w:top w:val="single" w:sz="12" w:space="0" w:color="9F9F9F"/>
              <w:left w:val="single" w:sz="12" w:space="0" w:color="9F9F9F"/>
              <w:bottom w:val="single" w:sz="12" w:space="0" w:color="9F9F9F"/>
              <w:right w:val="single" w:sz="12" w:space="0" w:color="9F9F9F"/>
            </w:tcBorders>
          </w:tcPr>
          <w:p>
            <w:pPr>
              <w:pStyle w:val="TableParagraph"/>
              <w:spacing w:before="0"/>
              <w:rPr>
                <w:rFonts w:ascii="Times New Roman"/>
                <w:sz w:val="18"/>
              </w:rPr>
            </w:pPr>
          </w:p>
        </w:tc>
        <w:tc>
          <w:tcPr>
            <w:tcW w:w="457" w:type="dxa"/>
            <w:tcBorders>
              <w:top w:val="single" w:sz="12" w:space="0" w:color="9F9F9F"/>
              <w:left w:val="single" w:sz="12" w:space="0" w:color="9F9F9F"/>
              <w:bottom w:val="single" w:sz="12" w:space="0" w:color="9F9F9F"/>
              <w:right w:val="single" w:sz="6" w:space="0" w:color="9F9F9F"/>
            </w:tcBorders>
          </w:tcPr>
          <w:p>
            <w:pPr>
              <w:pStyle w:val="TableParagraph"/>
              <w:spacing w:before="0"/>
              <w:rPr>
                <w:rFonts w:ascii="Times New Roman"/>
                <w:sz w:val="18"/>
              </w:rPr>
            </w:pPr>
          </w:p>
        </w:tc>
      </w:tr>
    </w:tbl>
    <w:p>
      <w:pPr>
        <w:pStyle w:val="BodyText"/>
        <w:rPr>
          <w:rFonts w:ascii="Calibri"/>
          <w:sz w:val="20"/>
        </w:rPr>
      </w:pPr>
    </w:p>
    <w:p>
      <w:pPr>
        <w:pStyle w:val="BodyText"/>
        <w:spacing w:before="141"/>
        <w:rPr>
          <w:rFonts w:ascii="Calibri"/>
          <w:sz w:val="20"/>
        </w:rPr>
      </w:pPr>
    </w:p>
    <w:tbl>
      <w:tblPr>
        <w:tblW w:w="0" w:type="auto"/>
        <w:jc w:val="left"/>
        <w:tblInd w:w="882" w:type="dxa"/>
        <w:tblBorders>
          <w:top w:val="single" w:sz="6" w:space="0" w:color="EFEFEF"/>
          <w:left w:val="single" w:sz="6" w:space="0" w:color="EFEFEF"/>
          <w:bottom w:val="single" w:sz="6" w:space="0" w:color="EFEFEF"/>
          <w:right w:val="single" w:sz="6" w:space="0" w:color="EFEFEF"/>
          <w:insideH w:val="single" w:sz="6" w:space="0" w:color="EFEFEF"/>
          <w:insideV w:val="single" w:sz="6" w:space="0" w:color="EFEFEF"/>
        </w:tblBorders>
        <w:tblLayout w:type="fixed"/>
        <w:tblCellMar>
          <w:top w:w="0" w:type="dxa"/>
          <w:left w:w="0" w:type="dxa"/>
          <w:bottom w:w="0" w:type="dxa"/>
          <w:right w:w="0" w:type="dxa"/>
        </w:tblCellMar>
        <w:tblLook w:val="01E0"/>
      </w:tblPr>
      <w:tblGrid>
        <w:gridCol w:w="5951"/>
        <w:gridCol w:w="459"/>
        <w:gridCol w:w="882"/>
        <w:gridCol w:w="457"/>
        <w:gridCol w:w="987"/>
      </w:tblGrid>
      <w:tr>
        <w:trPr>
          <w:trHeight w:val="357" w:hRule="atLeast"/>
        </w:trPr>
        <w:tc>
          <w:tcPr>
            <w:tcW w:w="8736" w:type="dxa"/>
            <w:gridSpan w:val="5"/>
            <w:tcBorders>
              <w:bottom w:val="single" w:sz="6" w:space="0" w:color="9F9F9F"/>
              <w:right w:val="single" w:sz="6" w:space="0" w:color="9F9F9F"/>
            </w:tcBorders>
          </w:tcPr>
          <w:p>
            <w:pPr>
              <w:pStyle w:val="TableParagraph"/>
              <w:ind w:left="4"/>
              <w:jc w:val="center"/>
              <w:rPr>
                <w:sz w:val="19"/>
              </w:rPr>
            </w:pPr>
            <w:r>
              <w:rPr>
                <w:sz w:val="19"/>
              </w:rPr>
              <w:t>Measures</w:t>
            </w:r>
            <w:r>
              <w:rPr>
                <w:spacing w:val="-6"/>
                <w:sz w:val="19"/>
              </w:rPr>
              <w:t> </w:t>
            </w:r>
            <w:r>
              <w:rPr>
                <w:sz w:val="19"/>
              </w:rPr>
              <w:t>of</w:t>
            </w:r>
            <w:r>
              <w:rPr>
                <w:spacing w:val="-7"/>
                <w:sz w:val="19"/>
              </w:rPr>
              <w:t> </w:t>
            </w:r>
            <w:r>
              <w:rPr>
                <w:spacing w:val="-2"/>
                <w:sz w:val="19"/>
              </w:rPr>
              <w:t>Association</w:t>
            </w:r>
          </w:p>
        </w:tc>
      </w:tr>
      <w:tr>
        <w:trPr>
          <w:trHeight w:val="623" w:hRule="atLeast"/>
        </w:trPr>
        <w:tc>
          <w:tcPr>
            <w:tcW w:w="5951" w:type="dxa"/>
            <w:tcBorders>
              <w:top w:val="single" w:sz="6" w:space="0" w:color="9F9F9F"/>
              <w:bottom w:val="single" w:sz="12" w:space="0" w:color="9F9F9F"/>
              <w:right w:val="single" w:sz="12" w:space="0" w:color="9F9F9F"/>
            </w:tcBorders>
          </w:tcPr>
          <w:p>
            <w:pPr>
              <w:pStyle w:val="TableParagraph"/>
              <w:spacing w:before="0"/>
              <w:rPr>
                <w:rFonts w:ascii="Times New Roman"/>
                <w:sz w:val="18"/>
              </w:rPr>
            </w:pPr>
          </w:p>
        </w:tc>
        <w:tc>
          <w:tcPr>
            <w:tcW w:w="459" w:type="dxa"/>
            <w:tcBorders>
              <w:top w:val="single" w:sz="6" w:space="0" w:color="9F9F9F"/>
              <w:left w:val="single" w:sz="12" w:space="0" w:color="9F9F9F"/>
              <w:bottom w:val="single" w:sz="12" w:space="0" w:color="9F9F9F"/>
              <w:right w:val="single" w:sz="12" w:space="0" w:color="9F9F9F"/>
            </w:tcBorders>
          </w:tcPr>
          <w:p>
            <w:pPr>
              <w:pStyle w:val="TableParagraph"/>
              <w:spacing w:before="181"/>
              <w:ind w:right="5"/>
              <w:jc w:val="center"/>
              <w:rPr>
                <w:b/>
                <w:sz w:val="19"/>
              </w:rPr>
            </w:pPr>
            <w:r>
              <w:rPr>
                <w:b/>
                <w:spacing w:val="-10"/>
                <w:sz w:val="19"/>
              </w:rPr>
              <w:t>R</w:t>
            </w:r>
          </w:p>
        </w:tc>
        <w:tc>
          <w:tcPr>
            <w:tcW w:w="882" w:type="dxa"/>
            <w:tcBorders>
              <w:top w:val="single" w:sz="6" w:space="0" w:color="9F9F9F"/>
              <w:left w:val="single" w:sz="12" w:space="0" w:color="9F9F9F"/>
              <w:bottom w:val="single" w:sz="12" w:space="0" w:color="9F9F9F"/>
              <w:right w:val="single" w:sz="12" w:space="0" w:color="9F9F9F"/>
            </w:tcBorders>
          </w:tcPr>
          <w:p>
            <w:pPr>
              <w:pStyle w:val="TableParagraph"/>
              <w:ind w:left="3" w:right="5"/>
              <w:jc w:val="center"/>
              <w:rPr>
                <w:b/>
                <w:sz w:val="19"/>
              </w:rPr>
            </w:pPr>
            <w:r>
              <w:rPr>
                <w:b/>
                <w:spacing w:val="-10"/>
                <w:sz w:val="19"/>
              </w:rPr>
              <w:t>R</w:t>
            </w:r>
          </w:p>
          <w:p>
            <w:pPr>
              <w:pStyle w:val="TableParagraph"/>
              <w:spacing w:before="35"/>
              <w:ind w:right="5"/>
              <w:jc w:val="center"/>
              <w:rPr>
                <w:b/>
                <w:sz w:val="19"/>
              </w:rPr>
            </w:pPr>
            <w:r>
              <w:rPr>
                <w:b/>
                <w:spacing w:val="-2"/>
                <w:sz w:val="19"/>
              </w:rPr>
              <w:t>Squared</w:t>
            </w:r>
          </w:p>
        </w:tc>
        <w:tc>
          <w:tcPr>
            <w:tcW w:w="457" w:type="dxa"/>
            <w:tcBorders>
              <w:top w:val="single" w:sz="6" w:space="0" w:color="9F9F9F"/>
              <w:left w:val="single" w:sz="12" w:space="0" w:color="9F9F9F"/>
              <w:bottom w:val="single" w:sz="12" w:space="0" w:color="9F9F9F"/>
              <w:right w:val="single" w:sz="12" w:space="0" w:color="9F9F9F"/>
            </w:tcBorders>
          </w:tcPr>
          <w:p>
            <w:pPr>
              <w:pStyle w:val="TableParagraph"/>
              <w:spacing w:before="181"/>
              <w:ind w:right="4"/>
              <w:jc w:val="center"/>
              <w:rPr>
                <w:b/>
                <w:sz w:val="19"/>
              </w:rPr>
            </w:pPr>
            <w:r>
              <w:rPr>
                <w:b/>
                <w:spacing w:val="-5"/>
                <w:sz w:val="19"/>
              </w:rPr>
              <w:t>Eta</w:t>
            </w:r>
          </w:p>
        </w:tc>
        <w:tc>
          <w:tcPr>
            <w:tcW w:w="987" w:type="dxa"/>
            <w:tcBorders>
              <w:top w:val="single" w:sz="6" w:space="0" w:color="9F9F9F"/>
              <w:left w:val="single" w:sz="12" w:space="0" w:color="9F9F9F"/>
              <w:bottom w:val="single" w:sz="12" w:space="0" w:color="9F9F9F"/>
              <w:right w:val="single" w:sz="6" w:space="0" w:color="9F9F9F"/>
            </w:tcBorders>
          </w:tcPr>
          <w:p>
            <w:pPr>
              <w:pStyle w:val="TableParagraph"/>
              <w:spacing w:line="276" w:lineRule="auto"/>
              <w:ind w:left="148" w:right="157" w:firstLine="199"/>
              <w:rPr>
                <w:b/>
                <w:sz w:val="19"/>
              </w:rPr>
            </w:pPr>
            <w:r>
              <w:rPr>
                <w:b/>
                <w:spacing w:val="-4"/>
                <w:sz w:val="19"/>
              </w:rPr>
              <w:t>Eta</w:t>
            </w:r>
            <w:r>
              <w:rPr>
                <w:b/>
                <w:spacing w:val="-2"/>
                <w:sz w:val="19"/>
              </w:rPr>
              <w:t> Squared</w:t>
            </w:r>
          </w:p>
        </w:tc>
      </w:tr>
      <w:tr>
        <w:trPr>
          <w:trHeight w:val="625" w:hRule="atLeast"/>
        </w:trPr>
        <w:tc>
          <w:tcPr>
            <w:tcW w:w="5951" w:type="dxa"/>
            <w:tcBorders>
              <w:top w:val="single" w:sz="12" w:space="0" w:color="9F9F9F"/>
              <w:bottom w:val="single" w:sz="12" w:space="0" w:color="9F9F9F"/>
              <w:right w:val="single" w:sz="12" w:space="0" w:color="9F9F9F"/>
            </w:tcBorders>
          </w:tcPr>
          <w:p>
            <w:pPr>
              <w:pStyle w:val="TableParagraph"/>
              <w:spacing w:line="276" w:lineRule="auto"/>
              <w:ind w:left="52" w:right="374"/>
              <w:rPr>
                <w:b/>
                <w:sz w:val="19"/>
              </w:rPr>
            </w:pPr>
            <w:r>
              <w:rPr>
                <w:b/>
                <w:sz w:val="19"/>
              </w:rPr>
              <w:t>salar_22r</w:t>
            </w:r>
            <w:r>
              <w:rPr>
                <w:b/>
                <w:spacing w:val="-6"/>
                <w:sz w:val="19"/>
              </w:rPr>
              <w:t> </w:t>
            </w:r>
            <w:r>
              <w:rPr>
                <w:b/>
                <w:sz w:val="19"/>
              </w:rPr>
              <w:t>Private</w:t>
            </w:r>
            <w:r>
              <w:rPr>
                <w:b/>
                <w:spacing w:val="-5"/>
                <w:sz w:val="19"/>
              </w:rPr>
              <w:t> </w:t>
            </w:r>
            <w:r>
              <w:rPr>
                <w:b/>
                <w:sz w:val="19"/>
              </w:rPr>
              <w:t>Returns</w:t>
            </w:r>
            <w:r>
              <w:rPr>
                <w:b/>
                <w:spacing w:val="-5"/>
                <w:sz w:val="19"/>
              </w:rPr>
              <w:t> </w:t>
            </w:r>
            <w:r>
              <w:rPr>
                <w:b/>
                <w:sz w:val="19"/>
              </w:rPr>
              <w:t>(in</w:t>
            </w:r>
            <w:r>
              <w:rPr>
                <w:b/>
                <w:spacing w:val="-6"/>
                <w:sz w:val="19"/>
              </w:rPr>
              <w:t> </w:t>
            </w:r>
            <w:r>
              <w:rPr>
                <w:b/>
                <w:sz w:val="19"/>
              </w:rPr>
              <w:t>Naira)</w:t>
            </w:r>
            <w:r>
              <w:rPr>
                <w:b/>
                <w:spacing w:val="-5"/>
                <w:sz w:val="19"/>
              </w:rPr>
              <w:t> </w:t>
            </w:r>
            <w:r>
              <w:rPr>
                <w:b/>
                <w:sz w:val="19"/>
              </w:rPr>
              <w:t>*</w:t>
            </w:r>
            <w:r>
              <w:rPr>
                <w:b/>
                <w:spacing w:val="-6"/>
                <w:sz w:val="19"/>
              </w:rPr>
              <w:t> </w:t>
            </w:r>
            <w:r>
              <w:rPr>
                <w:b/>
                <w:sz w:val="19"/>
              </w:rPr>
              <w:t>occup_18r1</w:t>
            </w:r>
            <w:r>
              <w:rPr>
                <w:b/>
                <w:spacing w:val="-3"/>
                <w:sz w:val="19"/>
              </w:rPr>
              <w:t> </w:t>
            </w:r>
            <w:r>
              <w:rPr>
                <w:b/>
                <w:sz w:val="19"/>
              </w:rPr>
              <w:t>Occupation</w:t>
            </w:r>
            <w:r>
              <w:rPr>
                <w:b/>
                <w:spacing w:val="-4"/>
                <w:sz w:val="19"/>
              </w:rPr>
              <w:t> </w:t>
            </w:r>
            <w:r>
              <w:rPr>
                <w:b/>
                <w:sz w:val="19"/>
              </w:rPr>
              <w:t>(Type</w:t>
            </w:r>
            <w:r>
              <w:rPr>
                <w:b/>
                <w:spacing w:val="-5"/>
                <w:sz w:val="19"/>
              </w:rPr>
              <w:t> </w:t>
            </w:r>
            <w:r>
              <w:rPr>
                <w:b/>
                <w:sz w:val="19"/>
              </w:rPr>
              <w:t>of work done in place of work)</w:t>
            </w:r>
          </w:p>
        </w:tc>
        <w:tc>
          <w:tcPr>
            <w:tcW w:w="459" w:type="dxa"/>
            <w:tcBorders>
              <w:top w:val="single" w:sz="12" w:space="0" w:color="9F9F9F"/>
              <w:left w:val="single" w:sz="12" w:space="0" w:color="9F9F9F"/>
              <w:bottom w:val="single" w:sz="12" w:space="0" w:color="9F9F9F"/>
              <w:right w:val="single" w:sz="12" w:space="0" w:color="9F9F9F"/>
            </w:tcBorders>
          </w:tcPr>
          <w:p>
            <w:pPr>
              <w:pStyle w:val="TableParagraph"/>
              <w:spacing w:before="181"/>
              <w:ind w:left="4" w:right="5"/>
              <w:jc w:val="center"/>
              <w:rPr>
                <w:sz w:val="19"/>
              </w:rPr>
            </w:pPr>
            <w:r>
              <w:rPr>
                <w:spacing w:val="-4"/>
                <w:sz w:val="19"/>
              </w:rPr>
              <w:t>.026</w:t>
            </w:r>
          </w:p>
        </w:tc>
        <w:tc>
          <w:tcPr>
            <w:tcW w:w="882" w:type="dxa"/>
            <w:tcBorders>
              <w:top w:val="single" w:sz="12" w:space="0" w:color="9F9F9F"/>
              <w:left w:val="single" w:sz="12" w:space="0" w:color="9F9F9F"/>
              <w:bottom w:val="single" w:sz="12" w:space="0" w:color="9F9F9F"/>
              <w:right w:val="single" w:sz="12" w:space="0" w:color="9F9F9F"/>
            </w:tcBorders>
          </w:tcPr>
          <w:p>
            <w:pPr>
              <w:pStyle w:val="TableParagraph"/>
              <w:spacing w:before="181"/>
              <w:ind w:left="468"/>
              <w:rPr>
                <w:sz w:val="19"/>
              </w:rPr>
            </w:pPr>
            <w:r>
              <w:rPr>
                <w:spacing w:val="-4"/>
                <w:sz w:val="19"/>
              </w:rPr>
              <w:t>.001</w:t>
            </w:r>
          </w:p>
        </w:tc>
        <w:tc>
          <w:tcPr>
            <w:tcW w:w="457" w:type="dxa"/>
            <w:tcBorders>
              <w:top w:val="single" w:sz="12" w:space="0" w:color="9F9F9F"/>
              <w:left w:val="single" w:sz="12" w:space="0" w:color="9F9F9F"/>
              <w:bottom w:val="single" w:sz="12" w:space="0" w:color="9F9F9F"/>
              <w:right w:val="single" w:sz="12" w:space="0" w:color="9F9F9F"/>
            </w:tcBorders>
          </w:tcPr>
          <w:p>
            <w:pPr>
              <w:pStyle w:val="TableParagraph"/>
              <w:spacing w:before="181"/>
              <w:ind w:left="3" w:right="4"/>
              <w:jc w:val="center"/>
              <w:rPr>
                <w:sz w:val="19"/>
              </w:rPr>
            </w:pPr>
            <w:r>
              <w:rPr>
                <w:spacing w:val="-4"/>
                <w:sz w:val="19"/>
              </w:rPr>
              <w:t>.134</w:t>
            </w:r>
          </w:p>
        </w:tc>
        <w:tc>
          <w:tcPr>
            <w:tcW w:w="987" w:type="dxa"/>
            <w:tcBorders>
              <w:top w:val="single" w:sz="12" w:space="0" w:color="9F9F9F"/>
              <w:left w:val="single" w:sz="12" w:space="0" w:color="9F9F9F"/>
              <w:bottom w:val="single" w:sz="12" w:space="0" w:color="9F9F9F"/>
              <w:right w:val="single" w:sz="6" w:space="0" w:color="9F9F9F"/>
            </w:tcBorders>
          </w:tcPr>
          <w:p>
            <w:pPr>
              <w:pStyle w:val="TableParagraph"/>
              <w:spacing w:before="181"/>
              <w:ind w:left="570"/>
              <w:rPr>
                <w:sz w:val="19"/>
              </w:rPr>
            </w:pPr>
            <w:r>
              <w:rPr>
                <w:spacing w:val="-4"/>
                <w:sz w:val="19"/>
              </w:rPr>
              <w:t>.018</w:t>
            </w:r>
          </w:p>
        </w:tc>
      </w:tr>
    </w:tbl>
    <w:p>
      <w:pPr>
        <w:spacing w:before="3" w:after="35"/>
        <w:ind w:left="920" w:right="0" w:firstLine="0"/>
        <w:jc w:val="left"/>
        <w:rPr>
          <w:rFonts w:ascii="Calibri"/>
          <w:sz w:val="22"/>
        </w:rPr>
      </w:pPr>
      <w:r>
        <w:rPr/>
        <w:drawing>
          <wp:anchor distT="0" distB="0" distL="0" distR="0" allowOverlap="1" layoutInCell="1" locked="0" behindDoc="1" simplePos="0" relativeHeight="480225280">
            <wp:simplePos x="0" y="0"/>
            <wp:positionH relativeFrom="page">
              <wp:posOffset>1503044</wp:posOffset>
            </wp:positionH>
            <wp:positionV relativeFrom="paragraph">
              <wp:posOffset>-374015</wp:posOffset>
            </wp:positionV>
            <wp:extent cx="5084699" cy="5027104"/>
            <wp:effectExtent l="0" t="0" r="0" b="0"/>
            <wp:wrapNone/>
            <wp:docPr id="202" name="Image 202"/>
            <wp:cNvGraphicFramePr>
              <a:graphicFrameLocks/>
            </wp:cNvGraphicFramePr>
            <a:graphic>
              <a:graphicData uri="http://schemas.openxmlformats.org/drawingml/2006/picture">
                <pic:pic>
                  <pic:nvPicPr>
                    <pic:cNvPr id="202" name="Image 202"/>
                    <pic:cNvPicPr/>
                  </pic:nvPicPr>
                  <pic:blipFill>
                    <a:blip r:embed="rId5" cstate="print"/>
                    <a:stretch>
                      <a:fillRect/>
                    </a:stretch>
                  </pic:blipFill>
                  <pic:spPr>
                    <a:xfrm>
                      <a:off x="0" y="0"/>
                      <a:ext cx="5084699" cy="5027104"/>
                    </a:xfrm>
                    <a:prstGeom prst="rect">
                      <a:avLst/>
                    </a:prstGeom>
                  </pic:spPr>
                </pic:pic>
              </a:graphicData>
            </a:graphic>
          </wp:anchor>
        </w:drawing>
      </w:r>
      <w:r>
        <w:rPr>
          <w:rFonts w:ascii="Calibri"/>
          <w:sz w:val="22"/>
        </w:rPr>
        <w:t>ANOVA</w:t>
      </w:r>
      <w:r>
        <w:rPr>
          <w:rFonts w:ascii="Calibri"/>
          <w:spacing w:val="-3"/>
          <w:sz w:val="22"/>
        </w:rPr>
        <w:t> </w:t>
      </w:r>
      <w:r>
        <w:rPr>
          <w:rFonts w:ascii="Calibri"/>
          <w:sz w:val="22"/>
        </w:rPr>
        <w:t>on</w:t>
      </w:r>
      <w:r>
        <w:rPr>
          <w:rFonts w:ascii="Calibri"/>
          <w:spacing w:val="-5"/>
          <w:sz w:val="22"/>
        </w:rPr>
        <w:t> </w:t>
      </w:r>
      <w:r>
        <w:rPr>
          <w:rFonts w:ascii="Calibri"/>
          <w:sz w:val="22"/>
        </w:rPr>
        <w:t>Private</w:t>
      </w:r>
      <w:r>
        <w:rPr>
          <w:rFonts w:ascii="Calibri"/>
          <w:spacing w:val="-4"/>
          <w:sz w:val="22"/>
        </w:rPr>
        <w:t> </w:t>
      </w:r>
      <w:r>
        <w:rPr>
          <w:rFonts w:ascii="Calibri"/>
          <w:sz w:val="22"/>
        </w:rPr>
        <w:t>Returns</w:t>
      </w:r>
      <w:r>
        <w:rPr>
          <w:rFonts w:ascii="Calibri"/>
          <w:spacing w:val="-4"/>
          <w:sz w:val="22"/>
        </w:rPr>
        <w:t> </w:t>
      </w:r>
      <w:r>
        <w:rPr>
          <w:rFonts w:ascii="Calibri"/>
          <w:sz w:val="22"/>
        </w:rPr>
        <w:t>to</w:t>
      </w:r>
      <w:r>
        <w:rPr>
          <w:rFonts w:ascii="Calibri"/>
          <w:spacing w:val="-1"/>
          <w:sz w:val="22"/>
        </w:rPr>
        <w:t> </w:t>
      </w:r>
      <w:r>
        <w:rPr>
          <w:rFonts w:ascii="Calibri"/>
          <w:sz w:val="22"/>
        </w:rPr>
        <w:t>Education</w:t>
      </w:r>
      <w:r>
        <w:rPr>
          <w:rFonts w:ascii="Calibri"/>
          <w:spacing w:val="-5"/>
          <w:sz w:val="22"/>
        </w:rPr>
        <w:t> </w:t>
      </w:r>
      <w:r>
        <w:rPr>
          <w:rFonts w:ascii="Calibri"/>
          <w:sz w:val="22"/>
        </w:rPr>
        <w:t>on</w:t>
      </w:r>
      <w:r>
        <w:rPr>
          <w:rFonts w:ascii="Calibri"/>
          <w:spacing w:val="-3"/>
          <w:sz w:val="22"/>
        </w:rPr>
        <w:t> </w:t>
      </w:r>
      <w:r>
        <w:rPr>
          <w:rFonts w:ascii="Calibri"/>
          <w:sz w:val="22"/>
        </w:rPr>
        <w:t>account</w:t>
      </w:r>
      <w:r>
        <w:rPr>
          <w:rFonts w:ascii="Calibri"/>
          <w:spacing w:val="-4"/>
          <w:sz w:val="22"/>
        </w:rPr>
        <w:t> </w:t>
      </w:r>
      <w:r>
        <w:rPr>
          <w:rFonts w:ascii="Calibri"/>
          <w:sz w:val="22"/>
        </w:rPr>
        <w:t>of</w:t>
      </w:r>
      <w:r>
        <w:rPr>
          <w:rFonts w:ascii="Calibri"/>
          <w:spacing w:val="-4"/>
          <w:sz w:val="22"/>
        </w:rPr>
        <w:t> </w:t>
      </w:r>
      <w:r>
        <w:rPr>
          <w:rFonts w:ascii="Calibri"/>
          <w:spacing w:val="-2"/>
          <w:sz w:val="22"/>
        </w:rPr>
        <w:t>Sector</w:t>
      </w:r>
    </w:p>
    <w:tbl>
      <w:tblPr>
        <w:tblW w:w="0" w:type="auto"/>
        <w:jc w:val="left"/>
        <w:tblInd w:w="2612" w:type="dxa"/>
        <w:tblBorders>
          <w:top w:val="single" w:sz="6" w:space="0" w:color="EFEFEF"/>
          <w:left w:val="single" w:sz="6" w:space="0" w:color="EFEFEF"/>
          <w:bottom w:val="single" w:sz="6" w:space="0" w:color="EFEFEF"/>
          <w:right w:val="single" w:sz="6" w:space="0" w:color="EFEFEF"/>
          <w:insideH w:val="single" w:sz="6" w:space="0" w:color="EFEFEF"/>
          <w:insideV w:val="single" w:sz="6" w:space="0" w:color="EFEFEF"/>
        </w:tblBorders>
        <w:tblLayout w:type="fixed"/>
        <w:tblCellMar>
          <w:top w:w="0" w:type="dxa"/>
          <w:left w:w="0" w:type="dxa"/>
          <w:bottom w:w="0" w:type="dxa"/>
          <w:right w:w="0" w:type="dxa"/>
        </w:tblCellMar>
        <w:tblLook w:val="01E0"/>
      </w:tblPr>
      <w:tblGrid>
        <w:gridCol w:w="2593"/>
        <w:gridCol w:w="843"/>
        <w:gridCol w:w="603"/>
        <w:gridCol w:w="1234"/>
      </w:tblGrid>
      <w:tr>
        <w:trPr>
          <w:trHeight w:val="626" w:hRule="atLeast"/>
        </w:trPr>
        <w:tc>
          <w:tcPr>
            <w:tcW w:w="5273" w:type="dxa"/>
            <w:gridSpan w:val="4"/>
            <w:tcBorders>
              <w:bottom w:val="single" w:sz="6" w:space="0" w:color="9F9F9F"/>
              <w:right w:val="single" w:sz="6" w:space="0" w:color="9F9F9F"/>
            </w:tcBorders>
          </w:tcPr>
          <w:p>
            <w:pPr>
              <w:pStyle w:val="TableParagraph"/>
              <w:ind w:left="13"/>
              <w:jc w:val="center"/>
              <w:rPr>
                <w:sz w:val="19"/>
              </w:rPr>
            </w:pPr>
            <w:r>
              <w:rPr>
                <w:spacing w:val="-2"/>
                <w:sz w:val="19"/>
              </w:rPr>
              <w:t>Report</w:t>
            </w:r>
          </w:p>
          <w:p>
            <w:pPr>
              <w:pStyle w:val="TableParagraph"/>
              <w:spacing w:before="38"/>
              <w:ind w:left="13" w:right="6"/>
              <w:jc w:val="center"/>
              <w:rPr>
                <w:sz w:val="19"/>
              </w:rPr>
            </w:pPr>
            <w:r>
              <w:rPr>
                <w:sz w:val="19"/>
              </w:rPr>
              <w:t>salar_22r</w:t>
            </w:r>
            <w:r>
              <w:rPr>
                <w:spacing w:val="-7"/>
                <w:sz w:val="19"/>
              </w:rPr>
              <w:t> </w:t>
            </w:r>
            <w:r>
              <w:rPr>
                <w:sz w:val="19"/>
              </w:rPr>
              <w:t>Private</w:t>
            </w:r>
            <w:r>
              <w:rPr>
                <w:spacing w:val="-8"/>
                <w:sz w:val="19"/>
              </w:rPr>
              <w:t> </w:t>
            </w:r>
            <w:r>
              <w:rPr>
                <w:sz w:val="19"/>
              </w:rPr>
              <w:t>Returns</w:t>
            </w:r>
            <w:r>
              <w:rPr>
                <w:spacing w:val="-6"/>
                <w:sz w:val="19"/>
              </w:rPr>
              <w:t> </w:t>
            </w:r>
            <w:r>
              <w:rPr>
                <w:sz w:val="19"/>
              </w:rPr>
              <w:t>(in</w:t>
            </w:r>
            <w:r>
              <w:rPr>
                <w:spacing w:val="-7"/>
                <w:sz w:val="19"/>
              </w:rPr>
              <w:t> </w:t>
            </w:r>
            <w:r>
              <w:rPr>
                <w:spacing w:val="-2"/>
                <w:sz w:val="19"/>
              </w:rPr>
              <w:t>Naira)</w:t>
            </w:r>
          </w:p>
        </w:tc>
      </w:tr>
      <w:tr>
        <w:trPr>
          <w:trHeight w:val="356" w:hRule="atLeast"/>
        </w:trPr>
        <w:tc>
          <w:tcPr>
            <w:tcW w:w="2593" w:type="dxa"/>
            <w:tcBorders>
              <w:top w:val="single" w:sz="6" w:space="0" w:color="9F9F9F"/>
              <w:bottom w:val="single" w:sz="12" w:space="0" w:color="9F9F9F"/>
              <w:right w:val="single" w:sz="12" w:space="0" w:color="9F9F9F"/>
            </w:tcBorders>
          </w:tcPr>
          <w:p>
            <w:pPr>
              <w:pStyle w:val="TableParagraph"/>
              <w:ind w:left="52"/>
              <w:rPr>
                <w:b/>
                <w:sz w:val="19"/>
              </w:rPr>
            </w:pPr>
            <w:r>
              <w:rPr>
                <w:b/>
                <w:sz w:val="19"/>
              </w:rPr>
              <w:t>Stat_19r</w:t>
            </w:r>
            <w:r>
              <w:rPr>
                <w:b/>
                <w:spacing w:val="-6"/>
                <w:sz w:val="19"/>
              </w:rPr>
              <w:t> </w:t>
            </w:r>
            <w:r>
              <w:rPr>
                <w:b/>
                <w:sz w:val="19"/>
              </w:rPr>
              <w:t>Sector</w:t>
            </w:r>
            <w:r>
              <w:rPr>
                <w:b/>
                <w:spacing w:val="-7"/>
                <w:sz w:val="19"/>
              </w:rPr>
              <w:t> </w:t>
            </w:r>
            <w:r>
              <w:rPr>
                <w:b/>
                <w:sz w:val="19"/>
              </w:rPr>
              <w:t>of</w:t>
            </w:r>
            <w:r>
              <w:rPr>
                <w:b/>
                <w:spacing w:val="-8"/>
                <w:sz w:val="19"/>
              </w:rPr>
              <w:t> </w:t>
            </w:r>
            <w:r>
              <w:rPr>
                <w:b/>
                <w:spacing w:val="-2"/>
                <w:sz w:val="19"/>
              </w:rPr>
              <w:t>employment</w:t>
            </w:r>
          </w:p>
        </w:tc>
        <w:tc>
          <w:tcPr>
            <w:tcW w:w="843" w:type="dxa"/>
            <w:tcBorders>
              <w:top w:val="single" w:sz="6" w:space="0" w:color="9F9F9F"/>
              <w:left w:val="single" w:sz="12" w:space="0" w:color="9F9F9F"/>
              <w:bottom w:val="single" w:sz="12" w:space="0" w:color="9F9F9F"/>
              <w:right w:val="single" w:sz="12" w:space="0" w:color="9F9F9F"/>
            </w:tcBorders>
          </w:tcPr>
          <w:p>
            <w:pPr>
              <w:pStyle w:val="TableParagraph"/>
              <w:ind w:right="1"/>
              <w:jc w:val="center"/>
              <w:rPr>
                <w:b/>
                <w:sz w:val="19"/>
              </w:rPr>
            </w:pPr>
            <w:r>
              <w:rPr>
                <w:b/>
                <w:spacing w:val="-4"/>
                <w:sz w:val="19"/>
              </w:rPr>
              <w:t>Mean</w:t>
            </w:r>
          </w:p>
        </w:tc>
        <w:tc>
          <w:tcPr>
            <w:tcW w:w="603" w:type="dxa"/>
            <w:tcBorders>
              <w:top w:val="single" w:sz="6" w:space="0" w:color="9F9F9F"/>
              <w:left w:val="single" w:sz="12" w:space="0" w:color="9F9F9F"/>
              <w:bottom w:val="single" w:sz="12" w:space="0" w:color="9F9F9F"/>
              <w:right w:val="single" w:sz="12" w:space="0" w:color="9F9F9F"/>
            </w:tcBorders>
          </w:tcPr>
          <w:p>
            <w:pPr>
              <w:pStyle w:val="TableParagraph"/>
              <w:ind w:right="2"/>
              <w:jc w:val="center"/>
              <w:rPr>
                <w:b/>
                <w:sz w:val="19"/>
              </w:rPr>
            </w:pPr>
            <w:r>
              <w:rPr>
                <w:b/>
                <w:spacing w:val="-10"/>
                <w:sz w:val="19"/>
              </w:rPr>
              <w:t>N</w:t>
            </w:r>
          </w:p>
        </w:tc>
        <w:tc>
          <w:tcPr>
            <w:tcW w:w="1234" w:type="dxa"/>
            <w:tcBorders>
              <w:top w:val="single" w:sz="6" w:space="0" w:color="9F9F9F"/>
              <w:left w:val="single" w:sz="12" w:space="0" w:color="9F9F9F"/>
              <w:bottom w:val="single" w:sz="12" w:space="0" w:color="9F9F9F"/>
              <w:right w:val="single" w:sz="6" w:space="0" w:color="9F9F9F"/>
            </w:tcBorders>
          </w:tcPr>
          <w:p>
            <w:pPr>
              <w:pStyle w:val="TableParagraph"/>
              <w:ind w:right="54"/>
              <w:jc w:val="right"/>
              <w:rPr>
                <w:b/>
                <w:sz w:val="19"/>
              </w:rPr>
            </w:pPr>
            <w:r>
              <w:rPr>
                <w:b/>
                <w:sz w:val="19"/>
              </w:rPr>
              <w:t>Std.</w:t>
            </w:r>
            <w:r>
              <w:rPr>
                <w:b/>
                <w:spacing w:val="-6"/>
                <w:sz w:val="19"/>
              </w:rPr>
              <w:t> </w:t>
            </w:r>
            <w:r>
              <w:rPr>
                <w:b/>
                <w:spacing w:val="-2"/>
                <w:sz w:val="19"/>
              </w:rPr>
              <w:t>Deviation</w:t>
            </w:r>
          </w:p>
        </w:tc>
      </w:tr>
      <w:tr>
        <w:trPr>
          <w:trHeight w:val="356" w:hRule="atLeast"/>
        </w:trPr>
        <w:tc>
          <w:tcPr>
            <w:tcW w:w="2593" w:type="dxa"/>
            <w:tcBorders>
              <w:top w:val="single" w:sz="12" w:space="0" w:color="9F9F9F"/>
              <w:bottom w:val="single" w:sz="12" w:space="0" w:color="9F9F9F"/>
              <w:right w:val="single" w:sz="12" w:space="0" w:color="9F9F9F"/>
            </w:tcBorders>
          </w:tcPr>
          <w:p>
            <w:pPr>
              <w:pStyle w:val="TableParagraph"/>
              <w:ind w:left="52"/>
              <w:rPr>
                <w:b/>
                <w:sz w:val="19"/>
              </w:rPr>
            </w:pPr>
            <w:r>
              <w:rPr>
                <w:b/>
                <w:sz w:val="19"/>
              </w:rPr>
              <w:t>1</w:t>
            </w:r>
            <w:r>
              <w:rPr>
                <w:b/>
                <w:spacing w:val="-2"/>
                <w:sz w:val="19"/>
              </w:rPr>
              <w:t> Private</w:t>
            </w:r>
          </w:p>
        </w:tc>
        <w:tc>
          <w:tcPr>
            <w:tcW w:w="843" w:type="dxa"/>
            <w:tcBorders>
              <w:top w:val="single" w:sz="12" w:space="0" w:color="9F9F9F"/>
              <w:left w:val="single" w:sz="12" w:space="0" w:color="9F9F9F"/>
              <w:bottom w:val="single" w:sz="12" w:space="0" w:color="9F9F9F"/>
              <w:right w:val="single" w:sz="12" w:space="0" w:color="9F9F9F"/>
            </w:tcBorders>
          </w:tcPr>
          <w:p>
            <w:pPr>
              <w:pStyle w:val="TableParagraph"/>
              <w:ind w:right="1"/>
              <w:jc w:val="center"/>
              <w:rPr>
                <w:sz w:val="19"/>
              </w:rPr>
            </w:pPr>
            <w:r>
              <w:rPr>
                <w:spacing w:val="-2"/>
                <w:sz w:val="19"/>
              </w:rPr>
              <w:t>14033.67</w:t>
            </w:r>
          </w:p>
        </w:tc>
        <w:tc>
          <w:tcPr>
            <w:tcW w:w="603" w:type="dxa"/>
            <w:tcBorders>
              <w:top w:val="single" w:sz="12" w:space="0" w:color="9F9F9F"/>
              <w:left w:val="single" w:sz="12" w:space="0" w:color="9F9F9F"/>
              <w:bottom w:val="single" w:sz="12" w:space="0" w:color="9F9F9F"/>
              <w:right w:val="single" w:sz="12" w:space="0" w:color="9F9F9F"/>
            </w:tcBorders>
          </w:tcPr>
          <w:p>
            <w:pPr>
              <w:pStyle w:val="TableParagraph"/>
              <w:ind w:left="5" w:right="7"/>
              <w:jc w:val="center"/>
              <w:rPr>
                <w:sz w:val="19"/>
              </w:rPr>
            </w:pPr>
            <w:r>
              <w:rPr>
                <w:spacing w:val="-2"/>
                <w:sz w:val="19"/>
              </w:rPr>
              <w:t>13562</w:t>
            </w:r>
          </w:p>
        </w:tc>
        <w:tc>
          <w:tcPr>
            <w:tcW w:w="1234" w:type="dxa"/>
            <w:tcBorders>
              <w:top w:val="single" w:sz="12" w:space="0" w:color="9F9F9F"/>
              <w:left w:val="single" w:sz="12" w:space="0" w:color="9F9F9F"/>
              <w:bottom w:val="single" w:sz="12" w:space="0" w:color="9F9F9F"/>
              <w:right w:val="single" w:sz="6" w:space="0" w:color="9F9F9F"/>
            </w:tcBorders>
          </w:tcPr>
          <w:p>
            <w:pPr>
              <w:pStyle w:val="TableParagraph"/>
              <w:ind w:right="54"/>
              <w:jc w:val="right"/>
              <w:rPr>
                <w:sz w:val="19"/>
              </w:rPr>
            </w:pPr>
            <w:r>
              <w:rPr>
                <w:spacing w:val="-2"/>
                <w:sz w:val="19"/>
              </w:rPr>
              <w:t>30897.838</w:t>
            </w:r>
          </w:p>
        </w:tc>
      </w:tr>
      <w:tr>
        <w:trPr>
          <w:trHeight w:val="356" w:hRule="atLeast"/>
        </w:trPr>
        <w:tc>
          <w:tcPr>
            <w:tcW w:w="2593" w:type="dxa"/>
            <w:tcBorders>
              <w:top w:val="single" w:sz="12" w:space="0" w:color="9F9F9F"/>
              <w:bottom w:val="single" w:sz="12" w:space="0" w:color="9F9F9F"/>
              <w:right w:val="single" w:sz="12" w:space="0" w:color="9F9F9F"/>
            </w:tcBorders>
          </w:tcPr>
          <w:p>
            <w:pPr>
              <w:pStyle w:val="TableParagraph"/>
              <w:ind w:left="52"/>
              <w:rPr>
                <w:b/>
                <w:sz w:val="19"/>
              </w:rPr>
            </w:pPr>
            <w:r>
              <w:rPr>
                <w:b/>
                <w:sz w:val="19"/>
              </w:rPr>
              <w:t>2</w:t>
            </w:r>
            <w:r>
              <w:rPr>
                <w:b/>
                <w:spacing w:val="-2"/>
                <w:sz w:val="19"/>
              </w:rPr>
              <w:t> Public</w:t>
            </w:r>
          </w:p>
        </w:tc>
        <w:tc>
          <w:tcPr>
            <w:tcW w:w="843" w:type="dxa"/>
            <w:tcBorders>
              <w:top w:val="single" w:sz="12" w:space="0" w:color="9F9F9F"/>
              <w:left w:val="single" w:sz="12" w:space="0" w:color="9F9F9F"/>
              <w:bottom w:val="single" w:sz="12" w:space="0" w:color="9F9F9F"/>
              <w:right w:val="single" w:sz="12" w:space="0" w:color="9F9F9F"/>
            </w:tcBorders>
          </w:tcPr>
          <w:p>
            <w:pPr>
              <w:pStyle w:val="TableParagraph"/>
              <w:ind w:right="1"/>
              <w:jc w:val="center"/>
              <w:rPr>
                <w:sz w:val="19"/>
              </w:rPr>
            </w:pPr>
            <w:r>
              <w:rPr>
                <w:spacing w:val="-2"/>
                <w:sz w:val="19"/>
              </w:rPr>
              <w:t>21475.45</w:t>
            </w:r>
          </w:p>
        </w:tc>
        <w:tc>
          <w:tcPr>
            <w:tcW w:w="603" w:type="dxa"/>
            <w:tcBorders>
              <w:top w:val="single" w:sz="12" w:space="0" w:color="9F9F9F"/>
              <w:left w:val="single" w:sz="12" w:space="0" w:color="9F9F9F"/>
              <w:bottom w:val="single" w:sz="12" w:space="0" w:color="9F9F9F"/>
              <w:right w:val="single" w:sz="12" w:space="0" w:color="9F9F9F"/>
            </w:tcBorders>
          </w:tcPr>
          <w:p>
            <w:pPr>
              <w:pStyle w:val="TableParagraph"/>
              <w:ind w:left="98" w:right="7"/>
              <w:jc w:val="center"/>
              <w:rPr>
                <w:sz w:val="19"/>
              </w:rPr>
            </w:pPr>
            <w:r>
              <w:rPr>
                <w:spacing w:val="-4"/>
                <w:sz w:val="19"/>
              </w:rPr>
              <w:t>2561</w:t>
            </w:r>
          </w:p>
        </w:tc>
        <w:tc>
          <w:tcPr>
            <w:tcW w:w="1234" w:type="dxa"/>
            <w:tcBorders>
              <w:top w:val="single" w:sz="12" w:space="0" w:color="9F9F9F"/>
              <w:left w:val="single" w:sz="12" w:space="0" w:color="9F9F9F"/>
              <w:bottom w:val="single" w:sz="12" w:space="0" w:color="9F9F9F"/>
              <w:right w:val="single" w:sz="6" w:space="0" w:color="9F9F9F"/>
            </w:tcBorders>
          </w:tcPr>
          <w:p>
            <w:pPr>
              <w:pStyle w:val="TableParagraph"/>
              <w:ind w:right="54"/>
              <w:jc w:val="right"/>
              <w:rPr>
                <w:sz w:val="19"/>
              </w:rPr>
            </w:pPr>
            <w:r>
              <w:rPr>
                <w:spacing w:val="-2"/>
                <w:sz w:val="19"/>
              </w:rPr>
              <w:t>36516.239</w:t>
            </w:r>
          </w:p>
        </w:tc>
      </w:tr>
      <w:tr>
        <w:trPr>
          <w:trHeight w:val="356" w:hRule="atLeast"/>
        </w:trPr>
        <w:tc>
          <w:tcPr>
            <w:tcW w:w="2593" w:type="dxa"/>
            <w:tcBorders>
              <w:top w:val="single" w:sz="12" w:space="0" w:color="9F9F9F"/>
              <w:bottom w:val="single" w:sz="12" w:space="0" w:color="9F9F9F"/>
              <w:right w:val="single" w:sz="12" w:space="0" w:color="9F9F9F"/>
            </w:tcBorders>
          </w:tcPr>
          <w:p>
            <w:pPr>
              <w:pStyle w:val="TableParagraph"/>
              <w:ind w:left="52"/>
              <w:rPr>
                <w:b/>
                <w:sz w:val="19"/>
              </w:rPr>
            </w:pPr>
            <w:r>
              <w:rPr>
                <w:b/>
                <w:spacing w:val="-2"/>
                <w:sz w:val="19"/>
              </w:rPr>
              <w:t>Total</w:t>
            </w:r>
          </w:p>
        </w:tc>
        <w:tc>
          <w:tcPr>
            <w:tcW w:w="843" w:type="dxa"/>
            <w:tcBorders>
              <w:top w:val="single" w:sz="12" w:space="0" w:color="9F9F9F"/>
              <w:left w:val="single" w:sz="12" w:space="0" w:color="9F9F9F"/>
              <w:bottom w:val="single" w:sz="12" w:space="0" w:color="9F9F9F"/>
              <w:right w:val="single" w:sz="12" w:space="0" w:color="9F9F9F"/>
            </w:tcBorders>
          </w:tcPr>
          <w:p>
            <w:pPr>
              <w:pStyle w:val="TableParagraph"/>
              <w:ind w:right="1"/>
              <w:jc w:val="center"/>
              <w:rPr>
                <w:sz w:val="19"/>
              </w:rPr>
            </w:pPr>
            <w:r>
              <w:rPr>
                <w:spacing w:val="-2"/>
                <w:sz w:val="19"/>
              </w:rPr>
              <w:t>15215.73</w:t>
            </w:r>
          </w:p>
        </w:tc>
        <w:tc>
          <w:tcPr>
            <w:tcW w:w="603" w:type="dxa"/>
            <w:tcBorders>
              <w:top w:val="single" w:sz="12" w:space="0" w:color="9F9F9F"/>
              <w:left w:val="single" w:sz="12" w:space="0" w:color="9F9F9F"/>
              <w:bottom w:val="single" w:sz="12" w:space="0" w:color="9F9F9F"/>
              <w:right w:val="single" w:sz="12" w:space="0" w:color="9F9F9F"/>
            </w:tcBorders>
          </w:tcPr>
          <w:p>
            <w:pPr>
              <w:pStyle w:val="TableParagraph"/>
              <w:ind w:left="5" w:right="7"/>
              <w:jc w:val="center"/>
              <w:rPr>
                <w:sz w:val="19"/>
              </w:rPr>
            </w:pPr>
            <w:r>
              <w:rPr>
                <w:spacing w:val="-2"/>
                <w:sz w:val="19"/>
              </w:rPr>
              <w:t>16123</w:t>
            </w:r>
          </w:p>
        </w:tc>
        <w:tc>
          <w:tcPr>
            <w:tcW w:w="1234" w:type="dxa"/>
            <w:tcBorders>
              <w:top w:val="single" w:sz="12" w:space="0" w:color="9F9F9F"/>
              <w:left w:val="single" w:sz="12" w:space="0" w:color="9F9F9F"/>
              <w:bottom w:val="single" w:sz="12" w:space="0" w:color="9F9F9F"/>
              <w:right w:val="single" w:sz="6" w:space="0" w:color="9F9F9F"/>
            </w:tcBorders>
          </w:tcPr>
          <w:p>
            <w:pPr>
              <w:pStyle w:val="TableParagraph"/>
              <w:ind w:right="54"/>
              <w:jc w:val="right"/>
              <w:rPr>
                <w:sz w:val="19"/>
              </w:rPr>
            </w:pPr>
            <w:r>
              <w:rPr>
                <w:spacing w:val="-2"/>
                <w:sz w:val="19"/>
              </w:rPr>
              <w:t>31971.236</w:t>
            </w:r>
          </w:p>
        </w:tc>
      </w:tr>
    </w:tbl>
    <w:p>
      <w:pPr>
        <w:pStyle w:val="BodyText"/>
        <w:spacing w:before="66" w:after="1"/>
        <w:rPr>
          <w:rFonts w:ascii="Calibri"/>
          <w:sz w:val="20"/>
        </w:rPr>
      </w:pPr>
    </w:p>
    <w:tbl>
      <w:tblPr>
        <w:tblW w:w="0" w:type="auto"/>
        <w:jc w:val="left"/>
        <w:tblInd w:w="882" w:type="dxa"/>
        <w:tblBorders>
          <w:top w:val="single" w:sz="6" w:space="0" w:color="EFEFEF"/>
          <w:left w:val="single" w:sz="6" w:space="0" w:color="EFEFEF"/>
          <w:bottom w:val="single" w:sz="6" w:space="0" w:color="EFEFEF"/>
          <w:right w:val="single" w:sz="6" w:space="0" w:color="EFEFEF"/>
          <w:insideH w:val="single" w:sz="6" w:space="0" w:color="EFEFEF"/>
          <w:insideV w:val="single" w:sz="6" w:space="0" w:color="EFEFEF"/>
        </w:tblBorders>
        <w:tblLayout w:type="fixed"/>
        <w:tblCellMar>
          <w:top w:w="0" w:type="dxa"/>
          <w:left w:w="0" w:type="dxa"/>
          <w:bottom w:w="0" w:type="dxa"/>
          <w:right w:w="0" w:type="dxa"/>
        </w:tblCellMar>
        <w:tblLook w:val="01E0"/>
      </w:tblPr>
      <w:tblGrid>
        <w:gridCol w:w="1577"/>
        <w:gridCol w:w="886"/>
        <w:gridCol w:w="1044"/>
        <w:gridCol w:w="1808"/>
        <w:gridCol w:w="600"/>
        <w:gridCol w:w="1616"/>
        <w:gridCol w:w="744"/>
        <w:gridCol w:w="458"/>
      </w:tblGrid>
      <w:tr>
        <w:trPr>
          <w:trHeight w:val="356" w:hRule="atLeast"/>
        </w:trPr>
        <w:tc>
          <w:tcPr>
            <w:tcW w:w="8733" w:type="dxa"/>
            <w:gridSpan w:val="8"/>
            <w:tcBorders>
              <w:bottom w:val="single" w:sz="6" w:space="0" w:color="9F9F9F"/>
              <w:right w:val="single" w:sz="6" w:space="0" w:color="9F9F9F"/>
            </w:tcBorders>
          </w:tcPr>
          <w:p>
            <w:pPr>
              <w:pStyle w:val="TableParagraph"/>
              <w:ind w:left="12"/>
              <w:jc w:val="center"/>
              <w:rPr>
                <w:sz w:val="19"/>
              </w:rPr>
            </w:pPr>
            <w:r>
              <w:rPr>
                <w:sz w:val="19"/>
              </w:rPr>
              <w:t>ANOVA</w:t>
            </w:r>
            <w:r>
              <w:rPr>
                <w:spacing w:val="-8"/>
                <w:sz w:val="19"/>
              </w:rPr>
              <w:t> </w:t>
            </w:r>
            <w:r>
              <w:rPr>
                <w:spacing w:val="-2"/>
                <w:sz w:val="19"/>
              </w:rPr>
              <w:t>Table(a)</w:t>
            </w:r>
          </w:p>
        </w:tc>
      </w:tr>
      <w:tr>
        <w:trPr>
          <w:trHeight w:val="623" w:hRule="atLeast"/>
        </w:trPr>
        <w:tc>
          <w:tcPr>
            <w:tcW w:w="1577" w:type="dxa"/>
            <w:tcBorders>
              <w:top w:val="single" w:sz="6" w:space="0" w:color="9F9F9F"/>
              <w:bottom w:val="single" w:sz="12" w:space="0" w:color="9F9F9F"/>
              <w:right w:val="single" w:sz="12" w:space="0" w:color="9F9F9F"/>
            </w:tcBorders>
          </w:tcPr>
          <w:p>
            <w:pPr>
              <w:pStyle w:val="TableParagraph"/>
              <w:spacing w:before="0"/>
              <w:rPr>
                <w:rFonts w:ascii="Times New Roman"/>
                <w:sz w:val="18"/>
              </w:rPr>
            </w:pPr>
          </w:p>
        </w:tc>
        <w:tc>
          <w:tcPr>
            <w:tcW w:w="886" w:type="dxa"/>
            <w:tcBorders>
              <w:top w:val="single" w:sz="6" w:space="0" w:color="9F9F9F"/>
              <w:left w:val="single" w:sz="12" w:space="0" w:color="9F9F9F"/>
              <w:bottom w:val="single" w:sz="12" w:space="0" w:color="9F9F9F"/>
              <w:right w:val="single" w:sz="12" w:space="0" w:color="9F9F9F"/>
            </w:tcBorders>
          </w:tcPr>
          <w:p>
            <w:pPr>
              <w:pStyle w:val="TableParagraph"/>
              <w:spacing w:before="0"/>
              <w:rPr>
                <w:rFonts w:ascii="Times New Roman"/>
                <w:sz w:val="18"/>
              </w:rPr>
            </w:pPr>
          </w:p>
        </w:tc>
        <w:tc>
          <w:tcPr>
            <w:tcW w:w="1044" w:type="dxa"/>
            <w:tcBorders>
              <w:top w:val="single" w:sz="6" w:space="0" w:color="9F9F9F"/>
              <w:left w:val="single" w:sz="12" w:space="0" w:color="9F9F9F"/>
              <w:bottom w:val="single" w:sz="12" w:space="0" w:color="9F9F9F"/>
              <w:right w:val="single" w:sz="12" w:space="0" w:color="9F9F9F"/>
            </w:tcBorders>
          </w:tcPr>
          <w:p>
            <w:pPr>
              <w:pStyle w:val="TableParagraph"/>
              <w:spacing w:before="0"/>
              <w:rPr>
                <w:rFonts w:ascii="Times New Roman"/>
                <w:sz w:val="18"/>
              </w:rPr>
            </w:pPr>
          </w:p>
        </w:tc>
        <w:tc>
          <w:tcPr>
            <w:tcW w:w="1808" w:type="dxa"/>
            <w:tcBorders>
              <w:top w:val="single" w:sz="6" w:space="0" w:color="9F9F9F"/>
              <w:left w:val="single" w:sz="12" w:space="0" w:color="9F9F9F"/>
              <w:bottom w:val="single" w:sz="12" w:space="0" w:color="9F9F9F"/>
              <w:right w:val="single" w:sz="12" w:space="0" w:color="9F9F9F"/>
            </w:tcBorders>
          </w:tcPr>
          <w:p>
            <w:pPr>
              <w:pStyle w:val="TableParagraph"/>
              <w:spacing w:before="178"/>
              <w:ind w:left="277"/>
              <w:rPr>
                <w:b/>
                <w:sz w:val="19"/>
              </w:rPr>
            </w:pPr>
            <w:r>
              <w:rPr>
                <w:b/>
                <w:sz w:val="19"/>
              </w:rPr>
              <w:t>Sum</w:t>
            </w:r>
            <w:r>
              <w:rPr>
                <w:b/>
                <w:spacing w:val="-4"/>
                <w:sz w:val="19"/>
              </w:rPr>
              <w:t> </w:t>
            </w:r>
            <w:r>
              <w:rPr>
                <w:b/>
                <w:sz w:val="19"/>
              </w:rPr>
              <w:t>of</w:t>
            </w:r>
            <w:r>
              <w:rPr>
                <w:b/>
                <w:spacing w:val="-6"/>
                <w:sz w:val="19"/>
              </w:rPr>
              <w:t> </w:t>
            </w:r>
            <w:r>
              <w:rPr>
                <w:b/>
                <w:spacing w:val="-2"/>
                <w:sz w:val="19"/>
              </w:rPr>
              <w:t>Squares</w:t>
            </w:r>
          </w:p>
        </w:tc>
        <w:tc>
          <w:tcPr>
            <w:tcW w:w="600" w:type="dxa"/>
            <w:tcBorders>
              <w:top w:val="single" w:sz="6" w:space="0" w:color="9F9F9F"/>
              <w:left w:val="single" w:sz="12" w:space="0" w:color="9F9F9F"/>
              <w:bottom w:val="single" w:sz="12" w:space="0" w:color="9F9F9F"/>
              <w:right w:val="single" w:sz="12" w:space="0" w:color="9F9F9F"/>
            </w:tcBorders>
          </w:tcPr>
          <w:p>
            <w:pPr>
              <w:pStyle w:val="TableParagraph"/>
              <w:spacing w:before="178"/>
              <w:ind w:right="2"/>
              <w:jc w:val="center"/>
              <w:rPr>
                <w:b/>
                <w:sz w:val="19"/>
              </w:rPr>
            </w:pPr>
            <w:r>
              <w:rPr>
                <w:b/>
                <w:spacing w:val="-5"/>
                <w:sz w:val="19"/>
              </w:rPr>
              <w:t>df</w:t>
            </w:r>
          </w:p>
        </w:tc>
        <w:tc>
          <w:tcPr>
            <w:tcW w:w="1616" w:type="dxa"/>
            <w:tcBorders>
              <w:top w:val="single" w:sz="6" w:space="0" w:color="9F9F9F"/>
              <w:left w:val="single" w:sz="12" w:space="0" w:color="9F9F9F"/>
              <w:bottom w:val="single" w:sz="12" w:space="0" w:color="9F9F9F"/>
              <w:right w:val="single" w:sz="12" w:space="0" w:color="9F9F9F"/>
            </w:tcBorders>
          </w:tcPr>
          <w:p>
            <w:pPr>
              <w:pStyle w:val="TableParagraph"/>
              <w:spacing w:before="178"/>
              <w:ind w:left="265"/>
              <w:rPr>
                <w:b/>
                <w:sz w:val="19"/>
              </w:rPr>
            </w:pPr>
            <w:r>
              <w:rPr>
                <w:b/>
                <w:sz w:val="19"/>
              </w:rPr>
              <w:t>Mean</w:t>
            </w:r>
            <w:r>
              <w:rPr>
                <w:b/>
                <w:spacing w:val="-6"/>
                <w:sz w:val="19"/>
              </w:rPr>
              <w:t> </w:t>
            </w:r>
            <w:r>
              <w:rPr>
                <w:b/>
                <w:spacing w:val="-2"/>
                <w:sz w:val="19"/>
              </w:rPr>
              <w:t>Square</w:t>
            </w:r>
          </w:p>
        </w:tc>
        <w:tc>
          <w:tcPr>
            <w:tcW w:w="744" w:type="dxa"/>
            <w:tcBorders>
              <w:top w:val="single" w:sz="6" w:space="0" w:color="9F9F9F"/>
              <w:left w:val="single" w:sz="12" w:space="0" w:color="9F9F9F"/>
              <w:bottom w:val="single" w:sz="12" w:space="0" w:color="9F9F9F"/>
              <w:right w:val="single" w:sz="12" w:space="0" w:color="9F9F9F"/>
            </w:tcBorders>
          </w:tcPr>
          <w:p>
            <w:pPr>
              <w:pStyle w:val="TableParagraph"/>
              <w:spacing w:before="178"/>
              <w:jc w:val="center"/>
              <w:rPr>
                <w:b/>
                <w:sz w:val="19"/>
              </w:rPr>
            </w:pPr>
            <w:r>
              <w:rPr>
                <w:b/>
                <w:spacing w:val="-10"/>
                <w:sz w:val="19"/>
              </w:rPr>
              <w:t>F</w:t>
            </w:r>
          </w:p>
        </w:tc>
        <w:tc>
          <w:tcPr>
            <w:tcW w:w="458" w:type="dxa"/>
            <w:tcBorders>
              <w:top w:val="single" w:sz="6" w:space="0" w:color="9F9F9F"/>
              <w:left w:val="single" w:sz="12" w:space="0" w:color="9F9F9F"/>
              <w:bottom w:val="single" w:sz="12" w:space="0" w:color="9F9F9F"/>
              <w:right w:val="single" w:sz="6" w:space="0" w:color="9F9F9F"/>
            </w:tcBorders>
          </w:tcPr>
          <w:p>
            <w:pPr>
              <w:pStyle w:val="TableParagraph"/>
              <w:spacing w:before="178"/>
              <w:ind w:left="13" w:right="24"/>
              <w:jc w:val="center"/>
              <w:rPr>
                <w:b/>
                <w:sz w:val="19"/>
              </w:rPr>
            </w:pPr>
            <w:r>
              <w:rPr>
                <w:b/>
                <w:spacing w:val="-4"/>
                <w:sz w:val="19"/>
              </w:rPr>
              <w:t>Sig.</w:t>
            </w:r>
          </w:p>
        </w:tc>
      </w:tr>
      <w:tr>
        <w:trPr>
          <w:trHeight w:val="623" w:hRule="atLeast"/>
        </w:trPr>
        <w:tc>
          <w:tcPr>
            <w:tcW w:w="1577" w:type="dxa"/>
            <w:vMerge w:val="restart"/>
            <w:tcBorders>
              <w:top w:val="single" w:sz="12" w:space="0" w:color="9F9F9F"/>
              <w:bottom w:val="single" w:sz="12" w:space="0" w:color="9F9F9F"/>
              <w:right w:val="single" w:sz="12" w:space="0" w:color="9F9F9F"/>
            </w:tcBorders>
          </w:tcPr>
          <w:p>
            <w:pPr>
              <w:pStyle w:val="TableParagraph"/>
              <w:spacing w:line="276" w:lineRule="auto" w:before="167"/>
              <w:ind w:left="52" w:right="31"/>
              <w:rPr>
                <w:b/>
                <w:sz w:val="19"/>
              </w:rPr>
            </w:pPr>
            <w:r>
              <w:rPr>
                <w:b/>
                <w:sz w:val="19"/>
              </w:rPr>
              <w:t>salar_22r Private Returns</w:t>
            </w:r>
            <w:r>
              <w:rPr>
                <w:b/>
                <w:spacing w:val="-7"/>
                <w:sz w:val="19"/>
              </w:rPr>
              <w:t> </w:t>
            </w:r>
            <w:r>
              <w:rPr>
                <w:b/>
                <w:sz w:val="19"/>
              </w:rPr>
              <w:t>(in</w:t>
            </w:r>
            <w:r>
              <w:rPr>
                <w:b/>
                <w:spacing w:val="-7"/>
                <w:sz w:val="19"/>
              </w:rPr>
              <w:t> </w:t>
            </w:r>
            <w:r>
              <w:rPr>
                <w:b/>
                <w:spacing w:val="-2"/>
                <w:sz w:val="19"/>
              </w:rPr>
              <w:t>Naira)</w:t>
            </w:r>
          </w:p>
          <w:p>
            <w:pPr>
              <w:pStyle w:val="TableParagraph"/>
              <w:spacing w:line="278" w:lineRule="auto" w:before="0"/>
              <w:ind w:left="52" w:right="31"/>
              <w:rPr>
                <w:b/>
                <w:sz w:val="19"/>
              </w:rPr>
            </w:pPr>
            <w:r>
              <w:rPr>
                <w:b/>
                <w:sz w:val="19"/>
              </w:rPr>
              <w:t>*</w:t>
            </w:r>
            <w:r>
              <w:rPr>
                <w:b/>
                <w:spacing w:val="-11"/>
                <w:sz w:val="19"/>
              </w:rPr>
              <w:t> </w:t>
            </w:r>
            <w:r>
              <w:rPr>
                <w:b/>
                <w:sz w:val="19"/>
              </w:rPr>
              <w:t>Stat_19r</w:t>
            </w:r>
            <w:r>
              <w:rPr>
                <w:b/>
                <w:spacing w:val="-11"/>
                <w:sz w:val="19"/>
              </w:rPr>
              <w:t> </w:t>
            </w:r>
            <w:r>
              <w:rPr>
                <w:b/>
                <w:sz w:val="19"/>
              </w:rPr>
              <w:t>Secto</w:t>
            </w:r>
            <w:r>
              <w:rPr>
                <w:b/>
                <w:sz w:val="19"/>
              </w:rPr>
              <w:t>r</w:t>
            </w:r>
            <w:r>
              <w:rPr>
                <w:b/>
                <w:sz w:val="19"/>
              </w:rPr>
              <w:t> of employment</w:t>
            </w:r>
          </w:p>
        </w:tc>
        <w:tc>
          <w:tcPr>
            <w:tcW w:w="886" w:type="dxa"/>
            <w:tcBorders>
              <w:top w:val="single" w:sz="12" w:space="0" w:color="9F9F9F"/>
              <w:left w:val="single" w:sz="12" w:space="0" w:color="9F9F9F"/>
              <w:bottom w:val="single" w:sz="12" w:space="0" w:color="9F9F9F"/>
              <w:right w:val="single" w:sz="12" w:space="0" w:color="9F9F9F"/>
            </w:tcBorders>
          </w:tcPr>
          <w:p>
            <w:pPr>
              <w:pStyle w:val="TableParagraph"/>
              <w:spacing w:line="276" w:lineRule="auto"/>
              <w:ind w:left="44" w:right="108"/>
              <w:rPr>
                <w:b/>
                <w:sz w:val="19"/>
              </w:rPr>
            </w:pPr>
            <w:r>
              <w:rPr>
                <w:b/>
                <w:spacing w:val="-2"/>
                <w:sz w:val="19"/>
              </w:rPr>
              <w:t>Between Groups</w:t>
            </w:r>
          </w:p>
        </w:tc>
        <w:tc>
          <w:tcPr>
            <w:tcW w:w="1044" w:type="dxa"/>
            <w:tcBorders>
              <w:top w:val="single" w:sz="12" w:space="0" w:color="9F9F9F"/>
              <w:left w:val="single" w:sz="12" w:space="0" w:color="9F9F9F"/>
              <w:bottom w:val="single" w:sz="12" w:space="0" w:color="9F9F9F"/>
              <w:right w:val="single" w:sz="12" w:space="0" w:color="9F9F9F"/>
            </w:tcBorders>
          </w:tcPr>
          <w:p>
            <w:pPr>
              <w:pStyle w:val="TableParagraph"/>
              <w:spacing w:before="181"/>
              <w:ind w:left="45"/>
              <w:rPr>
                <w:b/>
                <w:sz w:val="19"/>
              </w:rPr>
            </w:pPr>
            <w:r>
              <w:rPr>
                <w:b/>
                <w:spacing w:val="-2"/>
                <w:sz w:val="19"/>
              </w:rPr>
              <w:t>(Combined)</w:t>
            </w:r>
          </w:p>
        </w:tc>
        <w:tc>
          <w:tcPr>
            <w:tcW w:w="1808" w:type="dxa"/>
            <w:tcBorders>
              <w:top w:val="single" w:sz="12" w:space="0" w:color="9F9F9F"/>
              <w:left w:val="single" w:sz="12" w:space="0" w:color="9F9F9F"/>
              <w:bottom w:val="single" w:sz="12" w:space="0" w:color="9F9F9F"/>
              <w:right w:val="single" w:sz="12" w:space="0" w:color="9F9F9F"/>
            </w:tcBorders>
          </w:tcPr>
          <w:p>
            <w:pPr>
              <w:pStyle w:val="TableParagraph"/>
              <w:spacing w:before="181"/>
              <w:ind w:right="46"/>
              <w:jc w:val="right"/>
              <w:rPr>
                <w:sz w:val="19"/>
              </w:rPr>
            </w:pPr>
            <w:r>
              <w:rPr>
                <w:spacing w:val="-2"/>
                <w:sz w:val="19"/>
              </w:rPr>
              <w:t>119300184407.792</w:t>
            </w:r>
          </w:p>
        </w:tc>
        <w:tc>
          <w:tcPr>
            <w:tcW w:w="600" w:type="dxa"/>
            <w:tcBorders>
              <w:top w:val="single" w:sz="12" w:space="0" w:color="9F9F9F"/>
              <w:left w:val="single" w:sz="12" w:space="0" w:color="9F9F9F"/>
              <w:bottom w:val="single" w:sz="12" w:space="0" w:color="9F9F9F"/>
              <w:right w:val="single" w:sz="12" w:space="0" w:color="9F9F9F"/>
            </w:tcBorders>
          </w:tcPr>
          <w:p>
            <w:pPr>
              <w:pStyle w:val="TableParagraph"/>
              <w:spacing w:before="181"/>
              <w:ind w:right="40"/>
              <w:jc w:val="right"/>
              <w:rPr>
                <w:sz w:val="19"/>
              </w:rPr>
            </w:pPr>
            <w:r>
              <w:rPr>
                <w:spacing w:val="-10"/>
                <w:sz w:val="19"/>
              </w:rPr>
              <w:t>1</w:t>
            </w:r>
          </w:p>
        </w:tc>
        <w:tc>
          <w:tcPr>
            <w:tcW w:w="1616" w:type="dxa"/>
            <w:tcBorders>
              <w:top w:val="single" w:sz="12" w:space="0" w:color="9F9F9F"/>
              <w:left w:val="single" w:sz="12" w:space="0" w:color="9F9F9F"/>
              <w:bottom w:val="single" w:sz="12" w:space="0" w:color="9F9F9F"/>
              <w:right w:val="single" w:sz="12" w:space="0" w:color="9F9F9F"/>
            </w:tcBorders>
          </w:tcPr>
          <w:p>
            <w:pPr>
              <w:pStyle w:val="TableParagraph"/>
              <w:spacing w:before="181"/>
              <w:ind w:right="49"/>
              <w:jc w:val="right"/>
              <w:rPr>
                <w:sz w:val="19"/>
              </w:rPr>
            </w:pPr>
            <w:r>
              <w:rPr>
                <w:spacing w:val="-2"/>
                <w:sz w:val="19"/>
              </w:rPr>
              <w:t>119300184407.792</w:t>
            </w:r>
          </w:p>
        </w:tc>
        <w:tc>
          <w:tcPr>
            <w:tcW w:w="744" w:type="dxa"/>
            <w:tcBorders>
              <w:top w:val="single" w:sz="12" w:space="0" w:color="9F9F9F"/>
              <w:left w:val="single" w:sz="12" w:space="0" w:color="9F9F9F"/>
              <w:bottom w:val="single" w:sz="12" w:space="0" w:color="9F9F9F"/>
              <w:right w:val="single" w:sz="12" w:space="0" w:color="9F9F9F"/>
            </w:tcBorders>
          </w:tcPr>
          <w:p>
            <w:pPr>
              <w:pStyle w:val="TableParagraph"/>
              <w:spacing w:before="181"/>
              <w:jc w:val="center"/>
              <w:rPr>
                <w:sz w:val="19"/>
              </w:rPr>
            </w:pPr>
            <w:r>
              <w:rPr>
                <w:spacing w:val="-2"/>
                <w:sz w:val="19"/>
              </w:rPr>
              <w:t>117.558</w:t>
            </w:r>
          </w:p>
        </w:tc>
        <w:tc>
          <w:tcPr>
            <w:tcW w:w="458" w:type="dxa"/>
            <w:tcBorders>
              <w:top w:val="single" w:sz="12" w:space="0" w:color="9F9F9F"/>
              <w:left w:val="single" w:sz="12" w:space="0" w:color="9F9F9F"/>
              <w:bottom w:val="single" w:sz="12" w:space="0" w:color="9F9F9F"/>
              <w:right w:val="single" w:sz="6" w:space="0" w:color="9F9F9F"/>
            </w:tcBorders>
          </w:tcPr>
          <w:p>
            <w:pPr>
              <w:pStyle w:val="TableParagraph"/>
              <w:spacing w:before="181"/>
              <w:ind w:left="16" w:right="24"/>
              <w:jc w:val="center"/>
              <w:rPr>
                <w:sz w:val="19"/>
              </w:rPr>
            </w:pPr>
            <w:r>
              <w:rPr>
                <w:spacing w:val="-4"/>
                <w:sz w:val="19"/>
              </w:rPr>
              <w:t>.000</w:t>
            </w:r>
          </w:p>
        </w:tc>
      </w:tr>
      <w:tr>
        <w:trPr>
          <w:trHeight w:val="358" w:hRule="atLeast"/>
        </w:trPr>
        <w:tc>
          <w:tcPr>
            <w:tcW w:w="1577" w:type="dxa"/>
            <w:vMerge/>
            <w:tcBorders>
              <w:top w:val="nil"/>
              <w:bottom w:val="single" w:sz="12" w:space="0" w:color="9F9F9F"/>
              <w:right w:val="single" w:sz="12" w:space="0" w:color="9F9F9F"/>
            </w:tcBorders>
          </w:tcPr>
          <w:p>
            <w:pPr>
              <w:rPr>
                <w:sz w:val="2"/>
                <w:szCs w:val="2"/>
              </w:rPr>
            </w:pPr>
          </w:p>
        </w:tc>
        <w:tc>
          <w:tcPr>
            <w:tcW w:w="1930" w:type="dxa"/>
            <w:gridSpan w:val="2"/>
            <w:tcBorders>
              <w:top w:val="single" w:sz="12" w:space="0" w:color="9F9F9F"/>
              <w:left w:val="single" w:sz="12" w:space="0" w:color="9F9F9F"/>
              <w:bottom w:val="single" w:sz="12" w:space="0" w:color="9F9F9F"/>
              <w:right w:val="single" w:sz="12" w:space="0" w:color="9F9F9F"/>
            </w:tcBorders>
          </w:tcPr>
          <w:p>
            <w:pPr>
              <w:pStyle w:val="TableParagraph"/>
              <w:ind w:left="44"/>
              <w:rPr>
                <w:b/>
                <w:sz w:val="19"/>
              </w:rPr>
            </w:pPr>
            <w:r>
              <w:rPr>
                <w:b/>
                <w:sz w:val="19"/>
              </w:rPr>
              <w:t>Within</w:t>
            </w:r>
            <w:r>
              <w:rPr>
                <w:b/>
                <w:spacing w:val="-9"/>
                <w:sz w:val="19"/>
              </w:rPr>
              <w:t> </w:t>
            </w:r>
            <w:r>
              <w:rPr>
                <w:b/>
                <w:spacing w:val="-2"/>
                <w:sz w:val="19"/>
              </w:rPr>
              <w:t>Groups</w:t>
            </w:r>
          </w:p>
        </w:tc>
        <w:tc>
          <w:tcPr>
            <w:tcW w:w="1808" w:type="dxa"/>
            <w:tcBorders>
              <w:top w:val="single" w:sz="12" w:space="0" w:color="9F9F9F"/>
              <w:left w:val="single" w:sz="12" w:space="0" w:color="9F9F9F"/>
              <w:bottom w:val="single" w:sz="12" w:space="0" w:color="9F9F9F"/>
              <w:right w:val="single" w:sz="12" w:space="0" w:color="9F9F9F"/>
            </w:tcBorders>
          </w:tcPr>
          <w:p>
            <w:pPr>
              <w:pStyle w:val="TableParagraph"/>
              <w:ind w:right="46"/>
              <w:jc w:val="right"/>
              <w:rPr>
                <w:sz w:val="19"/>
              </w:rPr>
            </w:pPr>
            <w:r>
              <w:rPr>
                <w:spacing w:val="-2"/>
                <w:sz w:val="19"/>
              </w:rPr>
              <w:t>16359962465705.070</w:t>
            </w:r>
          </w:p>
        </w:tc>
        <w:tc>
          <w:tcPr>
            <w:tcW w:w="600" w:type="dxa"/>
            <w:tcBorders>
              <w:top w:val="single" w:sz="12" w:space="0" w:color="9F9F9F"/>
              <w:left w:val="single" w:sz="12" w:space="0" w:color="9F9F9F"/>
              <w:bottom w:val="single" w:sz="12" w:space="0" w:color="9F9F9F"/>
              <w:right w:val="single" w:sz="12" w:space="0" w:color="9F9F9F"/>
            </w:tcBorders>
          </w:tcPr>
          <w:p>
            <w:pPr>
              <w:pStyle w:val="TableParagraph"/>
              <w:ind w:right="43"/>
              <w:jc w:val="right"/>
              <w:rPr>
                <w:sz w:val="19"/>
              </w:rPr>
            </w:pPr>
            <w:r>
              <w:rPr>
                <w:spacing w:val="-2"/>
                <w:sz w:val="19"/>
              </w:rPr>
              <w:t>16121</w:t>
            </w:r>
          </w:p>
        </w:tc>
        <w:tc>
          <w:tcPr>
            <w:tcW w:w="1616" w:type="dxa"/>
            <w:tcBorders>
              <w:top w:val="single" w:sz="12" w:space="0" w:color="9F9F9F"/>
              <w:left w:val="single" w:sz="12" w:space="0" w:color="9F9F9F"/>
              <w:bottom w:val="single" w:sz="12" w:space="0" w:color="9F9F9F"/>
              <w:right w:val="single" w:sz="12" w:space="0" w:color="9F9F9F"/>
            </w:tcBorders>
          </w:tcPr>
          <w:p>
            <w:pPr>
              <w:pStyle w:val="TableParagraph"/>
              <w:ind w:right="49"/>
              <w:jc w:val="right"/>
              <w:rPr>
                <w:sz w:val="19"/>
              </w:rPr>
            </w:pPr>
            <w:r>
              <w:rPr>
                <w:spacing w:val="-2"/>
                <w:sz w:val="19"/>
              </w:rPr>
              <w:t>1014823054.755</w:t>
            </w:r>
          </w:p>
        </w:tc>
        <w:tc>
          <w:tcPr>
            <w:tcW w:w="744" w:type="dxa"/>
            <w:tcBorders>
              <w:top w:val="single" w:sz="12" w:space="0" w:color="9F9F9F"/>
              <w:left w:val="single" w:sz="12" w:space="0" w:color="9F9F9F"/>
              <w:bottom w:val="single" w:sz="12" w:space="0" w:color="9F9F9F"/>
              <w:right w:val="single" w:sz="12" w:space="0" w:color="9F9F9F"/>
            </w:tcBorders>
          </w:tcPr>
          <w:p>
            <w:pPr>
              <w:pStyle w:val="TableParagraph"/>
              <w:spacing w:before="0"/>
              <w:rPr>
                <w:rFonts w:ascii="Times New Roman"/>
                <w:sz w:val="18"/>
              </w:rPr>
            </w:pPr>
          </w:p>
        </w:tc>
        <w:tc>
          <w:tcPr>
            <w:tcW w:w="458" w:type="dxa"/>
            <w:tcBorders>
              <w:top w:val="single" w:sz="12" w:space="0" w:color="9F9F9F"/>
              <w:left w:val="single" w:sz="12" w:space="0" w:color="9F9F9F"/>
              <w:bottom w:val="single" w:sz="12" w:space="0" w:color="9F9F9F"/>
              <w:right w:val="single" w:sz="6" w:space="0" w:color="9F9F9F"/>
            </w:tcBorders>
          </w:tcPr>
          <w:p>
            <w:pPr>
              <w:pStyle w:val="TableParagraph"/>
              <w:spacing w:before="0"/>
              <w:rPr>
                <w:rFonts w:ascii="Times New Roman"/>
                <w:sz w:val="18"/>
              </w:rPr>
            </w:pPr>
          </w:p>
        </w:tc>
      </w:tr>
      <w:tr>
        <w:trPr>
          <w:trHeight w:val="356" w:hRule="atLeast"/>
        </w:trPr>
        <w:tc>
          <w:tcPr>
            <w:tcW w:w="1577" w:type="dxa"/>
            <w:vMerge/>
            <w:tcBorders>
              <w:top w:val="nil"/>
              <w:bottom w:val="single" w:sz="12" w:space="0" w:color="9F9F9F"/>
              <w:right w:val="single" w:sz="12" w:space="0" w:color="9F9F9F"/>
            </w:tcBorders>
          </w:tcPr>
          <w:p>
            <w:pPr>
              <w:rPr>
                <w:sz w:val="2"/>
                <w:szCs w:val="2"/>
              </w:rPr>
            </w:pPr>
          </w:p>
        </w:tc>
        <w:tc>
          <w:tcPr>
            <w:tcW w:w="1930" w:type="dxa"/>
            <w:gridSpan w:val="2"/>
            <w:tcBorders>
              <w:top w:val="single" w:sz="12" w:space="0" w:color="9F9F9F"/>
              <w:left w:val="single" w:sz="12" w:space="0" w:color="9F9F9F"/>
              <w:bottom w:val="single" w:sz="12" w:space="0" w:color="9F9F9F"/>
              <w:right w:val="single" w:sz="12" w:space="0" w:color="9F9F9F"/>
            </w:tcBorders>
          </w:tcPr>
          <w:p>
            <w:pPr>
              <w:pStyle w:val="TableParagraph"/>
              <w:ind w:left="44"/>
              <w:rPr>
                <w:b/>
                <w:sz w:val="19"/>
              </w:rPr>
            </w:pPr>
            <w:r>
              <w:rPr>
                <w:b/>
                <w:spacing w:val="-2"/>
                <w:sz w:val="19"/>
              </w:rPr>
              <w:t>Total</w:t>
            </w:r>
          </w:p>
        </w:tc>
        <w:tc>
          <w:tcPr>
            <w:tcW w:w="1808" w:type="dxa"/>
            <w:tcBorders>
              <w:top w:val="single" w:sz="12" w:space="0" w:color="9F9F9F"/>
              <w:left w:val="single" w:sz="12" w:space="0" w:color="9F9F9F"/>
              <w:bottom w:val="single" w:sz="12" w:space="0" w:color="9F9F9F"/>
              <w:right w:val="single" w:sz="12" w:space="0" w:color="9F9F9F"/>
            </w:tcBorders>
          </w:tcPr>
          <w:p>
            <w:pPr>
              <w:pStyle w:val="TableParagraph"/>
              <w:ind w:right="46"/>
              <w:jc w:val="right"/>
              <w:rPr>
                <w:sz w:val="19"/>
              </w:rPr>
            </w:pPr>
            <w:r>
              <w:rPr>
                <w:spacing w:val="-2"/>
                <w:sz w:val="19"/>
              </w:rPr>
              <w:t>16479262650112.860</w:t>
            </w:r>
          </w:p>
        </w:tc>
        <w:tc>
          <w:tcPr>
            <w:tcW w:w="600" w:type="dxa"/>
            <w:tcBorders>
              <w:top w:val="single" w:sz="12" w:space="0" w:color="9F9F9F"/>
              <w:left w:val="single" w:sz="12" w:space="0" w:color="9F9F9F"/>
              <w:bottom w:val="single" w:sz="12" w:space="0" w:color="9F9F9F"/>
              <w:right w:val="single" w:sz="12" w:space="0" w:color="9F9F9F"/>
            </w:tcBorders>
          </w:tcPr>
          <w:p>
            <w:pPr>
              <w:pStyle w:val="TableParagraph"/>
              <w:ind w:right="43"/>
              <w:jc w:val="right"/>
              <w:rPr>
                <w:sz w:val="19"/>
              </w:rPr>
            </w:pPr>
            <w:r>
              <w:rPr>
                <w:spacing w:val="-2"/>
                <w:sz w:val="19"/>
              </w:rPr>
              <w:t>16122</w:t>
            </w:r>
          </w:p>
        </w:tc>
        <w:tc>
          <w:tcPr>
            <w:tcW w:w="1616" w:type="dxa"/>
            <w:tcBorders>
              <w:top w:val="single" w:sz="12" w:space="0" w:color="9F9F9F"/>
              <w:left w:val="single" w:sz="12" w:space="0" w:color="9F9F9F"/>
              <w:bottom w:val="single" w:sz="12" w:space="0" w:color="9F9F9F"/>
              <w:right w:val="single" w:sz="12" w:space="0" w:color="9F9F9F"/>
            </w:tcBorders>
          </w:tcPr>
          <w:p>
            <w:pPr>
              <w:pStyle w:val="TableParagraph"/>
              <w:spacing w:before="0"/>
              <w:rPr>
                <w:rFonts w:ascii="Times New Roman"/>
                <w:sz w:val="18"/>
              </w:rPr>
            </w:pPr>
          </w:p>
        </w:tc>
        <w:tc>
          <w:tcPr>
            <w:tcW w:w="744" w:type="dxa"/>
            <w:tcBorders>
              <w:top w:val="single" w:sz="12" w:space="0" w:color="9F9F9F"/>
              <w:left w:val="single" w:sz="12" w:space="0" w:color="9F9F9F"/>
              <w:bottom w:val="single" w:sz="12" w:space="0" w:color="9F9F9F"/>
              <w:right w:val="single" w:sz="12" w:space="0" w:color="9F9F9F"/>
            </w:tcBorders>
          </w:tcPr>
          <w:p>
            <w:pPr>
              <w:pStyle w:val="TableParagraph"/>
              <w:spacing w:before="0"/>
              <w:rPr>
                <w:rFonts w:ascii="Times New Roman"/>
                <w:sz w:val="18"/>
              </w:rPr>
            </w:pPr>
          </w:p>
        </w:tc>
        <w:tc>
          <w:tcPr>
            <w:tcW w:w="458" w:type="dxa"/>
            <w:tcBorders>
              <w:top w:val="single" w:sz="12" w:space="0" w:color="9F9F9F"/>
              <w:left w:val="single" w:sz="12" w:space="0" w:color="9F9F9F"/>
              <w:bottom w:val="single" w:sz="12" w:space="0" w:color="9F9F9F"/>
              <w:right w:val="single" w:sz="6" w:space="0" w:color="9F9F9F"/>
            </w:tcBorders>
          </w:tcPr>
          <w:p>
            <w:pPr>
              <w:pStyle w:val="TableParagraph"/>
              <w:spacing w:before="0"/>
              <w:rPr>
                <w:rFonts w:ascii="Times New Roman"/>
                <w:sz w:val="18"/>
              </w:rPr>
            </w:pPr>
          </w:p>
        </w:tc>
      </w:tr>
      <w:tr>
        <w:trPr>
          <w:trHeight w:val="622" w:hRule="atLeast"/>
        </w:trPr>
        <w:tc>
          <w:tcPr>
            <w:tcW w:w="8733" w:type="dxa"/>
            <w:gridSpan w:val="8"/>
            <w:tcBorders>
              <w:top w:val="single" w:sz="12" w:space="0" w:color="9F9F9F"/>
              <w:bottom w:val="single" w:sz="12" w:space="0" w:color="9F9F9F"/>
              <w:right w:val="single" w:sz="6" w:space="0" w:color="9F9F9F"/>
            </w:tcBorders>
          </w:tcPr>
          <w:p>
            <w:pPr>
              <w:pStyle w:val="TableParagraph"/>
              <w:spacing w:line="276" w:lineRule="auto"/>
              <w:ind w:left="52"/>
              <w:rPr>
                <w:sz w:val="19"/>
              </w:rPr>
            </w:pPr>
            <w:r>
              <w:rPr>
                <w:sz w:val="19"/>
              </w:rPr>
              <w:t>a</w:t>
            </w:r>
            <w:r>
              <w:rPr>
                <w:spacing w:val="-3"/>
                <w:sz w:val="19"/>
              </w:rPr>
              <w:t> </w:t>
            </w:r>
            <w:r>
              <w:rPr>
                <w:sz w:val="19"/>
              </w:rPr>
              <w:t>With</w:t>
            </w:r>
            <w:r>
              <w:rPr>
                <w:spacing w:val="-3"/>
                <w:sz w:val="19"/>
              </w:rPr>
              <w:t> </w:t>
            </w:r>
            <w:r>
              <w:rPr>
                <w:sz w:val="19"/>
              </w:rPr>
              <w:t>fewer</w:t>
            </w:r>
            <w:r>
              <w:rPr>
                <w:spacing w:val="-3"/>
                <w:sz w:val="19"/>
              </w:rPr>
              <w:t> </w:t>
            </w:r>
            <w:r>
              <w:rPr>
                <w:sz w:val="19"/>
              </w:rPr>
              <w:t>than</w:t>
            </w:r>
            <w:r>
              <w:rPr>
                <w:spacing w:val="-2"/>
                <w:sz w:val="19"/>
              </w:rPr>
              <w:t> </w:t>
            </w:r>
            <w:r>
              <w:rPr>
                <w:sz w:val="19"/>
              </w:rPr>
              <w:t>three</w:t>
            </w:r>
            <w:r>
              <w:rPr>
                <w:spacing w:val="-4"/>
                <w:sz w:val="19"/>
              </w:rPr>
              <w:t> </w:t>
            </w:r>
            <w:r>
              <w:rPr>
                <w:sz w:val="19"/>
              </w:rPr>
              <w:t>groups,</w:t>
            </w:r>
            <w:r>
              <w:rPr>
                <w:spacing w:val="-3"/>
                <w:sz w:val="19"/>
              </w:rPr>
              <w:t> </w:t>
            </w:r>
            <w:r>
              <w:rPr>
                <w:sz w:val="19"/>
              </w:rPr>
              <w:t>linearity</w:t>
            </w:r>
            <w:r>
              <w:rPr>
                <w:spacing w:val="-3"/>
                <w:sz w:val="19"/>
              </w:rPr>
              <w:t> </w:t>
            </w:r>
            <w:r>
              <w:rPr>
                <w:sz w:val="19"/>
              </w:rPr>
              <w:t>measures</w:t>
            </w:r>
            <w:r>
              <w:rPr>
                <w:spacing w:val="-3"/>
                <w:sz w:val="19"/>
              </w:rPr>
              <w:t> </w:t>
            </w:r>
            <w:r>
              <w:rPr>
                <w:sz w:val="19"/>
              </w:rPr>
              <w:t>for</w:t>
            </w:r>
            <w:r>
              <w:rPr>
                <w:spacing w:val="-3"/>
                <w:sz w:val="19"/>
              </w:rPr>
              <w:t> </w:t>
            </w:r>
            <w:r>
              <w:rPr>
                <w:sz w:val="19"/>
              </w:rPr>
              <w:t>salar_22r</w:t>
            </w:r>
            <w:r>
              <w:rPr>
                <w:spacing w:val="-3"/>
                <w:sz w:val="19"/>
              </w:rPr>
              <w:t> </w:t>
            </w:r>
            <w:r>
              <w:rPr>
                <w:sz w:val="19"/>
              </w:rPr>
              <w:t>Private</w:t>
            </w:r>
            <w:r>
              <w:rPr>
                <w:spacing w:val="-4"/>
                <w:sz w:val="19"/>
              </w:rPr>
              <w:t> </w:t>
            </w:r>
            <w:r>
              <w:rPr>
                <w:sz w:val="19"/>
              </w:rPr>
              <w:t>Returns</w:t>
            </w:r>
            <w:r>
              <w:rPr>
                <w:spacing w:val="-3"/>
                <w:sz w:val="19"/>
              </w:rPr>
              <w:t> </w:t>
            </w:r>
            <w:r>
              <w:rPr>
                <w:sz w:val="19"/>
              </w:rPr>
              <w:t>(in</w:t>
            </w:r>
            <w:r>
              <w:rPr>
                <w:spacing w:val="-3"/>
                <w:sz w:val="19"/>
              </w:rPr>
              <w:t> </w:t>
            </w:r>
            <w:r>
              <w:rPr>
                <w:sz w:val="19"/>
              </w:rPr>
              <w:t>Naira)</w:t>
            </w:r>
            <w:r>
              <w:rPr>
                <w:spacing w:val="-3"/>
                <w:sz w:val="19"/>
              </w:rPr>
              <w:t> </w:t>
            </w:r>
            <w:r>
              <w:rPr>
                <w:sz w:val="19"/>
              </w:rPr>
              <w:t>*</w:t>
            </w:r>
            <w:r>
              <w:rPr>
                <w:spacing w:val="-4"/>
                <w:sz w:val="19"/>
              </w:rPr>
              <w:t> </w:t>
            </w:r>
            <w:r>
              <w:rPr>
                <w:sz w:val="19"/>
              </w:rPr>
              <w:t>Stat_19r</w:t>
            </w:r>
            <w:r>
              <w:rPr>
                <w:spacing w:val="-3"/>
                <w:sz w:val="19"/>
              </w:rPr>
              <w:t> </w:t>
            </w:r>
            <w:r>
              <w:rPr>
                <w:sz w:val="19"/>
              </w:rPr>
              <w:t>Type</w:t>
            </w:r>
            <w:r>
              <w:rPr>
                <w:spacing w:val="-4"/>
                <w:sz w:val="19"/>
              </w:rPr>
              <w:t> </w:t>
            </w:r>
            <w:r>
              <w:rPr>
                <w:sz w:val="19"/>
              </w:rPr>
              <w:t>of Sector (Industrial) cannot be computed.</w:t>
            </w:r>
          </w:p>
        </w:tc>
      </w:tr>
    </w:tbl>
    <w:p>
      <w:pPr>
        <w:pStyle w:val="BodyText"/>
        <w:spacing w:before="67" w:after="1"/>
        <w:rPr>
          <w:rFonts w:ascii="Calibri"/>
          <w:sz w:val="20"/>
        </w:rPr>
      </w:pPr>
    </w:p>
    <w:tbl>
      <w:tblPr>
        <w:tblW w:w="0" w:type="auto"/>
        <w:jc w:val="left"/>
        <w:tblInd w:w="1568" w:type="dxa"/>
        <w:tblBorders>
          <w:top w:val="single" w:sz="6" w:space="0" w:color="EFEFEF"/>
          <w:left w:val="single" w:sz="6" w:space="0" w:color="EFEFEF"/>
          <w:bottom w:val="single" w:sz="6" w:space="0" w:color="EFEFEF"/>
          <w:right w:val="single" w:sz="6" w:space="0" w:color="EFEFEF"/>
          <w:insideH w:val="single" w:sz="6" w:space="0" w:color="EFEFEF"/>
          <w:insideV w:val="single" w:sz="6" w:space="0" w:color="EFEFEF"/>
        </w:tblBorders>
        <w:tblLayout w:type="fixed"/>
        <w:tblCellMar>
          <w:top w:w="0" w:type="dxa"/>
          <w:left w:w="0" w:type="dxa"/>
          <w:bottom w:w="0" w:type="dxa"/>
          <w:right w:w="0" w:type="dxa"/>
        </w:tblCellMar>
        <w:tblLook w:val="01E0"/>
      </w:tblPr>
      <w:tblGrid>
        <w:gridCol w:w="5835"/>
        <w:gridCol w:w="456"/>
        <w:gridCol w:w="1069"/>
      </w:tblGrid>
      <w:tr>
        <w:trPr>
          <w:trHeight w:val="1423" w:hRule="atLeast"/>
        </w:trPr>
        <w:tc>
          <w:tcPr>
            <w:tcW w:w="7360" w:type="dxa"/>
            <w:gridSpan w:val="3"/>
            <w:tcBorders>
              <w:bottom w:val="single" w:sz="6" w:space="0" w:color="9F9F9F"/>
              <w:right w:val="single" w:sz="6" w:space="0" w:color="9F9F9F"/>
            </w:tcBorders>
          </w:tcPr>
          <w:p>
            <w:pPr>
              <w:pStyle w:val="TableParagraph"/>
              <w:spacing w:before="0"/>
              <w:rPr>
                <w:sz w:val="19"/>
              </w:rPr>
            </w:pPr>
          </w:p>
          <w:p>
            <w:pPr>
              <w:pStyle w:val="TableParagraph"/>
              <w:spacing w:before="0"/>
              <w:rPr>
                <w:sz w:val="19"/>
              </w:rPr>
            </w:pPr>
          </w:p>
          <w:p>
            <w:pPr>
              <w:pStyle w:val="TableParagraph"/>
              <w:spacing w:before="0"/>
              <w:rPr>
                <w:sz w:val="19"/>
              </w:rPr>
            </w:pPr>
          </w:p>
          <w:p>
            <w:pPr>
              <w:pStyle w:val="TableParagraph"/>
              <w:spacing w:before="184"/>
              <w:rPr>
                <w:sz w:val="19"/>
              </w:rPr>
            </w:pPr>
          </w:p>
          <w:p>
            <w:pPr>
              <w:pStyle w:val="TableParagraph"/>
              <w:spacing w:before="0"/>
              <w:ind w:left="8"/>
              <w:jc w:val="center"/>
              <w:rPr>
                <w:sz w:val="19"/>
              </w:rPr>
            </w:pPr>
            <w:r>
              <w:rPr>
                <w:sz w:val="19"/>
              </w:rPr>
              <w:t>Measures</w:t>
            </w:r>
            <w:r>
              <w:rPr>
                <w:spacing w:val="-6"/>
                <w:sz w:val="19"/>
              </w:rPr>
              <w:t> </w:t>
            </w:r>
            <w:r>
              <w:rPr>
                <w:sz w:val="19"/>
              </w:rPr>
              <w:t>of</w:t>
            </w:r>
            <w:r>
              <w:rPr>
                <w:spacing w:val="-7"/>
                <w:sz w:val="19"/>
              </w:rPr>
              <w:t> </w:t>
            </w:r>
            <w:r>
              <w:rPr>
                <w:spacing w:val="-2"/>
                <w:sz w:val="19"/>
              </w:rPr>
              <w:t>Association</w:t>
            </w:r>
          </w:p>
        </w:tc>
      </w:tr>
      <w:tr>
        <w:trPr>
          <w:trHeight w:val="625" w:hRule="atLeast"/>
        </w:trPr>
        <w:tc>
          <w:tcPr>
            <w:tcW w:w="5835" w:type="dxa"/>
            <w:tcBorders>
              <w:top w:val="single" w:sz="6" w:space="0" w:color="9F9F9F"/>
              <w:bottom w:val="single" w:sz="12" w:space="0" w:color="9F9F9F"/>
              <w:right w:val="single" w:sz="12" w:space="0" w:color="9F9F9F"/>
            </w:tcBorders>
          </w:tcPr>
          <w:p>
            <w:pPr>
              <w:pStyle w:val="TableParagraph"/>
              <w:spacing w:before="0"/>
              <w:rPr>
                <w:rFonts w:ascii="Times New Roman"/>
                <w:sz w:val="18"/>
              </w:rPr>
            </w:pPr>
          </w:p>
        </w:tc>
        <w:tc>
          <w:tcPr>
            <w:tcW w:w="456" w:type="dxa"/>
            <w:tcBorders>
              <w:top w:val="single" w:sz="6" w:space="0" w:color="9F9F9F"/>
              <w:left w:val="single" w:sz="12" w:space="0" w:color="9F9F9F"/>
              <w:bottom w:val="single" w:sz="12" w:space="0" w:color="9F9F9F"/>
              <w:right w:val="single" w:sz="12" w:space="0" w:color="9F9F9F"/>
            </w:tcBorders>
          </w:tcPr>
          <w:p>
            <w:pPr>
              <w:pStyle w:val="TableParagraph"/>
              <w:spacing w:before="181"/>
              <w:ind w:left="1" w:right="2"/>
              <w:jc w:val="center"/>
              <w:rPr>
                <w:b/>
                <w:sz w:val="19"/>
              </w:rPr>
            </w:pPr>
            <w:r>
              <w:rPr>
                <w:b/>
                <w:spacing w:val="-5"/>
                <w:sz w:val="19"/>
              </w:rPr>
              <w:t>Eta</w:t>
            </w:r>
          </w:p>
        </w:tc>
        <w:tc>
          <w:tcPr>
            <w:tcW w:w="1069" w:type="dxa"/>
            <w:tcBorders>
              <w:top w:val="single" w:sz="6" w:space="0" w:color="9F9F9F"/>
              <w:left w:val="single" w:sz="12" w:space="0" w:color="9F9F9F"/>
              <w:bottom w:val="single" w:sz="12" w:space="0" w:color="9F9F9F"/>
              <w:right w:val="single" w:sz="6" w:space="0" w:color="9F9F9F"/>
            </w:tcBorders>
          </w:tcPr>
          <w:p>
            <w:pPr>
              <w:pStyle w:val="TableParagraph"/>
              <w:spacing w:before="181"/>
              <w:ind w:right="52"/>
              <w:jc w:val="right"/>
              <w:rPr>
                <w:b/>
                <w:sz w:val="19"/>
              </w:rPr>
            </w:pPr>
            <w:r>
              <w:rPr>
                <w:b/>
                <w:sz w:val="19"/>
              </w:rPr>
              <w:t>Eta</w:t>
            </w:r>
            <w:r>
              <w:rPr>
                <w:b/>
                <w:spacing w:val="-5"/>
                <w:sz w:val="19"/>
              </w:rPr>
              <w:t> </w:t>
            </w:r>
            <w:r>
              <w:rPr>
                <w:b/>
                <w:spacing w:val="-2"/>
                <w:sz w:val="19"/>
              </w:rPr>
              <w:t>Squared</w:t>
            </w:r>
          </w:p>
        </w:tc>
      </w:tr>
      <w:tr>
        <w:trPr>
          <w:trHeight w:val="356" w:hRule="atLeast"/>
        </w:trPr>
        <w:tc>
          <w:tcPr>
            <w:tcW w:w="5835" w:type="dxa"/>
            <w:tcBorders>
              <w:top w:val="single" w:sz="12" w:space="0" w:color="9F9F9F"/>
              <w:bottom w:val="single" w:sz="12" w:space="0" w:color="9F9F9F"/>
              <w:right w:val="single" w:sz="12" w:space="0" w:color="9F9F9F"/>
            </w:tcBorders>
          </w:tcPr>
          <w:p>
            <w:pPr>
              <w:pStyle w:val="TableParagraph"/>
              <w:ind w:left="52"/>
              <w:rPr>
                <w:b/>
                <w:sz w:val="19"/>
              </w:rPr>
            </w:pPr>
            <w:r>
              <w:rPr>
                <w:b/>
                <w:sz w:val="19"/>
              </w:rPr>
              <w:t>salar_22r</w:t>
            </w:r>
            <w:r>
              <w:rPr>
                <w:b/>
                <w:spacing w:val="-7"/>
                <w:sz w:val="19"/>
              </w:rPr>
              <w:t> </w:t>
            </w:r>
            <w:r>
              <w:rPr>
                <w:b/>
                <w:sz w:val="19"/>
              </w:rPr>
              <w:t>Private</w:t>
            </w:r>
            <w:r>
              <w:rPr>
                <w:b/>
                <w:spacing w:val="-5"/>
                <w:sz w:val="19"/>
              </w:rPr>
              <w:t> </w:t>
            </w:r>
            <w:r>
              <w:rPr>
                <w:b/>
                <w:sz w:val="19"/>
              </w:rPr>
              <w:t>Returns</w:t>
            </w:r>
            <w:r>
              <w:rPr>
                <w:b/>
                <w:spacing w:val="-6"/>
                <w:sz w:val="19"/>
              </w:rPr>
              <w:t> </w:t>
            </w:r>
            <w:r>
              <w:rPr>
                <w:b/>
                <w:sz w:val="19"/>
              </w:rPr>
              <w:t>(in</w:t>
            </w:r>
            <w:r>
              <w:rPr>
                <w:b/>
                <w:spacing w:val="-6"/>
                <w:sz w:val="19"/>
              </w:rPr>
              <w:t> </w:t>
            </w:r>
            <w:r>
              <w:rPr>
                <w:b/>
                <w:sz w:val="19"/>
              </w:rPr>
              <w:t>Naira)</w:t>
            </w:r>
            <w:r>
              <w:rPr>
                <w:b/>
                <w:spacing w:val="-6"/>
                <w:sz w:val="19"/>
              </w:rPr>
              <w:t> </w:t>
            </w:r>
            <w:r>
              <w:rPr>
                <w:b/>
                <w:sz w:val="19"/>
              </w:rPr>
              <w:t>*</w:t>
            </w:r>
            <w:r>
              <w:rPr>
                <w:b/>
                <w:spacing w:val="-6"/>
                <w:sz w:val="19"/>
              </w:rPr>
              <w:t> </w:t>
            </w:r>
            <w:r>
              <w:rPr>
                <w:b/>
                <w:sz w:val="19"/>
              </w:rPr>
              <w:t>Stat_19r</w:t>
            </w:r>
            <w:r>
              <w:rPr>
                <w:b/>
                <w:spacing w:val="-6"/>
                <w:sz w:val="19"/>
              </w:rPr>
              <w:t> </w:t>
            </w:r>
            <w:r>
              <w:rPr>
                <w:b/>
                <w:sz w:val="19"/>
              </w:rPr>
              <w:t>Type</w:t>
            </w:r>
            <w:r>
              <w:rPr>
                <w:b/>
                <w:spacing w:val="-6"/>
                <w:sz w:val="19"/>
              </w:rPr>
              <w:t> </w:t>
            </w:r>
            <w:r>
              <w:rPr>
                <w:b/>
                <w:sz w:val="19"/>
              </w:rPr>
              <w:t>of Sector</w:t>
            </w:r>
            <w:r>
              <w:rPr>
                <w:b/>
                <w:spacing w:val="-4"/>
                <w:sz w:val="19"/>
              </w:rPr>
              <w:t> </w:t>
            </w:r>
            <w:r>
              <w:rPr>
                <w:b/>
                <w:spacing w:val="-2"/>
                <w:sz w:val="19"/>
              </w:rPr>
              <w:t>(Industrial)</w:t>
            </w:r>
          </w:p>
        </w:tc>
        <w:tc>
          <w:tcPr>
            <w:tcW w:w="456" w:type="dxa"/>
            <w:tcBorders>
              <w:top w:val="single" w:sz="12" w:space="0" w:color="9F9F9F"/>
              <w:left w:val="single" w:sz="12" w:space="0" w:color="9F9F9F"/>
              <w:bottom w:val="single" w:sz="12" w:space="0" w:color="9F9F9F"/>
              <w:right w:val="single" w:sz="12" w:space="0" w:color="9F9F9F"/>
            </w:tcBorders>
          </w:tcPr>
          <w:p>
            <w:pPr>
              <w:pStyle w:val="TableParagraph"/>
              <w:ind w:left="2" w:right="1"/>
              <w:jc w:val="center"/>
              <w:rPr>
                <w:sz w:val="19"/>
              </w:rPr>
            </w:pPr>
            <w:r>
              <w:rPr>
                <w:spacing w:val="-4"/>
                <w:sz w:val="19"/>
              </w:rPr>
              <w:t>.085</w:t>
            </w:r>
          </w:p>
        </w:tc>
        <w:tc>
          <w:tcPr>
            <w:tcW w:w="1069" w:type="dxa"/>
            <w:tcBorders>
              <w:top w:val="single" w:sz="12" w:space="0" w:color="9F9F9F"/>
              <w:left w:val="single" w:sz="12" w:space="0" w:color="9F9F9F"/>
              <w:bottom w:val="single" w:sz="12" w:space="0" w:color="9F9F9F"/>
              <w:right w:val="single" w:sz="6" w:space="0" w:color="9F9F9F"/>
            </w:tcBorders>
          </w:tcPr>
          <w:p>
            <w:pPr>
              <w:pStyle w:val="TableParagraph"/>
              <w:ind w:right="50"/>
              <w:jc w:val="right"/>
              <w:rPr>
                <w:sz w:val="19"/>
              </w:rPr>
            </w:pPr>
            <w:r>
              <w:rPr>
                <w:spacing w:val="-4"/>
                <w:sz w:val="19"/>
              </w:rPr>
              <w:t>.007</w:t>
            </w:r>
          </w:p>
        </w:tc>
      </w:tr>
    </w:tbl>
    <w:p>
      <w:pPr>
        <w:pStyle w:val="BodyText"/>
        <w:spacing w:before="45"/>
        <w:rPr>
          <w:rFonts w:ascii="Calibri"/>
          <w:sz w:val="22"/>
        </w:rPr>
      </w:pPr>
    </w:p>
    <w:p>
      <w:pPr>
        <w:spacing w:before="0"/>
        <w:ind w:left="920" w:right="0" w:firstLine="0"/>
        <w:jc w:val="left"/>
        <w:rPr>
          <w:rFonts w:ascii="Calibri"/>
          <w:sz w:val="22"/>
        </w:rPr>
      </w:pPr>
      <w:r>
        <w:rPr/>
        <mc:AlternateContent>
          <mc:Choice Requires="wps">
            <w:drawing>
              <wp:anchor distT="0" distB="0" distL="0" distR="0" allowOverlap="1" layoutInCell="1" locked="0" behindDoc="1" simplePos="0" relativeHeight="487672832">
                <wp:simplePos x="0" y="0"/>
                <wp:positionH relativeFrom="page">
                  <wp:posOffset>2267966</wp:posOffset>
                </wp:positionH>
                <wp:positionV relativeFrom="paragraph">
                  <wp:posOffset>187683</wp:posOffset>
                </wp:positionV>
                <wp:extent cx="3695700" cy="245745"/>
                <wp:effectExtent l="0" t="0" r="0" b="0"/>
                <wp:wrapTopAndBottom/>
                <wp:docPr id="203" name="Group 203"/>
                <wp:cNvGraphicFramePr>
                  <a:graphicFrameLocks/>
                </wp:cNvGraphicFramePr>
                <a:graphic>
                  <a:graphicData uri="http://schemas.microsoft.com/office/word/2010/wordprocessingGroup">
                    <wpg:wgp>
                      <wpg:cNvPr id="203" name="Group 203"/>
                      <wpg:cNvGrpSpPr/>
                      <wpg:grpSpPr>
                        <a:xfrm>
                          <a:off x="0" y="0"/>
                          <a:ext cx="3695700" cy="245745"/>
                          <a:chExt cx="3695700" cy="245745"/>
                        </a:xfrm>
                      </wpg:grpSpPr>
                      <wps:wsp>
                        <wps:cNvPr id="204" name="Graphic 204"/>
                        <wps:cNvSpPr/>
                        <wps:spPr>
                          <a:xfrm>
                            <a:off x="0" y="0"/>
                            <a:ext cx="3686175" cy="38100"/>
                          </a:xfrm>
                          <a:custGeom>
                            <a:avLst/>
                            <a:gdLst/>
                            <a:ahLst/>
                            <a:cxnLst/>
                            <a:rect l="l" t="t" r="r" b="b"/>
                            <a:pathLst>
                              <a:path w="3686175" h="38100">
                                <a:moveTo>
                                  <a:pt x="3685921" y="12"/>
                                </a:moveTo>
                                <a:lnTo>
                                  <a:pt x="9144" y="12"/>
                                </a:lnTo>
                                <a:lnTo>
                                  <a:pt x="0" y="0"/>
                                </a:lnTo>
                                <a:lnTo>
                                  <a:pt x="0" y="9144"/>
                                </a:lnTo>
                                <a:lnTo>
                                  <a:pt x="0" y="38100"/>
                                </a:lnTo>
                                <a:lnTo>
                                  <a:pt x="9144" y="38100"/>
                                </a:lnTo>
                                <a:lnTo>
                                  <a:pt x="9144" y="9144"/>
                                </a:lnTo>
                                <a:lnTo>
                                  <a:pt x="3685921" y="9144"/>
                                </a:lnTo>
                                <a:lnTo>
                                  <a:pt x="3685921" y="12"/>
                                </a:lnTo>
                                <a:close/>
                              </a:path>
                            </a:pathLst>
                          </a:custGeom>
                          <a:solidFill>
                            <a:srgbClr val="EFEFEF"/>
                          </a:solidFill>
                        </wps:spPr>
                        <wps:bodyPr wrap="square" lIns="0" tIns="0" rIns="0" bIns="0" rtlCol="0">
                          <a:prstTxWarp prst="textNoShape">
                            <a:avLst/>
                          </a:prstTxWarp>
                          <a:noAutofit/>
                        </wps:bodyPr>
                      </wps:wsp>
                      <wps:wsp>
                        <wps:cNvPr id="205" name="Graphic 205"/>
                        <wps:cNvSpPr/>
                        <wps:spPr>
                          <a:xfrm>
                            <a:off x="3686047" y="0"/>
                            <a:ext cx="9525" cy="38100"/>
                          </a:xfrm>
                          <a:custGeom>
                            <a:avLst/>
                            <a:gdLst/>
                            <a:ahLst/>
                            <a:cxnLst/>
                            <a:rect l="l" t="t" r="r" b="b"/>
                            <a:pathLst>
                              <a:path w="9525" h="38100">
                                <a:moveTo>
                                  <a:pt x="9144" y="0"/>
                                </a:moveTo>
                                <a:lnTo>
                                  <a:pt x="0" y="0"/>
                                </a:lnTo>
                                <a:lnTo>
                                  <a:pt x="0" y="38100"/>
                                </a:lnTo>
                                <a:lnTo>
                                  <a:pt x="9144" y="38100"/>
                                </a:lnTo>
                                <a:lnTo>
                                  <a:pt x="9144" y="0"/>
                                </a:lnTo>
                                <a:close/>
                              </a:path>
                            </a:pathLst>
                          </a:custGeom>
                          <a:solidFill>
                            <a:srgbClr val="9F9F9F"/>
                          </a:solidFill>
                        </wps:spPr>
                        <wps:bodyPr wrap="square" lIns="0" tIns="0" rIns="0" bIns="0" rtlCol="0">
                          <a:prstTxWarp prst="textNoShape">
                            <a:avLst/>
                          </a:prstTxWarp>
                          <a:noAutofit/>
                        </wps:bodyPr>
                      </wps:wsp>
                      <wps:wsp>
                        <wps:cNvPr id="206" name="Graphic 206"/>
                        <wps:cNvSpPr/>
                        <wps:spPr>
                          <a:xfrm>
                            <a:off x="0" y="12"/>
                            <a:ext cx="3695700" cy="245745"/>
                          </a:xfrm>
                          <a:custGeom>
                            <a:avLst/>
                            <a:gdLst/>
                            <a:ahLst/>
                            <a:cxnLst/>
                            <a:rect l="l" t="t" r="r" b="b"/>
                            <a:pathLst>
                              <a:path w="3695700" h="245745">
                                <a:moveTo>
                                  <a:pt x="9144" y="38087"/>
                                </a:moveTo>
                                <a:lnTo>
                                  <a:pt x="0" y="38087"/>
                                </a:lnTo>
                                <a:lnTo>
                                  <a:pt x="0" y="236207"/>
                                </a:lnTo>
                                <a:lnTo>
                                  <a:pt x="0" y="245351"/>
                                </a:lnTo>
                                <a:lnTo>
                                  <a:pt x="9144" y="245351"/>
                                </a:lnTo>
                                <a:lnTo>
                                  <a:pt x="9144" y="236207"/>
                                </a:lnTo>
                                <a:lnTo>
                                  <a:pt x="9144" y="38087"/>
                                </a:lnTo>
                                <a:close/>
                              </a:path>
                              <a:path w="3695700" h="245745">
                                <a:moveTo>
                                  <a:pt x="3695192" y="0"/>
                                </a:moveTo>
                                <a:lnTo>
                                  <a:pt x="3686048" y="0"/>
                                </a:lnTo>
                                <a:lnTo>
                                  <a:pt x="3686048" y="9131"/>
                                </a:lnTo>
                                <a:lnTo>
                                  <a:pt x="3695192" y="9131"/>
                                </a:lnTo>
                                <a:lnTo>
                                  <a:pt x="3695192" y="0"/>
                                </a:lnTo>
                                <a:close/>
                              </a:path>
                            </a:pathLst>
                          </a:custGeom>
                          <a:solidFill>
                            <a:srgbClr val="EFEFEF"/>
                          </a:solidFill>
                        </wps:spPr>
                        <wps:bodyPr wrap="square" lIns="0" tIns="0" rIns="0" bIns="0" rtlCol="0">
                          <a:prstTxWarp prst="textNoShape">
                            <a:avLst/>
                          </a:prstTxWarp>
                          <a:noAutofit/>
                        </wps:bodyPr>
                      </wps:wsp>
                      <wps:wsp>
                        <wps:cNvPr id="207" name="Graphic 207"/>
                        <wps:cNvSpPr/>
                        <wps:spPr>
                          <a:xfrm>
                            <a:off x="0" y="38099"/>
                            <a:ext cx="3695700" cy="207645"/>
                          </a:xfrm>
                          <a:custGeom>
                            <a:avLst/>
                            <a:gdLst/>
                            <a:ahLst/>
                            <a:cxnLst/>
                            <a:rect l="l" t="t" r="r" b="b"/>
                            <a:pathLst>
                              <a:path w="3695700" h="207645">
                                <a:moveTo>
                                  <a:pt x="3685921" y="198120"/>
                                </a:moveTo>
                                <a:lnTo>
                                  <a:pt x="9144" y="198120"/>
                                </a:lnTo>
                                <a:lnTo>
                                  <a:pt x="0" y="198120"/>
                                </a:lnTo>
                                <a:lnTo>
                                  <a:pt x="0" y="207264"/>
                                </a:lnTo>
                                <a:lnTo>
                                  <a:pt x="9144" y="207264"/>
                                </a:lnTo>
                                <a:lnTo>
                                  <a:pt x="3685921" y="207264"/>
                                </a:lnTo>
                                <a:lnTo>
                                  <a:pt x="3685921" y="198120"/>
                                </a:lnTo>
                                <a:close/>
                              </a:path>
                              <a:path w="3695700" h="207645">
                                <a:moveTo>
                                  <a:pt x="3695192" y="0"/>
                                </a:moveTo>
                                <a:lnTo>
                                  <a:pt x="3686048" y="0"/>
                                </a:lnTo>
                                <a:lnTo>
                                  <a:pt x="3686048" y="198120"/>
                                </a:lnTo>
                                <a:lnTo>
                                  <a:pt x="3686048" y="207264"/>
                                </a:lnTo>
                                <a:lnTo>
                                  <a:pt x="3695192" y="207264"/>
                                </a:lnTo>
                                <a:lnTo>
                                  <a:pt x="3695192" y="198120"/>
                                </a:lnTo>
                                <a:lnTo>
                                  <a:pt x="3695192" y="0"/>
                                </a:lnTo>
                                <a:close/>
                              </a:path>
                            </a:pathLst>
                          </a:custGeom>
                          <a:solidFill>
                            <a:srgbClr val="9F9F9F"/>
                          </a:solidFill>
                        </wps:spPr>
                        <wps:bodyPr wrap="square" lIns="0" tIns="0" rIns="0" bIns="0" rtlCol="0">
                          <a:prstTxWarp prst="textNoShape">
                            <a:avLst/>
                          </a:prstTxWarp>
                          <a:noAutofit/>
                        </wps:bodyPr>
                      </wps:wsp>
                      <wps:wsp>
                        <wps:cNvPr id="208" name="Textbox 208"/>
                        <wps:cNvSpPr txBox="1"/>
                        <wps:spPr>
                          <a:xfrm>
                            <a:off x="9144" y="9144"/>
                            <a:ext cx="3677285" cy="227329"/>
                          </a:xfrm>
                          <a:prstGeom prst="rect">
                            <a:avLst/>
                          </a:prstGeom>
                        </wps:spPr>
                        <wps:txbx>
                          <w:txbxContent>
                            <w:p>
                              <w:pPr>
                                <w:spacing w:before="47"/>
                                <w:ind w:left="0" w:right="0" w:firstLine="0"/>
                                <w:jc w:val="center"/>
                                <w:rPr>
                                  <w:rFonts w:ascii="Calibri"/>
                                  <w:sz w:val="19"/>
                                </w:rPr>
                              </w:pPr>
                              <w:r>
                                <w:rPr>
                                  <w:rFonts w:ascii="Calibri"/>
                                  <w:sz w:val="19"/>
                                </w:rPr>
                                <w:t>Model</w:t>
                              </w:r>
                              <w:r>
                                <w:rPr>
                                  <w:rFonts w:ascii="Calibri"/>
                                  <w:spacing w:val="-7"/>
                                  <w:sz w:val="19"/>
                                </w:rPr>
                                <w:t> </w:t>
                              </w:r>
                              <w:r>
                                <w:rPr>
                                  <w:rFonts w:ascii="Calibri"/>
                                  <w:spacing w:val="-2"/>
                                  <w:sz w:val="19"/>
                                </w:rPr>
                                <w:t>Summary</w:t>
                              </w:r>
                            </w:p>
                          </w:txbxContent>
                        </wps:txbx>
                        <wps:bodyPr wrap="square" lIns="0" tIns="0" rIns="0" bIns="0" rtlCol="0">
                          <a:noAutofit/>
                        </wps:bodyPr>
                      </wps:wsp>
                    </wpg:wgp>
                  </a:graphicData>
                </a:graphic>
              </wp:anchor>
            </w:drawing>
          </mc:Choice>
          <mc:Fallback>
            <w:pict>
              <v:group style="position:absolute;margin-left:178.580002pt;margin-top:14.778266pt;width:291pt;height:19.350pt;mso-position-horizontal-relative:page;mso-position-vertical-relative:paragraph;z-index:-15643648;mso-wrap-distance-left:0;mso-wrap-distance-right:0" id="docshapegroup84" coordorigin="3572,296" coordsize="5820,387">
                <v:shape style="position:absolute;left:3571;top:295;width:5805;height:60" id="docshape85" coordorigin="3572,296" coordsize="5805,60" path="m9376,296l3586,296,3572,296,3572,310,3572,356,3586,356,3586,310,9376,310,9376,296xe" filled="true" fillcolor="#efefef" stroked="false">
                  <v:path arrowok="t"/>
                  <v:fill type="solid"/>
                </v:shape>
                <v:rect style="position:absolute;left:9376;top:295;width:15;height:60" id="docshape86" filled="true" fillcolor="#9f9f9f" stroked="false">
                  <v:fill type="solid"/>
                </v:rect>
                <v:shape style="position:absolute;left:3571;top:295;width:5820;height:387" id="docshape87" coordorigin="3572,296" coordsize="5820,387" path="m3586,356l3572,356,3572,668,3572,682,3586,682,3586,668,3586,356xm9391,296l9376,296,9376,310,9391,310,9391,296xe" filled="true" fillcolor="#efefef" stroked="false">
                  <v:path arrowok="t"/>
                  <v:fill type="solid"/>
                </v:shape>
                <v:shape style="position:absolute;left:3571;top:355;width:5820;height:327" id="docshape88" coordorigin="3572,356" coordsize="5820,327" path="m9376,668l3586,668,3572,668,3572,682,3586,682,9376,682,9376,668xm9391,356l9376,356,9376,668,9376,682,9391,682,9391,668,9391,356xe" filled="true" fillcolor="#9f9f9f" stroked="false">
                  <v:path arrowok="t"/>
                  <v:fill type="solid"/>
                </v:shape>
                <v:shape style="position:absolute;left:3586;top:309;width:5791;height:358" type="#_x0000_t202" id="docshape89" filled="false" stroked="false">
                  <v:textbox inset="0,0,0,0">
                    <w:txbxContent>
                      <w:p>
                        <w:pPr>
                          <w:spacing w:before="47"/>
                          <w:ind w:left="0" w:right="0" w:firstLine="0"/>
                          <w:jc w:val="center"/>
                          <w:rPr>
                            <w:rFonts w:ascii="Calibri"/>
                            <w:sz w:val="19"/>
                          </w:rPr>
                        </w:pPr>
                        <w:r>
                          <w:rPr>
                            <w:rFonts w:ascii="Calibri"/>
                            <w:sz w:val="19"/>
                          </w:rPr>
                          <w:t>Model</w:t>
                        </w:r>
                        <w:r>
                          <w:rPr>
                            <w:rFonts w:ascii="Calibri"/>
                            <w:spacing w:val="-7"/>
                            <w:sz w:val="19"/>
                          </w:rPr>
                          <w:t> </w:t>
                        </w:r>
                        <w:r>
                          <w:rPr>
                            <w:rFonts w:ascii="Calibri"/>
                            <w:spacing w:val="-2"/>
                            <w:sz w:val="19"/>
                          </w:rPr>
                          <w:t>Summary</w:t>
                        </w:r>
                      </w:p>
                    </w:txbxContent>
                  </v:textbox>
                  <w10:wrap type="none"/>
                </v:shape>
                <w10:wrap type="topAndBottom"/>
              </v:group>
            </w:pict>
          </mc:Fallback>
        </mc:AlternateContent>
      </w:r>
      <w:r>
        <w:rPr>
          <w:rFonts w:ascii="Calibri"/>
          <w:sz w:val="22"/>
        </w:rPr>
        <w:t>ANOVA</w:t>
      </w:r>
      <w:r>
        <w:rPr>
          <w:rFonts w:ascii="Calibri"/>
          <w:spacing w:val="-4"/>
          <w:sz w:val="22"/>
        </w:rPr>
        <w:t> </w:t>
      </w:r>
      <w:r>
        <w:rPr>
          <w:rFonts w:ascii="Calibri"/>
          <w:sz w:val="22"/>
        </w:rPr>
        <w:t>on</w:t>
      </w:r>
      <w:r>
        <w:rPr>
          <w:rFonts w:ascii="Calibri"/>
          <w:spacing w:val="-5"/>
          <w:sz w:val="22"/>
        </w:rPr>
        <w:t> </w:t>
      </w:r>
      <w:r>
        <w:rPr>
          <w:rFonts w:ascii="Calibri"/>
          <w:sz w:val="22"/>
        </w:rPr>
        <w:t>Private</w:t>
      </w:r>
      <w:r>
        <w:rPr>
          <w:rFonts w:ascii="Calibri"/>
          <w:spacing w:val="-4"/>
          <w:sz w:val="22"/>
        </w:rPr>
        <w:t> </w:t>
      </w:r>
      <w:r>
        <w:rPr>
          <w:rFonts w:ascii="Calibri"/>
          <w:sz w:val="22"/>
        </w:rPr>
        <w:t>Returns</w:t>
      </w:r>
      <w:r>
        <w:rPr>
          <w:rFonts w:ascii="Calibri"/>
          <w:spacing w:val="-5"/>
          <w:sz w:val="22"/>
        </w:rPr>
        <w:t> </w:t>
      </w:r>
      <w:r>
        <w:rPr>
          <w:rFonts w:ascii="Calibri"/>
          <w:sz w:val="22"/>
        </w:rPr>
        <w:t>to</w:t>
      </w:r>
      <w:r>
        <w:rPr>
          <w:rFonts w:ascii="Calibri"/>
          <w:spacing w:val="-1"/>
          <w:sz w:val="22"/>
        </w:rPr>
        <w:t> </w:t>
      </w:r>
      <w:r>
        <w:rPr>
          <w:rFonts w:ascii="Calibri"/>
          <w:sz w:val="22"/>
        </w:rPr>
        <w:t>Education</w:t>
      </w:r>
      <w:r>
        <w:rPr>
          <w:rFonts w:ascii="Calibri"/>
          <w:spacing w:val="-6"/>
          <w:sz w:val="22"/>
        </w:rPr>
        <w:t> </w:t>
      </w:r>
      <w:r>
        <w:rPr>
          <w:rFonts w:ascii="Calibri"/>
          <w:sz w:val="22"/>
        </w:rPr>
        <w:t>among</w:t>
      </w:r>
      <w:r>
        <w:rPr>
          <w:rFonts w:ascii="Calibri"/>
          <w:spacing w:val="-3"/>
          <w:sz w:val="22"/>
        </w:rPr>
        <w:t> </w:t>
      </w:r>
      <w:r>
        <w:rPr>
          <w:rFonts w:ascii="Calibri"/>
          <w:sz w:val="22"/>
        </w:rPr>
        <w:t>the</w:t>
      </w:r>
      <w:r>
        <w:rPr>
          <w:rFonts w:ascii="Calibri"/>
          <w:spacing w:val="-4"/>
          <w:sz w:val="22"/>
        </w:rPr>
        <w:t> </w:t>
      </w:r>
      <w:r>
        <w:rPr>
          <w:rFonts w:ascii="Calibri"/>
          <w:sz w:val="22"/>
        </w:rPr>
        <w:t>three</w:t>
      </w:r>
      <w:r>
        <w:rPr>
          <w:rFonts w:ascii="Calibri"/>
          <w:spacing w:val="-2"/>
          <w:sz w:val="22"/>
        </w:rPr>
        <w:t> </w:t>
      </w:r>
      <w:r>
        <w:rPr>
          <w:rFonts w:ascii="Calibri"/>
          <w:sz w:val="22"/>
        </w:rPr>
        <w:t>levels</w:t>
      </w:r>
      <w:r>
        <w:rPr>
          <w:rFonts w:ascii="Calibri"/>
          <w:spacing w:val="-2"/>
          <w:sz w:val="22"/>
        </w:rPr>
        <w:t> </w:t>
      </w:r>
      <w:r>
        <w:rPr>
          <w:rFonts w:ascii="Calibri"/>
          <w:sz w:val="22"/>
        </w:rPr>
        <w:t>of</w:t>
      </w:r>
      <w:r>
        <w:rPr>
          <w:rFonts w:ascii="Calibri"/>
          <w:spacing w:val="-5"/>
          <w:sz w:val="22"/>
        </w:rPr>
        <w:t> </w:t>
      </w:r>
      <w:r>
        <w:rPr>
          <w:rFonts w:ascii="Calibri"/>
          <w:spacing w:val="-2"/>
          <w:sz w:val="22"/>
        </w:rPr>
        <w:t>education</w:t>
      </w:r>
    </w:p>
    <w:p>
      <w:pPr>
        <w:spacing w:after="0"/>
        <w:jc w:val="left"/>
        <w:rPr>
          <w:rFonts w:ascii="Calibri"/>
          <w:sz w:val="22"/>
        </w:rPr>
        <w:sectPr>
          <w:type w:val="continuous"/>
          <w:pgSz w:w="12240" w:h="15840"/>
          <w:pgMar w:header="0" w:footer="1015" w:top="1420" w:bottom="1200" w:left="1240" w:right="0"/>
        </w:sectPr>
      </w:pPr>
    </w:p>
    <w:tbl>
      <w:tblPr>
        <w:tblW w:w="0" w:type="auto"/>
        <w:jc w:val="left"/>
        <w:tblInd w:w="2346" w:type="dxa"/>
        <w:tblBorders>
          <w:top w:val="single" w:sz="12" w:space="0" w:color="9F9F9F"/>
          <w:left w:val="single" w:sz="12" w:space="0" w:color="9F9F9F"/>
          <w:bottom w:val="single" w:sz="12" w:space="0" w:color="9F9F9F"/>
          <w:right w:val="single" w:sz="12" w:space="0" w:color="9F9F9F"/>
          <w:insideH w:val="single" w:sz="12" w:space="0" w:color="9F9F9F"/>
          <w:insideV w:val="single" w:sz="12" w:space="0" w:color="9F9F9F"/>
        </w:tblBorders>
        <w:tblLayout w:type="fixed"/>
        <w:tblCellMar>
          <w:top w:w="0" w:type="dxa"/>
          <w:left w:w="0" w:type="dxa"/>
          <w:bottom w:w="0" w:type="dxa"/>
          <w:right w:w="0" w:type="dxa"/>
        </w:tblCellMar>
        <w:tblLook w:val="01E0"/>
      </w:tblPr>
      <w:tblGrid>
        <w:gridCol w:w="634"/>
        <w:gridCol w:w="662"/>
        <w:gridCol w:w="820"/>
        <w:gridCol w:w="1572"/>
        <w:gridCol w:w="2115"/>
      </w:tblGrid>
      <w:tr>
        <w:trPr>
          <w:trHeight w:val="356" w:hRule="atLeast"/>
        </w:trPr>
        <w:tc>
          <w:tcPr>
            <w:tcW w:w="634" w:type="dxa"/>
            <w:tcBorders>
              <w:left w:val="single" w:sz="6" w:space="0" w:color="EFEFEF"/>
            </w:tcBorders>
          </w:tcPr>
          <w:p>
            <w:pPr>
              <w:pStyle w:val="TableParagraph"/>
              <w:ind w:left="52"/>
              <w:rPr>
                <w:b/>
                <w:sz w:val="19"/>
              </w:rPr>
            </w:pPr>
            <w:r>
              <w:rPr>
                <w:b/>
                <w:spacing w:val="-2"/>
                <w:sz w:val="19"/>
              </w:rPr>
              <w:t>Model</w:t>
            </w:r>
          </w:p>
        </w:tc>
        <w:tc>
          <w:tcPr>
            <w:tcW w:w="662" w:type="dxa"/>
          </w:tcPr>
          <w:p>
            <w:pPr>
              <w:pStyle w:val="TableParagraph"/>
              <w:ind w:left="4" w:right="3"/>
              <w:jc w:val="center"/>
              <w:rPr>
                <w:b/>
                <w:sz w:val="19"/>
              </w:rPr>
            </w:pPr>
            <w:r>
              <w:rPr>
                <w:b/>
                <w:spacing w:val="-10"/>
                <w:sz w:val="19"/>
              </w:rPr>
              <w:t>R</w:t>
            </w:r>
          </w:p>
        </w:tc>
        <w:tc>
          <w:tcPr>
            <w:tcW w:w="820" w:type="dxa"/>
          </w:tcPr>
          <w:p>
            <w:pPr>
              <w:pStyle w:val="TableParagraph"/>
              <w:ind w:right="44"/>
              <w:jc w:val="right"/>
              <w:rPr>
                <w:b/>
                <w:sz w:val="19"/>
              </w:rPr>
            </w:pPr>
            <w:r>
              <w:rPr>
                <w:b/>
                <w:sz w:val="19"/>
              </w:rPr>
              <w:t>R</w:t>
            </w:r>
            <w:r>
              <w:rPr>
                <w:b/>
                <w:spacing w:val="-4"/>
                <w:sz w:val="19"/>
              </w:rPr>
              <w:t> </w:t>
            </w:r>
            <w:r>
              <w:rPr>
                <w:b/>
                <w:spacing w:val="-2"/>
                <w:sz w:val="19"/>
              </w:rPr>
              <w:t>Square</w:t>
            </w:r>
          </w:p>
        </w:tc>
        <w:tc>
          <w:tcPr>
            <w:tcW w:w="1572" w:type="dxa"/>
          </w:tcPr>
          <w:p>
            <w:pPr>
              <w:pStyle w:val="TableParagraph"/>
              <w:ind w:right="44"/>
              <w:jc w:val="right"/>
              <w:rPr>
                <w:b/>
                <w:sz w:val="19"/>
              </w:rPr>
            </w:pPr>
            <w:r>
              <w:rPr>
                <w:b/>
                <w:sz w:val="19"/>
              </w:rPr>
              <w:t>Adjusted</w:t>
            </w:r>
            <w:r>
              <w:rPr>
                <w:b/>
                <w:spacing w:val="-7"/>
                <w:sz w:val="19"/>
              </w:rPr>
              <w:t> </w:t>
            </w:r>
            <w:r>
              <w:rPr>
                <w:b/>
                <w:sz w:val="19"/>
              </w:rPr>
              <w:t>R</w:t>
            </w:r>
            <w:r>
              <w:rPr>
                <w:b/>
                <w:spacing w:val="-6"/>
                <w:sz w:val="19"/>
              </w:rPr>
              <w:t> </w:t>
            </w:r>
            <w:r>
              <w:rPr>
                <w:b/>
                <w:spacing w:val="-2"/>
                <w:sz w:val="19"/>
              </w:rPr>
              <w:t>Square</w:t>
            </w:r>
          </w:p>
        </w:tc>
        <w:tc>
          <w:tcPr>
            <w:tcW w:w="2115" w:type="dxa"/>
            <w:tcBorders>
              <w:right w:val="single" w:sz="6" w:space="0" w:color="9F9F9F"/>
            </w:tcBorders>
          </w:tcPr>
          <w:p>
            <w:pPr>
              <w:pStyle w:val="TableParagraph"/>
              <w:ind w:right="52"/>
              <w:jc w:val="right"/>
              <w:rPr>
                <w:b/>
                <w:sz w:val="19"/>
              </w:rPr>
            </w:pPr>
            <w:r>
              <w:rPr>
                <w:b/>
                <w:sz w:val="19"/>
              </w:rPr>
              <w:t>Std.</w:t>
            </w:r>
            <w:r>
              <w:rPr>
                <w:b/>
                <w:spacing w:val="-5"/>
                <w:sz w:val="19"/>
              </w:rPr>
              <w:t> </w:t>
            </w:r>
            <w:r>
              <w:rPr>
                <w:b/>
                <w:sz w:val="19"/>
              </w:rPr>
              <w:t>Error</w:t>
            </w:r>
            <w:r>
              <w:rPr>
                <w:b/>
                <w:spacing w:val="-5"/>
                <w:sz w:val="19"/>
              </w:rPr>
              <w:t> </w:t>
            </w:r>
            <w:r>
              <w:rPr>
                <w:b/>
                <w:sz w:val="19"/>
              </w:rPr>
              <w:t>of</w:t>
            </w:r>
            <w:r>
              <w:rPr>
                <w:b/>
                <w:spacing w:val="-5"/>
                <w:sz w:val="19"/>
              </w:rPr>
              <w:t> </w:t>
            </w:r>
            <w:r>
              <w:rPr>
                <w:b/>
                <w:sz w:val="19"/>
              </w:rPr>
              <w:t>the</w:t>
            </w:r>
            <w:r>
              <w:rPr>
                <w:b/>
                <w:spacing w:val="-4"/>
                <w:sz w:val="19"/>
              </w:rPr>
              <w:t> </w:t>
            </w:r>
            <w:r>
              <w:rPr>
                <w:b/>
                <w:spacing w:val="-2"/>
                <w:sz w:val="19"/>
              </w:rPr>
              <w:t>Estimate</w:t>
            </w:r>
          </w:p>
        </w:tc>
      </w:tr>
      <w:tr>
        <w:trPr>
          <w:trHeight w:val="358" w:hRule="atLeast"/>
        </w:trPr>
        <w:tc>
          <w:tcPr>
            <w:tcW w:w="634" w:type="dxa"/>
            <w:tcBorders>
              <w:left w:val="single" w:sz="6" w:space="0" w:color="EFEFEF"/>
            </w:tcBorders>
          </w:tcPr>
          <w:p>
            <w:pPr>
              <w:pStyle w:val="TableParagraph"/>
              <w:ind w:left="52"/>
              <w:rPr>
                <w:b/>
                <w:sz w:val="19"/>
              </w:rPr>
            </w:pPr>
            <w:r>
              <w:rPr>
                <w:b/>
                <w:spacing w:val="-10"/>
                <w:sz w:val="19"/>
              </w:rPr>
              <w:t>1</w:t>
            </w:r>
          </w:p>
        </w:tc>
        <w:tc>
          <w:tcPr>
            <w:tcW w:w="662" w:type="dxa"/>
          </w:tcPr>
          <w:p>
            <w:pPr>
              <w:pStyle w:val="TableParagraph"/>
              <w:ind w:left="4"/>
              <w:jc w:val="center"/>
              <w:rPr>
                <w:sz w:val="19"/>
              </w:rPr>
            </w:pPr>
            <w:r>
              <w:rPr>
                <w:spacing w:val="-2"/>
                <w:sz w:val="19"/>
              </w:rPr>
              <w:t>.148(a)</w:t>
            </w:r>
          </w:p>
        </w:tc>
        <w:tc>
          <w:tcPr>
            <w:tcW w:w="820" w:type="dxa"/>
          </w:tcPr>
          <w:p>
            <w:pPr>
              <w:pStyle w:val="TableParagraph"/>
              <w:ind w:right="41"/>
              <w:jc w:val="right"/>
              <w:rPr>
                <w:sz w:val="19"/>
              </w:rPr>
            </w:pPr>
            <w:r>
              <w:rPr>
                <w:spacing w:val="-4"/>
                <w:sz w:val="19"/>
              </w:rPr>
              <w:t>.022</w:t>
            </w:r>
          </w:p>
        </w:tc>
        <w:tc>
          <w:tcPr>
            <w:tcW w:w="1572" w:type="dxa"/>
          </w:tcPr>
          <w:p>
            <w:pPr>
              <w:pStyle w:val="TableParagraph"/>
              <w:ind w:right="40"/>
              <w:jc w:val="right"/>
              <w:rPr>
                <w:sz w:val="19"/>
              </w:rPr>
            </w:pPr>
            <w:r>
              <w:rPr>
                <w:spacing w:val="-4"/>
                <w:sz w:val="19"/>
              </w:rPr>
              <w:t>.022</w:t>
            </w:r>
          </w:p>
        </w:tc>
        <w:tc>
          <w:tcPr>
            <w:tcW w:w="2115" w:type="dxa"/>
            <w:tcBorders>
              <w:right w:val="single" w:sz="6" w:space="0" w:color="9F9F9F"/>
            </w:tcBorders>
          </w:tcPr>
          <w:p>
            <w:pPr>
              <w:pStyle w:val="TableParagraph"/>
              <w:ind w:right="48"/>
              <w:jc w:val="right"/>
              <w:rPr>
                <w:sz w:val="19"/>
              </w:rPr>
            </w:pPr>
            <w:r>
              <w:rPr>
                <w:spacing w:val="-2"/>
                <w:sz w:val="19"/>
              </w:rPr>
              <w:t>1.063</w:t>
            </w:r>
          </w:p>
        </w:tc>
      </w:tr>
      <w:tr>
        <w:trPr>
          <w:trHeight w:val="356" w:hRule="atLeast"/>
        </w:trPr>
        <w:tc>
          <w:tcPr>
            <w:tcW w:w="5803" w:type="dxa"/>
            <w:gridSpan w:val="5"/>
            <w:tcBorders>
              <w:left w:val="single" w:sz="6" w:space="0" w:color="EFEFEF"/>
              <w:right w:val="single" w:sz="6" w:space="0" w:color="9F9F9F"/>
            </w:tcBorders>
          </w:tcPr>
          <w:p>
            <w:pPr>
              <w:pStyle w:val="TableParagraph"/>
              <w:ind w:left="52"/>
              <w:rPr>
                <w:sz w:val="19"/>
              </w:rPr>
            </w:pPr>
            <w:r>
              <w:rPr>
                <w:sz w:val="19"/>
              </w:rPr>
              <w:t>a</w:t>
            </w:r>
            <w:r>
              <w:rPr>
                <w:spacing w:val="-8"/>
                <w:sz w:val="19"/>
              </w:rPr>
              <w:t> </w:t>
            </w:r>
            <w:r>
              <w:rPr>
                <w:sz w:val="19"/>
              </w:rPr>
              <w:t>Predictors:</w:t>
            </w:r>
            <w:r>
              <w:rPr>
                <w:spacing w:val="-7"/>
                <w:sz w:val="19"/>
              </w:rPr>
              <w:t> </w:t>
            </w:r>
            <w:r>
              <w:rPr>
                <w:sz w:val="19"/>
              </w:rPr>
              <w:t>(Constant),</w:t>
            </w:r>
            <w:r>
              <w:rPr>
                <w:spacing w:val="-7"/>
                <w:sz w:val="19"/>
              </w:rPr>
              <w:t> </w:t>
            </w:r>
            <w:r>
              <w:rPr>
                <w:sz w:val="19"/>
              </w:rPr>
              <w:t>salar_22r</w:t>
            </w:r>
            <w:r>
              <w:rPr>
                <w:spacing w:val="-5"/>
                <w:sz w:val="19"/>
              </w:rPr>
              <w:t> </w:t>
            </w:r>
            <w:r>
              <w:rPr>
                <w:sz w:val="19"/>
              </w:rPr>
              <w:t>Private</w:t>
            </w:r>
            <w:r>
              <w:rPr>
                <w:spacing w:val="-8"/>
                <w:sz w:val="19"/>
              </w:rPr>
              <w:t> </w:t>
            </w:r>
            <w:r>
              <w:rPr>
                <w:sz w:val="19"/>
              </w:rPr>
              <w:t>Returns</w:t>
            </w:r>
            <w:r>
              <w:rPr>
                <w:spacing w:val="-7"/>
                <w:sz w:val="19"/>
              </w:rPr>
              <w:t> </w:t>
            </w:r>
            <w:r>
              <w:rPr>
                <w:sz w:val="19"/>
              </w:rPr>
              <w:t>(in</w:t>
            </w:r>
            <w:r>
              <w:rPr>
                <w:spacing w:val="-7"/>
                <w:sz w:val="19"/>
              </w:rPr>
              <w:t> </w:t>
            </w:r>
            <w:r>
              <w:rPr>
                <w:spacing w:val="-2"/>
                <w:sz w:val="19"/>
              </w:rPr>
              <w:t>Naira)</w:t>
            </w:r>
          </w:p>
        </w:tc>
      </w:tr>
    </w:tbl>
    <w:p>
      <w:pPr>
        <w:pStyle w:val="BodyText"/>
        <w:spacing w:before="79"/>
        <w:rPr>
          <w:rFonts w:ascii="Calibri"/>
          <w:sz w:val="20"/>
        </w:rPr>
      </w:pPr>
      <w:r>
        <w:rPr/>
        <w:drawing>
          <wp:anchor distT="0" distB="0" distL="0" distR="0" allowOverlap="1" layoutInCell="1" locked="0" behindDoc="1" simplePos="0" relativeHeight="480225792">
            <wp:simplePos x="0" y="0"/>
            <wp:positionH relativeFrom="page">
              <wp:posOffset>1503044</wp:posOffset>
            </wp:positionH>
            <wp:positionV relativeFrom="page">
              <wp:posOffset>2514600</wp:posOffset>
            </wp:positionV>
            <wp:extent cx="5084699" cy="5027104"/>
            <wp:effectExtent l="0" t="0" r="0" b="0"/>
            <wp:wrapNone/>
            <wp:docPr id="209" name="Image 209"/>
            <wp:cNvGraphicFramePr>
              <a:graphicFrameLocks/>
            </wp:cNvGraphicFramePr>
            <a:graphic>
              <a:graphicData uri="http://schemas.openxmlformats.org/drawingml/2006/picture">
                <pic:pic>
                  <pic:nvPicPr>
                    <pic:cNvPr id="209" name="Image 209"/>
                    <pic:cNvPicPr/>
                  </pic:nvPicPr>
                  <pic:blipFill>
                    <a:blip r:embed="rId5" cstate="print"/>
                    <a:stretch>
                      <a:fillRect/>
                    </a:stretch>
                  </pic:blipFill>
                  <pic:spPr>
                    <a:xfrm>
                      <a:off x="0" y="0"/>
                      <a:ext cx="5084699" cy="5027104"/>
                    </a:xfrm>
                    <a:prstGeom prst="rect">
                      <a:avLst/>
                    </a:prstGeom>
                  </pic:spPr>
                </pic:pic>
              </a:graphicData>
            </a:graphic>
          </wp:anchor>
        </w:drawing>
      </w:r>
    </w:p>
    <w:tbl>
      <w:tblPr>
        <w:tblW w:w="0" w:type="auto"/>
        <w:jc w:val="left"/>
        <w:tblInd w:w="2178" w:type="dxa"/>
        <w:tblBorders>
          <w:top w:val="single" w:sz="6" w:space="0" w:color="EFEFEF"/>
          <w:left w:val="single" w:sz="6" w:space="0" w:color="EFEFEF"/>
          <w:bottom w:val="single" w:sz="6" w:space="0" w:color="EFEFEF"/>
          <w:right w:val="single" w:sz="6" w:space="0" w:color="EFEFEF"/>
          <w:insideH w:val="single" w:sz="6" w:space="0" w:color="EFEFEF"/>
          <w:insideV w:val="single" w:sz="6" w:space="0" w:color="EFEFEF"/>
        </w:tblBorders>
        <w:tblLayout w:type="fixed"/>
        <w:tblCellMar>
          <w:top w:w="0" w:type="dxa"/>
          <w:left w:w="0" w:type="dxa"/>
          <w:bottom w:w="0" w:type="dxa"/>
          <w:right w:w="0" w:type="dxa"/>
        </w:tblCellMar>
        <w:tblLook w:val="01E0"/>
      </w:tblPr>
      <w:tblGrid>
        <w:gridCol w:w="634"/>
        <w:gridCol w:w="979"/>
        <w:gridCol w:w="1341"/>
        <w:gridCol w:w="602"/>
        <w:gridCol w:w="1170"/>
        <w:gridCol w:w="745"/>
        <w:gridCol w:w="662"/>
      </w:tblGrid>
      <w:tr>
        <w:trPr>
          <w:trHeight w:val="354" w:hRule="atLeast"/>
        </w:trPr>
        <w:tc>
          <w:tcPr>
            <w:tcW w:w="6133" w:type="dxa"/>
            <w:gridSpan w:val="7"/>
            <w:tcBorders>
              <w:bottom w:val="single" w:sz="6" w:space="0" w:color="9F9F9F"/>
              <w:right w:val="single" w:sz="6" w:space="0" w:color="9F9F9F"/>
            </w:tcBorders>
          </w:tcPr>
          <w:p>
            <w:pPr>
              <w:pStyle w:val="TableParagraph"/>
              <w:ind w:left="21"/>
              <w:jc w:val="center"/>
              <w:rPr>
                <w:sz w:val="19"/>
              </w:rPr>
            </w:pPr>
            <w:r>
              <w:rPr>
                <w:spacing w:val="-2"/>
                <w:sz w:val="19"/>
              </w:rPr>
              <w:t>ANOVA(b)</w:t>
            </w:r>
          </w:p>
        </w:tc>
      </w:tr>
      <w:tr>
        <w:trPr>
          <w:trHeight w:val="359" w:hRule="atLeast"/>
        </w:trPr>
        <w:tc>
          <w:tcPr>
            <w:tcW w:w="634" w:type="dxa"/>
            <w:tcBorders>
              <w:top w:val="single" w:sz="6" w:space="0" w:color="9F9F9F"/>
              <w:bottom w:val="single" w:sz="12" w:space="0" w:color="9F9F9F"/>
              <w:right w:val="single" w:sz="12" w:space="0" w:color="9F9F9F"/>
            </w:tcBorders>
          </w:tcPr>
          <w:p>
            <w:pPr>
              <w:pStyle w:val="TableParagraph"/>
              <w:ind w:left="52"/>
              <w:rPr>
                <w:b/>
                <w:sz w:val="19"/>
              </w:rPr>
            </w:pPr>
            <w:r>
              <w:rPr>
                <w:b/>
                <w:spacing w:val="-2"/>
                <w:sz w:val="19"/>
              </w:rPr>
              <w:t>Model</w:t>
            </w:r>
          </w:p>
        </w:tc>
        <w:tc>
          <w:tcPr>
            <w:tcW w:w="979" w:type="dxa"/>
            <w:tcBorders>
              <w:top w:val="single" w:sz="6" w:space="0" w:color="9F9F9F"/>
              <w:left w:val="single" w:sz="12" w:space="0" w:color="9F9F9F"/>
              <w:bottom w:val="single" w:sz="12" w:space="0" w:color="9F9F9F"/>
              <w:right w:val="single" w:sz="12" w:space="0" w:color="9F9F9F"/>
            </w:tcBorders>
          </w:tcPr>
          <w:p>
            <w:pPr>
              <w:pStyle w:val="TableParagraph"/>
              <w:spacing w:before="0"/>
              <w:rPr>
                <w:rFonts w:ascii="Times New Roman"/>
                <w:sz w:val="18"/>
              </w:rPr>
            </w:pPr>
          </w:p>
        </w:tc>
        <w:tc>
          <w:tcPr>
            <w:tcW w:w="1341" w:type="dxa"/>
            <w:tcBorders>
              <w:top w:val="single" w:sz="6" w:space="0" w:color="9F9F9F"/>
              <w:left w:val="single" w:sz="12" w:space="0" w:color="9F9F9F"/>
              <w:bottom w:val="single" w:sz="12" w:space="0" w:color="9F9F9F"/>
              <w:right w:val="single" w:sz="12" w:space="0" w:color="9F9F9F"/>
            </w:tcBorders>
          </w:tcPr>
          <w:p>
            <w:pPr>
              <w:pStyle w:val="TableParagraph"/>
              <w:ind w:right="46"/>
              <w:jc w:val="right"/>
              <w:rPr>
                <w:b/>
                <w:sz w:val="19"/>
              </w:rPr>
            </w:pPr>
            <w:r>
              <w:rPr>
                <w:b/>
                <w:sz w:val="19"/>
              </w:rPr>
              <w:t>Sum</w:t>
            </w:r>
            <w:r>
              <w:rPr>
                <w:b/>
                <w:spacing w:val="-4"/>
                <w:sz w:val="19"/>
              </w:rPr>
              <w:t> </w:t>
            </w:r>
            <w:r>
              <w:rPr>
                <w:b/>
                <w:sz w:val="19"/>
              </w:rPr>
              <w:t>of</w:t>
            </w:r>
            <w:r>
              <w:rPr>
                <w:b/>
                <w:spacing w:val="-6"/>
                <w:sz w:val="19"/>
              </w:rPr>
              <w:t> </w:t>
            </w:r>
            <w:r>
              <w:rPr>
                <w:b/>
                <w:spacing w:val="-2"/>
                <w:sz w:val="19"/>
              </w:rPr>
              <w:t>Squares</w:t>
            </w:r>
          </w:p>
        </w:tc>
        <w:tc>
          <w:tcPr>
            <w:tcW w:w="602" w:type="dxa"/>
            <w:tcBorders>
              <w:top w:val="single" w:sz="6" w:space="0" w:color="9F9F9F"/>
              <w:left w:val="single" w:sz="12" w:space="0" w:color="9F9F9F"/>
              <w:bottom w:val="single" w:sz="12" w:space="0" w:color="9F9F9F"/>
              <w:right w:val="single" w:sz="12" w:space="0" w:color="9F9F9F"/>
            </w:tcBorders>
          </w:tcPr>
          <w:p>
            <w:pPr>
              <w:pStyle w:val="TableParagraph"/>
              <w:ind w:left="1" w:right="2"/>
              <w:jc w:val="center"/>
              <w:rPr>
                <w:b/>
                <w:sz w:val="19"/>
              </w:rPr>
            </w:pPr>
            <w:r>
              <w:rPr>
                <w:b/>
                <w:spacing w:val="-5"/>
                <w:sz w:val="19"/>
              </w:rPr>
              <w:t>df</w:t>
            </w:r>
          </w:p>
        </w:tc>
        <w:tc>
          <w:tcPr>
            <w:tcW w:w="1170" w:type="dxa"/>
            <w:tcBorders>
              <w:top w:val="single" w:sz="6" w:space="0" w:color="9F9F9F"/>
              <w:left w:val="single" w:sz="12" w:space="0" w:color="9F9F9F"/>
              <w:bottom w:val="single" w:sz="12" w:space="0" w:color="9F9F9F"/>
              <w:right w:val="single" w:sz="12" w:space="0" w:color="9F9F9F"/>
            </w:tcBorders>
          </w:tcPr>
          <w:p>
            <w:pPr>
              <w:pStyle w:val="TableParagraph"/>
              <w:ind w:right="44"/>
              <w:jc w:val="right"/>
              <w:rPr>
                <w:b/>
                <w:sz w:val="19"/>
              </w:rPr>
            </w:pPr>
            <w:r>
              <w:rPr>
                <w:b/>
                <w:sz w:val="19"/>
              </w:rPr>
              <w:t>Mean</w:t>
            </w:r>
            <w:r>
              <w:rPr>
                <w:b/>
                <w:spacing w:val="-6"/>
                <w:sz w:val="19"/>
              </w:rPr>
              <w:t> </w:t>
            </w:r>
            <w:r>
              <w:rPr>
                <w:b/>
                <w:spacing w:val="-2"/>
                <w:sz w:val="19"/>
              </w:rPr>
              <w:t>Square</w:t>
            </w:r>
          </w:p>
        </w:tc>
        <w:tc>
          <w:tcPr>
            <w:tcW w:w="745" w:type="dxa"/>
            <w:tcBorders>
              <w:top w:val="single" w:sz="6" w:space="0" w:color="9F9F9F"/>
              <w:left w:val="single" w:sz="12" w:space="0" w:color="9F9F9F"/>
              <w:bottom w:val="single" w:sz="12" w:space="0" w:color="9F9F9F"/>
              <w:right w:val="single" w:sz="12" w:space="0" w:color="9F9F9F"/>
            </w:tcBorders>
          </w:tcPr>
          <w:p>
            <w:pPr>
              <w:pStyle w:val="TableParagraph"/>
              <w:ind w:left="5"/>
              <w:jc w:val="center"/>
              <w:rPr>
                <w:b/>
                <w:sz w:val="19"/>
              </w:rPr>
            </w:pPr>
            <w:r>
              <w:rPr>
                <w:b/>
                <w:spacing w:val="-10"/>
                <w:sz w:val="19"/>
              </w:rPr>
              <w:t>F</w:t>
            </w:r>
          </w:p>
        </w:tc>
        <w:tc>
          <w:tcPr>
            <w:tcW w:w="662" w:type="dxa"/>
            <w:tcBorders>
              <w:top w:val="single" w:sz="6" w:space="0" w:color="9F9F9F"/>
              <w:left w:val="single" w:sz="12" w:space="0" w:color="9F9F9F"/>
              <w:bottom w:val="single" w:sz="12" w:space="0" w:color="9F9F9F"/>
              <w:right w:val="single" w:sz="6" w:space="0" w:color="9F9F9F"/>
            </w:tcBorders>
          </w:tcPr>
          <w:p>
            <w:pPr>
              <w:pStyle w:val="TableParagraph"/>
              <w:ind w:left="5" w:right="5"/>
              <w:jc w:val="center"/>
              <w:rPr>
                <w:b/>
                <w:sz w:val="19"/>
              </w:rPr>
            </w:pPr>
            <w:r>
              <w:rPr>
                <w:b/>
                <w:spacing w:val="-4"/>
                <w:sz w:val="19"/>
              </w:rPr>
              <w:t>Sig.</w:t>
            </w:r>
          </w:p>
        </w:tc>
      </w:tr>
      <w:tr>
        <w:trPr>
          <w:trHeight w:val="356" w:hRule="atLeast"/>
        </w:trPr>
        <w:tc>
          <w:tcPr>
            <w:tcW w:w="634" w:type="dxa"/>
            <w:vMerge w:val="restart"/>
            <w:tcBorders>
              <w:top w:val="single" w:sz="12" w:space="0" w:color="9F9F9F"/>
              <w:bottom w:val="single" w:sz="12" w:space="0" w:color="9F9F9F"/>
              <w:right w:val="single" w:sz="12" w:space="0" w:color="9F9F9F"/>
            </w:tcBorders>
          </w:tcPr>
          <w:p>
            <w:pPr>
              <w:pStyle w:val="TableParagraph"/>
              <w:spacing w:before="200"/>
              <w:rPr>
                <w:sz w:val="19"/>
              </w:rPr>
            </w:pPr>
          </w:p>
          <w:p>
            <w:pPr>
              <w:pStyle w:val="TableParagraph"/>
              <w:spacing w:before="1"/>
              <w:ind w:left="52"/>
              <w:rPr>
                <w:b/>
                <w:sz w:val="19"/>
              </w:rPr>
            </w:pPr>
            <w:r>
              <w:rPr>
                <w:b/>
                <w:spacing w:val="-10"/>
                <w:sz w:val="19"/>
              </w:rPr>
              <w:t>1</w:t>
            </w:r>
          </w:p>
        </w:tc>
        <w:tc>
          <w:tcPr>
            <w:tcW w:w="979" w:type="dxa"/>
            <w:tcBorders>
              <w:top w:val="single" w:sz="12" w:space="0" w:color="9F9F9F"/>
              <w:left w:val="single" w:sz="12" w:space="0" w:color="9F9F9F"/>
              <w:bottom w:val="single" w:sz="12" w:space="0" w:color="9F9F9F"/>
              <w:right w:val="single" w:sz="12" w:space="0" w:color="9F9F9F"/>
            </w:tcBorders>
          </w:tcPr>
          <w:p>
            <w:pPr>
              <w:pStyle w:val="TableParagraph"/>
              <w:ind w:left="45"/>
              <w:rPr>
                <w:b/>
                <w:sz w:val="19"/>
              </w:rPr>
            </w:pPr>
            <w:r>
              <w:rPr>
                <w:b/>
                <w:spacing w:val="-2"/>
                <w:sz w:val="19"/>
              </w:rPr>
              <w:t>Regression</w:t>
            </w:r>
          </w:p>
        </w:tc>
        <w:tc>
          <w:tcPr>
            <w:tcW w:w="1341" w:type="dxa"/>
            <w:tcBorders>
              <w:top w:val="single" w:sz="12" w:space="0" w:color="9F9F9F"/>
              <w:left w:val="single" w:sz="12" w:space="0" w:color="9F9F9F"/>
              <w:bottom w:val="single" w:sz="12" w:space="0" w:color="9F9F9F"/>
              <w:right w:val="single" w:sz="12" w:space="0" w:color="9F9F9F"/>
            </w:tcBorders>
          </w:tcPr>
          <w:p>
            <w:pPr>
              <w:pStyle w:val="TableParagraph"/>
              <w:ind w:right="43"/>
              <w:jc w:val="right"/>
              <w:rPr>
                <w:sz w:val="19"/>
              </w:rPr>
            </w:pPr>
            <w:r>
              <w:rPr>
                <w:spacing w:val="-2"/>
                <w:sz w:val="19"/>
              </w:rPr>
              <w:t>477.000</w:t>
            </w:r>
          </w:p>
        </w:tc>
        <w:tc>
          <w:tcPr>
            <w:tcW w:w="602" w:type="dxa"/>
            <w:tcBorders>
              <w:top w:val="single" w:sz="12" w:space="0" w:color="9F9F9F"/>
              <w:left w:val="single" w:sz="12" w:space="0" w:color="9F9F9F"/>
              <w:bottom w:val="single" w:sz="12" w:space="0" w:color="9F9F9F"/>
              <w:right w:val="single" w:sz="12" w:space="0" w:color="9F9F9F"/>
            </w:tcBorders>
          </w:tcPr>
          <w:p>
            <w:pPr>
              <w:pStyle w:val="TableParagraph"/>
              <w:ind w:right="41"/>
              <w:jc w:val="right"/>
              <w:rPr>
                <w:sz w:val="19"/>
              </w:rPr>
            </w:pPr>
            <w:r>
              <w:rPr>
                <w:spacing w:val="-10"/>
                <w:sz w:val="19"/>
              </w:rPr>
              <w:t>1</w:t>
            </w:r>
          </w:p>
        </w:tc>
        <w:tc>
          <w:tcPr>
            <w:tcW w:w="1170" w:type="dxa"/>
            <w:tcBorders>
              <w:top w:val="single" w:sz="12" w:space="0" w:color="9F9F9F"/>
              <w:left w:val="single" w:sz="12" w:space="0" w:color="9F9F9F"/>
              <w:bottom w:val="single" w:sz="12" w:space="0" w:color="9F9F9F"/>
              <w:right w:val="single" w:sz="12" w:space="0" w:color="9F9F9F"/>
            </w:tcBorders>
          </w:tcPr>
          <w:p>
            <w:pPr>
              <w:pStyle w:val="TableParagraph"/>
              <w:ind w:right="41"/>
              <w:jc w:val="right"/>
              <w:rPr>
                <w:sz w:val="19"/>
              </w:rPr>
            </w:pPr>
            <w:r>
              <w:rPr>
                <w:spacing w:val="-2"/>
                <w:sz w:val="19"/>
              </w:rPr>
              <w:t>477.000</w:t>
            </w:r>
          </w:p>
        </w:tc>
        <w:tc>
          <w:tcPr>
            <w:tcW w:w="745" w:type="dxa"/>
            <w:tcBorders>
              <w:top w:val="single" w:sz="12" w:space="0" w:color="9F9F9F"/>
              <w:left w:val="single" w:sz="12" w:space="0" w:color="9F9F9F"/>
              <w:bottom w:val="single" w:sz="12" w:space="0" w:color="9F9F9F"/>
              <w:right w:val="single" w:sz="12" w:space="0" w:color="9F9F9F"/>
            </w:tcBorders>
          </w:tcPr>
          <w:p>
            <w:pPr>
              <w:pStyle w:val="TableParagraph"/>
              <w:ind w:left="5"/>
              <w:jc w:val="center"/>
              <w:rPr>
                <w:sz w:val="19"/>
              </w:rPr>
            </w:pPr>
            <w:r>
              <w:rPr>
                <w:spacing w:val="-2"/>
                <w:sz w:val="19"/>
              </w:rPr>
              <w:t>421.788</w:t>
            </w:r>
          </w:p>
        </w:tc>
        <w:tc>
          <w:tcPr>
            <w:tcW w:w="662" w:type="dxa"/>
            <w:tcBorders>
              <w:top w:val="single" w:sz="12" w:space="0" w:color="9F9F9F"/>
              <w:left w:val="single" w:sz="12" w:space="0" w:color="9F9F9F"/>
              <w:bottom w:val="single" w:sz="12" w:space="0" w:color="9F9F9F"/>
              <w:right w:val="single" w:sz="6" w:space="0" w:color="9F9F9F"/>
            </w:tcBorders>
          </w:tcPr>
          <w:p>
            <w:pPr>
              <w:pStyle w:val="TableParagraph"/>
              <w:ind w:left="5"/>
              <w:jc w:val="center"/>
              <w:rPr>
                <w:sz w:val="19"/>
              </w:rPr>
            </w:pPr>
            <w:r>
              <w:rPr>
                <w:spacing w:val="-2"/>
                <w:sz w:val="19"/>
              </w:rPr>
              <w:t>.000(a)</w:t>
            </w:r>
          </w:p>
        </w:tc>
      </w:tr>
      <w:tr>
        <w:trPr>
          <w:trHeight w:val="356" w:hRule="atLeast"/>
        </w:trPr>
        <w:tc>
          <w:tcPr>
            <w:tcW w:w="634" w:type="dxa"/>
            <w:vMerge/>
            <w:tcBorders>
              <w:top w:val="nil"/>
              <w:bottom w:val="single" w:sz="12" w:space="0" w:color="9F9F9F"/>
              <w:right w:val="single" w:sz="12" w:space="0" w:color="9F9F9F"/>
            </w:tcBorders>
          </w:tcPr>
          <w:p>
            <w:pPr>
              <w:rPr>
                <w:sz w:val="2"/>
                <w:szCs w:val="2"/>
              </w:rPr>
            </w:pPr>
          </w:p>
        </w:tc>
        <w:tc>
          <w:tcPr>
            <w:tcW w:w="979" w:type="dxa"/>
            <w:tcBorders>
              <w:top w:val="single" w:sz="12" w:space="0" w:color="9F9F9F"/>
              <w:left w:val="single" w:sz="12" w:space="0" w:color="9F9F9F"/>
              <w:bottom w:val="single" w:sz="12" w:space="0" w:color="9F9F9F"/>
              <w:right w:val="single" w:sz="12" w:space="0" w:color="9F9F9F"/>
            </w:tcBorders>
          </w:tcPr>
          <w:p>
            <w:pPr>
              <w:pStyle w:val="TableParagraph"/>
              <w:ind w:left="45"/>
              <w:rPr>
                <w:b/>
                <w:sz w:val="19"/>
              </w:rPr>
            </w:pPr>
            <w:r>
              <w:rPr>
                <w:b/>
                <w:spacing w:val="-2"/>
                <w:sz w:val="19"/>
              </w:rPr>
              <w:t>Residual</w:t>
            </w:r>
          </w:p>
        </w:tc>
        <w:tc>
          <w:tcPr>
            <w:tcW w:w="1341" w:type="dxa"/>
            <w:tcBorders>
              <w:top w:val="single" w:sz="12" w:space="0" w:color="9F9F9F"/>
              <w:left w:val="single" w:sz="12" w:space="0" w:color="9F9F9F"/>
              <w:bottom w:val="single" w:sz="12" w:space="0" w:color="9F9F9F"/>
              <w:right w:val="single" w:sz="12" w:space="0" w:color="9F9F9F"/>
            </w:tcBorders>
          </w:tcPr>
          <w:p>
            <w:pPr>
              <w:pStyle w:val="TableParagraph"/>
              <w:ind w:right="44"/>
              <w:jc w:val="right"/>
              <w:rPr>
                <w:sz w:val="19"/>
              </w:rPr>
            </w:pPr>
            <w:r>
              <w:rPr>
                <w:spacing w:val="-2"/>
                <w:sz w:val="19"/>
              </w:rPr>
              <w:t>21250.727</w:t>
            </w:r>
          </w:p>
        </w:tc>
        <w:tc>
          <w:tcPr>
            <w:tcW w:w="602" w:type="dxa"/>
            <w:tcBorders>
              <w:top w:val="single" w:sz="12" w:space="0" w:color="9F9F9F"/>
              <w:left w:val="single" w:sz="12" w:space="0" w:color="9F9F9F"/>
              <w:bottom w:val="single" w:sz="12" w:space="0" w:color="9F9F9F"/>
              <w:right w:val="single" w:sz="12" w:space="0" w:color="9F9F9F"/>
            </w:tcBorders>
          </w:tcPr>
          <w:p>
            <w:pPr>
              <w:pStyle w:val="TableParagraph"/>
              <w:ind w:right="45"/>
              <w:jc w:val="right"/>
              <w:rPr>
                <w:sz w:val="19"/>
              </w:rPr>
            </w:pPr>
            <w:r>
              <w:rPr>
                <w:spacing w:val="-2"/>
                <w:sz w:val="19"/>
              </w:rPr>
              <w:t>18791</w:t>
            </w:r>
          </w:p>
        </w:tc>
        <w:tc>
          <w:tcPr>
            <w:tcW w:w="1170" w:type="dxa"/>
            <w:tcBorders>
              <w:top w:val="single" w:sz="12" w:space="0" w:color="9F9F9F"/>
              <w:left w:val="single" w:sz="12" w:space="0" w:color="9F9F9F"/>
              <w:bottom w:val="single" w:sz="12" w:space="0" w:color="9F9F9F"/>
              <w:right w:val="single" w:sz="12" w:space="0" w:color="9F9F9F"/>
            </w:tcBorders>
          </w:tcPr>
          <w:p>
            <w:pPr>
              <w:pStyle w:val="TableParagraph"/>
              <w:ind w:right="39"/>
              <w:jc w:val="right"/>
              <w:rPr>
                <w:sz w:val="19"/>
              </w:rPr>
            </w:pPr>
            <w:r>
              <w:rPr>
                <w:spacing w:val="-2"/>
                <w:sz w:val="19"/>
              </w:rPr>
              <w:t>1.131</w:t>
            </w:r>
          </w:p>
        </w:tc>
        <w:tc>
          <w:tcPr>
            <w:tcW w:w="745" w:type="dxa"/>
            <w:tcBorders>
              <w:top w:val="single" w:sz="12" w:space="0" w:color="9F9F9F"/>
              <w:left w:val="single" w:sz="12" w:space="0" w:color="9F9F9F"/>
              <w:bottom w:val="single" w:sz="12" w:space="0" w:color="9F9F9F"/>
              <w:right w:val="single" w:sz="12" w:space="0" w:color="9F9F9F"/>
            </w:tcBorders>
          </w:tcPr>
          <w:p>
            <w:pPr>
              <w:pStyle w:val="TableParagraph"/>
              <w:spacing w:before="0"/>
              <w:rPr>
                <w:rFonts w:ascii="Times New Roman"/>
                <w:sz w:val="18"/>
              </w:rPr>
            </w:pPr>
          </w:p>
        </w:tc>
        <w:tc>
          <w:tcPr>
            <w:tcW w:w="662" w:type="dxa"/>
            <w:tcBorders>
              <w:top w:val="single" w:sz="12" w:space="0" w:color="9F9F9F"/>
              <w:left w:val="single" w:sz="12" w:space="0" w:color="9F9F9F"/>
              <w:bottom w:val="single" w:sz="12" w:space="0" w:color="9F9F9F"/>
              <w:right w:val="single" w:sz="6" w:space="0" w:color="9F9F9F"/>
            </w:tcBorders>
          </w:tcPr>
          <w:p>
            <w:pPr>
              <w:pStyle w:val="TableParagraph"/>
              <w:spacing w:before="0"/>
              <w:rPr>
                <w:rFonts w:ascii="Times New Roman"/>
                <w:sz w:val="18"/>
              </w:rPr>
            </w:pPr>
          </w:p>
        </w:tc>
      </w:tr>
      <w:tr>
        <w:trPr>
          <w:trHeight w:val="356" w:hRule="atLeast"/>
        </w:trPr>
        <w:tc>
          <w:tcPr>
            <w:tcW w:w="634" w:type="dxa"/>
            <w:vMerge/>
            <w:tcBorders>
              <w:top w:val="nil"/>
              <w:bottom w:val="single" w:sz="12" w:space="0" w:color="9F9F9F"/>
              <w:right w:val="single" w:sz="12" w:space="0" w:color="9F9F9F"/>
            </w:tcBorders>
          </w:tcPr>
          <w:p>
            <w:pPr>
              <w:rPr>
                <w:sz w:val="2"/>
                <w:szCs w:val="2"/>
              </w:rPr>
            </w:pPr>
          </w:p>
        </w:tc>
        <w:tc>
          <w:tcPr>
            <w:tcW w:w="979" w:type="dxa"/>
            <w:tcBorders>
              <w:top w:val="single" w:sz="12" w:space="0" w:color="9F9F9F"/>
              <w:left w:val="single" w:sz="12" w:space="0" w:color="9F9F9F"/>
              <w:bottom w:val="single" w:sz="12" w:space="0" w:color="9F9F9F"/>
              <w:right w:val="single" w:sz="12" w:space="0" w:color="9F9F9F"/>
            </w:tcBorders>
          </w:tcPr>
          <w:p>
            <w:pPr>
              <w:pStyle w:val="TableParagraph"/>
              <w:ind w:left="45"/>
              <w:rPr>
                <w:b/>
                <w:sz w:val="19"/>
              </w:rPr>
            </w:pPr>
            <w:r>
              <w:rPr>
                <w:b/>
                <w:spacing w:val="-2"/>
                <w:sz w:val="19"/>
              </w:rPr>
              <w:t>Total</w:t>
            </w:r>
          </w:p>
        </w:tc>
        <w:tc>
          <w:tcPr>
            <w:tcW w:w="1341" w:type="dxa"/>
            <w:tcBorders>
              <w:top w:val="single" w:sz="12" w:space="0" w:color="9F9F9F"/>
              <w:left w:val="single" w:sz="12" w:space="0" w:color="9F9F9F"/>
              <w:bottom w:val="single" w:sz="12" w:space="0" w:color="9F9F9F"/>
              <w:right w:val="single" w:sz="12" w:space="0" w:color="9F9F9F"/>
            </w:tcBorders>
          </w:tcPr>
          <w:p>
            <w:pPr>
              <w:pStyle w:val="TableParagraph"/>
              <w:ind w:right="44"/>
              <w:jc w:val="right"/>
              <w:rPr>
                <w:sz w:val="19"/>
              </w:rPr>
            </w:pPr>
            <w:r>
              <w:rPr>
                <w:spacing w:val="-2"/>
                <w:sz w:val="19"/>
              </w:rPr>
              <w:t>21727.726</w:t>
            </w:r>
          </w:p>
        </w:tc>
        <w:tc>
          <w:tcPr>
            <w:tcW w:w="602" w:type="dxa"/>
            <w:tcBorders>
              <w:top w:val="single" w:sz="12" w:space="0" w:color="9F9F9F"/>
              <w:left w:val="single" w:sz="12" w:space="0" w:color="9F9F9F"/>
              <w:bottom w:val="single" w:sz="12" w:space="0" w:color="9F9F9F"/>
              <w:right w:val="single" w:sz="12" w:space="0" w:color="9F9F9F"/>
            </w:tcBorders>
          </w:tcPr>
          <w:p>
            <w:pPr>
              <w:pStyle w:val="TableParagraph"/>
              <w:ind w:right="45"/>
              <w:jc w:val="right"/>
              <w:rPr>
                <w:sz w:val="19"/>
              </w:rPr>
            </w:pPr>
            <w:r>
              <w:rPr>
                <w:spacing w:val="-2"/>
                <w:sz w:val="19"/>
              </w:rPr>
              <w:t>18792</w:t>
            </w:r>
          </w:p>
        </w:tc>
        <w:tc>
          <w:tcPr>
            <w:tcW w:w="1170" w:type="dxa"/>
            <w:tcBorders>
              <w:top w:val="single" w:sz="12" w:space="0" w:color="9F9F9F"/>
              <w:left w:val="single" w:sz="12" w:space="0" w:color="9F9F9F"/>
              <w:bottom w:val="single" w:sz="12" w:space="0" w:color="9F9F9F"/>
              <w:right w:val="single" w:sz="12" w:space="0" w:color="9F9F9F"/>
            </w:tcBorders>
          </w:tcPr>
          <w:p>
            <w:pPr>
              <w:pStyle w:val="TableParagraph"/>
              <w:spacing w:before="0"/>
              <w:rPr>
                <w:rFonts w:ascii="Times New Roman"/>
                <w:sz w:val="18"/>
              </w:rPr>
            </w:pPr>
          </w:p>
        </w:tc>
        <w:tc>
          <w:tcPr>
            <w:tcW w:w="745" w:type="dxa"/>
            <w:tcBorders>
              <w:top w:val="single" w:sz="12" w:space="0" w:color="9F9F9F"/>
              <w:left w:val="single" w:sz="12" w:space="0" w:color="9F9F9F"/>
              <w:bottom w:val="single" w:sz="12" w:space="0" w:color="9F9F9F"/>
              <w:right w:val="single" w:sz="12" w:space="0" w:color="9F9F9F"/>
            </w:tcBorders>
          </w:tcPr>
          <w:p>
            <w:pPr>
              <w:pStyle w:val="TableParagraph"/>
              <w:spacing w:before="0"/>
              <w:rPr>
                <w:rFonts w:ascii="Times New Roman"/>
                <w:sz w:val="18"/>
              </w:rPr>
            </w:pPr>
          </w:p>
        </w:tc>
        <w:tc>
          <w:tcPr>
            <w:tcW w:w="662" w:type="dxa"/>
            <w:tcBorders>
              <w:top w:val="single" w:sz="12" w:space="0" w:color="9F9F9F"/>
              <w:left w:val="single" w:sz="12" w:space="0" w:color="9F9F9F"/>
              <w:bottom w:val="single" w:sz="12" w:space="0" w:color="9F9F9F"/>
              <w:right w:val="single" w:sz="6" w:space="0" w:color="9F9F9F"/>
            </w:tcBorders>
          </w:tcPr>
          <w:p>
            <w:pPr>
              <w:pStyle w:val="TableParagraph"/>
              <w:spacing w:before="0"/>
              <w:rPr>
                <w:rFonts w:ascii="Times New Roman"/>
                <w:sz w:val="18"/>
              </w:rPr>
            </w:pPr>
          </w:p>
        </w:tc>
      </w:tr>
      <w:tr>
        <w:trPr>
          <w:trHeight w:val="357" w:hRule="atLeast"/>
        </w:trPr>
        <w:tc>
          <w:tcPr>
            <w:tcW w:w="6133" w:type="dxa"/>
            <w:gridSpan w:val="7"/>
            <w:tcBorders>
              <w:top w:val="single" w:sz="12" w:space="0" w:color="9F9F9F"/>
              <w:bottom w:val="single" w:sz="12" w:space="0" w:color="9F9F9F"/>
              <w:right w:val="single" w:sz="6" w:space="0" w:color="9F9F9F"/>
            </w:tcBorders>
          </w:tcPr>
          <w:p>
            <w:pPr>
              <w:pStyle w:val="TableParagraph"/>
              <w:ind w:left="52"/>
              <w:rPr>
                <w:sz w:val="19"/>
              </w:rPr>
            </w:pPr>
            <w:r>
              <w:rPr>
                <w:sz w:val="19"/>
              </w:rPr>
              <w:t>a</w:t>
            </w:r>
            <w:r>
              <w:rPr>
                <w:spacing w:val="-8"/>
                <w:sz w:val="19"/>
              </w:rPr>
              <w:t> </w:t>
            </w:r>
            <w:r>
              <w:rPr>
                <w:sz w:val="19"/>
              </w:rPr>
              <w:t>Predictors:</w:t>
            </w:r>
            <w:r>
              <w:rPr>
                <w:spacing w:val="-8"/>
                <w:sz w:val="19"/>
              </w:rPr>
              <w:t> </w:t>
            </w:r>
            <w:r>
              <w:rPr>
                <w:sz w:val="19"/>
              </w:rPr>
              <w:t>(Constant),</w:t>
            </w:r>
            <w:r>
              <w:rPr>
                <w:spacing w:val="-7"/>
                <w:sz w:val="19"/>
              </w:rPr>
              <w:t> </w:t>
            </w:r>
            <w:r>
              <w:rPr>
                <w:sz w:val="19"/>
              </w:rPr>
              <w:t>salar_22r</w:t>
            </w:r>
            <w:r>
              <w:rPr>
                <w:spacing w:val="-7"/>
                <w:sz w:val="19"/>
              </w:rPr>
              <w:t> </w:t>
            </w:r>
            <w:r>
              <w:rPr>
                <w:sz w:val="19"/>
              </w:rPr>
              <w:t>Private</w:t>
            </w:r>
            <w:r>
              <w:rPr>
                <w:spacing w:val="-8"/>
                <w:sz w:val="19"/>
              </w:rPr>
              <w:t> </w:t>
            </w:r>
            <w:r>
              <w:rPr>
                <w:sz w:val="19"/>
              </w:rPr>
              <w:t>Returns</w:t>
            </w:r>
            <w:r>
              <w:rPr>
                <w:spacing w:val="-7"/>
                <w:sz w:val="19"/>
              </w:rPr>
              <w:t> </w:t>
            </w:r>
            <w:r>
              <w:rPr>
                <w:sz w:val="19"/>
              </w:rPr>
              <w:t>(in</w:t>
            </w:r>
            <w:r>
              <w:rPr>
                <w:spacing w:val="-3"/>
                <w:sz w:val="19"/>
              </w:rPr>
              <w:t> </w:t>
            </w:r>
            <w:r>
              <w:rPr>
                <w:spacing w:val="-2"/>
                <w:sz w:val="19"/>
              </w:rPr>
              <w:t>Naira)</w:t>
            </w:r>
          </w:p>
        </w:tc>
      </w:tr>
      <w:tr>
        <w:trPr>
          <w:trHeight w:val="358" w:hRule="atLeast"/>
        </w:trPr>
        <w:tc>
          <w:tcPr>
            <w:tcW w:w="6133" w:type="dxa"/>
            <w:gridSpan w:val="7"/>
            <w:tcBorders>
              <w:top w:val="single" w:sz="12" w:space="0" w:color="9F9F9F"/>
              <w:bottom w:val="single" w:sz="12" w:space="0" w:color="9F9F9F"/>
              <w:right w:val="single" w:sz="6" w:space="0" w:color="9F9F9F"/>
            </w:tcBorders>
          </w:tcPr>
          <w:p>
            <w:pPr>
              <w:pStyle w:val="TableParagraph"/>
              <w:ind w:left="52"/>
              <w:rPr>
                <w:sz w:val="19"/>
              </w:rPr>
            </w:pPr>
            <w:r>
              <w:rPr>
                <w:sz w:val="19"/>
              </w:rPr>
              <w:t>b</w:t>
            </w:r>
            <w:r>
              <w:rPr>
                <w:spacing w:val="-6"/>
                <w:sz w:val="19"/>
              </w:rPr>
              <w:t> </w:t>
            </w:r>
            <w:r>
              <w:rPr>
                <w:sz w:val="19"/>
              </w:rPr>
              <w:t>Dependent</w:t>
            </w:r>
            <w:r>
              <w:rPr>
                <w:spacing w:val="-8"/>
                <w:sz w:val="19"/>
              </w:rPr>
              <w:t> </w:t>
            </w:r>
            <w:r>
              <w:rPr>
                <w:sz w:val="19"/>
              </w:rPr>
              <w:t>Variable:</w:t>
            </w:r>
            <w:r>
              <w:rPr>
                <w:spacing w:val="-6"/>
                <w:sz w:val="19"/>
              </w:rPr>
              <w:t> </w:t>
            </w:r>
            <w:r>
              <w:rPr>
                <w:sz w:val="19"/>
              </w:rPr>
              <w:t>highe_13r4</w:t>
            </w:r>
            <w:r>
              <w:rPr>
                <w:spacing w:val="-7"/>
                <w:sz w:val="19"/>
              </w:rPr>
              <w:t> </w:t>
            </w:r>
            <w:r>
              <w:rPr>
                <w:sz w:val="19"/>
              </w:rPr>
              <w:t>Level</w:t>
            </w:r>
            <w:r>
              <w:rPr>
                <w:spacing w:val="-6"/>
                <w:sz w:val="19"/>
              </w:rPr>
              <w:t> </w:t>
            </w:r>
            <w:r>
              <w:rPr>
                <w:sz w:val="19"/>
              </w:rPr>
              <w:t>of</w:t>
            </w:r>
            <w:r>
              <w:rPr>
                <w:spacing w:val="-6"/>
                <w:sz w:val="19"/>
              </w:rPr>
              <w:t> </w:t>
            </w:r>
            <w:r>
              <w:rPr>
                <w:spacing w:val="-2"/>
                <w:sz w:val="19"/>
              </w:rPr>
              <w:t>Education</w:t>
            </w:r>
          </w:p>
        </w:tc>
      </w:tr>
    </w:tbl>
    <w:p>
      <w:pPr>
        <w:pStyle w:val="BodyText"/>
        <w:rPr>
          <w:rFonts w:ascii="Calibri"/>
          <w:sz w:val="20"/>
        </w:rPr>
      </w:pPr>
    </w:p>
    <w:p>
      <w:pPr>
        <w:pStyle w:val="BodyText"/>
        <w:spacing w:before="130"/>
        <w:rPr>
          <w:rFonts w:ascii="Calibri"/>
          <w:sz w:val="20"/>
        </w:rPr>
      </w:pPr>
    </w:p>
    <w:tbl>
      <w:tblPr>
        <w:tblW w:w="0" w:type="auto"/>
        <w:jc w:val="left"/>
        <w:tblInd w:w="2661" w:type="dxa"/>
        <w:tblBorders>
          <w:top w:val="single" w:sz="6" w:space="0" w:color="EFEFEF"/>
          <w:left w:val="single" w:sz="6" w:space="0" w:color="EFEFEF"/>
          <w:bottom w:val="single" w:sz="6" w:space="0" w:color="EFEFEF"/>
          <w:right w:val="single" w:sz="6" w:space="0" w:color="EFEFEF"/>
          <w:insideH w:val="single" w:sz="6" w:space="0" w:color="EFEFEF"/>
          <w:insideV w:val="single" w:sz="6" w:space="0" w:color="EFEFEF"/>
        </w:tblBorders>
        <w:tblLayout w:type="fixed"/>
        <w:tblCellMar>
          <w:top w:w="0" w:type="dxa"/>
          <w:left w:w="0" w:type="dxa"/>
          <w:bottom w:w="0" w:type="dxa"/>
          <w:right w:w="0" w:type="dxa"/>
        </w:tblCellMar>
        <w:tblLook w:val="01E0"/>
      </w:tblPr>
      <w:tblGrid>
        <w:gridCol w:w="2494"/>
        <w:gridCol w:w="845"/>
        <w:gridCol w:w="600"/>
        <w:gridCol w:w="1236"/>
      </w:tblGrid>
      <w:tr>
        <w:trPr>
          <w:trHeight w:val="623" w:hRule="atLeast"/>
        </w:trPr>
        <w:tc>
          <w:tcPr>
            <w:tcW w:w="5175" w:type="dxa"/>
            <w:gridSpan w:val="4"/>
            <w:tcBorders>
              <w:bottom w:val="single" w:sz="6" w:space="0" w:color="9F9F9F"/>
              <w:right w:val="single" w:sz="6" w:space="0" w:color="9F9F9F"/>
            </w:tcBorders>
          </w:tcPr>
          <w:p>
            <w:pPr>
              <w:pStyle w:val="TableParagraph"/>
              <w:ind w:left="15"/>
              <w:jc w:val="center"/>
              <w:rPr>
                <w:sz w:val="19"/>
              </w:rPr>
            </w:pPr>
            <w:r>
              <w:rPr>
                <w:spacing w:val="-2"/>
                <w:sz w:val="19"/>
              </w:rPr>
              <w:t>Report</w:t>
            </w:r>
          </w:p>
          <w:p>
            <w:pPr>
              <w:pStyle w:val="TableParagraph"/>
              <w:spacing w:before="35"/>
              <w:ind w:left="15" w:right="6"/>
              <w:jc w:val="center"/>
              <w:rPr>
                <w:sz w:val="19"/>
              </w:rPr>
            </w:pPr>
            <w:r>
              <w:rPr>
                <w:sz w:val="19"/>
              </w:rPr>
              <w:t>salar_22r</w:t>
            </w:r>
            <w:r>
              <w:rPr>
                <w:spacing w:val="-7"/>
                <w:sz w:val="19"/>
              </w:rPr>
              <w:t> </w:t>
            </w:r>
            <w:r>
              <w:rPr>
                <w:sz w:val="19"/>
              </w:rPr>
              <w:t>Private</w:t>
            </w:r>
            <w:r>
              <w:rPr>
                <w:spacing w:val="-8"/>
                <w:sz w:val="19"/>
              </w:rPr>
              <w:t> </w:t>
            </w:r>
            <w:r>
              <w:rPr>
                <w:sz w:val="19"/>
              </w:rPr>
              <w:t>Returns</w:t>
            </w:r>
            <w:r>
              <w:rPr>
                <w:spacing w:val="-6"/>
                <w:sz w:val="19"/>
              </w:rPr>
              <w:t> </w:t>
            </w:r>
            <w:r>
              <w:rPr>
                <w:sz w:val="19"/>
              </w:rPr>
              <w:t>(in</w:t>
            </w:r>
            <w:r>
              <w:rPr>
                <w:spacing w:val="-7"/>
                <w:sz w:val="19"/>
              </w:rPr>
              <w:t> </w:t>
            </w:r>
            <w:r>
              <w:rPr>
                <w:spacing w:val="-2"/>
                <w:sz w:val="19"/>
              </w:rPr>
              <w:t>Naira)</w:t>
            </w:r>
          </w:p>
        </w:tc>
      </w:tr>
      <w:tr>
        <w:trPr>
          <w:trHeight w:val="356" w:hRule="atLeast"/>
        </w:trPr>
        <w:tc>
          <w:tcPr>
            <w:tcW w:w="2494" w:type="dxa"/>
            <w:tcBorders>
              <w:top w:val="single" w:sz="6" w:space="0" w:color="9F9F9F"/>
              <w:bottom w:val="single" w:sz="12" w:space="0" w:color="9F9F9F"/>
              <w:right w:val="single" w:sz="12" w:space="0" w:color="9F9F9F"/>
            </w:tcBorders>
          </w:tcPr>
          <w:p>
            <w:pPr>
              <w:pStyle w:val="TableParagraph"/>
              <w:ind w:left="52"/>
              <w:rPr>
                <w:b/>
                <w:sz w:val="19"/>
              </w:rPr>
            </w:pPr>
            <w:r>
              <w:rPr>
                <w:b/>
                <w:sz w:val="19"/>
              </w:rPr>
              <w:t>highe_13r4</w:t>
            </w:r>
            <w:r>
              <w:rPr>
                <w:b/>
                <w:spacing w:val="-7"/>
                <w:sz w:val="19"/>
              </w:rPr>
              <w:t> </w:t>
            </w:r>
            <w:r>
              <w:rPr>
                <w:b/>
                <w:sz w:val="19"/>
              </w:rPr>
              <w:t>Level</w:t>
            </w:r>
            <w:r>
              <w:rPr>
                <w:b/>
                <w:spacing w:val="-7"/>
                <w:sz w:val="19"/>
              </w:rPr>
              <w:t> </w:t>
            </w:r>
            <w:r>
              <w:rPr>
                <w:b/>
                <w:sz w:val="19"/>
              </w:rPr>
              <w:t>of</w:t>
            </w:r>
            <w:r>
              <w:rPr>
                <w:b/>
                <w:spacing w:val="-7"/>
                <w:sz w:val="19"/>
              </w:rPr>
              <w:t> </w:t>
            </w:r>
            <w:r>
              <w:rPr>
                <w:b/>
                <w:spacing w:val="-2"/>
                <w:sz w:val="19"/>
              </w:rPr>
              <w:t>Education</w:t>
            </w:r>
          </w:p>
        </w:tc>
        <w:tc>
          <w:tcPr>
            <w:tcW w:w="845" w:type="dxa"/>
            <w:tcBorders>
              <w:top w:val="single" w:sz="6" w:space="0" w:color="9F9F9F"/>
              <w:left w:val="single" w:sz="12" w:space="0" w:color="9F9F9F"/>
              <w:bottom w:val="single" w:sz="12" w:space="0" w:color="9F9F9F"/>
              <w:right w:val="single" w:sz="12" w:space="0" w:color="9F9F9F"/>
            </w:tcBorders>
          </w:tcPr>
          <w:p>
            <w:pPr>
              <w:pStyle w:val="TableParagraph"/>
              <w:ind w:left="2" w:right="3"/>
              <w:jc w:val="center"/>
              <w:rPr>
                <w:b/>
                <w:sz w:val="19"/>
              </w:rPr>
            </w:pPr>
            <w:r>
              <w:rPr>
                <w:b/>
                <w:spacing w:val="-4"/>
                <w:sz w:val="19"/>
              </w:rPr>
              <w:t>Mean</w:t>
            </w:r>
          </w:p>
        </w:tc>
        <w:tc>
          <w:tcPr>
            <w:tcW w:w="600" w:type="dxa"/>
            <w:tcBorders>
              <w:top w:val="single" w:sz="6" w:space="0" w:color="9F9F9F"/>
              <w:left w:val="single" w:sz="12" w:space="0" w:color="9F9F9F"/>
              <w:bottom w:val="single" w:sz="12" w:space="0" w:color="9F9F9F"/>
              <w:right w:val="single" w:sz="12" w:space="0" w:color="9F9F9F"/>
            </w:tcBorders>
          </w:tcPr>
          <w:p>
            <w:pPr>
              <w:pStyle w:val="TableParagraph"/>
              <w:jc w:val="center"/>
              <w:rPr>
                <w:b/>
                <w:sz w:val="19"/>
              </w:rPr>
            </w:pPr>
            <w:r>
              <w:rPr>
                <w:b/>
                <w:spacing w:val="-10"/>
                <w:sz w:val="19"/>
              </w:rPr>
              <w:t>N</w:t>
            </w:r>
          </w:p>
        </w:tc>
        <w:tc>
          <w:tcPr>
            <w:tcW w:w="1236" w:type="dxa"/>
            <w:tcBorders>
              <w:top w:val="single" w:sz="6" w:space="0" w:color="9F9F9F"/>
              <w:left w:val="single" w:sz="12" w:space="0" w:color="9F9F9F"/>
              <w:bottom w:val="single" w:sz="12" w:space="0" w:color="9F9F9F"/>
              <w:right w:val="single" w:sz="6" w:space="0" w:color="9F9F9F"/>
            </w:tcBorders>
          </w:tcPr>
          <w:p>
            <w:pPr>
              <w:pStyle w:val="TableParagraph"/>
              <w:ind w:right="54"/>
              <w:jc w:val="right"/>
              <w:rPr>
                <w:b/>
                <w:sz w:val="19"/>
              </w:rPr>
            </w:pPr>
            <w:r>
              <w:rPr>
                <w:b/>
                <w:sz w:val="19"/>
              </w:rPr>
              <w:t>Std.</w:t>
            </w:r>
            <w:r>
              <w:rPr>
                <w:b/>
                <w:spacing w:val="-6"/>
                <w:sz w:val="19"/>
              </w:rPr>
              <w:t> </w:t>
            </w:r>
            <w:r>
              <w:rPr>
                <w:b/>
                <w:spacing w:val="-2"/>
                <w:sz w:val="19"/>
              </w:rPr>
              <w:t>Deviation</w:t>
            </w:r>
          </w:p>
        </w:tc>
      </w:tr>
      <w:tr>
        <w:trPr>
          <w:trHeight w:val="356" w:hRule="atLeast"/>
        </w:trPr>
        <w:tc>
          <w:tcPr>
            <w:tcW w:w="2494" w:type="dxa"/>
            <w:tcBorders>
              <w:top w:val="single" w:sz="12" w:space="0" w:color="9F9F9F"/>
              <w:bottom w:val="single" w:sz="12" w:space="0" w:color="9F9F9F"/>
              <w:right w:val="single" w:sz="12" w:space="0" w:color="9F9F9F"/>
            </w:tcBorders>
          </w:tcPr>
          <w:p>
            <w:pPr>
              <w:pStyle w:val="TableParagraph"/>
              <w:ind w:left="52"/>
              <w:rPr>
                <w:b/>
                <w:sz w:val="19"/>
              </w:rPr>
            </w:pPr>
            <w:r>
              <w:rPr>
                <w:b/>
                <w:sz w:val="19"/>
              </w:rPr>
              <w:t>1</w:t>
            </w:r>
            <w:r>
              <w:rPr>
                <w:b/>
                <w:spacing w:val="-3"/>
                <w:sz w:val="19"/>
              </w:rPr>
              <w:t> </w:t>
            </w:r>
            <w:r>
              <w:rPr>
                <w:b/>
                <w:sz w:val="19"/>
              </w:rPr>
              <w:t>No</w:t>
            </w:r>
            <w:r>
              <w:rPr>
                <w:b/>
                <w:spacing w:val="-4"/>
                <w:sz w:val="19"/>
              </w:rPr>
              <w:t> </w:t>
            </w:r>
            <w:r>
              <w:rPr>
                <w:b/>
                <w:spacing w:val="-2"/>
                <w:sz w:val="19"/>
              </w:rPr>
              <w:t>Education</w:t>
            </w:r>
          </w:p>
        </w:tc>
        <w:tc>
          <w:tcPr>
            <w:tcW w:w="845" w:type="dxa"/>
            <w:tcBorders>
              <w:top w:val="single" w:sz="12" w:space="0" w:color="9F9F9F"/>
              <w:left w:val="single" w:sz="12" w:space="0" w:color="9F9F9F"/>
              <w:bottom w:val="single" w:sz="12" w:space="0" w:color="9F9F9F"/>
              <w:right w:val="single" w:sz="12" w:space="0" w:color="9F9F9F"/>
            </w:tcBorders>
          </w:tcPr>
          <w:p>
            <w:pPr>
              <w:pStyle w:val="TableParagraph"/>
              <w:ind w:left="1" w:right="3"/>
              <w:jc w:val="center"/>
              <w:rPr>
                <w:sz w:val="19"/>
              </w:rPr>
            </w:pPr>
            <w:r>
              <w:rPr>
                <w:spacing w:val="-2"/>
                <w:sz w:val="19"/>
              </w:rPr>
              <w:t>11063.24</w:t>
            </w:r>
          </w:p>
        </w:tc>
        <w:tc>
          <w:tcPr>
            <w:tcW w:w="600" w:type="dxa"/>
            <w:tcBorders>
              <w:top w:val="single" w:sz="12" w:space="0" w:color="9F9F9F"/>
              <w:left w:val="single" w:sz="12" w:space="0" w:color="9F9F9F"/>
              <w:bottom w:val="single" w:sz="12" w:space="0" w:color="9F9F9F"/>
              <w:right w:val="single" w:sz="12" w:space="0" w:color="9F9F9F"/>
            </w:tcBorders>
          </w:tcPr>
          <w:p>
            <w:pPr>
              <w:pStyle w:val="TableParagraph"/>
              <w:ind w:left="112" w:right="16"/>
              <w:jc w:val="center"/>
              <w:rPr>
                <w:sz w:val="19"/>
              </w:rPr>
            </w:pPr>
            <w:r>
              <w:rPr>
                <w:spacing w:val="-4"/>
                <w:sz w:val="19"/>
              </w:rPr>
              <w:t>5937</w:t>
            </w:r>
          </w:p>
        </w:tc>
        <w:tc>
          <w:tcPr>
            <w:tcW w:w="1236" w:type="dxa"/>
            <w:tcBorders>
              <w:top w:val="single" w:sz="12" w:space="0" w:color="9F9F9F"/>
              <w:left w:val="single" w:sz="12" w:space="0" w:color="9F9F9F"/>
              <w:bottom w:val="single" w:sz="12" w:space="0" w:color="9F9F9F"/>
              <w:right w:val="single" w:sz="6" w:space="0" w:color="9F9F9F"/>
            </w:tcBorders>
          </w:tcPr>
          <w:p>
            <w:pPr>
              <w:pStyle w:val="TableParagraph"/>
              <w:ind w:right="54"/>
              <w:jc w:val="right"/>
              <w:rPr>
                <w:sz w:val="19"/>
              </w:rPr>
            </w:pPr>
            <w:r>
              <w:rPr>
                <w:spacing w:val="-2"/>
                <w:sz w:val="19"/>
              </w:rPr>
              <w:t>27851.479</w:t>
            </w:r>
          </w:p>
        </w:tc>
      </w:tr>
      <w:tr>
        <w:trPr>
          <w:trHeight w:val="356" w:hRule="atLeast"/>
        </w:trPr>
        <w:tc>
          <w:tcPr>
            <w:tcW w:w="2494" w:type="dxa"/>
            <w:tcBorders>
              <w:top w:val="single" w:sz="12" w:space="0" w:color="9F9F9F"/>
              <w:bottom w:val="single" w:sz="12" w:space="0" w:color="9F9F9F"/>
              <w:right w:val="single" w:sz="12" w:space="0" w:color="9F9F9F"/>
            </w:tcBorders>
          </w:tcPr>
          <w:p>
            <w:pPr>
              <w:pStyle w:val="TableParagraph"/>
              <w:ind w:left="52"/>
              <w:rPr>
                <w:b/>
                <w:sz w:val="19"/>
              </w:rPr>
            </w:pPr>
            <w:r>
              <w:rPr>
                <w:b/>
                <w:sz w:val="19"/>
              </w:rPr>
              <w:t>2</w:t>
            </w:r>
            <w:r>
              <w:rPr>
                <w:b/>
                <w:spacing w:val="-2"/>
                <w:sz w:val="19"/>
              </w:rPr>
              <w:t> Primary</w:t>
            </w:r>
          </w:p>
        </w:tc>
        <w:tc>
          <w:tcPr>
            <w:tcW w:w="845" w:type="dxa"/>
            <w:tcBorders>
              <w:top w:val="single" w:sz="12" w:space="0" w:color="9F9F9F"/>
              <w:left w:val="single" w:sz="12" w:space="0" w:color="9F9F9F"/>
              <w:bottom w:val="single" w:sz="12" w:space="0" w:color="9F9F9F"/>
              <w:right w:val="single" w:sz="12" w:space="0" w:color="9F9F9F"/>
            </w:tcBorders>
          </w:tcPr>
          <w:p>
            <w:pPr>
              <w:pStyle w:val="TableParagraph"/>
              <w:ind w:left="1" w:right="3"/>
              <w:jc w:val="center"/>
              <w:rPr>
                <w:sz w:val="19"/>
              </w:rPr>
            </w:pPr>
            <w:r>
              <w:rPr>
                <w:spacing w:val="-2"/>
                <w:sz w:val="19"/>
              </w:rPr>
              <w:t>11256.78</w:t>
            </w:r>
          </w:p>
        </w:tc>
        <w:tc>
          <w:tcPr>
            <w:tcW w:w="600" w:type="dxa"/>
            <w:tcBorders>
              <w:top w:val="single" w:sz="12" w:space="0" w:color="9F9F9F"/>
              <w:left w:val="single" w:sz="12" w:space="0" w:color="9F9F9F"/>
              <w:bottom w:val="single" w:sz="12" w:space="0" w:color="9F9F9F"/>
              <w:right w:val="single" w:sz="12" w:space="0" w:color="9F9F9F"/>
            </w:tcBorders>
          </w:tcPr>
          <w:p>
            <w:pPr>
              <w:pStyle w:val="TableParagraph"/>
              <w:ind w:left="112" w:right="16"/>
              <w:jc w:val="center"/>
              <w:rPr>
                <w:sz w:val="19"/>
              </w:rPr>
            </w:pPr>
            <w:r>
              <w:rPr>
                <w:spacing w:val="-4"/>
                <w:sz w:val="19"/>
              </w:rPr>
              <w:t>4910</w:t>
            </w:r>
          </w:p>
        </w:tc>
        <w:tc>
          <w:tcPr>
            <w:tcW w:w="1236" w:type="dxa"/>
            <w:tcBorders>
              <w:top w:val="single" w:sz="12" w:space="0" w:color="9F9F9F"/>
              <w:left w:val="single" w:sz="12" w:space="0" w:color="9F9F9F"/>
              <w:bottom w:val="single" w:sz="12" w:space="0" w:color="9F9F9F"/>
              <w:right w:val="single" w:sz="6" w:space="0" w:color="9F9F9F"/>
            </w:tcBorders>
          </w:tcPr>
          <w:p>
            <w:pPr>
              <w:pStyle w:val="TableParagraph"/>
              <w:ind w:right="54"/>
              <w:jc w:val="right"/>
              <w:rPr>
                <w:sz w:val="19"/>
              </w:rPr>
            </w:pPr>
            <w:r>
              <w:rPr>
                <w:spacing w:val="-2"/>
                <w:sz w:val="19"/>
              </w:rPr>
              <w:t>15901.404</w:t>
            </w:r>
          </w:p>
        </w:tc>
      </w:tr>
      <w:tr>
        <w:trPr>
          <w:trHeight w:val="356" w:hRule="atLeast"/>
        </w:trPr>
        <w:tc>
          <w:tcPr>
            <w:tcW w:w="2494" w:type="dxa"/>
            <w:tcBorders>
              <w:top w:val="single" w:sz="12" w:space="0" w:color="9F9F9F"/>
              <w:bottom w:val="single" w:sz="12" w:space="0" w:color="9F9F9F"/>
              <w:right w:val="single" w:sz="12" w:space="0" w:color="9F9F9F"/>
            </w:tcBorders>
          </w:tcPr>
          <w:p>
            <w:pPr>
              <w:pStyle w:val="TableParagraph"/>
              <w:ind w:left="52"/>
              <w:rPr>
                <w:b/>
                <w:sz w:val="19"/>
              </w:rPr>
            </w:pPr>
            <w:r>
              <w:rPr>
                <w:b/>
                <w:sz w:val="19"/>
              </w:rPr>
              <w:t>3</w:t>
            </w:r>
            <w:r>
              <w:rPr>
                <w:b/>
                <w:spacing w:val="-2"/>
                <w:sz w:val="19"/>
              </w:rPr>
              <w:t> Secondary</w:t>
            </w:r>
          </w:p>
        </w:tc>
        <w:tc>
          <w:tcPr>
            <w:tcW w:w="845" w:type="dxa"/>
            <w:tcBorders>
              <w:top w:val="single" w:sz="12" w:space="0" w:color="9F9F9F"/>
              <w:left w:val="single" w:sz="12" w:space="0" w:color="9F9F9F"/>
              <w:bottom w:val="single" w:sz="12" w:space="0" w:color="9F9F9F"/>
              <w:right w:val="single" w:sz="12" w:space="0" w:color="9F9F9F"/>
            </w:tcBorders>
          </w:tcPr>
          <w:p>
            <w:pPr>
              <w:pStyle w:val="TableParagraph"/>
              <w:ind w:left="1" w:right="3"/>
              <w:jc w:val="center"/>
              <w:rPr>
                <w:sz w:val="19"/>
              </w:rPr>
            </w:pPr>
            <w:r>
              <w:rPr>
                <w:spacing w:val="-2"/>
                <w:sz w:val="19"/>
              </w:rPr>
              <w:t>12905.25</w:t>
            </w:r>
          </w:p>
        </w:tc>
        <w:tc>
          <w:tcPr>
            <w:tcW w:w="600" w:type="dxa"/>
            <w:tcBorders>
              <w:top w:val="single" w:sz="12" w:space="0" w:color="9F9F9F"/>
              <w:left w:val="single" w:sz="12" w:space="0" w:color="9F9F9F"/>
              <w:bottom w:val="single" w:sz="12" w:space="0" w:color="9F9F9F"/>
              <w:right w:val="single" w:sz="12" w:space="0" w:color="9F9F9F"/>
            </w:tcBorders>
          </w:tcPr>
          <w:p>
            <w:pPr>
              <w:pStyle w:val="TableParagraph"/>
              <w:ind w:left="112" w:right="16"/>
              <w:jc w:val="center"/>
              <w:rPr>
                <w:sz w:val="19"/>
              </w:rPr>
            </w:pPr>
            <w:r>
              <w:rPr>
                <w:spacing w:val="-4"/>
                <w:sz w:val="19"/>
              </w:rPr>
              <w:t>4873</w:t>
            </w:r>
          </w:p>
        </w:tc>
        <w:tc>
          <w:tcPr>
            <w:tcW w:w="1236" w:type="dxa"/>
            <w:tcBorders>
              <w:top w:val="single" w:sz="12" w:space="0" w:color="9F9F9F"/>
              <w:left w:val="single" w:sz="12" w:space="0" w:color="9F9F9F"/>
              <w:bottom w:val="single" w:sz="12" w:space="0" w:color="9F9F9F"/>
              <w:right w:val="single" w:sz="6" w:space="0" w:color="9F9F9F"/>
            </w:tcBorders>
          </w:tcPr>
          <w:p>
            <w:pPr>
              <w:pStyle w:val="TableParagraph"/>
              <w:ind w:right="54"/>
              <w:jc w:val="right"/>
              <w:rPr>
                <w:sz w:val="19"/>
              </w:rPr>
            </w:pPr>
            <w:r>
              <w:rPr>
                <w:spacing w:val="-2"/>
                <w:sz w:val="19"/>
              </w:rPr>
              <w:t>21465.006</w:t>
            </w:r>
          </w:p>
        </w:tc>
      </w:tr>
      <w:tr>
        <w:trPr>
          <w:trHeight w:val="359" w:hRule="atLeast"/>
        </w:trPr>
        <w:tc>
          <w:tcPr>
            <w:tcW w:w="2494" w:type="dxa"/>
            <w:tcBorders>
              <w:top w:val="single" w:sz="12" w:space="0" w:color="9F9F9F"/>
              <w:bottom w:val="single" w:sz="12" w:space="0" w:color="9F9F9F"/>
              <w:right w:val="single" w:sz="12" w:space="0" w:color="9F9F9F"/>
            </w:tcBorders>
          </w:tcPr>
          <w:p>
            <w:pPr>
              <w:pStyle w:val="TableParagraph"/>
              <w:spacing w:before="47"/>
              <w:ind w:left="52"/>
              <w:rPr>
                <w:b/>
                <w:sz w:val="19"/>
              </w:rPr>
            </w:pPr>
            <w:r>
              <w:rPr>
                <w:b/>
                <w:sz w:val="19"/>
              </w:rPr>
              <w:t>4</w:t>
            </w:r>
            <w:r>
              <w:rPr>
                <w:b/>
                <w:spacing w:val="-2"/>
                <w:sz w:val="19"/>
              </w:rPr>
              <w:t> Tertiary</w:t>
            </w:r>
          </w:p>
        </w:tc>
        <w:tc>
          <w:tcPr>
            <w:tcW w:w="845" w:type="dxa"/>
            <w:tcBorders>
              <w:top w:val="single" w:sz="12" w:space="0" w:color="9F9F9F"/>
              <w:left w:val="single" w:sz="12" w:space="0" w:color="9F9F9F"/>
              <w:bottom w:val="single" w:sz="12" w:space="0" w:color="9F9F9F"/>
              <w:right w:val="single" w:sz="12" w:space="0" w:color="9F9F9F"/>
            </w:tcBorders>
          </w:tcPr>
          <w:p>
            <w:pPr>
              <w:pStyle w:val="TableParagraph"/>
              <w:spacing w:before="47"/>
              <w:ind w:left="1" w:right="3"/>
              <w:jc w:val="center"/>
              <w:rPr>
                <w:sz w:val="19"/>
              </w:rPr>
            </w:pPr>
            <w:r>
              <w:rPr>
                <w:spacing w:val="-2"/>
                <w:sz w:val="19"/>
              </w:rPr>
              <w:t>23437.90</w:t>
            </w:r>
          </w:p>
        </w:tc>
        <w:tc>
          <w:tcPr>
            <w:tcW w:w="600" w:type="dxa"/>
            <w:tcBorders>
              <w:top w:val="single" w:sz="12" w:space="0" w:color="9F9F9F"/>
              <w:left w:val="single" w:sz="12" w:space="0" w:color="9F9F9F"/>
              <w:bottom w:val="single" w:sz="12" w:space="0" w:color="9F9F9F"/>
              <w:right w:val="single" w:sz="12" w:space="0" w:color="9F9F9F"/>
            </w:tcBorders>
          </w:tcPr>
          <w:p>
            <w:pPr>
              <w:pStyle w:val="TableParagraph"/>
              <w:spacing w:before="47"/>
              <w:ind w:left="112" w:right="16"/>
              <w:jc w:val="center"/>
              <w:rPr>
                <w:sz w:val="19"/>
              </w:rPr>
            </w:pPr>
            <w:r>
              <w:rPr>
                <w:spacing w:val="-4"/>
                <w:sz w:val="19"/>
              </w:rPr>
              <w:t>3073</w:t>
            </w:r>
          </w:p>
        </w:tc>
        <w:tc>
          <w:tcPr>
            <w:tcW w:w="1236" w:type="dxa"/>
            <w:tcBorders>
              <w:top w:val="single" w:sz="12" w:space="0" w:color="9F9F9F"/>
              <w:left w:val="single" w:sz="12" w:space="0" w:color="9F9F9F"/>
              <w:bottom w:val="single" w:sz="12" w:space="0" w:color="9F9F9F"/>
              <w:right w:val="single" w:sz="6" w:space="0" w:color="9F9F9F"/>
            </w:tcBorders>
          </w:tcPr>
          <w:p>
            <w:pPr>
              <w:pStyle w:val="TableParagraph"/>
              <w:spacing w:before="47"/>
              <w:ind w:right="54"/>
              <w:jc w:val="right"/>
              <w:rPr>
                <w:sz w:val="19"/>
              </w:rPr>
            </w:pPr>
            <w:r>
              <w:rPr>
                <w:spacing w:val="-2"/>
                <w:sz w:val="19"/>
              </w:rPr>
              <w:t>28133.372</w:t>
            </w:r>
          </w:p>
        </w:tc>
      </w:tr>
      <w:tr>
        <w:trPr>
          <w:trHeight w:val="356" w:hRule="atLeast"/>
        </w:trPr>
        <w:tc>
          <w:tcPr>
            <w:tcW w:w="2494" w:type="dxa"/>
            <w:tcBorders>
              <w:top w:val="single" w:sz="12" w:space="0" w:color="9F9F9F"/>
              <w:bottom w:val="single" w:sz="12" w:space="0" w:color="9F9F9F"/>
              <w:right w:val="single" w:sz="12" w:space="0" w:color="9F9F9F"/>
            </w:tcBorders>
          </w:tcPr>
          <w:p>
            <w:pPr>
              <w:pStyle w:val="TableParagraph"/>
              <w:ind w:left="52"/>
              <w:rPr>
                <w:b/>
                <w:sz w:val="19"/>
              </w:rPr>
            </w:pPr>
            <w:r>
              <w:rPr>
                <w:b/>
                <w:spacing w:val="-2"/>
                <w:sz w:val="19"/>
              </w:rPr>
              <w:t>Total</w:t>
            </w:r>
          </w:p>
        </w:tc>
        <w:tc>
          <w:tcPr>
            <w:tcW w:w="845" w:type="dxa"/>
            <w:tcBorders>
              <w:top w:val="single" w:sz="12" w:space="0" w:color="9F9F9F"/>
              <w:left w:val="single" w:sz="12" w:space="0" w:color="9F9F9F"/>
              <w:bottom w:val="single" w:sz="12" w:space="0" w:color="9F9F9F"/>
              <w:right w:val="single" w:sz="12" w:space="0" w:color="9F9F9F"/>
            </w:tcBorders>
          </w:tcPr>
          <w:p>
            <w:pPr>
              <w:pStyle w:val="TableParagraph"/>
              <w:ind w:left="1" w:right="3"/>
              <w:jc w:val="center"/>
              <w:rPr>
                <w:sz w:val="19"/>
              </w:rPr>
            </w:pPr>
            <w:r>
              <w:rPr>
                <w:spacing w:val="-2"/>
                <w:sz w:val="19"/>
              </w:rPr>
              <w:t>13614.92</w:t>
            </w:r>
          </w:p>
        </w:tc>
        <w:tc>
          <w:tcPr>
            <w:tcW w:w="600" w:type="dxa"/>
            <w:tcBorders>
              <w:top w:val="single" w:sz="12" w:space="0" w:color="9F9F9F"/>
              <w:left w:val="single" w:sz="12" w:space="0" w:color="9F9F9F"/>
              <w:bottom w:val="single" w:sz="12" w:space="0" w:color="9F9F9F"/>
              <w:right w:val="single" w:sz="12" w:space="0" w:color="9F9F9F"/>
            </w:tcBorders>
          </w:tcPr>
          <w:p>
            <w:pPr>
              <w:pStyle w:val="TableParagraph"/>
              <w:ind w:left="16" w:right="16"/>
              <w:jc w:val="center"/>
              <w:rPr>
                <w:sz w:val="19"/>
              </w:rPr>
            </w:pPr>
            <w:r>
              <w:rPr>
                <w:spacing w:val="-2"/>
                <w:sz w:val="19"/>
              </w:rPr>
              <w:t>18793</w:t>
            </w:r>
          </w:p>
        </w:tc>
        <w:tc>
          <w:tcPr>
            <w:tcW w:w="1236" w:type="dxa"/>
            <w:tcBorders>
              <w:top w:val="single" w:sz="12" w:space="0" w:color="9F9F9F"/>
              <w:left w:val="single" w:sz="12" w:space="0" w:color="9F9F9F"/>
              <w:bottom w:val="single" w:sz="12" w:space="0" w:color="9F9F9F"/>
              <w:right w:val="single" w:sz="6" w:space="0" w:color="9F9F9F"/>
            </w:tcBorders>
          </w:tcPr>
          <w:p>
            <w:pPr>
              <w:pStyle w:val="TableParagraph"/>
              <w:ind w:right="54"/>
              <w:jc w:val="right"/>
              <w:rPr>
                <w:sz w:val="19"/>
              </w:rPr>
            </w:pPr>
            <w:r>
              <w:rPr>
                <w:spacing w:val="-2"/>
                <w:sz w:val="19"/>
              </w:rPr>
              <w:t>24069.510</w:t>
            </w:r>
          </w:p>
        </w:tc>
      </w:tr>
    </w:tbl>
    <w:p>
      <w:pPr>
        <w:pStyle w:val="BodyText"/>
        <w:spacing w:before="67"/>
        <w:rPr>
          <w:rFonts w:ascii="Calibri"/>
          <w:sz w:val="20"/>
        </w:rPr>
      </w:pPr>
    </w:p>
    <w:tbl>
      <w:tblPr>
        <w:tblW w:w="0" w:type="auto"/>
        <w:jc w:val="left"/>
        <w:tblInd w:w="882" w:type="dxa"/>
        <w:tblBorders>
          <w:top w:val="single" w:sz="6" w:space="0" w:color="EFEFEF"/>
          <w:left w:val="single" w:sz="6" w:space="0" w:color="EFEFEF"/>
          <w:bottom w:val="single" w:sz="6" w:space="0" w:color="EFEFEF"/>
          <w:right w:val="single" w:sz="6" w:space="0" w:color="EFEFEF"/>
          <w:insideH w:val="single" w:sz="6" w:space="0" w:color="EFEFEF"/>
          <w:insideV w:val="single" w:sz="6" w:space="0" w:color="EFEFEF"/>
        </w:tblBorders>
        <w:tblLayout w:type="fixed"/>
        <w:tblCellMar>
          <w:top w:w="0" w:type="dxa"/>
          <w:left w:w="0" w:type="dxa"/>
          <w:bottom w:w="0" w:type="dxa"/>
          <w:right w:w="0" w:type="dxa"/>
        </w:tblCellMar>
        <w:tblLook w:val="01E0"/>
      </w:tblPr>
      <w:tblGrid>
        <w:gridCol w:w="1471"/>
        <w:gridCol w:w="888"/>
        <w:gridCol w:w="1147"/>
        <w:gridCol w:w="1807"/>
        <w:gridCol w:w="599"/>
        <w:gridCol w:w="1615"/>
        <w:gridCol w:w="743"/>
        <w:gridCol w:w="457"/>
      </w:tblGrid>
      <w:tr>
        <w:trPr>
          <w:trHeight w:val="357" w:hRule="atLeast"/>
        </w:trPr>
        <w:tc>
          <w:tcPr>
            <w:tcW w:w="8727" w:type="dxa"/>
            <w:gridSpan w:val="8"/>
            <w:tcBorders>
              <w:bottom w:val="single" w:sz="6" w:space="0" w:color="9F9F9F"/>
              <w:right w:val="single" w:sz="6" w:space="0" w:color="9F9F9F"/>
            </w:tcBorders>
          </w:tcPr>
          <w:p>
            <w:pPr>
              <w:pStyle w:val="TableParagraph"/>
              <w:ind w:left="20"/>
              <w:jc w:val="center"/>
              <w:rPr>
                <w:sz w:val="19"/>
              </w:rPr>
            </w:pPr>
            <w:r>
              <w:rPr>
                <w:sz w:val="19"/>
              </w:rPr>
              <w:t>ANOVA</w:t>
            </w:r>
            <w:r>
              <w:rPr>
                <w:spacing w:val="-8"/>
                <w:sz w:val="19"/>
              </w:rPr>
              <w:t> </w:t>
            </w:r>
            <w:r>
              <w:rPr>
                <w:spacing w:val="-2"/>
                <w:sz w:val="19"/>
              </w:rPr>
              <w:t>Table</w:t>
            </w:r>
          </w:p>
        </w:tc>
      </w:tr>
      <w:tr>
        <w:trPr>
          <w:trHeight w:val="623" w:hRule="atLeast"/>
        </w:trPr>
        <w:tc>
          <w:tcPr>
            <w:tcW w:w="1471" w:type="dxa"/>
            <w:tcBorders>
              <w:top w:val="single" w:sz="6" w:space="0" w:color="9F9F9F"/>
              <w:bottom w:val="single" w:sz="12" w:space="0" w:color="9F9F9F"/>
              <w:right w:val="single" w:sz="12" w:space="0" w:color="9F9F9F"/>
            </w:tcBorders>
          </w:tcPr>
          <w:p>
            <w:pPr>
              <w:pStyle w:val="TableParagraph"/>
              <w:spacing w:before="0"/>
              <w:rPr>
                <w:rFonts w:ascii="Times New Roman"/>
                <w:sz w:val="18"/>
              </w:rPr>
            </w:pPr>
          </w:p>
        </w:tc>
        <w:tc>
          <w:tcPr>
            <w:tcW w:w="888" w:type="dxa"/>
            <w:tcBorders>
              <w:top w:val="single" w:sz="6" w:space="0" w:color="9F9F9F"/>
              <w:left w:val="single" w:sz="12" w:space="0" w:color="9F9F9F"/>
              <w:bottom w:val="single" w:sz="12" w:space="0" w:color="9F9F9F"/>
              <w:right w:val="single" w:sz="12" w:space="0" w:color="9F9F9F"/>
            </w:tcBorders>
          </w:tcPr>
          <w:p>
            <w:pPr>
              <w:pStyle w:val="TableParagraph"/>
              <w:spacing w:before="0"/>
              <w:rPr>
                <w:rFonts w:ascii="Times New Roman"/>
                <w:sz w:val="18"/>
              </w:rPr>
            </w:pPr>
          </w:p>
        </w:tc>
        <w:tc>
          <w:tcPr>
            <w:tcW w:w="1147" w:type="dxa"/>
            <w:tcBorders>
              <w:top w:val="single" w:sz="6" w:space="0" w:color="9F9F9F"/>
              <w:left w:val="single" w:sz="12" w:space="0" w:color="9F9F9F"/>
              <w:bottom w:val="single" w:sz="12" w:space="0" w:color="9F9F9F"/>
              <w:right w:val="single" w:sz="12" w:space="0" w:color="9F9F9F"/>
            </w:tcBorders>
          </w:tcPr>
          <w:p>
            <w:pPr>
              <w:pStyle w:val="TableParagraph"/>
              <w:spacing w:before="0"/>
              <w:rPr>
                <w:rFonts w:ascii="Times New Roman"/>
                <w:sz w:val="18"/>
              </w:rPr>
            </w:pPr>
          </w:p>
        </w:tc>
        <w:tc>
          <w:tcPr>
            <w:tcW w:w="1807" w:type="dxa"/>
            <w:tcBorders>
              <w:top w:val="single" w:sz="6" w:space="0" w:color="9F9F9F"/>
              <w:left w:val="single" w:sz="12" w:space="0" w:color="9F9F9F"/>
              <w:bottom w:val="single" w:sz="12" w:space="0" w:color="9F9F9F"/>
              <w:right w:val="single" w:sz="12" w:space="0" w:color="9F9F9F"/>
            </w:tcBorders>
          </w:tcPr>
          <w:p>
            <w:pPr>
              <w:pStyle w:val="TableParagraph"/>
              <w:spacing w:before="178"/>
              <w:ind w:left="278"/>
              <w:rPr>
                <w:b/>
                <w:sz w:val="19"/>
              </w:rPr>
            </w:pPr>
            <w:r>
              <w:rPr>
                <w:b/>
                <w:sz w:val="19"/>
              </w:rPr>
              <w:t>Sum</w:t>
            </w:r>
            <w:r>
              <w:rPr>
                <w:b/>
                <w:spacing w:val="-4"/>
                <w:sz w:val="19"/>
              </w:rPr>
              <w:t> </w:t>
            </w:r>
            <w:r>
              <w:rPr>
                <w:b/>
                <w:sz w:val="19"/>
              </w:rPr>
              <w:t>of</w:t>
            </w:r>
            <w:r>
              <w:rPr>
                <w:b/>
                <w:spacing w:val="-6"/>
                <w:sz w:val="19"/>
              </w:rPr>
              <w:t> </w:t>
            </w:r>
            <w:r>
              <w:rPr>
                <w:b/>
                <w:spacing w:val="-2"/>
                <w:sz w:val="19"/>
              </w:rPr>
              <w:t>Squares</w:t>
            </w:r>
          </w:p>
        </w:tc>
        <w:tc>
          <w:tcPr>
            <w:tcW w:w="599" w:type="dxa"/>
            <w:tcBorders>
              <w:top w:val="single" w:sz="6" w:space="0" w:color="9F9F9F"/>
              <w:left w:val="single" w:sz="12" w:space="0" w:color="9F9F9F"/>
              <w:bottom w:val="single" w:sz="12" w:space="0" w:color="9F9F9F"/>
              <w:right w:val="single" w:sz="12" w:space="0" w:color="9F9F9F"/>
            </w:tcBorders>
          </w:tcPr>
          <w:p>
            <w:pPr>
              <w:pStyle w:val="TableParagraph"/>
              <w:spacing w:before="178"/>
              <w:ind w:left="2" w:right="2"/>
              <w:jc w:val="center"/>
              <w:rPr>
                <w:b/>
                <w:sz w:val="19"/>
              </w:rPr>
            </w:pPr>
            <w:r>
              <w:rPr>
                <w:b/>
                <w:spacing w:val="-5"/>
                <w:sz w:val="19"/>
              </w:rPr>
              <w:t>df</w:t>
            </w:r>
          </w:p>
        </w:tc>
        <w:tc>
          <w:tcPr>
            <w:tcW w:w="1615" w:type="dxa"/>
            <w:tcBorders>
              <w:top w:val="single" w:sz="6" w:space="0" w:color="9F9F9F"/>
              <w:left w:val="single" w:sz="12" w:space="0" w:color="9F9F9F"/>
              <w:bottom w:val="single" w:sz="12" w:space="0" w:color="9F9F9F"/>
              <w:right w:val="single" w:sz="12" w:space="0" w:color="9F9F9F"/>
            </w:tcBorders>
          </w:tcPr>
          <w:p>
            <w:pPr>
              <w:pStyle w:val="TableParagraph"/>
              <w:spacing w:before="178"/>
              <w:ind w:left="268"/>
              <w:rPr>
                <w:b/>
                <w:sz w:val="19"/>
              </w:rPr>
            </w:pPr>
            <w:r>
              <w:rPr>
                <w:b/>
                <w:sz w:val="19"/>
              </w:rPr>
              <w:t>Mean</w:t>
            </w:r>
            <w:r>
              <w:rPr>
                <w:b/>
                <w:spacing w:val="-6"/>
                <w:sz w:val="19"/>
              </w:rPr>
              <w:t> </w:t>
            </w:r>
            <w:r>
              <w:rPr>
                <w:b/>
                <w:spacing w:val="-2"/>
                <w:sz w:val="19"/>
              </w:rPr>
              <w:t>Square</w:t>
            </w:r>
          </w:p>
        </w:tc>
        <w:tc>
          <w:tcPr>
            <w:tcW w:w="743" w:type="dxa"/>
            <w:tcBorders>
              <w:top w:val="single" w:sz="6" w:space="0" w:color="9F9F9F"/>
              <w:left w:val="single" w:sz="12" w:space="0" w:color="9F9F9F"/>
              <w:bottom w:val="single" w:sz="12" w:space="0" w:color="9F9F9F"/>
              <w:right w:val="single" w:sz="12" w:space="0" w:color="9F9F9F"/>
            </w:tcBorders>
          </w:tcPr>
          <w:p>
            <w:pPr>
              <w:pStyle w:val="TableParagraph"/>
              <w:spacing w:before="178"/>
              <w:ind w:left="8"/>
              <w:jc w:val="center"/>
              <w:rPr>
                <w:b/>
                <w:sz w:val="19"/>
              </w:rPr>
            </w:pPr>
            <w:r>
              <w:rPr>
                <w:b/>
                <w:spacing w:val="-10"/>
                <w:sz w:val="19"/>
              </w:rPr>
              <w:t>F</w:t>
            </w:r>
          </w:p>
        </w:tc>
        <w:tc>
          <w:tcPr>
            <w:tcW w:w="457" w:type="dxa"/>
            <w:tcBorders>
              <w:top w:val="single" w:sz="6" w:space="0" w:color="9F9F9F"/>
              <w:left w:val="single" w:sz="12" w:space="0" w:color="9F9F9F"/>
              <w:bottom w:val="single" w:sz="12" w:space="0" w:color="9F9F9F"/>
              <w:right w:val="single" w:sz="6" w:space="0" w:color="9F9F9F"/>
            </w:tcBorders>
          </w:tcPr>
          <w:p>
            <w:pPr>
              <w:pStyle w:val="TableParagraph"/>
              <w:spacing w:before="178"/>
              <w:jc w:val="center"/>
              <w:rPr>
                <w:b/>
                <w:sz w:val="19"/>
              </w:rPr>
            </w:pPr>
            <w:r>
              <w:rPr>
                <w:b/>
                <w:spacing w:val="-4"/>
                <w:sz w:val="19"/>
              </w:rPr>
              <w:t>Sig.</w:t>
            </w:r>
          </w:p>
        </w:tc>
      </w:tr>
      <w:tr>
        <w:trPr>
          <w:trHeight w:val="356" w:hRule="atLeast"/>
        </w:trPr>
        <w:tc>
          <w:tcPr>
            <w:tcW w:w="1471" w:type="dxa"/>
            <w:vMerge w:val="restart"/>
            <w:tcBorders>
              <w:top w:val="single" w:sz="12" w:space="0" w:color="9F9F9F"/>
              <w:bottom w:val="single" w:sz="12" w:space="0" w:color="9F9F9F"/>
              <w:right w:val="single" w:sz="12" w:space="0" w:color="9F9F9F"/>
            </w:tcBorders>
          </w:tcPr>
          <w:p>
            <w:pPr>
              <w:pStyle w:val="TableParagraph"/>
              <w:spacing w:before="0"/>
              <w:rPr>
                <w:sz w:val="19"/>
              </w:rPr>
            </w:pPr>
          </w:p>
          <w:p>
            <w:pPr>
              <w:pStyle w:val="TableParagraph"/>
              <w:spacing w:before="89"/>
              <w:rPr>
                <w:sz w:val="19"/>
              </w:rPr>
            </w:pPr>
          </w:p>
          <w:p>
            <w:pPr>
              <w:pStyle w:val="TableParagraph"/>
              <w:spacing w:line="276" w:lineRule="auto" w:before="0"/>
              <w:ind w:left="52" w:right="57"/>
              <w:rPr>
                <w:b/>
                <w:sz w:val="19"/>
              </w:rPr>
            </w:pPr>
            <w:r>
              <w:rPr>
                <w:b/>
                <w:sz w:val="19"/>
              </w:rPr>
              <w:t>salar_22r</w:t>
            </w:r>
            <w:r>
              <w:rPr>
                <w:b/>
                <w:spacing w:val="-11"/>
                <w:sz w:val="19"/>
              </w:rPr>
              <w:t> </w:t>
            </w:r>
            <w:r>
              <w:rPr>
                <w:b/>
                <w:sz w:val="19"/>
              </w:rPr>
              <w:t>Private Returns (in Naira) * highe_13r4</w:t>
            </w:r>
            <w:r>
              <w:rPr>
                <w:b/>
                <w:spacing w:val="-11"/>
                <w:sz w:val="19"/>
              </w:rPr>
              <w:t> </w:t>
            </w:r>
            <w:r>
              <w:rPr>
                <w:b/>
                <w:sz w:val="19"/>
              </w:rPr>
              <w:t>Level of Education</w:t>
            </w:r>
          </w:p>
        </w:tc>
        <w:tc>
          <w:tcPr>
            <w:tcW w:w="888" w:type="dxa"/>
            <w:vMerge w:val="restart"/>
            <w:tcBorders>
              <w:top w:val="single" w:sz="12" w:space="0" w:color="9F9F9F"/>
              <w:left w:val="single" w:sz="12" w:space="0" w:color="9F9F9F"/>
              <w:bottom w:val="single" w:sz="12" w:space="0" w:color="9F9F9F"/>
              <w:right w:val="single" w:sz="12" w:space="0" w:color="9F9F9F"/>
            </w:tcBorders>
          </w:tcPr>
          <w:p>
            <w:pPr>
              <w:pStyle w:val="TableParagraph"/>
              <w:spacing w:before="0"/>
              <w:rPr>
                <w:sz w:val="19"/>
              </w:rPr>
            </w:pPr>
          </w:p>
          <w:p>
            <w:pPr>
              <w:pStyle w:val="TableParagraph"/>
              <w:spacing w:before="103"/>
              <w:rPr>
                <w:sz w:val="19"/>
              </w:rPr>
            </w:pPr>
          </w:p>
          <w:p>
            <w:pPr>
              <w:pStyle w:val="TableParagraph"/>
              <w:spacing w:line="276" w:lineRule="auto" w:before="0"/>
              <w:ind w:left="45" w:right="104"/>
              <w:rPr>
                <w:b/>
                <w:sz w:val="19"/>
              </w:rPr>
            </w:pPr>
            <w:r>
              <w:rPr>
                <w:b/>
                <w:spacing w:val="-2"/>
                <w:sz w:val="19"/>
              </w:rPr>
              <w:t>Between Groups</w:t>
            </w:r>
          </w:p>
        </w:tc>
        <w:tc>
          <w:tcPr>
            <w:tcW w:w="1147" w:type="dxa"/>
            <w:tcBorders>
              <w:top w:val="single" w:sz="12" w:space="0" w:color="9F9F9F"/>
              <w:left w:val="single" w:sz="12" w:space="0" w:color="9F9F9F"/>
              <w:bottom w:val="single" w:sz="12" w:space="0" w:color="9F9F9F"/>
              <w:right w:val="single" w:sz="12" w:space="0" w:color="9F9F9F"/>
            </w:tcBorders>
          </w:tcPr>
          <w:p>
            <w:pPr>
              <w:pStyle w:val="TableParagraph"/>
              <w:ind w:left="45"/>
              <w:rPr>
                <w:b/>
                <w:sz w:val="19"/>
              </w:rPr>
            </w:pPr>
            <w:r>
              <w:rPr>
                <w:b/>
                <w:spacing w:val="-2"/>
                <w:sz w:val="19"/>
              </w:rPr>
              <w:t>(Combined)</w:t>
            </w:r>
          </w:p>
        </w:tc>
        <w:tc>
          <w:tcPr>
            <w:tcW w:w="1807" w:type="dxa"/>
            <w:tcBorders>
              <w:top w:val="single" w:sz="12" w:space="0" w:color="9F9F9F"/>
              <w:left w:val="single" w:sz="12" w:space="0" w:color="9F9F9F"/>
              <w:bottom w:val="single" w:sz="12" w:space="0" w:color="9F9F9F"/>
              <w:right w:val="single" w:sz="12" w:space="0" w:color="9F9F9F"/>
            </w:tcBorders>
          </w:tcPr>
          <w:p>
            <w:pPr>
              <w:pStyle w:val="TableParagraph"/>
              <w:ind w:right="44"/>
              <w:jc w:val="right"/>
              <w:rPr>
                <w:sz w:val="19"/>
              </w:rPr>
            </w:pPr>
            <w:r>
              <w:rPr>
                <w:spacing w:val="-2"/>
                <w:sz w:val="19"/>
              </w:rPr>
              <w:t>364930355636.947</w:t>
            </w:r>
          </w:p>
        </w:tc>
        <w:tc>
          <w:tcPr>
            <w:tcW w:w="599" w:type="dxa"/>
            <w:tcBorders>
              <w:top w:val="single" w:sz="12" w:space="0" w:color="9F9F9F"/>
              <w:left w:val="single" w:sz="12" w:space="0" w:color="9F9F9F"/>
              <w:bottom w:val="single" w:sz="12" w:space="0" w:color="9F9F9F"/>
              <w:right w:val="single" w:sz="12" w:space="0" w:color="9F9F9F"/>
            </w:tcBorders>
          </w:tcPr>
          <w:p>
            <w:pPr>
              <w:pStyle w:val="TableParagraph"/>
              <w:ind w:right="37"/>
              <w:jc w:val="right"/>
              <w:rPr>
                <w:sz w:val="19"/>
              </w:rPr>
            </w:pPr>
            <w:r>
              <w:rPr>
                <w:spacing w:val="-10"/>
                <w:sz w:val="19"/>
              </w:rPr>
              <w:t>3</w:t>
            </w:r>
          </w:p>
        </w:tc>
        <w:tc>
          <w:tcPr>
            <w:tcW w:w="1615" w:type="dxa"/>
            <w:tcBorders>
              <w:top w:val="single" w:sz="12" w:space="0" w:color="9F9F9F"/>
              <w:left w:val="single" w:sz="12" w:space="0" w:color="9F9F9F"/>
              <w:bottom w:val="single" w:sz="12" w:space="0" w:color="9F9F9F"/>
              <w:right w:val="single" w:sz="12" w:space="0" w:color="9F9F9F"/>
            </w:tcBorders>
          </w:tcPr>
          <w:p>
            <w:pPr>
              <w:pStyle w:val="TableParagraph"/>
              <w:ind w:right="45"/>
              <w:jc w:val="right"/>
              <w:rPr>
                <w:sz w:val="19"/>
              </w:rPr>
            </w:pPr>
            <w:r>
              <w:rPr>
                <w:spacing w:val="-2"/>
                <w:sz w:val="19"/>
              </w:rPr>
              <w:t>121643451878.983</w:t>
            </w:r>
          </w:p>
        </w:tc>
        <w:tc>
          <w:tcPr>
            <w:tcW w:w="743" w:type="dxa"/>
            <w:tcBorders>
              <w:top w:val="single" w:sz="12" w:space="0" w:color="9F9F9F"/>
              <w:left w:val="single" w:sz="12" w:space="0" w:color="9F9F9F"/>
              <w:bottom w:val="single" w:sz="12" w:space="0" w:color="9F9F9F"/>
              <w:right w:val="single" w:sz="12" w:space="0" w:color="9F9F9F"/>
            </w:tcBorders>
          </w:tcPr>
          <w:p>
            <w:pPr>
              <w:pStyle w:val="TableParagraph"/>
              <w:ind w:left="8"/>
              <w:jc w:val="center"/>
              <w:rPr>
                <w:sz w:val="19"/>
              </w:rPr>
            </w:pPr>
            <w:r>
              <w:rPr>
                <w:spacing w:val="-2"/>
                <w:sz w:val="19"/>
              </w:rPr>
              <w:t>217.216</w:t>
            </w:r>
          </w:p>
        </w:tc>
        <w:tc>
          <w:tcPr>
            <w:tcW w:w="457" w:type="dxa"/>
            <w:tcBorders>
              <w:top w:val="single" w:sz="12" w:space="0" w:color="9F9F9F"/>
              <w:left w:val="single" w:sz="12" w:space="0" w:color="9F9F9F"/>
              <w:bottom w:val="single" w:sz="12" w:space="0" w:color="9F9F9F"/>
              <w:right w:val="single" w:sz="6" w:space="0" w:color="9F9F9F"/>
            </w:tcBorders>
          </w:tcPr>
          <w:p>
            <w:pPr>
              <w:pStyle w:val="TableParagraph"/>
              <w:jc w:val="center"/>
              <w:rPr>
                <w:sz w:val="19"/>
              </w:rPr>
            </w:pPr>
            <w:r>
              <w:rPr>
                <w:spacing w:val="-4"/>
                <w:sz w:val="19"/>
              </w:rPr>
              <w:t>.000</w:t>
            </w:r>
          </w:p>
        </w:tc>
      </w:tr>
      <w:tr>
        <w:trPr>
          <w:trHeight w:val="356" w:hRule="atLeast"/>
        </w:trPr>
        <w:tc>
          <w:tcPr>
            <w:tcW w:w="1471" w:type="dxa"/>
            <w:vMerge/>
            <w:tcBorders>
              <w:top w:val="nil"/>
              <w:bottom w:val="single" w:sz="12" w:space="0" w:color="9F9F9F"/>
              <w:right w:val="single" w:sz="12" w:space="0" w:color="9F9F9F"/>
            </w:tcBorders>
          </w:tcPr>
          <w:p>
            <w:pPr>
              <w:rPr>
                <w:sz w:val="2"/>
                <w:szCs w:val="2"/>
              </w:rPr>
            </w:pPr>
          </w:p>
        </w:tc>
        <w:tc>
          <w:tcPr>
            <w:tcW w:w="888" w:type="dxa"/>
            <w:vMerge/>
            <w:tcBorders>
              <w:top w:val="nil"/>
              <w:left w:val="single" w:sz="12" w:space="0" w:color="9F9F9F"/>
              <w:bottom w:val="single" w:sz="12" w:space="0" w:color="9F9F9F"/>
              <w:right w:val="single" w:sz="12" w:space="0" w:color="9F9F9F"/>
            </w:tcBorders>
          </w:tcPr>
          <w:p>
            <w:pPr>
              <w:rPr>
                <w:sz w:val="2"/>
                <w:szCs w:val="2"/>
              </w:rPr>
            </w:pPr>
          </w:p>
        </w:tc>
        <w:tc>
          <w:tcPr>
            <w:tcW w:w="1147" w:type="dxa"/>
            <w:tcBorders>
              <w:top w:val="single" w:sz="12" w:space="0" w:color="9F9F9F"/>
              <w:left w:val="single" w:sz="12" w:space="0" w:color="9F9F9F"/>
              <w:bottom w:val="single" w:sz="12" w:space="0" w:color="9F9F9F"/>
              <w:right w:val="single" w:sz="12" w:space="0" w:color="9F9F9F"/>
            </w:tcBorders>
          </w:tcPr>
          <w:p>
            <w:pPr>
              <w:pStyle w:val="TableParagraph"/>
              <w:ind w:left="45"/>
              <w:rPr>
                <w:b/>
                <w:sz w:val="19"/>
              </w:rPr>
            </w:pPr>
            <w:r>
              <w:rPr>
                <w:b/>
                <w:spacing w:val="-2"/>
                <w:sz w:val="19"/>
              </w:rPr>
              <w:t>Linearity</w:t>
            </w:r>
          </w:p>
        </w:tc>
        <w:tc>
          <w:tcPr>
            <w:tcW w:w="1807" w:type="dxa"/>
            <w:tcBorders>
              <w:top w:val="single" w:sz="12" w:space="0" w:color="9F9F9F"/>
              <w:left w:val="single" w:sz="12" w:space="0" w:color="9F9F9F"/>
              <w:bottom w:val="single" w:sz="12" w:space="0" w:color="9F9F9F"/>
              <w:right w:val="single" w:sz="12" w:space="0" w:color="9F9F9F"/>
            </w:tcBorders>
          </w:tcPr>
          <w:p>
            <w:pPr>
              <w:pStyle w:val="TableParagraph"/>
              <w:ind w:right="44"/>
              <w:jc w:val="right"/>
              <w:rPr>
                <w:sz w:val="19"/>
              </w:rPr>
            </w:pPr>
            <w:r>
              <w:rPr>
                <w:spacing w:val="-2"/>
                <w:sz w:val="19"/>
              </w:rPr>
              <w:t>239007427558.653</w:t>
            </w:r>
          </w:p>
        </w:tc>
        <w:tc>
          <w:tcPr>
            <w:tcW w:w="599" w:type="dxa"/>
            <w:tcBorders>
              <w:top w:val="single" w:sz="12" w:space="0" w:color="9F9F9F"/>
              <w:left w:val="single" w:sz="12" w:space="0" w:color="9F9F9F"/>
              <w:bottom w:val="single" w:sz="12" w:space="0" w:color="9F9F9F"/>
              <w:right w:val="single" w:sz="12" w:space="0" w:color="9F9F9F"/>
            </w:tcBorders>
          </w:tcPr>
          <w:p>
            <w:pPr>
              <w:pStyle w:val="TableParagraph"/>
              <w:ind w:right="37"/>
              <w:jc w:val="right"/>
              <w:rPr>
                <w:sz w:val="19"/>
              </w:rPr>
            </w:pPr>
            <w:r>
              <w:rPr>
                <w:spacing w:val="-10"/>
                <w:sz w:val="19"/>
              </w:rPr>
              <w:t>1</w:t>
            </w:r>
          </w:p>
        </w:tc>
        <w:tc>
          <w:tcPr>
            <w:tcW w:w="1615" w:type="dxa"/>
            <w:tcBorders>
              <w:top w:val="single" w:sz="12" w:space="0" w:color="9F9F9F"/>
              <w:left w:val="single" w:sz="12" w:space="0" w:color="9F9F9F"/>
              <w:bottom w:val="single" w:sz="12" w:space="0" w:color="9F9F9F"/>
              <w:right w:val="single" w:sz="12" w:space="0" w:color="9F9F9F"/>
            </w:tcBorders>
          </w:tcPr>
          <w:p>
            <w:pPr>
              <w:pStyle w:val="TableParagraph"/>
              <w:ind w:right="45"/>
              <w:jc w:val="right"/>
              <w:rPr>
                <w:sz w:val="19"/>
              </w:rPr>
            </w:pPr>
            <w:r>
              <w:rPr>
                <w:spacing w:val="-2"/>
                <w:sz w:val="19"/>
              </w:rPr>
              <w:t>239007427558.653</w:t>
            </w:r>
          </w:p>
        </w:tc>
        <w:tc>
          <w:tcPr>
            <w:tcW w:w="743" w:type="dxa"/>
            <w:tcBorders>
              <w:top w:val="single" w:sz="12" w:space="0" w:color="9F9F9F"/>
              <w:left w:val="single" w:sz="12" w:space="0" w:color="9F9F9F"/>
              <w:bottom w:val="single" w:sz="12" w:space="0" w:color="9F9F9F"/>
              <w:right w:val="single" w:sz="12" w:space="0" w:color="9F9F9F"/>
            </w:tcBorders>
          </w:tcPr>
          <w:p>
            <w:pPr>
              <w:pStyle w:val="TableParagraph"/>
              <w:ind w:left="8"/>
              <w:jc w:val="center"/>
              <w:rPr>
                <w:sz w:val="19"/>
              </w:rPr>
            </w:pPr>
            <w:r>
              <w:rPr>
                <w:spacing w:val="-2"/>
                <w:sz w:val="19"/>
              </w:rPr>
              <w:t>426.790</w:t>
            </w:r>
          </w:p>
        </w:tc>
        <w:tc>
          <w:tcPr>
            <w:tcW w:w="457" w:type="dxa"/>
            <w:tcBorders>
              <w:top w:val="single" w:sz="12" w:space="0" w:color="9F9F9F"/>
              <w:left w:val="single" w:sz="12" w:space="0" w:color="9F9F9F"/>
              <w:bottom w:val="single" w:sz="12" w:space="0" w:color="9F9F9F"/>
              <w:right w:val="single" w:sz="6" w:space="0" w:color="9F9F9F"/>
            </w:tcBorders>
          </w:tcPr>
          <w:p>
            <w:pPr>
              <w:pStyle w:val="TableParagraph"/>
              <w:jc w:val="center"/>
              <w:rPr>
                <w:sz w:val="19"/>
              </w:rPr>
            </w:pPr>
            <w:r>
              <w:rPr>
                <w:spacing w:val="-4"/>
                <w:sz w:val="19"/>
              </w:rPr>
              <w:t>.000</w:t>
            </w:r>
          </w:p>
        </w:tc>
      </w:tr>
      <w:tr>
        <w:trPr>
          <w:trHeight w:val="889" w:hRule="atLeast"/>
        </w:trPr>
        <w:tc>
          <w:tcPr>
            <w:tcW w:w="1471" w:type="dxa"/>
            <w:vMerge/>
            <w:tcBorders>
              <w:top w:val="nil"/>
              <w:bottom w:val="single" w:sz="12" w:space="0" w:color="9F9F9F"/>
              <w:right w:val="single" w:sz="12" w:space="0" w:color="9F9F9F"/>
            </w:tcBorders>
          </w:tcPr>
          <w:p>
            <w:pPr>
              <w:rPr>
                <w:sz w:val="2"/>
                <w:szCs w:val="2"/>
              </w:rPr>
            </w:pPr>
          </w:p>
        </w:tc>
        <w:tc>
          <w:tcPr>
            <w:tcW w:w="888" w:type="dxa"/>
            <w:vMerge/>
            <w:tcBorders>
              <w:top w:val="nil"/>
              <w:left w:val="single" w:sz="12" w:space="0" w:color="9F9F9F"/>
              <w:bottom w:val="single" w:sz="12" w:space="0" w:color="9F9F9F"/>
              <w:right w:val="single" w:sz="12" w:space="0" w:color="9F9F9F"/>
            </w:tcBorders>
          </w:tcPr>
          <w:p>
            <w:pPr>
              <w:rPr>
                <w:sz w:val="2"/>
                <w:szCs w:val="2"/>
              </w:rPr>
            </w:pPr>
          </w:p>
        </w:tc>
        <w:tc>
          <w:tcPr>
            <w:tcW w:w="1147" w:type="dxa"/>
            <w:tcBorders>
              <w:top w:val="single" w:sz="12" w:space="0" w:color="9F9F9F"/>
              <w:left w:val="single" w:sz="12" w:space="0" w:color="9F9F9F"/>
              <w:bottom w:val="single" w:sz="12" w:space="0" w:color="9F9F9F"/>
              <w:right w:val="single" w:sz="12" w:space="0" w:color="9F9F9F"/>
            </w:tcBorders>
          </w:tcPr>
          <w:p>
            <w:pPr>
              <w:pStyle w:val="TableParagraph"/>
              <w:spacing w:line="276" w:lineRule="auto"/>
              <w:ind w:left="45" w:right="307"/>
              <w:rPr>
                <w:b/>
                <w:sz w:val="19"/>
              </w:rPr>
            </w:pPr>
            <w:r>
              <w:rPr>
                <w:b/>
                <w:spacing w:val="-2"/>
                <w:sz w:val="19"/>
              </w:rPr>
              <w:t>Deviation </w:t>
            </w:r>
            <w:r>
              <w:rPr>
                <w:b/>
                <w:spacing w:val="-4"/>
                <w:sz w:val="19"/>
              </w:rPr>
              <w:t>from</w:t>
            </w:r>
            <w:r>
              <w:rPr>
                <w:b/>
                <w:spacing w:val="-2"/>
                <w:sz w:val="19"/>
              </w:rPr>
              <w:t> Linearity</w:t>
            </w:r>
          </w:p>
        </w:tc>
        <w:tc>
          <w:tcPr>
            <w:tcW w:w="1807" w:type="dxa"/>
            <w:tcBorders>
              <w:top w:val="single" w:sz="12" w:space="0" w:color="9F9F9F"/>
              <w:left w:val="single" w:sz="12" w:space="0" w:color="9F9F9F"/>
              <w:bottom w:val="single" w:sz="12" w:space="0" w:color="9F9F9F"/>
              <w:right w:val="single" w:sz="12" w:space="0" w:color="9F9F9F"/>
            </w:tcBorders>
          </w:tcPr>
          <w:p>
            <w:pPr>
              <w:pStyle w:val="TableParagraph"/>
              <w:spacing w:before="80"/>
              <w:rPr>
                <w:sz w:val="19"/>
              </w:rPr>
            </w:pPr>
          </w:p>
          <w:p>
            <w:pPr>
              <w:pStyle w:val="TableParagraph"/>
              <w:spacing w:before="1"/>
              <w:ind w:right="44"/>
              <w:jc w:val="right"/>
              <w:rPr>
                <w:sz w:val="19"/>
              </w:rPr>
            </w:pPr>
            <w:r>
              <w:rPr>
                <w:spacing w:val="-2"/>
                <w:sz w:val="19"/>
              </w:rPr>
              <w:t>125922928078.295</w:t>
            </w:r>
          </w:p>
        </w:tc>
        <w:tc>
          <w:tcPr>
            <w:tcW w:w="599" w:type="dxa"/>
            <w:tcBorders>
              <w:top w:val="single" w:sz="12" w:space="0" w:color="9F9F9F"/>
              <w:left w:val="single" w:sz="12" w:space="0" w:color="9F9F9F"/>
              <w:bottom w:val="single" w:sz="12" w:space="0" w:color="9F9F9F"/>
              <w:right w:val="single" w:sz="12" w:space="0" w:color="9F9F9F"/>
            </w:tcBorders>
          </w:tcPr>
          <w:p>
            <w:pPr>
              <w:pStyle w:val="TableParagraph"/>
              <w:spacing w:before="80"/>
              <w:rPr>
                <w:sz w:val="19"/>
              </w:rPr>
            </w:pPr>
          </w:p>
          <w:p>
            <w:pPr>
              <w:pStyle w:val="TableParagraph"/>
              <w:spacing w:before="1"/>
              <w:ind w:right="37"/>
              <w:jc w:val="right"/>
              <w:rPr>
                <w:sz w:val="19"/>
              </w:rPr>
            </w:pPr>
            <w:r>
              <w:rPr>
                <w:spacing w:val="-10"/>
                <w:sz w:val="19"/>
              </w:rPr>
              <w:t>2</w:t>
            </w:r>
          </w:p>
        </w:tc>
        <w:tc>
          <w:tcPr>
            <w:tcW w:w="1615" w:type="dxa"/>
            <w:tcBorders>
              <w:top w:val="single" w:sz="12" w:space="0" w:color="9F9F9F"/>
              <w:left w:val="single" w:sz="12" w:space="0" w:color="9F9F9F"/>
              <w:bottom w:val="single" w:sz="12" w:space="0" w:color="9F9F9F"/>
              <w:right w:val="single" w:sz="12" w:space="0" w:color="9F9F9F"/>
            </w:tcBorders>
          </w:tcPr>
          <w:p>
            <w:pPr>
              <w:pStyle w:val="TableParagraph"/>
              <w:spacing w:before="80"/>
              <w:rPr>
                <w:sz w:val="19"/>
              </w:rPr>
            </w:pPr>
          </w:p>
          <w:p>
            <w:pPr>
              <w:pStyle w:val="TableParagraph"/>
              <w:spacing w:before="1"/>
              <w:ind w:right="46"/>
              <w:jc w:val="right"/>
              <w:rPr>
                <w:sz w:val="19"/>
              </w:rPr>
            </w:pPr>
            <w:r>
              <w:rPr>
                <w:spacing w:val="-2"/>
                <w:sz w:val="19"/>
              </w:rPr>
              <w:t>62961464039.148</w:t>
            </w:r>
          </w:p>
        </w:tc>
        <w:tc>
          <w:tcPr>
            <w:tcW w:w="743" w:type="dxa"/>
            <w:tcBorders>
              <w:top w:val="single" w:sz="12" w:space="0" w:color="9F9F9F"/>
              <w:left w:val="single" w:sz="12" w:space="0" w:color="9F9F9F"/>
              <w:bottom w:val="single" w:sz="12" w:space="0" w:color="9F9F9F"/>
              <w:right w:val="single" w:sz="12" w:space="0" w:color="9F9F9F"/>
            </w:tcBorders>
          </w:tcPr>
          <w:p>
            <w:pPr>
              <w:pStyle w:val="TableParagraph"/>
              <w:spacing w:before="80"/>
              <w:rPr>
                <w:sz w:val="19"/>
              </w:rPr>
            </w:pPr>
          </w:p>
          <w:p>
            <w:pPr>
              <w:pStyle w:val="TableParagraph"/>
              <w:spacing w:before="1"/>
              <w:ind w:left="8"/>
              <w:jc w:val="center"/>
              <w:rPr>
                <w:sz w:val="19"/>
              </w:rPr>
            </w:pPr>
            <w:r>
              <w:rPr>
                <w:spacing w:val="-2"/>
                <w:sz w:val="19"/>
              </w:rPr>
              <w:t>112.429</w:t>
            </w:r>
          </w:p>
        </w:tc>
        <w:tc>
          <w:tcPr>
            <w:tcW w:w="457" w:type="dxa"/>
            <w:tcBorders>
              <w:top w:val="single" w:sz="12" w:space="0" w:color="9F9F9F"/>
              <w:left w:val="single" w:sz="12" w:space="0" w:color="9F9F9F"/>
              <w:bottom w:val="single" w:sz="12" w:space="0" w:color="9F9F9F"/>
              <w:right w:val="single" w:sz="6" w:space="0" w:color="9F9F9F"/>
            </w:tcBorders>
          </w:tcPr>
          <w:p>
            <w:pPr>
              <w:pStyle w:val="TableParagraph"/>
              <w:spacing w:before="80"/>
              <w:rPr>
                <w:sz w:val="19"/>
              </w:rPr>
            </w:pPr>
          </w:p>
          <w:p>
            <w:pPr>
              <w:pStyle w:val="TableParagraph"/>
              <w:spacing w:before="1"/>
              <w:jc w:val="center"/>
              <w:rPr>
                <w:sz w:val="19"/>
              </w:rPr>
            </w:pPr>
            <w:r>
              <w:rPr>
                <w:spacing w:val="-4"/>
                <w:sz w:val="19"/>
              </w:rPr>
              <w:t>.000</w:t>
            </w:r>
          </w:p>
        </w:tc>
      </w:tr>
      <w:tr>
        <w:trPr>
          <w:trHeight w:val="358" w:hRule="atLeast"/>
        </w:trPr>
        <w:tc>
          <w:tcPr>
            <w:tcW w:w="1471" w:type="dxa"/>
            <w:vMerge/>
            <w:tcBorders>
              <w:top w:val="nil"/>
              <w:bottom w:val="single" w:sz="12" w:space="0" w:color="9F9F9F"/>
              <w:right w:val="single" w:sz="12" w:space="0" w:color="9F9F9F"/>
            </w:tcBorders>
          </w:tcPr>
          <w:p>
            <w:pPr>
              <w:rPr>
                <w:sz w:val="2"/>
                <w:szCs w:val="2"/>
              </w:rPr>
            </w:pPr>
          </w:p>
        </w:tc>
        <w:tc>
          <w:tcPr>
            <w:tcW w:w="2035" w:type="dxa"/>
            <w:gridSpan w:val="2"/>
            <w:tcBorders>
              <w:top w:val="single" w:sz="12" w:space="0" w:color="9F9F9F"/>
              <w:left w:val="single" w:sz="12" w:space="0" w:color="9F9F9F"/>
              <w:bottom w:val="single" w:sz="12" w:space="0" w:color="9F9F9F"/>
              <w:right w:val="single" w:sz="12" w:space="0" w:color="9F9F9F"/>
            </w:tcBorders>
          </w:tcPr>
          <w:p>
            <w:pPr>
              <w:pStyle w:val="TableParagraph"/>
              <w:ind w:left="45"/>
              <w:rPr>
                <w:b/>
                <w:sz w:val="19"/>
              </w:rPr>
            </w:pPr>
            <w:r>
              <w:rPr>
                <w:b/>
                <w:sz w:val="19"/>
              </w:rPr>
              <w:t>Within</w:t>
            </w:r>
            <w:r>
              <w:rPr>
                <w:b/>
                <w:spacing w:val="-9"/>
                <w:sz w:val="19"/>
              </w:rPr>
              <w:t> </w:t>
            </w:r>
            <w:r>
              <w:rPr>
                <w:b/>
                <w:spacing w:val="-2"/>
                <w:sz w:val="19"/>
              </w:rPr>
              <w:t>Groups</w:t>
            </w:r>
          </w:p>
        </w:tc>
        <w:tc>
          <w:tcPr>
            <w:tcW w:w="1807" w:type="dxa"/>
            <w:tcBorders>
              <w:top w:val="single" w:sz="12" w:space="0" w:color="9F9F9F"/>
              <w:left w:val="single" w:sz="12" w:space="0" w:color="9F9F9F"/>
              <w:bottom w:val="single" w:sz="12" w:space="0" w:color="9F9F9F"/>
              <w:right w:val="single" w:sz="12" w:space="0" w:color="9F9F9F"/>
            </w:tcBorders>
          </w:tcPr>
          <w:p>
            <w:pPr>
              <w:pStyle w:val="TableParagraph"/>
              <w:ind w:right="44"/>
              <w:jc w:val="right"/>
              <w:rPr>
                <w:sz w:val="19"/>
              </w:rPr>
            </w:pPr>
            <w:r>
              <w:rPr>
                <w:spacing w:val="-2"/>
                <w:sz w:val="19"/>
              </w:rPr>
              <w:t>10522051275637.950</w:t>
            </w:r>
          </w:p>
        </w:tc>
        <w:tc>
          <w:tcPr>
            <w:tcW w:w="599" w:type="dxa"/>
            <w:tcBorders>
              <w:top w:val="single" w:sz="12" w:space="0" w:color="9F9F9F"/>
              <w:left w:val="single" w:sz="12" w:space="0" w:color="9F9F9F"/>
              <w:bottom w:val="single" w:sz="12" w:space="0" w:color="9F9F9F"/>
              <w:right w:val="single" w:sz="12" w:space="0" w:color="9F9F9F"/>
            </w:tcBorders>
          </w:tcPr>
          <w:p>
            <w:pPr>
              <w:pStyle w:val="TableParagraph"/>
              <w:ind w:right="40"/>
              <w:jc w:val="right"/>
              <w:rPr>
                <w:sz w:val="19"/>
              </w:rPr>
            </w:pPr>
            <w:r>
              <w:rPr>
                <w:spacing w:val="-2"/>
                <w:sz w:val="19"/>
              </w:rPr>
              <w:t>18789</w:t>
            </w:r>
          </w:p>
        </w:tc>
        <w:tc>
          <w:tcPr>
            <w:tcW w:w="1615" w:type="dxa"/>
            <w:tcBorders>
              <w:top w:val="single" w:sz="12" w:space="0" w:color="9F9F9F"/>
              <w:left w:val="single" w:sz="12" w:space="0" w:color="9F9F9F"/>
              <w:bottom w:val="single" w:sz="12" w:space="0" w:color="9F9F9F"/>
              <w:right w:val="single" w:sz="12" w:space="0" w:color="9F9F9F"/>
            </w:tcBorders>
          </w:tcPr>
          <w:p>
            <w:pPr>
              <w:pStyle w:val="TableParagraph"/>
              <w:ind w:right="45"/>
              <w:jc w:val="right"/>
              <w:rPr>
                <w:sz w:val="19"/>
              </w:rPr>
            </w:pPr>
            <w:r>
              <w:rPr>
                <w:spacing w:val="-2"/>
                <w:sz w:val="19"/>
              </w:rPr>
              <w:t>560011244.645</w:t>
            </w:r>
          </w:p>
        </w:tc>
        <w:tc>
          <w:tcPr>
            <w:tcW w:w="743" w:type="dxa"/>
            <w:tcBorders>
              <w:top w:val="single" w:sz="12" w:space="0" w:color="9F9F9F"/>
              <w:left w:val="single" w:sz="12" w:space="0" w:color="9F9F9F"/>
              <w:bottom w:val="single" w:sz="12" w:space="0" w:color="9F9F9F"/>
              <w:right w:val="single" w:sz="12" w:space="0" w:color="9F9F9F"/>
            </w:tcBorders>
          </w:tcPr>
          <w:p>
            <w:pPr>
              <w:pStyle w:val="TableParagraph"/>
              <w:spacing w:before="0"/>
              <w:rPr>
                <w:rFonts w:ascii="Times New Roman"/>
                <w:sz w:val="18"/>
              </w:rPr>
            </w:pPr>
          </w:p>
        </w:tc>
        <w:tc>
          <w:tcPr>
            <w:tcW w:w="457" w:type="dxa"/>
            <w:tcBorders>
              <w:top w:val="single" w:sz="12" w:space="0" w:color="9F9F9F"/>
              <w:left w:val="single" w:sz="12" w:space="0" w:color="9F9F9F"/>
              <w:bottom w:val="single" w:sz="12" w:space="0" w:color="9F9F9F"/>
              <w:right w:val="single" w:sz="6" w:space="0" w:color="9F9F9F"/>
            </w:tcBorders>
          </w:tcPr>
          <w:p>
            <w:pPr>
              <w:pStyle w:val="TableParagraph"/>
              <w:spacing w:before="0"/>
              <w:rPr>
                <w:rFonts w:ascii="Times New Roman"/>
                <w:sz w:val="18"/>
              </w:rPr>
            </w:pPr>
          </w:p>
        </w:tc>
      </w:tr>
      <w:tr>
        <w:trPr>
          <w:trHeight w:val="356" w:hRule="atLeast"/>
        </w:trPr>
        <w:tc>
          <w:tcPr>
            <w:tcW w:w="1471" w:type="dxa"/>
            <w:vMerge/>
            <w:tcBorders>
              <w:top w:val="nil"/>
              <w:bottom w:val="single" w:sz="12" w:space="0" w:color="9F9F9F"/>
              <w:right w:val="single" w:sz="12" w:space="0" w:color="9F9F9F"/>
            </w:tcBorders>
          </w:tcPr>
          <w:p>
            <w:pPr>
              <w:rPr>
                <w:sz w:val="2"/>
                <w:szCs w:val="2"/>
              </w:rPr>
            </w:pPr>
          </w:p>
        </w:tc>
        <w:tc>
          <w:tcPr>
            <w:tcW w:w="2035" w:type="dxa"/>
            <w:gridSpan w:val="2"/>
            <w:tcBorders>
              <w:top w:val="single" w:sz="12" w:space="0" w:color="9F9F9F"/>
              <w:left w:val="single" w:sz="12" w:space="0" w:color="9F9F9F"/>
              <w:bottom w:val="single" w:sz="12" w:space="0" w:color="9F9F9F"/>
              <w:right w:val="single" w:sz="12" w:space="0" w:color="9F9F9F"/>
            </w:tcBorders>
          </w:tcPr>
          <w:p>
            <w:pPr>
              <w:pStyle w:val="TableParagraph"/>
              <w:ind w:left="45"/>
              <w:rPr>
                <w:b/>
                <w:sz w:val="19"/>
              </w:rPr>
            </w:pPr>
            <w:r>
              <w:rPr>
                <w:b/>
                <w:spacing w:val="-2"/>
                <w:sz w:val="19"/>
              </w:rPr>
              <w:t>Total</w:t>
            </w:r>
          </w:p>
        </w:tc>
        <w:tc>
          <w:tcPr>
            <w:tcW w:w="1807" w:type="dxa"/>
            <w:tcBorders>
              <w:top w:val="single" w:sz="12" w:space="0" w:color="9F9F9F"/>
              <w:left w:val="single" w:sz="12" w:space="0" w:color="9F9F9F"/>
              <w:bottom w:val="single" w:sz="12" w:space="0" w:color="9F9F9F"/>
              <w:right w:val="single" w:sz="12" w:space="0" w:color="9F9F9F"/>
            </w:tcBorders>
          </w:tcPr>
          <w:p>
            <w:pPr>
              <w:pStyle w:val="TableParagraph"/>
              <w:ind w:right="44"/>
              <w:jc w:val="right"/>
              <w:rPr>
                <w:sz w:val="19"/>
              </w:rPr>
            </w:pPr>
            <w:r>
              <w:rPr>
                <w:spacing w:val="-2"/>
                <w:sz w:val="19"/>
              </w:rPr>
              <w:t>10886981631274.900</w:t>
            </w:r>
          </w:p>
        </w:tc>
        <w:tc>
          <w:tcPr>
            <w:tcW w:w="599" w:type="dxa"/>
            <w:tcBorders>
              <w:top w:val="single" w:sz="12" w:space="0" w:color="9F9F9F"/>
              <w:left w:val="single" w:sz="12" w:space="0" w:color="9F9F9F"/>
              <w:bottom w:val="single" w:sz="12" w:space="0" w:color="9F9F9F"/>
              <w:right w:val="single" w:sz="12" w:space="0" w:color="9F9F9F"/>
            </w:tcBorders>
          </w:tcPr>
          <w:p>
            <w:pPr>
              <w:pStyle w:val="TableParagraph"/>
              <w:ind w:right="40"/>
              <w:jc w:val="right"/>
              <w:rPr>
                <w:sz w:val="19"/>
              </w:rPr>
            </w:pPr>
            <w:r>
              <w:rPr>
                <w:spacing w:val="-2"/>
                <w:sz w:val="19"/>
              </w:rPr>
              <w:t>18792</w:t>
            </w:r>
          </w:p>
        </w:tc>
        <w:tc>
          <w:tcPr>
            <w:tcW w:w="1615" w:type="dxa"/>
            <w:tcBorders>
              <w:top w:val="single" w:sz="12" w:space="0" w:color="9F9F9F"/>
              <w:left w:val="single" w:sz="12" w:space="0" w:color="9F9F9F"/>
              <w:bottom w:val="single" w:sz="12" w:space="0" w:color="9F9F9F"/>
              <w:right w:val="single" w:sz="12" w:space="0" w:color="9F9F9F"/>
            </w:tcBorders>
          </w:tcPr>
          <w:p>
            <w:pPr>
              <w:pStyle w:val="TableParagraph"/>
              <w:spacing w:before="0"/>
              <w:rPr>
                <w:rFonts w:ascii="Times New Roman"/>
                <w:sz w:val="18"/>
              </w:rPr>
            </w:pPr>
          </w:p>
        </w:tc>
        <w:tc>
          <w:tcPr>
            <w:tcW w:w="743" w:type="dxa"/>
            <w:tcBorders>
              <w:top w:val="single" w:sz="12" w:space="0" w:color="9F9F9F"/>
              <w:left w:val="single" w:sz="12" w:space="0" w:color="9F9F9F"/>
              <w:bottom w:val="single" w:sz="12" w:space="0" w:color="9F9F9F"/>
              <w:right w:val="single" w:sz="12" w:space="0" w:color="9F9F9F"/>
            </w:tcBorders>
          </w:tcPr>
          <w:p>
            <w:pPr>
              <w:pStyle w:val="TableParagraph"/>
              <w:spacing w:before="0"/>
              <w:rPr>
                <w:rFonts w:ascii="Times New Roman"/>
                <w:sz w:val="18"/>
              </w:rPr>
            </w:pPr>
          </w:p>
        </w:tc>
        <w:tc>
          <w:tcPr>
            <w:tcW w:w="457" w:type="dxa"/>
            <w:tcBorders>
              <w:top w:val="single" w:sz="12" w:space="0" w:color="9F9F9F"/>
              <w:left w:val="single" w:sz="12" w:space="0" w:color="9F9F9F"/>
              <w:bottom w:val="single" w:sz="12" w:space="0" w:color="9F9F9F"/>
              <w:right w:val="single" w:sz="6" w:space="0" w:color="9F9F9F"/>
            </w:tcBorders>
          </w:tcPr>
          <w:p>
            <w:pPr>
              <w:pStyle w:val="TableParagraph"/>
              <w:spacing w:before="0"/>
              <w:rPr>
                <w:rFonts w:ascii="Times New Roman"/>
                <w:sz w:val="18"/>
              </w:rPr>
            </w:pPr>
          </w:p>
        </w:tc>
      </w:tr>
    </w:tbl>
    <w:p>
      <w:pPr>
        <w:pStyle w:val="BodyText"/>
        <w:spacing w:before="67"/>
        <w:rPr>
          <w:rFonts w:ascii="Calibri"/>
          <w:sz w:val="20"/>
        </w:rPr>
      </w:pPr>
    </w:p>
    <w:tbl>
      <w:tblPr>
        <w:tblW w:w="0" w:type="auto"/>
        <w:jc w:val="left"/>
        <w:tblInd w:w="1072" w:type="dxa"/>
        <w:tblBorders>
          <w:top w:val="single" w:sz="6" w:space="0" w:color="EFEFEF"/>
          <w:left w:val="single" w:sz="6" w:space="0" w:color="EFEFEF"/>
          <w:bottom w:val="single" w:sz="6" w:space="0" w:color="EFEFEF"/>
          <w:right w:val="single" w:sz="6" w:space="0" w:color="EFEFEF"/>
          <w:insideH w:val="single" w:sz="6" w:space="0" w:color="EFEFEF"/>
          <w:insideV w:val="single" w:sz="6" w:space="0" w:color="EFEFEF"/>
        </w:tblBorders>
        <w:tblLayout w:type="fixed"/>
        <w:tblCellMar>
          <w:top w:w="0" w:type="dxa"/>
          <w:left w:w="0" w:type="dxa"/>
          <w:bottom w:w="0" w:type="dxa"/>
          <w:right w:w="0" w:type="dxa"/>
        </w:tblCellMar>
        <w:tblLook w:val="01E0"/>
      </w:tblPr>
      <w:tblGrid>
        <w:gridCol w:w="5449"/>
        <w:gridCol w:w="456"/>
        <w:gridCol w:w="924"/>
        <w:gridCol w:w="457"/>
        <w:gridCol w:w="1068"/>
      </w:tblGrid>
      <w:tr>
        <w:trPr>
          <w:trHeight w:val="357" w:hRule="atLeast"/>
        </w:trPr>
        <w:tc>
          <w:tcPr>
            <w:tcW w:w="8354" w:type="dxa"/>
            <w:gridSpan w:val="5"/>
            <w:tcBorders>
              <w:bottom w:val="single" w:sz="6" w:space="0" w:color="9F9F9F"/>
              <w:right w:val="single" w:sz="6" w:space="0" w:color="9F9F9F"/>
            </w:tcBorders>
          </w:tcPr>
          <w:p>
            <w:pPr>
              <w:pStyle w:val="TableParagraph"/>
              <w:ind w:left="7"/>
              <w:jc w:val="center"/>
              <w:rPr>
                <w:sz w:val="19"/>
              </w:rPr>
            </w:pPr>
            <w:r>
              <w:rPr>
                <w:sz w:val="19"/>
              </w:rPr>
              <w:t>Measures</w:t>
            </w:r>
            <w:r>
              <w:rPr>
                <w:spacing w:val="-6"/>
                <w:sz w:val="19"/>
              </w:rPr>
              <w:t> </w:t>
            </w:r>
            <w:r>
              <w:rPr>
                <w:sz w:val="19"/>
              </w:rPr>
              <w:t>of</w:t>
            </w:r>
            <w:r>
              <w:rPr>
                <w:spacing w:val="-7"/>
                <w:sz w:val="19"/>
              </w:rPr>
              <w:t> </w:t>
            </w:r>
            <w:r>
              <w:rPr>
                <w:spacing w:val="-2"/>
                <w:sz w:val="19"/>
              </w:rPr>
              <w:t>Association</w:t>
            </w:r>
          </w:p>
        </w:tc>
      </w:tr>
      <w:tr>
        <w:trPr>
          <w:trHeight w:val="356" w:hRule="atLeast"/>
        </w:trPr>
        <w:tc>
          <w:tcPr>
            <w:tcW w:w="5449" w:type="dxa"/>
            <w:tcBorders>
              <w:top w:val="single" w:sz="6" w:space="0" w:color="9F9F9F"/>
              <w:bottom w:val="single" w:sz="12" w:space="0" w:color="9F9F9F"/>
              <w:right w:val="single" w:sz="12" w:space="0" w:color="9F9F9F"/>
            </w:tcBorders>
          </w:tcPr>
          <w:p>
            <w:pPr>
              <w:pStyle w:val="TableParagraph"/>
              <w:spacing w:before="0"/>
              <w:rPr>
                <w:rFonts w:ascii="Times New Roman"/>
                <w:sz w:val="18"/>
              </w:rPr>
            </w:pPr>
          </w:p>
        </w:tc>
        <w:tc>
          <w:tcPr>
            <w:tcW w:w="456" w:type="dxa"/>
            <w:tcBorders>
              <w:top w:val="single" w:sz="6" w:space="0" w:color="9F9F9F"/>
              <w:left w:val="single" w:sz="12" w:space="0" w:color="9F9F9F"/>
              <w:bottom w:val="single" w:sz="12" w:space="0" w:color="9F9F9F"/>
              <w:right w:val="single" w:sz="12" w:space="0" w:color="9F9F9F"/>
            </w:tcBorders>
          </w:tcPr>
          <w:p>
            <w:pPr>
              <w:pStyle w:val="TableParagraph"/>
              <w:ind w:left="1" w:right="2"/>
              <w:jc w:val="center"/>
              <w:rPr>
                <w:b/>
                <w:sz w:val="19"/>
              </w:rPr>
            </w:pPr>
            <w:r>
              <w:rPr>
                <w:b/>
                <w:spacing w:val="-10"/>
                <w:sz w:val="19"/>
              </w:rPr>
              <w:t>R</w:t>
            </w:r>
          </w:p>
        </w:tc>
        <w:tc>
          <w:tcPr>
            <w:tcW w:w="924" w:type="dxa"/>
            <w:tcBorders>
              <w:top w:val="single" w:sz="6" w:space="0" w:color="9F9F9F"/>
              <w:left w:val="single" w:sz="12" w:space="0" w:color="9F9F9F"/>
              <w:bottom w:val="single" w:sz="12" w:space="0" w:color="9F9F9F"/>
              <w:right w:val="single" w:sz="12" w:space="0" w:color="9F9F9F"/>
            </w:tcBorders>
          </w:tcPr>
          <w:p>
            <w:pPr>
              <w:pStyle w:val="TableParagraph"/>
              <w:ind w:left="45"/>
              <w:rPr>
                <w:b/>
                <w:sz w:val="19"/>
              </w:rPr>
            </w:pPr>
            <w:r>
              <w:rPr>
                <w:b/>
                <w:sz w:val="19"/>
              </w:rPr>
              <w:t>R</w:t>
            </w:r>
            <w:r>
              <w:rPr>
                <w:b/>
                <w:spacing w:val="-4"/>
                <w:sz w:val="19"/>
              </w:rPr>
              <w:t> </w:t>
            </w:r>
            <w:r>
              <w:rPr>
                <w:b/>
                <w:spacing w:val="-2"/>
                <w:sz w:val="19"/>
              </w:rPr>
              <w:t>Squared</w:t>
            </w:r>
          </w:p>
        </w:tc>
        <w:tc>
          <w:tcPr>
            <w:tcW w:w="457" w:type="dxa"/>
            <w:tcBorders>
              <w:top w:val="single" w:sz="6" w:space="0" w:color="9F9F9F"/>
              <w:left w:val="single" w:sz="12" w:space="0" w:color="9F9F9F"/>
              <w:bottom w:val="single" w:sz="12" w:space="0" w:color="9F9F9F"/>
              <w:right w:val="single" w:sz="12" w:space="0" w:color="9F9F9F"/>
            </w:tcBorders>
          </w:tcPr>
          <w:p>
            <w:pPr>
              <w:pStyle w:val="TableParagraph"/>
              <w:ind w:left="85"/>
              <w:rPr>
                <w:b/>
                <w:sz w:val="19"/>
              </w:rPr>
            </w:pPr>
            <w:r>
              <w:rPr>
                <w:b/>
                <w:spacing w:val="-5"/>
                <w:sz w:val="19"/>
              </w:rPr>
              <w:t>Eta</w:t>
            </w:r>
          </w:p>
        </w:tc>
        <w:tc>
          <w:tcPr>
            <w:tcW w:w="1068" w:type="dxa"/>
            <w:tcBorders>
              <w:top w:val="single" w:sz="6" w:space="0" w:color="9F9F9F"/>
              <w:left w:val="single" w:sz="12" w:space="0" w:color="9F9F9F"/>
              <w:bottom w:val="single" w:sz="12" w:space="0" w:color="9F9F9F"/>
              <w:right w:val="single" w:sz="6" w:space="0" w:color="9F9F9F"/>
            </w:tcBorders>
          </w:tcPr>
          <w:p>
            <w:pPr>
              <w:pStyle w:val="TableParagraph"/>
              <w:ind w:left="44"/>
              <w:rPr>
                <w:b/>
                <w:sz w:val="19"/>
              </w:rPr>
            </w:pPr>
            <w:r>
              <w:rPr>
                <w:b/>
                <w:sz w:val="19"/>
              </w:rPr>
              <w:t>Eta</w:t>
            </w:r>
            <w:r>
              <w:rPr>
                <w:b/>
                <w:spacing w:val="-5"/>
                <w:sz w:val="19"/>
              </w:rPr>
              <w:t> </w:t>
            </w:r>
            <w:r>
              <w:rPr>
                <w:b/>
                <w:spacing w:val="-2"/>
                <w:sz w:val="19"/>
              </w:rPr>
              <w:t>Squared</w:t>
            </w:r>
          </w:p>
        </w:tc>
      </w:tr>
    </w:tbl>
    <w:p>
      <w:pPr>
        <w:spacing w:after="0"/>
        <w:rPr>
          <w:sz w:val="19"/>
        </w:rPr>
        <w:sectPr>
          <w:pgSz w:w="12240" w:h="15840"/>
          <w:pgMar w:header="0" w:footer="1015" w:top="1420" w:bottom="1530" w:left="1240" w:right="0"/>
        </w:sectPr>
      </w:pPr>
    </w:p>
    <w:tbl>
      <w:tblPr>
        <w:tblW w:w="0" w:type="auto"/>
        <w:jc w:val="left"/>
        <w:tblInd w:w="1072" w:type="dxa"/>
        <w:tblBorders>
          <w:top w:val="single" w:sz="12" w:space="0" w:color="9F9F9F"/>
          <w:left w:val="single" w:sz="12" w:space="0" w:color="9F9F9F"/>
          <w:bottom w:val="single" w:sz="12" w:space="0" w:color="9F9F9F"/>
          <w:right w:val="single" w:sz="12" w:space="0" w:color="9F9F9F"/>
          <w:insideH w:val="single" w:sz="12" w:space="0" w:color="9F9F9F"/>
          <w:insideV w:val="single" w:sz="12" w:space="0" w:color="9F9F9F"/>
        </w:tblBorders>
        <w:tblLayout w:type="fixed"/>
        <w:tblCellMar>
          <w:top w:w="0" w:type="dxa"/>
          <w:left w:w="0" w:type="dxa"/>
          <w:bottom w:w="0" w:type="dxa"/>
          <w:right w:w="0" w:type="dxa"/>
        </w:tblCellMar>
        <w:tblLook w:val="01E0"/>
      </w:tblPr>
      <w:tblGrid>
        <w:gridCol w:w="5449"/>
        <w:gridCol w:w="456"/>
        <w:gridCol w:w="924"/>
        <w:gridCol w:w="457"/>
        <w:gridCol w:w="1068"/>
      </w:tblGrid>
      <w:tr>
        <w:trPr>
          <w:trHeight w:val="356" w:hRule="atLeast"/>
        </w:trPr>
        <w:tc>
          <w:tcPr>
            <w:tcW w:w="5449" w:type="dxa"/>
            <w:tcBorders>
              <w:left w:val="single" w:sz="6" w:space="0" w:color="EFEFEF"/>
            </w:tcBorders>
          </w:tcPr>
          <w:p>
            <w:pPr>
              <w:pStyle w:val="TableParagraph"/>
              <w:spacing w:before="0"/>
              <w:rPr>
                <w:rFonts w:ascii="Times New Roman"/>
                <w:sz w:val="18"/>
              </w:rPr>
            </w:pPr>
          </w:p>
        </w:tc>
        <w:tc>
          <w:tcPr>
            <w:tcW w:w="456" w:type="dxa"/>
          </w:tcPr>
          <w:p>
            <w:pPr>
              <w:pStyle w:val="TableParagraph"/>
              <w:spacing w:before="0"/>
              <w:rPr>
                <w:rFonts w:ascii="Times New Roman"/>
                <w:sz w:val="18"/>
              </w:rPr>
            </w:pPr>
          </w:p>
        </w:tc>
        <w:tc>
          <w:tcPr>
            <w:tcW w:w="924" w:type="dxa"/>
          </w:tcPr>
          <w:p>
            <w:pPr>
              <w:pStyle w:val="TableParagraph"/>
              <w:spacing w:before="0"/>
              <w:rPr>
                <w:rFonts w:ascii="Times New Roman"/>
                <w:sz w:val="18"/>
              </w:rPr>
            </w:pPr>
          </w:p>
        </w:tc>
        <w:tc>
          <w:tcPr>
            <w:tcW w:w="457" w:type="dxa"/>
          </w:tcPr>
          <w:p>
            <w:pPr>
              <w:pStyle w:val="TableParagraph"/>
              <w:spacing w:before="0"/>
              <w:rPr>
                <w:rFonts w:ascii="Times New Roman"/>
                <w:sz w:val="18"/>
              </w:rPr>
            </w:pPr>
          </w:p>
        </w:tc>
        <w:tc>
          <w:tcPr>
            <w:tcW w:w="1068" w:type="dxa"/>
            <w:tcBorders>
              <w:right w:val="single" w:sz="6" w:space="0" w:color="9F9F9F"/>
            </w:tcBorders>
          </w:tcPr>
          <w:p>
            <w:pPr>
              <w:pStyle w:val="TableParagraph"/>
              <w:spacing w:before="0"/>
              <w:rPr>
                <w:rFonts w:ascii="Times New Roman"/>
                <w:sz w:val="18"/>
              </w:rPr>
            </w:pPr>
          </w:p>
        </w:tc>
      </w:tr>
      <w:tr>
        <w:trPr>
          <w:trHeight w:val="358" w:hRule="atLeast"/>
        </w:trPr>
        <w:tc>
          <w:tcPr>
            <w:tcW w:w="5449" w:type="dxa"/>
            <w:tcBorders>
              <w:left w:val="single" w:sz="6" w:space="0" w:color="EFEFEF"/>
            </w:tcBorders>
          </w:tcPr>
          <w:p>
            <w:pPr>
              <w:pStyle w:val="TableParagraph"/>
              <w:ind w:left="52"/>
              <w:rPr>
                <w:b/>
                <w:sz w:val="19"/>
              </w:rPr>
            </w:pPr>
            <w:r>
              <w:rPr>
                <w:b/>
                <w:sz w:val="19"/>
              </w:rPr>
              <w:t>salar_22r</w:t>
            </w:r>
            <w:r>
              <w:rPr>
                <w:b/>
                <w:spacing w:val="-7"/>
                <w:sz w:val="19"/>
              </w:rPr>
              <w:t> </w:t>
            </w:r>
            <w:r>
              <w:rPr>
                <w:b/>
                <w:sz w:val="19"/>
              </w:rPr>
              <w:t>Private</w:t>
            </w:r>
            <w:r>
              <w:rPr>
                <w:b/>
                <w:spacing w:val="-6"/>
                <w:sz w:val="19"/>
              </w:rPr>
              <w:t> </w:t>
            </w:r>
            <w:r>
              <w:rPr>
                <w:b/>
                <w:sz w:val="19"/>
              </w:rPr>
              <w:t>Returns</w:t>
            </w:r>
            <w:r>
              <w:rPr>
                <w:b/>
                <w:spacing w:val="-6"/>
                <w:sz w:val="19"/>
              </w:rPr>
              <w:t> </w:t>
            </w:r>
            <w:r>
              <w:rPr>
                <w:b/>
                <w:sz w:val="19"/>
              </w:rPr>
              <w:t>(in</w:t>
            </w:r>
            <w:r>
              <w:rPr>
                <w:b/>
                <w:spacing w:val="-6"/>
                <w:sz w:val="19"/>
              </w:rPr>
              <w:t> </w:t>
            </w:r>
            <w:r>
              <w:rPr>
                <w:b/>
                <w:sz w:val="19"/>
              </w:rPr>
              <w:t>Naira)</w:t>
            </w:r>
            <w:r>
              <w:rPr>
                <w:b/>
                <w:spacing w:val="-6"/>
                <w:sz w:val="19"/>
              </w:rPr>
              <w:t> </w:t>
            </w:r>
            <w:r>
              <w:rPr>
                <w:b/>
                <w:sz w:val="19"/>
              </w:rPr>
              <w:t>*</w:t>
            </w:r>
            <w:r>
              <w:rPr>
                <w:b/>
                <w:spacing w:val="-7"/>
                <w:sz w:val="19"/>
              </w:rPr>
              <w:t> </w:t>
            </w:r>
            <w:r>
              <w:rPr>
                <w:b/>
                <w:sz w:val="19"/>
              </w:rPr>
              <w:t>highe_13r4</w:t>
            </w:r>
            <w:r>
              <w:rPr>
                <w:b/>
                <w:spacing w:val="-4"/>
                <w:sz w:val="19"/>
              </w:rPr>
              <w:t> </w:t>
            </w:r>
            <w:r>
              <w:rPr>
                <w:b/>
                <w:sz w:val="19"/>
              </w:rPr>
              <w:t>Level</w:t>
            </w:r>
            <w:r>
              <w:rPr>
                <w:b/>
                <w:spacing w:val="-4"/>
                <w:sz w:val="19"/>
              </w:rPr>
              <w:t> </w:t>
            </w:r>
            <w:r>
              <w:rPr>
                <w:b/>
                <w:sz w:val="19"/>
              </w:rPr>
              <w:t>of</w:t>
            </w:r>
            <w:r>
              <w:rPr>
                <w:b/>
                <w:spacing w:val="-7"/>
                <w:sz w:val="19"/>
              </w:rPr>
              <w:t> </w:t>
            </w:r>
            <w:r>
              <w:rPr>
                <w:b/>
                <w:spacing w:val="-2"/>
                <w:sz w:val="19"/>
              </w:rPr>
              <w:t>Education</w:t>
            </w:r>
          </w:p>
        </w:tc>
        <w:tc>
          <w:tcPr>
            <w:tcW w:w="456" w:type="dxa"/>
          </w:tcPr>
          <w:p>
            <w:pPr>
              <w:pStyle w:val="TableParagraph"/>
              <w:ind w:left="45"/>
              <w:rPr>
                <w:sz w:val="19"/>
              </w:rPr>
            </w:pPr>
            <w:r>
              <w:rPr>
                <w:spacing w:val="-4"/>
                <w:sz w:val="19"/>
              </w:rPr>
              <w:t>.148</w:t>
            </w:r>
          </w:p>
        </w:tc>
        <w:tc>
          <w:tcPr>
            <w:tcW w:w="924" w:type="dxa"/>
          </w:tcPr>
          <w:p>
            <w:pPr>
              <w:pStyle w:val="TableParagraph"/>
              <w:ind w:left="512"/>
              <w:rPr>
                <w:sz w:val="19"/>
              </w:rPr>
            </w:pPr>
            <w:r>
              <w:rPr>
                <w:spacing w:val="-4"/>
                <w:sz w:val="19"/>
              </w:rPr>
              <w:t>.022</w:t>
            </w:r>
          </w:p>
        </w:tc>
        <w:tc>
          <w:tcPr>
            <w:tcW w:w="457" w:type="dxa"/>
          </w:tcPr>
          <w:p>
            <w:pPr>
              <w:pStyle w:val="TableParagraph"/>
              <w:ind w:left="45"/>
              <w:rPr>
                <w:sz w:val="19"/>
              </w:rPr>
            </w:pPr>
            <w:r>
              <w:rPr>
                <w:spacing w:val="-4"/>
                <w:sz w:val="19"/>
              </w:rPr>
              <w:t>.183</w:t>
            </w:r>
          </w:p>
        </w:tc>
        <w:tc>
          <w:tcPr>
            <w:tcW w:w="1068" w:type="dxa"/>
            <w:tcBorders>
              <w:right w:val="single" w:sz="6" w:space="0" w:color="9F9F9F"/>
            </w:tcBorders>
          </w:tcPr>
          <w:p>
            <w:pPr>
              <w:pStyle w:val="TableParagraph"/>
              <w:ind w:left="656"/>
              <w:rPr>
                <w:sz w:val="19"/>
              </w:rPr>
            </w:pPr>
            <w:r>
              <w:rPr>
                <w:spacing w:val="-4"/>
                <w:sz w:val="19"/>
              </w:rPr>
              <w:t>.034</w:t>
            </w:r>
          </w:p>
        </w:tc>
      </w:tr>
    </w:tbl>
    <w:p>
      <w:pPr>
        <w:pStyle w:val="BodyText"/>
        <w:rPr>
          <w:rFonts w:ascii="Calibri"/>
          <w:sz w:val="22"/>
        </w:rPr>
      </w:pPr>
    </w:p>
    <w:p>
      <w:pPr>
        <w:pStyle w:val="BodyText"/>
        <w:spacing w:before="97"/>
        <w:rPr>
          <w:rFonts w:ascii="Calibri"/>
          <w:sz w:val="22"/>
        </w:rPr>
      </w:pPr>
    </w:p>
    <w:p>
      <w:pPr>
        <w:spacing w:line="276" w:lineRule="auto" w:before="0"/>
        <w:ind w:left="920" w:right="1441" w:firstLine="0"/>
        <w:jc w:val="left"/>
        <w:rPr>
          <w:rFonts w:ascii="Calibri"/>
          <w:sz w:val="22"/>
        </w:rPr>
      </w:pPr>
      <w:r>
        <w:rPr/>
        <w:drawing>
          <wp:anchor distT="0" distB="0" distL="0" distR="0" allowOverlap="1" layoutInCell="1" locked="0" behindDoc="1" simplePos="0" relativeHeight="480226304">
            <wp:simplePos x="0" y="0"/>
            <wp:positionH relativeFrom="page">
              <wp:posOffset>1503044</wp:posOffset>
            </wp:positionH>
            <wp:positionV relativeFrom="paragraph">
              <wp:posOffset>699700</wp:posOffset>
            </wp:positionV>
            <wp:extent cx="5084699" cy="5027104"/>
            <wp:effectExtent l="0" t="0" r="0" b="0"/>
            <wp:wrapNone/>
            <wp:docPr id="210" name="Image 210"/>
            <wp:cNvGraphicFramePr>
              <a:graphicFrameLocks/>
            </wp:cNvGraphicFramePr>
            <a:graphic>
              <a:graphicData uri="http://schemas.openxmlformats.org/drawingml/2006/picture">
                <pic:pic>
                  <pic:nvPicPr>
                    <pic:cNvPr id="210" name="Image 210"/>
                    <pic:cNvPicPr/>
                  </pic:nvPicPr>
                  <pic:blipFill>
                    <a:blip r:embed="rId5" cstate="print"/>
                    <a:stretch>
                      <a:fillRect/>
                    </a:stretch>
                  </pic:blipFill>
                  <pic:spPr>
                    <a:xfrm>
                      <a:off x="0" y="0"/>
                      <a:ext cx="5084699" cy="5027104"/>
                    </a:xfrm>
                    <a:prstGeom prst="rect">
                      <a:avLst/>
                    </a:prstGeom>
                  </pic:spPr>
                </pic:pic>
              </a:graphicData>
            </a:graphic>
          </wp:anchor>
        </w:drawing>
      </w:r>
      <w:r>
        <w:rPr>
          <w:rFonts w:ascii="Calibri"/>
          <w:sz w:val="22"/>
        </w:rPr>
        <w:t>Result</w:t>
      </w:r>
      <w:r>
        <w:rPr>
          <w:rFonts w:ascii="Calibri"/>
          <w:spacing w:val="-4"/>
          <w:sz w:val="22"/>
        </w:rPr>
        <w:t> </w:t>
      </w:r>
      <w:r>
        <w:rPr>
          <w:rFonts w:ascii="Calibri"/>
          <w:sz w:val="22"/>
        </w:rPr>
        <w:t>of</w:t>
      </w:r>
      <w:r>
        <w:rPr>
          <w:rFonts w:ascii="Calibri"/>
          <w:spacing w:val="-2"/>
          <w:sz w:val="22"/>
        </w:rPr>
        <w:t> </w:t>
      </w:r>
      <w:r>
        <w:rPr>
          <w:rFonts w:ascii="Calibri"/>
          <w:sz w:val="22"/>
        </w:rPr>
        <w:t>Scheffe</w:t>
      </w:r>
      <w:r>
        <w:rPr>
          <w:rFonts w:ascii="Calibri"/>
          <w:spacing w:val="-3"/>
          <w:sz w:val="22"/>
        </w:rPr>
        <w:t> </w:t>
      </w:r>
      <w:r>
        <w:rPr>
          <w:rFonts w:ascii="Calibri"/>
          <w:sz w:val="22"/>
        </w:rPr>
        <w:t>Post</w:t>
      </w:r>
      <w:r>
        <w:rPr>
          <w:rFonts w:ascii="Calibri"/>
          <w:spacing w:val="-1"/>
          <w:sz w:val="22"/>
        </w:rPr>
        <w:t> </w:t>
      </w:r>
      <w:r>
        <w:rPr>
          <w:rFonts w:ascii="Calibri"/>
          <w:sz w:val="22"/>
        </w:rPr>
        <w:t>Hoc</w:t>
      </w:r>
      <w:r>
        <w:rPr>
          <w:rFonts w:ascii="Calibri"/>
          <w:spacing w:val="-4"/>
          <w:sz w:val="22"/>
        </w:rPr>
        <w:t> </w:t>
      </w:r>
      <w:r>
        <w:rPr>
          <w:rFonts w:ascii="Calibri"/>
          <w:sz w:val="22"/>
        </w:rPr>
        <w:t>Test</w:t>
      </w:r>
      <w:r>
        <w:rPr>
          <w:rFonts w:ascii="Calibri"/>
          <w:spacing w:val="-4"/>
          <w:sz w:val="22"/>
        </w:rPr>
        <w:t> </w:t>
      </w:r>
      <w:r>
        <w:rPr>
          <w:rFonts w:ascii="Calibri"/>
          <w:sz w:val="22"/>
        </w:rPr>
        <w:t>of</w:t>
      </w:r>
      <w:r>
        <w:rPr>
          <w:rFonts w:ascii="Calibri"/>
          <w:spacing w:val="-4"/>
          <w:sz w:val="22"/>
        </w:rPr>
        <w:t> </w:t>
      </w:r>
      <w:r>
        <w:rPr>
          <w:rFonts w:ascii="Calibri"/>
          <w:sz w:val="22"/>
        </w:rPr>
        <w:t>significant</w:t>
      </w:r>
      <w:r>
        <w:rPr>
          <w:rFonts w:ascii="Calibri"/>
          <w:spacing w:val="-2"/>
          <w:sz w:val="22"/>
        </w:rPr>
        <w:t> </w:t>
      </w:r>
      <w:r>
        <w:rPr>
          <w:rFonts w:ascii="Calibri"/>
          <w:sz w:val="22"/>
        </w:rPr>
        <w:t>difference</w:t>
      </w:r>
      <w:r>
        <w:rPr>
          <w:rFonts w:ascii="Calibri"/>
          <w:spacing w:val="-2"/>
          <w:sz w:val="22"/>
        </w:rPr>
        <w:t> </w:t>
      </w:r>
      <w:r>
        <w:rPr>
          <w:rFonts w:ascii="Calibri"/>
          <w:sz w:val="22"/>
        </w:rPr>
        <w:t>in</w:t>
      </w:r>
      <w:r>
        <w:rPr>
          <w:rFonts w:ascii="Calibri"/>
          <w:spacing w:val="-4"/>
          <w:sz w:val="22"/>
        </w:rPr>
        <w:t> </w:t>
      </w:r>
      <w:r>
        <w:rPr>
          <w:rFonts w:ascii="Calibri"/>
          <w:sz w:val="22"/>
        </w:rPr>
        <w:t>Private</w:t>
      </w:r>
      <w:r>
        <w:rPr>
          <w:rFonts w:ascii="Calibri"/>
          <w:spacing w:val="-2"/>
          <w:sz w:val="22"/>
        </w:rPr>
        <w:t> </w:t>
      </w:r>
      <w:r>
        <w:rPr>
          <w:rFonts w:ascii="Calibri"/>
          <w:sz w:val="22"/>
        </w:rPr>
        <w:t>Returns</w:t>
      </w:r>
      <w:r>
        <w:rPr>
          <w:rFonts w:ascii="Calibri"/>
          <w:spacing w:val="-2"/>
          <w:sz w:val="22"/>
        </w:rPr>
        <w:t> </w:t>
      </w:r>
      <w:r>
        <w:rPr>
          <w:rFonts w:ascii="Calibri"/>
          <w:sz w:val="22"/>
        </w:rPr>
        <w:t>to Education</w:t>
      </w:r>
      <w:r>
        <w:rPr>
          <w:rFonts w:ascii="Calibri"/>
          <w:spacing w:val="-1"/>
          <w:sz w:val="22"/>
        </w:rPr>
        <w:t> </w:t>
      </w:r>
      <w:r>
        <w:rPr>
          <w:rFonts w:ascii="Calibri"/>
          <w:sz w:val="22"/>
        </w:rPr>
        <w:t>by</w:t>
      </w:r>
      <w:r>
        <w:rPr>
          <w:rFonts w:ascii="Calibri"/>
          <w:spacing w:val="-2"/>
          <w:sz w:val="22"/>
        </w:rPr>
        <w:t> </w:t>
      </w:r>
      <w:r>
        <w:rPr>
          <w:rFonts w:ascii="Calibri"/>
          <w:sz w:val="22"/>
        </w:rPr>
        <w:t>Geo- Political Zone</w:t>
      </w:r>
    </w:p>
    <w:tbl>
      <w:tblPr>
        <w:tblW w:w="0" w:type="auto"/>
        <w:jc w:val="left"/>
        <w:tblInd w:w="882" w:type="dxa"/>
        <w:tblBorders>
          <w:top w:val="single" w:sz="6" w:space="0" w:color="EFEFEF"/>
          <w:left w:val="single" w:sz="6" w:space="0" w:color="EFEFEF"/>
          <w:bottom w:val="single" w:sz="6" w:space="0" w:color="EFEFEF"/>
          <w:right w:val="single" w:sz="6" w:space="0" w:color="EFEFEF"/>
          <w:insideH w:val="single" w:sz="6" w:space="0" w:color="EFEFEF"/>
          <w:insideV w:val="single" w:sz="6" w:space="0" w:color="EFEFEF"/>
        </w:tblBorders>
        <w:tblLayout w:type="fixed"/>
        <w:tblCellMar>
          <w:top w:w="0" w:type="dxa"/>
          <w:left w:w="0" w:type="dxa"/>
          <w:bottom w:w="0" w:type="dxa"/>
          <w:right w:w="0" w:type="dxa"/>
        </w:tblCellMar>
        <w:tblLook w:val="01E0"/>
      </w:tblPr>
      <w:tblGrid>
        <w:gridCol w:w="1114"/>
        <w:gridCol w:w="603"/>
        <w:gridCol w:w="846"/>
        <w:gridCol w:w="1126"/>
        <w:gridCol w:w="824"/>
        <w:gridCol w:w="1201"/>
        <w:gridCol w:w="1203"/>
        <w:gridCol w:w="894"/>
        <w:gridCol w:w="927"/>
      </w:tblGrid>
      <w:tr>
        <w:trPr>
          <w:trHeight w:val="625" w:hRule="atLeast"/>
        </w:trPr>
        <w:tc>
          <w:tcPr>
            <w:tcW w:w="8738" w:type="dxa"/>
            <w:gridSpan w:val="9"/>
            <w:tcBorders>
              <w:bottom w:val="single" w:sz="6" w:space="0" w:color="9F9F9F"/>
              <w:right w:val="single" w:sz="6" w:space="0" w:color="9F9F9F"/>
            </w:tcBorders>
          </w:tcPr>
          <w:p>
            <w:pPr>
              <w:pStyle w:val="TableParagraph"/>
              <w:spacing w:before="42"/>
              <w:ind w:left="7"/>
              <w:jc w:val="center"/>
              <w:rPr>
                <w:sz w:val="19"/>
              </w:rPr>
            </w:pPr>
            <w:r>
              <w:rPr>
                <w:spacing w:val="-2"/>
                <w:sz w:val="19"/>
              </w:rPr>
              <w:t>Descriptives</w:t>
            </w:r>
          </w:p>
          <w:p>
            <w:pPr>
              <w:pStyle w:val="TableParagraph"/>
              <w:spacing w:before="36"/>
              <w:ind w:left="7" w:right="5"/>
              <w:jc w:val="center"/>
              <w:rPr>
                <w:sz w:val="19"/>
              </w:rPr>
            </w:pPr>
            <w:r>
              <w:rPr>
                <w:sz w:val="19"/>
              </w:rPr>
              <w:t>salar_22r</w:t>
            </w:r>
            <w:r>
              <w:rPr>
                <w:spacing w:val="-7"/>
                <w:sz w:val="19"/>
              </w:rPr>
              <w:t> </w:t>
            </w:r>
            <w:r>
              <w:rPr>
                <w:sz w:val="19"/>
              </w:rPr>
              <w:t>Private</w:t>
            </w:r>
            <w:r>
              <w:rPr>
                <w:spacing w:val="-8"/>
                <w:sz w:val="19"/>
              </w:rPr>
              <w:t> </w:t>
            </w:r>
            <w:r>
              <w:rPr>
                <w:sz w:val="19"/>
              </w:rPr>
              <w:t>Returns</w:t>
            </w:r>
            <w:r>
              <w:rPr>
                <w:spacing w:val="-6"/>
                <w:sz w:val="19"/>
              </w:rPr>
              <w:t> </w:t>
            </w:r>
            <w:r>
              <w:rPr>
                <w:sz w:val="19"/>
              </w:rPr>
              <w:t>(in</w:t>
            </w:r>
            <w:r>
              <w:rPr>
                <w:spacing w:val="-7"/>
                <w:sz w:val="19"/>
              </w:rPr>
              <w:t> </w:t>
            </w:r>
            <w:r>
              <w:rPr>
                <w:spacing w:val="-2"/>
                <w:sz w:val="19"/>
              </w:rPr>
              <w:t>Naira)</w:t>
            </w:r>
          </w:p>
        </w:tc>
      </w:tr>
      <w:tr>
        <w:trPr>
          <w:trHeight w:val="623" w:hRule="atLeast"/>
        </w:trPr>
        <w:tc>
          <w:tcPr>
            <w:tcW w:w="1114" w:type="dxa"/>
            <w:vMerge w:val="restart"/>
            <w:tcBorders>
              <w:top w:val="single" w:sz="6" w:space="0" w:color="9F9F9F"/>
              <w:bottom w:val="single" w:sz="12" w:space="0" w:color="9F9F9F"/>
              <w:right w:val="single" w:sz="12" w:space="0" w:color="9F9F9F"/>
            </w:tcBorders>
          </w:tcPr>
          <w:p>
            <w:pPr>
              <w:pStyle w:val="TableParagraph"/>
              <w:spacing w:before="0"/>
              <w:rPr>
                <w:rFonts w:ascii="Times New Roman"/>
                <w:sz w:val="18"/>
              </w:rPr>
            </w:pPr>
          </w:p>
        </w:tc>
        <w:tc>
          <w:tcPr>
            <w:tcW w:w="603" w:type="dxa"/>
            <w:vMerge w:val="restart"/>
            <w:tcBorders>
              <w:top w:val="single" w:sz="6" w:space="0" w:color="9F9F9F"/>
              <w:left w:val="single" w:sz="12" w:space="0" w:color="9F9F9F"/>
              <w:bottom w:val="single" w:sz="12" w:space="0" w:color="9F9F9F"/>
              <w:right w:val="single" w:sz="12" w:space="0" w:color="9F9F9F"/>
            </w:tcBorders>
          </w:tcPr>
          <w:p>
            <w:pPr>
              <w:pStyle w:val="TableParagraph"/>
              <w:spacing w:before="0"/>
              <w:rPr>
                <w:sz w:val="19"/>
              </w:rPr>
            </w:pPr>
          </w:p>
          <w:p>
            <w:pPr>
              <w:pStyle w:val="TableParagraph"/>
              <w:spacing w:before="170"/>
              <w:rPr>
                <w:sz w:val="19"/>
              </w:rPr>
            </w:pPr>
          </w:p>
          <w:p>
            <w:pPr>
              <w:pStyle w:val="TableParagraph"/>
              <w:spacing w:before="0"/>
              <w:ind w:right="1"/>
              <w:jc w:val="center"/>
              <w:rPr>
                <w:b/>
                <w:sz w:val="19"/>
              </w:rPr>
            </w:pPr>
            <w:r>
              <w:rPr>
                <w:b/>
                <w:spacing w:val="-10"/>
                <w:sz w:val="19"/>
              </w:rPr>
              <w:t>N</w:t>
            </w:r>
          </w:p>
        </w:tc>
        <w:tc>
          <w:tcPr>
            <w:tcW w:w="846" w:type="dxa"/>
            <w:vMerge w:val="restart"/>
            <w:tcBorders>
              <w:top w:val="single" w:sz="6" w:space="0" w:color="9F9F9F"/>
              <w:left w:val="single" w:sz="12" w:space="0" w:color="9F9F9F"/>
              <w:bottom w:val="single" w:sz="12" w:space="0" w:color="9F9F9F"/>
              <w:right w:val="single" w:sz="12" w:space="0" w:color="9F9F9F"/>
            </w:tcBorders>
          </w:tcPr>
          <w:p>
            <w:pPr>
              <w:pStyle w:val="TableParagraph"/>
              <w:spacing w:before="0"/>
              <w:rPr>
                <w:sz w:val="19"/>
              </w:rPr>
            </w:pPr>
          </w:p>
          <w:p>
            <w:pPr>
              <w:pStyle w:val="TableParagraph"/>
              <w:spacing w:before="170"/>
              <w:rPr>
                <w:sz w:val="19"/>
              </w:rPr>
            </w:pPr>
          </w:p>
          <w:p>
            <w:pPr>
              <w:pStyle w:val="TableParagraph"/>
              <w:spacing w:before="0"/>
              <w:ind w:left="176"/>
              <w:rPr>
                <w:b/>
                <w:sz w:val="19"/>
              </w:rPr>
            </w:pPr>
            <w:r>
              <w:rPr>
                <w:b/>
                <w:spacing w:val="-4"/>
                <w:sz w:val="19"/>
              </w:rPr>
              <w:t>Mean</w:t>
            </w:r>
          </w:p>
        </w:tc>
        <w:tc>
          <w:tcPr>
            <w:tcW w:w="1126" w:type="dxa"/>
            <w:vMerge w:val="restart"/>
            <w:tcBorders>
              <w:top w:val="single" w:sz="6" w:space="0" w:color="9F9F9F"/>
              <w:left w:val="single" w:sz="12" w:space="0" w:color="9F9F9F"/>
              <w:bottom w:val="single" w:sz="12" w:space="0" w:color="9F9F9F"/>
              <w:right w:val="single" w:sz="12" w:space="0" w:color="9F9F9F"/>
            </w:tcBorders>
          </w:tcPr>
          <w:p>
            <w:pPr>
              <w:pStyle w:val="TableParagraph"/>
              <w:spacing w:before="0"/>
              <w:rPr>
                <w:sz w:val="19"/>
              </w:rPr>
            </w:pPr>
          </w:p>
          <w:p>
            <w:pPr>
              <w:pStyle w:val="TableParagraph"/>
              <w:spacing w:before="36"/>
              <w:rPr>
                <w:sz w:val="19"/>
              </w:rPr>
            </w:pPr>
          </w:p>
          <w:p>
            <w:pPr>
              <w:pStyle w:val="TableParagraph"/>
              <w:spacing w:before="0"/>
              <w:ind w:right="1"/>
              <w:jc w:val="center"/>
              <w:rPr>
                <w:b/>
                <w:sz w:val="19"/>
              </w:rPr>
            </w:pPr>
            <w:r>
              <w:rPr>
                <w:b/>
                <w:spacing w:val="-4"/>
                <w:sz w:val="19"/>
              </w:rPr>
              <w:t>Std.</w:t>
            </w:r>
          </w:p>
          <w:p>
            <w:pPr>
              <w:pStyle w:val="TableParagraph"/>
              <w:spacing w:before="35"/>
              <w:ind w:right="1"/>
              <w:jc w:val="center"/>
              <w:rPr>
                <w:b/>
                <w:sz w:val="19"/>
              </w:rPr>
            </w:pPr>
            <w:r>
              <w:rPr>
                <w:b/>
                <w:spacing w:val="-2"/>
                <w:sz w:val="19"/>
              </w:rPr>
              <w:t>Deviation</w:t>
            </w:r>
          </w:p>
        </w:tc>
        <w:tc>
          <w:tcPr>
            <w:tcW w:w="824" w:type="dxa"/>
            <w:vMerge w:val="restart"/>
            <w:tcBorders>
              <w:top w:val="single" w:sz="6" w:space="0" w:color="9F9F9F"/>
              <w:left w:val="single" w:sz="12" w:space="0" w:color="9F9F9F"/>
              <w:bottom w:val="single" w:sz="12" w:space="0" w:color="9F9F9F"/>
              <w:right w:val="single" w:sz="12" w:space="0" w:color="9F9F9F"/>
            </w:tcBorders>
          </w:tcPr>
          <w:p>
            <w:pPr>
              <w:pStyle w:val="TableParagraph"/>
              <w:spacing w:before="0"/>
              <w:rPr>
                <w:sz w:val="19"/>
              </w:rPr>
            </w:pPr>
          </w:p>
          <w:p>
            <w:pPr>
              <w:pStyle w:val="TableParagraph"/>
              <w:spacing w:before="36"/>
              <w:rPr>
                <w:sz w:val="19"/>
              </w:rPr>
            </w:pPr>
          </w:p>
          <w:p>
            <w:pPr>
              <w:pStyle w:val="TableParagraph"/>
              <w:spacing w:line="276" w:lineRule="auto" w:before="0"/>
              <w:ind w:left="194" w:right="192" w:firstLine="45"/>
              <w:rPr>
                <w:b/>
                <w:sz w:val="19"/>
              </w:rPr>
            </w:pPr>
            <w:r>
              <w:rPr>
                <w:b/>
                <w:spacing w:val="-4"/>
                <w:sz w:val="19"/>
              </w:rPr>
              <w:t>Std.</w:t>
            </w:r>
            <w:r>
              <w:rPr>
                <w:b/>
                <w:spacing w:val="-2"/>
                <w:sz w:val="19"/>
              </w:rPr>
              <w:t> Error</w:t>
            </w:r>
          </w:p>
        </w:tc>
        <w:tc>
          <w:tcPr>
            <w:tcW w:w="2404" w:type="dxa"/>
            <w:gridSpan w:val="2"/>
            <w:tcBorders>
              <w:top w:val="single" w:sz="6" w:space="0" w:color="9F9F9F"/>
              <w:left w:val="single" w:sz="12" w:space="0" w:color="9F9F9F"/>
              <w:bottom w:val="single" w:sz="12" w:space="0" w:color="9F9F9F"/>
              <w:right w:val="single" w:sz="12" w:space="0" w:color="9F9F9F"/>
            </w:tcBorders>
          </w:tcPr>
          <w:p>
            <w:pPr>
              <w:pStyle w:val="TableParagraph"/>
              <w:spacing w:line="276" w:lineRule="auto" w:before="42"/>
              <w:ind w:left="954" w:hanging="864"/>
              <w:rPr>
                <w:b/>
                <w:sz w:val="19"/>
              </w:rPr>
            </w:pPr>
            <w:r>
              <w:rPr>
                <w:b/>
                <w:sz w:val="19"/>
              </w:rPr>
              <w:t>95%</w:t>
            </w:r>
            <w:r>
              <w:rPr>
                <w:b/>
                <w:spacing w:val="-11"/>
                <w:sz w:val="19"/>
              </w:rPr>
              <w:t> </w:t>
            </w:r>
            <w:r>
              <w:rPr>
                <w:b/>
                <w:sz w:val="19"/>
              </w:rPr>
              <w:t>Confidence</w:t>
            </w:r>
            <w:r>
              <w:rPr>
                <w:b/>
                <w:spacing w:val="-11"/>
                <w:sz w:val="19"/>
              </w:rPr>
              <w:t> </w:t>
            </w:r>
            <w:r>
              <w:rPr>
                <w:b/>
                <w:sz w:val="19"/>
              </w:rPr>
              <w:t>Interval</w:t>
            </w:r>
            <w:r>
              <w:rPr>
                <w:b/>
                <w:spacing w:val="-11"/>
                <w:sz w:val="19"/>
              </w:rPr>
              <w:t> </w:t>
            </w:r>
            <w:r>
              <w:rPr>
                <w:b/>
                <w:sz w:val="19"/>
              </w:rPr>
              <w:t>for </w:t>
            </w:r>
            <w:r>
              <w:rPr>
                <w:b/>
                <w:spacing w:val="-4"/>
                <w:sz w:val="19"/>
              </w:rPr>
              <w:t>Mean</w:t>
            </w:r>
          </w:p>
        </w:tc>
        <w:tc>
          <w:tcPr>
            <w:tcW w:w="894" w:type="dxa"/>
            <w:vMerge w:val="restart"/>
            <w:tcBorders>
              <w:top w:val="single" w:sz="6" w:space="0" w:color="9F9F9F"/>
              <w:left w:val="single" w:sz="12" w:space="0" w:color="9F9F9F"/>
              <w:bottom w:val="single" w:sz="12" w:space="0" w:color="9F9F9F"/>
              <w:right w:val="single" w:sz="12" w:space="0" w:color="9F9F9F"/>
            </w:tcBorders>
          </w:tcPr>
          <w:p>
            <w:pPr>
              <w:pStyle w:val="TableParagraph"/>
              <w:spacing w:before="0"/>
              <w:rPr>
                <w:sz w:val="19"/>
              </w:rPr>
            </w:pPr>
          </w:p>
          <w:p>
            <w:pPr>
              <w:pStyle w:val="TableParagraph"/>
              <w:spacing w:before="170"/>
              <w:rPr>
                <w:sz w:val="19"/>
              </w:rPr>
            </w:pPr>
          </w:p>
          <w:p>
            <w:pPr>
              <w:pStyle w:val="TableParagraph"/>
              <w:spacing w:before="0"/>
              <w:ind w:left="41"/>
              <w:rPr>
                <w:b/>
                <w:sz w:val="19"/>
              </w:rPr>
            </w:pPr>
            <w:r>
              <w:rPr>
                <w:b/>
                <w:spacing w:val="-2"/>
                <w:sz w:val="19"/>
              </w:rPr>
              <w:t>Minimum</w:t>
            </w:r>
          </w:p>
        </w:tc>
        <w:tc>
          <w:tcPr>
            <w:tcW w:w="927" w:type="dxa"/>
            <w:vMerge w:val="restart"/>
            <w:tcBorders>
              <w:top w:val="single" w:sz="6" w:space="0" w:color="9F9F9F"/>
              <w:left w:val="single" w:sz="12" w:space="0" w:color="9F9F9F"/>
              <w:bottom w:val="single" w:sz="12" w:space="0" w:color="9F9F9F"/>
              <w:right w:val="single" w:sz="6" w:space="0" w:color="9F9F9F"/>
            </w:tcBorders>
          </w:tcPr>
          <w:p>
            <w:pPr>
              <w:pStyle w:val="TableParagraph"/>
              <w:spacing w:before="0"/>
              <w:rPr>
                <w:sz w:val="19"/>
              </w:rPr>
            </w:pPr>
          </w:p>
          <w:p>
            <w:pPr>
              <w:pStyle w:val="TableParagraph"/>
              <w:spacing w:before="170"/>
              <w:rPr>
                <w:sz w:val="19"/>
              </w:rPr>
            </w:pPr>
          </w:p>
          <w:p>
            <w:pPr>
              <w:pStyle w:val="TableParagraph"/>
              <w:spacing w:before="0"/>
              <w:ind w:left="40"/>
              <w:rPr>
                <w:b/>
                <w:sz w:val="19"/>
              </w:rPr>
            </w:pPr>
            <w:r>
              <w:rPr>
                <w:b/>
                <w:spacing w:val="-2"/>
                <w:sz w:val="19"/>
              </w:rPr>
              <w:t>Maximum</w:t>
            </w:r>
          </w:p>
        </w:tc>
      </w:tr>
      <w:tr>
        <w:trPr>
          <w:trHeight w:val="889" w:hRule="atLeast"/>
        </w:trPr>
        <w:tc>
          <w:tcPr>
            <w:tcW w:w="1114" w:type="dxa"/>
            <w:vMerge/>
            <w:tcBorders>
              <w:top w:val="nil"/>
              <w:bottom w:val="single" w:sz="12" w:space="0" w:color="9F9F9F"/>
              <w:right w:val="single" w:sz="12" w:space="0" w:color="9F9F9F"/>
            </w:tcBorders>
          </w:tcPr>
          <w:p>
            <w:pPr>
              <w:rPr>
                <w:sz w:val="2"/>
                <w:szCs w:val="2"/>
              </w:rPr>
            </w:pPr>
          </w:p>
        </w:tc>
        <w:tc>
          <w:tcPr>
            <w:tcW w:w="603" w:type="dxa"/>
            <w:vMerge/>
            <w:tcBorders>
              <w:top w:val="nil"/>
              <w:left w:val="single" w:sz="12" w:space="0" w:color="9F9F9F"/>
              <w:bottom w:val="single" w:sz="12" w:space="0" w:color="9F9F9F"/>
              <w:right w:val="single" w:sz="12" w:space="0" w:color="9F9F9F"/>
            </w:tcBorders>
          </w:tcPr>
          <w:p>
            <w:pPr>
              <w:rPr>
                <w:sz w:val="2"/>
                <w:szCs w:val="2"/>
              </w:rPr>
            </w:pPr>
          </w:p>
        </w:tc>
        <w:tc>
          <w:tcPr>
            <w:tcW w:w="846" w:type="dxa"/>
            <w:vMerge/>
            <w:tcBorders>
              <w:top w:val="nil"/>
              <w:left w:val="single" w:sz="12" w:space="0" w:color="9F9F9F"/>
              <w:bottom w:val="single" w:sz="12" w:space="0" w:color="9F9F9F"/>
              <w:right w:val="single" w:sz="12" w:space="0" w:color="9F9F9F"/>
            </w:tcBorders>
          </w:tcPr>
          <w:p>
            <w:pPr>
              <w:rPr>
                <w:sz w:val="2"/>
                <w:szCs w:val="2"/>
              </w:rPr>
            </w:pPr>
          </w:p>
        </w:tc>
        <w:tc>
          <w:tcPr>
            <w:tcW w:w="1126" w:type="dxa"/>
            <w:vMerge/>
            <w:tcBorders>
              <w:top w:val="nil"/>
              <w:left w:val="single" w:sz="12" w:space="0" w:color="9F9F9F"/>
              <w:bottom w:val="single" w:sz="12" w:space="0" w:color="9F9F9F"/>
              <w:right w:val="single" w:sz="12" w:space="0" w:color="9F9F9F"/>
            </w:tcBorders>
          </w:tcPr>
          <w:p>
            <w:pPr>
              <w:rPr>
                <w:sz w:val="2"/>
                <w:szCs w:val="2"/>
              </w:rPr>
            </w:pPr>
          </w:p>
        </w:tc>
        <w:tc>
          <w:tcPr>
            <w:tcW w:w="824" w:type="dxa"/>
            <w:vMerge/>
            <w:tcBorders>
              <w:top w:val="nil"/>
              <w:left w:val="single" w:sz="12" w:space="0" w:color="9F9F9F"/>
              <w:bottom w:val="single" w:sz="12" w:space="0" w:color="9F9F9F"/>
              <w:right w:val="single" w:sz="12" w:space="0" w:color="9F9F9F"/>
            </w:tcBorders>
          </w:tcPr>
          <w:p>
            <w:pPr>
              <w:rPr>
                <w:sz w:val="2"/>
                <w:szCs w:val="2"/>
              </w:rPr>
            </w:pPr>
          </w:p>
        </w:tc>
        <w:tc>
          <w:tcPr>
            <w:tcW w:w="1201" w:type="dxa"/>
            <w:tcBorders>
              <w:top w:val="single" w:sz="12" w:space="0" w:color="9F9F9F"/>
              <w:left w:val="single" w:sz="12" w:space="0" w:color="9F9F9F"/>
              <w:bottom w:val="single" w:sz="12" w:space="0" w:color="9F9F9F"/>
              <w:right w:val="single" w:sz="12" w:space="0" w:color="9F9F9F"/>
            </w:tcBorders>
          </w:tcPr>
          <w:p>
            <w:pPr>
              <w:pStyle w:val="TableParagraph"/>
              <w:spacing w:before="76"/>
              <w:rPr>
                <w:sz w:val="19"/>
              </w:rPr>
            </w:pPr>
          </w:p>
          <w:p>
            <w:pPr>
              <w:pStyle w:val="TableParagraph"/>
              <w:spacing w:before="0"/>
              <w:ind w:right="67"/>
              <w:jc w:val="right"/>
              <w:rPr>
                <w:b/>
                <w:sz w:val="19"/>
              </w:rPr>
            </w:pPr>
            <w:r>
              <w:rPr>
                <w:b/>
                <w:sz w:val="19"/>
              </w:rPr>
              <w:t>Lower</w:t>
            </w:r>
            <w:r>
              <w:rPr>
                <w:b/>
                <w:spacing w:val="-10"/>
                <w:sz w:val="19"/>
              </w:rPr>
              <w:t> </w:t>
            </w:r>
            <w:r>
              <w:rPr>
                <w:b/>
                <w:spacing w:val="-2"/>
                <w:sz w:val="19"/>
              </w:rPr>
              <w:t>Bound</w:t>
            </w:r>
          </w:p>
        </w:tc>
        <w:tc>
          <w:tcPr>
            <w:tcW w:w="1203" w:type="dxa"/>
            <w:tcBorders>
              <w:top w:val="single" w:sz="12" w:space="0" w:color="9F9F9F"/>
              <w:left w:val="single" w:sz="12" w:space="0" w:color="9F9F9F"/>
              <w:bottom w:val="single" w:sz="12" w:space="0" w:color="9F9F9F"/>
              <w:right w:val="single" w:sz="12" w:space="0" w:color="9F9F9F"/>
            </w:tcBorders>
          </w:tcPr>
          <w:p>
            <w:pPr>
              <w:pStyle w:val="TableParagraph"/>
              <w:spacing w:before="41"/>
              <w:ind w:right="65"/>
              <w:jc w:val="right"/>
              <w:rPr>
                <w:b/>
                <w:sz w:val="19"/>
              </w:rPr>
            </w:pPr>
            <w:r>
              <w:rPr>
                <w:b/>
                <w:sz w:val="19"/>
              </w:rPr>
              <w:t>Upper</w:t>
            </w:r>
            <w:r>
              <w:rPr>
                <w:b/>
                <w:spacing w:val="-7"/>
                <w:sz w:val="19"/>
              </w:rPr>
              <w:t> </w:t>
            </w:r>
            <w:r>
              <w:rPr>
                <w:b/>
                <w:spacing w:val="-2"/>
                <w:sz w:val="19"/>
              </w:rPr>
              <w:t>Bound</w:t>
            </w:r>
          </w:p>
        </w:tc>
        <w:tc>
          <w:tcPr>
            <w:tcW w:w="894" w:type="dxa"/>
            <w:vMerge/>
            <w:tcBorders>
              <w:top w:val="nil"/>
              <w:left w:val="single" w:sz="12" w:space="0" w:color="9F9F9F"/>
              <w:bottom w:val="single" w:sz="12" w:space="0" w:color="9F9F9F"/>
              <w:right w:val="single" w:sz="12" w:space="0" w:color="9F9F9F"/>
            </w:tcBorders>
          </w:tcPr>
          <w:p>
            <w:pPr>
              <w:rPr>
                <w:sz w:val="2"/>
                <w:szCs w:val="2"/>
              </w:rPr>
            </w:pPr>
          </w:p>
        </w:tc>
        <w:tc>
          <w:tcPr>
            <w:tcW w:w="927" w:type="dxa"/>
            <w:vMerge/>
            <w:tcBorders>
              <w:top w:val="nil"/>
              <w:left w:val="single" w:sz="12" w:space="0" w:color="9F9F9F"/>
              <w:bottom w:val="single" w:sz="12" w:space="0" w:color="9F9F9F"/>
              <w:right w:val="single" w:sz="6" w:space="0" w:color="9F9F9F"/>
            </w:tcBorders>
          </w:tcPr>
          <w:p>
            <w:pPr>
              <w:rPr>
                <w:sz w:val="2"/>
                <w:szCs w:val="2"/>
              </w:rPr>
            </w:pPr>
          </w:p>
        </w:tc>
      </w:tr>
      <w:tr>
        <w:trPr>
          <w:trHeight w:val="356" w:hRule="atLeast"/>
        </w:trPr>
        <w:tc>
          <w:tcPr>
            <w:tcW w:w="1114" w:type="dxa"/>
            <w:tcBorders>
              <w:top w:val="single" w:sz="12" w:space="0" w:color="9F9F9F"/>
              <w:bottom w:val="single" w:sz="12" w:space="0" w:color="9F9F9F"/>
              <w:right w:val="single" w:sz="12" w:space="0" w:color="9F9F9F"/>
            </w:tcBorders>
          </w:tcPr>
          <w:p>
            <w:pPr>
              <w:pStyle w:val="TableParagraph"/>
              <w:spacing w:before="41"/>
              <w:ind w:left="52"/>
              <w:rPr>
                <w:b/>
                <w:sz w:val="19"/>
              </w:rPr>
            </w:pPr>
            <w:r>
              <w:rPr>
                <w:b/>
                <w:sz w:val="19"/>
              </w:rPr>
              <w:t>1</w:t>
            </w:r>
            <w:r>
              <w:rPr>
                <w:b/>
                <w:spacing w:val="-11"/>
                <w:sz w:val="19"/>
              </w:rPr>
              <w:t> </w:t>
            </w:r>
            <w:r>
              <w:rPr>
                <w:b/>
                <w:sz w:val="19"/>
              </w:rPr>
              <w:t>North-</w:t>
            </w:r>
            <w:r>
              <w:rPr>
                <w:b/>
                <w:spacing w:val="-4"/>
                <w:sz w:val="19"/>
              </w:rPr>
              <w:t>East</w:t>
            </w:r>
          </w:p>
        </w:tc>
        <w:tc>
          <w:tcPr>
            <w:tcW w:w="603" w:type="dxa"/>
            <w:tcBorders>
              <w:top w:val="single" w:sz="12" w:space="0" w:color="9F9F9F"/>
              <w:left w:val="single" w:sz="12" w:space="0" w:color="9F9F9F"/>
              <w:bottom w:val="single" w:sz="12" w:space="0" w:color="9F9F9F"/>
              <w:right w:val="single" w:sz="12" w:space="0" w:color="9F9F9F"/>
            </w:tcBorders>
          </w:tcPr>
          <w:p>
            <w:pPr>
              <w:pStyle w:val="TableParagraph"/>
              <w:spacing w:before="41"/>
              <w:ind w:left="99" w:right="7"/>
              <w:jc w:val="center"/>
              <w:rPr>
                <w:sz w:val="19"/>
              </w:rPr>
            </w:pPr>
            <w:r>
              <w:rPr>
                <w:spacing w:val="-4"/>
                <w:sz w:val="19"/>
              </w:rPr>
              <w:t>2297</w:t>
            </w:r>
          </w:p>
        </w:tc>
        <w:tc>
          <w:tcPr>
            <w:tcW w:w="846" w:type="dxa"/>
            <w:tcBorders>
              <w:top w:val="single" w:sz="12" w:space="0" w:color="9F9F9F"/>
              <w:left w:val="single" w:sz="12" w:space="0" w:color="9F9F9F"/>
              <w:bottom w:val="single" w:sz="12" w:space="0" w:color="9F9F9F"/>
              <w:right w:val="single" w:sz="12" w:space="0" w:color="9F9F9F"/>
            </w:tcBorders>
          </w:tcPr>
          <w:p>
            <w:pPr>
              <w:pStyle w:val="TableParagraph"/>
              <w:spacing w:before="41"/>
              <w:ind w:right="5"/>
              <w:jc w:val="center"/>
              <w:rPr>
                <w:sz w:val="19"/>
              </w:rPr>
            </w:pPr>
            <w:r>
              <w:rPr>
                <w:spacing w:val="-2"/>
                <w:sz w:val="19"/>
              </w:rPr>
              <w:t>11783.28</w:t>
            </w:r>
          </w:p>
        </w:tc>
        <w:tc>
          <w:tcPr>
            <w:tcW w:w="1126" w:type="dxa"/>
            <w:tcBorders>
              <w:top w:val="single" w:sz="12" w:space="0" w:color="9F9F9F"/>
              <w:left w:val="single" w:sz="12" w:space="0" w:color="9F9F9F"/>
              <w:bottom w:val="single" w:sz="12" w:space="0" w:color="9F9F9F"/>
              <w:right w:val="single" w:sz="12" w:space="0" w:color="9F9F9F"/>
            </w:tcBorders>
          </w:tcPr>
          <w:p>
            <w:pPr>
              <w:pStyle w:val="TableParagraph"/>
              <w:spacing w:before="41"/>
              <w:ind w:right="44"/>
              <w:jc w:val="right"/>
              <w:rPr>
                <w:sz w:val="19"/>
              </w:rPr>
            </w:pPr>
            <w:r>
              <w:rPr>
                <w:spacing w:val="-2"/>
                <w:sz w:val="19"/>
              </w:rPr>
              <w:t>36570.382</w:t>
            </w:r>
          </w:p>
        </w:tc>
        <w:tc>
          <w:tcPr>
            <w:tcW w:w="824" w:type="dxa"/>
            <w:tcBorders>
              <w:top w:val="single" w:sz="12" w:space="0" w:color="9F9F9F"/>
              <w:left w:val="single" w:sz="12" w:space="0" w:color="9F9F9F"/>
              <w:bottom w:val="single" w:sz="12" w:space="0" w:color="9F9F9F"/>
              <w:right w:val="single" w:sz="12" w:space="0" w:color="9F9F9F"/>
            </w:tcBorders>
          </w:tcPr>
          <w:p>
            <w:pPr>
              <w:pStyle w:val="TableParagraph"/>
              <w:spacing w:before="41"/>
              <w:ind w:left="70"/>
              <w:jc w:val="center"/>
              <w:rPr>
                <w:sz w:val="19"/>
              </w:rPr>
            </w:pPr>
            <w:r>
              <w:rPr>
                <w:spacing w:val="-2"/>
                <w:sz w:val="19"/>
              </w:rPr>
              <w:t>763.043</w:t>
            </w:r>
          </w:p>
        </w:tc>
        <w:tc>
          <w:tcPr>
            <w:tcW w:w="1201" w:type="dxa"/>
            <w:tcBorders>
              <w:top w:val="single" w:sz="12" w:space="0" w:color="9F9F9F"/>
              <w:left w:val="single" w:sz="12" w:space="0" w:color="9F9F9F"/>
              <w:bottom w:val="single" w:sz="12" w:space="0" w:color="9F9F9F"/>
              <w:right w:val="single" w:sz="12" w:space="0" w:color="9F9F9F"/>
            </w:tcBorders>
          </w:tcPr>
          <w:p>
            <w:pPr>
              <w:pStyle w:val="TableParagraph"/>
              <w:spacing w:before="41"/>
              <w:ind w:right="48"/>
              <w:jc w:val="right"/>
              <w:rPr>
                <w:sz w:val="19"/>
              </w:rPr>
            </w:pPr>
            <w:r>
              <w:rPr>
                <w:spacing w:val="-2"/>
                <w:sz w:val="19"/>
              </w:rPr>
              <w:t>10286.96</w:t>
            </w:r>
          </w:p>
        </w:tc>
        <w:tc>
          <w:tcPr>
            <w:tcW w:w="1203" w:type="dxa"/>
            <w:tcBorders>
              <w:top w:val="single" w:sz="12" w:space="0" w:color="9F9F9F"/>
              <w:left w:val="single" w:sz="12" w:space="0" w:color="9F9F9F"/>
              <w:bottom w:val="single" w:sz="12" w:space="0" w:color="9F9F9F"/>
              <w:right w:val="single" w:sz="12" w:space="0" w:color="9F9F9F"/>
            </w:tcBorders>
          </w:tcPr>
          <w:p>
            <w:pPr>
              <w:pStyle w:val="TableParagraph"/>
              <w:spacing w:before="41"/>
              <w:ind w:right="49"/>
              <w:jc w:val="right"/>
              <w:rPr>
                <w:sz w:val="19"/>
              </w:rPr>
            </w:pPr>
            <w:r>
              <w:rPr>
                <w:spacing w:val="-2"/>
                <w:sz w:val="19"/>
              </w:rPr>
              <w:t>13279.61</w:t>
            </w:r>
          </w:p>
        </w:tc>
        <w:tc>
          <w:tcPr>
            <w:tcW w:w="894" w:type="dxa"/>
            <w:tcBorders>
              <w:top w:val="single" w:sz="12" w:space="0" w:color="9F9F9F"/>
              <w:left w:val="single" w:sz="12" w:space="0" w:color="9F9F9F"/>
              <w:bottom w:val="single" w:sz="12" w:space="0" w:color="9F9F9F"/>
              <w:right w:val="single" w:sz="12" w:space="0" w:color="9F9F9F"/>
            </w:tcBorders>
          </w:tcPr>
          <w:p>
            <w:pPr>
              <w:pStyle w:val="TableParagraph"/>
              <w:spacing w:before="41"/>
              <w:ind w:right="51"/>
              <w:jc w:val="right"/>
              <w:rPr>
                <w:sz w:val="19"/>
              </w:rPr>
            </w:pPr>
            <w:r>
              <w:rPr>
                <w:spacing w:val="-4"/>
                <w:sz w:val="19"/>
              </w:rPr>
              <w:t>6500</w:t>
            </w:r>
          </w:p>
        </w:tc>
        <w:tc>
          <w:tcPr>
            <w:tcW w:w="927" w:type="dxa"/>
            <w:tcBorders>
              <w:top w:val="single" w:sz="12" w:space="0" w:color="9F9F9F"/>
              <w:left w:val="single" w:sz="12" w:space="0" w:color="9F9F9F"/>
              <w:bottom w:val="single" w:sz="12" w:space="0" w:color="9F9F9F"/>
              <w:right w:val="single" w:sz="6" w:space="0" w:color="9F9F9F"/>
            </w:tcBorders>
          </w:tcPr>
          <w:p>
            <w:pPr>
              <w:pStyle w:val="TableParagraph"/>
              <w:spacing w:before="41"/>
              <w:ind w:right="60"/>
              <w:jc w:val="right"/>
              <w:rPr>
                <w:sz w:val="19"/>
              </w:rPr>
            </w:pPr>
            <w:r>
              <w:rPr>
                <w:spacing w:val="-2"/>
                <w:sz w:val="19"/>
              </w:rPr>
              <w:t>960000</w:t>
            </w:r>
          </w:p>
        </w:tc>
      </w:tr>
      <w:tr>
        <w:trPr>
          <w:trHeight w:val="625" w:hRule="atLeast"/>
        </w:trPr>
        <w:tc>
          <w:tcPr>
            <w:tcW w:w="1114" w:type="dxa"/>
            <w:tcBorders>
              <w:top w:val="single" w:sz="12" w:space="0" w:color="9F9F9F"/>
              <w:bottom w:val="single" w:sz="12" w:space="0" w:color="9F9F9F"/>
              <w:right w:val="single" w:sz="12" w:space="0" w:color="9F9F9F"/>
            </w:tcBorders>
          </w:tcPr>
          <w:p>
            <w:pPr>
              <w:pStyle w:val="TableParagraph"/>
              <w:spacing w:line="276" w:lineRule="auto" w:before="41"/>
              <w:ind w:left="52" w:right="370"/>
              <w:rPr>
                <w:b/>
                <w:sz w:val="19"/>
              </w:rPr>
            </w:pPr>
            <w:r>
              <w:rPr>
                <w:b/>
                <w:sz w:val="19"/>
              </w:rPr>
              <w:t>2</w:t>
            </w:r>
            <w:r>
              <w:rPr>
                <w:b/>
                <w:spacing w:val="-11"/>
                <w:sz w:val="19"/>
              </w:rPr>
              <w:t> </w:t>
            </w:r>
            <w:r>
              <w:rPr>
                <w:b/>
                <w:sz w:val="19"/>
              </w:rPr>
              <w:t>North</w:t>
            </w:r>
            <w:r>
              <w:rPr>
                <w:b/>
                <w:sz w:val="19"/>
              </w:rPr>
              <w:t>-</w:t>
            </w:r>
            <w:r>
              <w:rPr>
                <w:b/>
                <w:sz w:val="19"/>
              </w:rPr>
              <w:t> </w:t>
            </w:r>
            <w:r>
              <w:rPr>
                <w:b/>
                <w:spacing w:val="-4"/>
                <w:sz w:val="19"/>
              </w:rPr>
              <w:t>West</w:t>
            </w:r>
          </w:p>
        </w:tc>
        <w:tc>
          <w:tcPr>
            <w:tcW w:w="603" w:type="dxa"/>
            <w:tcBorders>
              <w:top w:val="single" w:sz="12" w:space="0" w:color="9F9F9F"/>
              <w:left w:val="single" w:sz="12" w:space="0" w:color="9F9F9F"/>
              <w:bottom w:val="single" w:sz="12" w:space="0" w:color="9F9F9F"/>
              <w:right w:val="single" w:sz="12" w:space="0" w:color="9F9F9F"/>
            </w:tcBorders>
          </w:tcPr>
          <w:p>
            <w:pPr>
              <w:pStyle w:val="TableParagraph"/>
              <w:spacing w:before="176"/>
              <w:ind w:left="99" w:right="7"/>
              <w:jc w:val="center"/>
              <w:rPr>
                <w:sz w:val="19"/>
              </w:rPr>
            </w:pPr>
            <w:r>
              <w:rPr>
                <w:spacing w:val="-4"/>
                <w:sz w:val="19"/>
              </w:rPr>
              <w:t>2967</w:t>
            </w:r>
          </w:p>
        </w:tc>
        <w:tc>
          <w:tcPr>
            <w:tcW w:w="846" w:type="dxa"/>
            <w:tcBorders>
              <w:top w:val="single" w:sz="12" w:space="0" w:color="9F9F9F"/>
              <w:left w:val="single" w:sz="12" w:space="0" w:color="9F9F9F"/>
              <w:bottom w:val="single" w:sz="12" w:space="0" w:color="9F9F9F"/>
              <w:right w:val="single" w:sz="12" w:space="0" w:color="9F9F9F"/>
            </w:tcBorders>
          </w:tcPr>
          <w:p>
            <w:pPr>
              <w:pStyle w:val="TableParagraph"/>
              <w:spacing w:before="176"/>
              <w:ind w:right="5"/>
              <w:jc w:val="center"/>
              <w:rPr>
                <w:sz w:val="19"/>
              </w:rPr>
            </w:pPr>
            <w:r>
              <w:rPr>
                <w:spacing w:val="-2"/>
                <w:sz w:val="19"/>
              </w:rPr>
              <w:t>14685.24</w:t>
            </w:r>
          </w:p>
        </w:tc>
        <w:tc>
          <w:tcPr>
            <w:tcW w:w="1126" w:type="dxa"/>
            <w:tcBorders>
              <w:top w:val="single" w:sz="12" w:space="0" w:color="9F9F9F"/>
              <w:left w:val="single" w:sz="12" w:space="0" w:color="9F9F9F"/>
              <w:bottom w:val="single" w:sz="12" w:space="0" w:color="9F9F9F"/>
              <w:right w:val="single" w:sz="12" w:space="0" w:color="9F9F9F"/>
            </w:tcBorders>
          </w:tcPr>
          <w:p>
            <w:pPr>
              <w:pStyle w:val="TableParagraph"/>
              <w:spacing w:before="176"/>
              <w:ind w:right="44"/>
              <w:jc w:val="right"/>
              <w:rPr>
                <w:sz w:val="19"/>
              </w:rPr>
            </w:pPr>
            <w:r>
              <w:rPr>
                <w:spacing w:val="-2"/>
                <w:sz w:val="19"/>
              </w:rPr>
              <w:t>28186.874</w:t>
            </w:r>
          </w:p>
        </w:tc>
        <w:tc>
          <w:tcPr>
            <w:tcW w:w="824" w:type="dxa"/>
            <w:tcBorders>
              <w:top w:val="single" w:sz="12" w:space="0" w:color="9F9F9F"/>
              <w:left w:val="single" w:sz="12" w:space="0" w:color="9F9F9F"/>
              <w:bottom w:val="single" w:sz="12" w:space="0" w:color="9F9F9F"/>
              <w:right w:val="single" w:sz="12" w:space="0" w:color="9F9F9F"/>
            </w:tcBorders>
          </w:tcPr>
          <w:p>
            <w:pPr>
              <w:pStyle w:val="TableParagraph"/>
              <w:spacing w:before="176"/>
              <w:ind w:left="70"/>
              <w:jc w:val="center"/>
              <w:rPr>
                <w:sz w:val="19"/>
              </w:rPr>
            </w:pPr>
            <w:r>
              <w:rPr>
                <w:spacing w:val="-2"/>
                <w:sz w:val="19"/>
              </w:rPr>
              <w:t>517.474</w:t>
            </w:r>
          </w:p>
        </w:tc>
        <w:tc>
          <w:tcPr>
            <w:tcW w:w="1201" w:type="dxa"/>
            <w:tcBorders>
              <w:top w:val="single" w:sz="12" w:space="0" w:color="9F9F9F"/>
              <w:left w:val="single" w:sz="12" w:space="0" w:color="9F9F9F"/>
              <w:bottom w:val="single" w:sz="12" w:space="0" w:color="9F9F9F"/>
              <w:right w:val="single" w:sz="12" w:space="0" w:color="9F9F9F"/>
            </w:tcBorders>
          </w:tcPr>
          <w:p>
            <w:pPr>
              <w:pStyle w:val="TableParagraph"/>
              <w:spacing w:before="176"/>
              <w:ind w:right="48"/>
              <w:jc w:val="right"/>
              <w:rPr>
                <w:sz w:val="19"/>
              </w:rPr>
            </w:pPr>
            <w:r>
              <w:rPr>
                <w:spacing w:val="-2"/>
                <w:sz w:val="19"/>
              </w:rPr>
              <w:t>13670.59</w:t>
            </w:r>
          </w:p>
        </w:tc>
        <w:tc>
          <w:tcPr>
            <w:tcW w:w="1203" w:type="dxa"/>
            <w:tcBorders>
              <w:top w:val="single" w:sz="12" w:space="0" w:color="9F9F9F"/>
              <w:left w:val="single" w:sz="12" w:space="0" w:color="9F9F9F"/>
              <w:bottom w:val="single" w:sz="12" w:space="0" w:color="9F9F9F"/>
              <w:right w:val="single" w:sz="12" w:space="0" w:color="9F9F9F"/>
            </w:tcBorders>
          </w:tcPr>
          <w:p>
            <w:pPr>
              <w:pStyle w:val="TableParagraph"/>
              <w:spacing w:before="176"/>
              <w:ind w:right="49"/>
              <w:jc w:val="right"/>
              <w:rPr>
                <w:sz w:val="19"/>
              </w:rPr>
            </w:pPr>
            <w:r>
              <w:rPr>
                <w:spacing w:val="-2"/>
                <w:sz w:val="19"/>
              </w:rPr>
              <w:t>15699.88</w:t>
            </w:r>
          </w:p>
        </w:tc>
        <w:tc>
          <w:tcPr>
            <w:tcW w:w="894" w:type="dxa"/>
            <w:tcBorders>
              <w:top w:val="single" w:sz="12" w:space="0" w:color="9F9F9F"/>
              <w:left w:val="single" w:sz="12" w:space="0" w:color="9F9F9F"/>
              <w:bottom w:val="single" w:sz="12" w:space="0" w:color="9F9F9F"/>
              <w:right w:val="single" w:sz="12" w:space="0" w:color="9F9F9F"/>
            </w:tcBorders>
          </w:tcPr>
          <w:p>
            <w:pPr>
              <w:pStyle w:val="TableParagraph"/>
              <w:spacing w:before="176"/>
              <w:ind w:right="51"/>
              <w:jc w:val="right"/>
              <w:rPr>
                <w:sz w:val="19"/>
              </w:rPr>
            </w:pPr>
            <w:r>
              <w:rPr>
                <w:spacing w:val="-4"/>
                <w:sz w:val="19"/>
              </w:rPr>
              <w:t>6500</w:t>
            </w:r>
          </w:p>
        </w:tc>
        <w:tc>
          <w:tcPr>
            <w:tcW w:w="927" w:type="dxa"/>
            <w:tcBorders>
              <w:top w:val="single" w:sz="12" w:space="0" w:color="9F9F9F"/>
              <w:left w:val="single" w:sz="12" w:space="0" w:color="9F9F9F"/>
              <w:bottom w:val="single" w:sz="12" w:space="0" w:color="9F9F9F"/>
              <w:right w:val="single" w:sz="6" w:space="0" w:color="9F9F9F"/>
            </w:tcBorders>
          </w:tcPr>
          <w:p>
            <w:pPr>
              <w:pStyle w:val="TableParagraph"/>
              <w:spacing w:before="176"/>
              <w:ind w:right="60"/>
              <w:jc w:val="right"/>
              <w:rPr>
                <w:sz w:val="19"/>
              </w:rPr>
            </w:pPr>
            <w:r>
              <w:rPr>
                <w:spacing w:val="-2"/>
                <w:sz w:val="19"/>
              </w:rPr>
              <w:t>800000</w:t>
            </w:r>
          </w:p>
        </w:tc>
      </w:tr>
      <w:tr>
        <w:trPr>
          <w:trHeight w:val="622" w:hRule="atLeast"/>
        </w:trPr>
        <w:tc>
          <w:tcPr>
            <w:tcW w:w="1114" w:type="dxa"/>
            <w:tcBorders>
              <w:top w:val="single" w:sz="12" w:space="0" w:color="9F9F9F"/>
              <w:bottom w:val="single" w:sz="12" w:space="0" w:color="9F9F9F"/>
              <w:right w:val="single" w:sz="12" w:space="0" w:color="9F9F9F"/>
            </w:tcBorders>
          </w:tcPr>
          <w:p>
            <w:pPr>
              <w:pStyle w:val="TableParagraph"/>
              <w:spacing w:line="276" w:lineRule="auto" w:before="41"/>
              <w:ind w:left="52" w:right="370"/>
              <w:rPr>
                <w:b/>
                <w:sz w:val="19"/>
              </w:rPr>
            </w:pPr>
            <w:r>
              <w:rPr>
                <w:b/>
                <w:sz w:val="19"/>
              </w:rPr>
              <w:t>3</w:t>
            </w:r>
            <w:r>
              <w:rPr>
                <w:b/>
                <w:spacing w:val="-11"/>
                <w:sz w:val="19"/>
              </w:rPr>
              <w:t> </w:t>
            </w:r>
            <w:r>
              <w:rPr>
                <w:b/>
                <w:sz w:val="19"/>
              </w:rPr>
              <w:t>North</w:t>
            </w:r>
            <w:r>
              <w:rPr>
                <w:b/>
                <w:sz w:val="19"/>
              </w:rPr>
              <w:t>-</w:t>
            </w:r>
            <w:r>
              <w:rPr>
                <w:b/>
                <w:sz w:val="19"/>
              </w:rPr>
              <w:t> </w:t>
            </w:r>
            <w:r>
              <w:rPr>
                <w:b/>
                <w:spacing w:val="-2"/>
                <w:sz w:val="19"/>
              </w:rPr>
              <w:t>Central</w:t>
            </w:r>
          </w:p>
        </w:tc>
        <w:tc>
          <w:tcPr>
            <w:tcW w:w="603" w:type="dxa"/>
            <w:tcBorders>
              <w:top w:val="single" w:sz="12" w:space="0" w:color="9F9F9F"/>
              <w:left w:val="single" w:sz="12" w:space="0" w:color="9F9F9F"/>
              <w:bottom w:val="single" w:sz="12" w:space="0" w:color="9F9F9F"/>
              <w:right w:val="single" w:sz="12" w:space="0" w:color="9F9F9F"/>
            </w:tcBorders>
          </w:tcPr>
          <w:p>
            <w:pPr>
              <w:pStyle w:val="TableParagraph"/>
              <w:spacing w:before="173"/>
              <w:ind w:left="99" w:right="7"/>
              <w:jc w:val="center"/>
              <w:rPr>
                <w:sz w:val="19"/>
              </w:rPr>
            </w:pPr>
            <w:r>
              <w:rPr>
                <w:spacing w:val="-4"/>
                <w:sz w:val="19"/>
              </w:rPr>
              <w:t>3714</w:t>
            </w:r>
          </w:p>
        </w:tc>
        <w:tc>
          <w:tcPr>
            <w:tcW w:w="846" w:type="dxa"/>
            <w:tcBorders>
              <w:top w:val="single" w:sz="12" w:space="0" w:color="9F9F9F"/>
              <w:left w:val="single" w:sz="12" w:space="0" w:color="9F9F9F"/>
              <w:bottom w:val="single" w:sz="12" w:space="0" w:color="9F9F9F"/>
              <w:right w:val="single" w:sz="12" w:space="0" w:color="9F9F9F"/>
            </w:tcBorders>
          </w:tcPr>
          <w:p>
            <w:pPr>
              <w:pStyle w:val="TableParagraph"/>
              <w:spacing w:before="173"/>
              <w:ind w:right="5"/>
              <w:jc w:val="center"/>
              <w:rPr>
                <w:sz w:val="19"/>
              </w:rPr>
            </w:pPr>
            <w:r>
              <w:rPr>
                <w:spacing w:val="-2"/>
                <w:sz w:val="19"/>
              </w:rPr>
              <w:t>14358.04</w:t>
            </w:r>
          </w:p>
        </w:tc>
        <w:tc>
          <w:tcPr>
            <w:tcW w:w="1126" w:type="dxa"/>
            <w:tcBorders>
              <w:top w:val="single" w:sz="12" w:space="0" w:color="9F9F9F"/>
              <w:left w:val="single" w:sz="12" w:space="0" w:color="9F9F9F"/>
              <w:bottom w:val="single" w:sz="12" w:space="0" w:color="9F9F9F"/>
              <w:right w:val="single" w:sz="12" w:space="0" w:color="9F9F9F"/>
            </w:tcBorders>
          </w:tcPr>
          <w:p>
            <w:pPr>
              <w:pStyle w:val="TableParagraph"/>
              <w:spacing w:before="173"/>
              <w:ind w:right="44"/>
              <w:jc w:val="right"/>
              <w:rPr>
                <w:sz w:val="19"/>
              </w:rPr>
            </w:pPr>
            <w:r>
              <w:rPr>
                <w:spacing w:val="-2"/>
                <w:sz w:val="19"/>
              </w:rPr>
              <w:t>42680.323</w:t>
            </w:r>
          </w:p>
        </w:tc>
        <w:tc>
          <w:tcPr>
            <w:tcW w:w="824" w:type="dxa"/>
            <w:tcBorders>
              <w:top w:val="single" w:sz="12" w:space="0" w:color="9F9F9F"/>
              <w:left w:val="single" w:sz="12" w:space="0" w:color="9F9F9F"/>
              <w:bottom w:val="single" w:sz="12" w:space="0" w:color="9F9F9F"/>
              <w:right w:val="single" w:sz="12" w:space="0" w:color="9F9F9F"/>
            </w:tcBorders>
          </w:tcPr>
          <w:p>
            <w:pPr>
              <w:pStyle w:val="TableParagraph"/>
              <w:spacing w:before="173"/>
              <w:ind w:left="70"/>
              <w:jc w:val="center"/>
              <w:rPr>
                <w:sz w:val="19"/>
              </w:rPr>
            </w:pPr>
            <w:r>
              <w:rPr>
                <w:spacing w:val="-2"/>
                <w:sz w:val="19"/>
              </w:rPr>
              <w:t>700.336</w:t>
            </w:r>
          </w:p>
        </w:tc>
        <w:tc>
          <w:tcPr>
            <w:tcW w:w="1201" w:type="dxa"/>
            <w:tcBorders>
              <w:top w:val="single" w:sz="12" w:space="0" w:color="9F9F9F"/>
              <w:left w:val="single" w:sz="12" w:space="0" w:color="9F9F9F"/>
              <w:bottom w:val="single" w:sz="12" w:space="0" w:color="9F9F9F"/>
              <w:right w:val="single" w:sz="12" w:space="0" w:color="9F9F9F"/>
            </w:tcBorders>
          </w:tcPr>
          <w:p>
            <w:pPr>
              <w:pStyle w:val="TableParagraph"/>
              <w:spacing w:before="173"/>
              <w:ind w:right="48"/>
              <w:jc w:val="right"/>
              <w:rPr>
                <w:sz w:val="19"/>
              </w:rPr>
            </w:pPr>
            <w:r>
              <w:rPr>
                <w:spacing w:val="-2"/>
                <w:sz w:val="19"/>
              </w:rPr>
              <w:t>12984.96</w:t>
            </w:r>
          </w:p>
        </w:tc>
        <w:tc>
          <w:tcPr>
            <w:tcW w:w="1203" w:type="dxa"/>
            <w:tcBorders>
              <w:top w:val="single" w:sz="12" w:space="0" w:color="9F9F9F"/>
              <w:left w:val="single" w:sz="12" w:space="0" w:color="9F9F9F"/>
              <w:bottom w:val="single" w:sz="12" w:space="0" w:color="9F9F9F"/>
              <w:right w:val="single" w:sz="12" w:space="0" w:color="9F9F9F"/>
            </w:tcBorders>
          </w:tcPr>
          <w:p>
            <w:pPr>
              <w:pStyle w:val="TableParagraph"/>
              <w:spacing w:before="173"/>
              <w:ind w:right="49"/>
              <w:jc w:val="right"/>
              <w:rPr>
                <w:sz w:val="19"/>
              </w:rPr>
            </w:pPr>
            <w:r>
              <w:rPr>
                <w:spacing w:val="-2"/>
                <w:sz w:val="19"/>
              </w:rPr>
              <w:t>15731.12</w:t>
            </w:r>
          </w:p>
        </w:tc>
        <w:tc>
          <w:tcPr>
            <w:tcW w:w="894" w:type="dxa"/>
            <w:tcBorders>
              <w:top w:val="single" w:sz="12" w:space="0" w:color="9F9F9F"/>
              <w:left w:val="single" w:sz="12" w:space="0" w:color="9F9F9F"/>
              <w:bottom w:val="single" w:sz="12" w:space="0" w:color="9F9F9F"/>
              <w:right w:val="single" w:sz="12" w:space="0" w:color="9F9F9F"/>
            </w:tcBorders>
          </w:tcPr>
          <w:p>
            <w:pPr>
              <w:pStyle w:val="TableParagraph"/>
              <w:spacing w:before="173"/>
              <w:ind w:right="51"/>
              <w:jc w:val="right"/>
              <w:rPr>
                <w:sz w:val="19"/>
              </w:rPr>
            </w:pPr>
            <w:r>
              <w:rPr>
                <w:spacing w:val="-4"/>
                <w:sz w:val="19"/>
              </w:rPr>
              <w:t>6500</w:t>
            </w:r>
          </w:p>
        </w:tc>
        <w:tc>
          <w:tcPr>
            <w:tcW w:w="927" w:type="dxa"/>
            <w:tcBorders>
              <w:top w:val="single" w:sz="12" w:space="0" w:color="9F9F9F"/>
              <w:left w:val="single" w:sz="12" w:space="0" w:color="9F9F9F"/>
              <w:bottom w:val="single" w:sz="12" w:space="0" w:color="9F9F9F"/>
              <w:right w:val="single" w:sz="6" w:space="0" w:color="9F9F9F"/>
            </w:tcBorders>
          </w:tcPr>
          <w:p>
            <w:pPr>
              <w:pStyle w:val="TableParagraph"/>
              <w:spacing w:before="173"/>
              <w:ind w:right="60"/>
              <w:jc w:val="right"/>
              <w:rPr>
                <w:sz w:val="19"/>
              </w:rPr>
            </w:pPr>
            <w:r>
              <w:rPr>
                <w:spacing w:val="-2"/>
                <w:sz w:val="19"/>
              </w:rPr>
              <w:t>970000</w:t>
            </w:r>
          </w:p>
        </w:tc>
      </w:tr>
      <w:tr>
        <w:trPr>
          <w:trHeight w:val="356" w:hRule="atLeast"/>
        </w:trPr>
        <w:tc>
          <w:tcPr>
            <w:tcW w:w="1114" w:type="dxa"/>
            <w:tcBorders>
              <w:top w:val="single" w:sz="12" w:space="0" w:color="9F9F9F"/>
              <w:bottom w:val="single" w:sz="12" w:space="0" w:color="9F9F9F"/>
              <w:right w:val="single" w:sz="12" w:space="0" w:color="9F9F9F"/>
            </w:tcBorders>
          </w:tcPr>
          <w:p>
            <w:pPr>
              <w:pStyle w:val="TableParagraph"/>
              <w:spacing w:before="41"/>
              <w:ind w:left="52"/>
              <w:rPr>
                <w:b/>
                <w:sz w:val="19"/>
              </w:rPr>
            </w:pPr>
            <w:r>
              <w:rPr>
                <w:b/>
                <w:sz w:val="19"/>
              </w:rPr>
              <w:t>4</w:t>
            </w:r>
            <w:r>
              <w:rPr>
                <w:b/>
                <w:spacing w:val="-11"/>
                <w:sz w:val="19"/>
              </w:rPr>
              <w:t> </w:t>
            </w:r>
            <w:r>
              <w:rPr>
                <w:b/>
                <w:sz w:val="19"/>
              </w:rPr>
              <w:t>South-</w:t>
            </w:r>
            <w:r>
              <w:rPr>
                <w:b/>
                <w:spacing w:val="-4"/>
                <w:sz w:val="19"/>
              </w:rPr>
              <w:t>East</w:t>
            </w:r>
          </w:p>
        </w:tc>
        <w:tc>
          <w:tcPr>
            <w:tcW w:w="603" w:type="dxa"/>
            <w:tcBorders>
              <w:top w:val="single" w:sz="12" w:space="0" w:color="9F9F9F"/>
              <w:left w:val="single" w:sz="12" w:space="0" w:color="9F9F9F"/>
              <w:bottom w:val="single" w:sz="12" w:space="0" w:color="9F9F9F"/>
              <w:right w:val="single" w:sz="12" w:space="0" w:color="9F9F9F"/>
            </w:tcBorders>
          </w:tcPr>
          <w:p>
            <w:pPr>
              <w:pStyle w:val="TableParagraph"/>
              <w:spacing w:before="41"/>
              <w:ind w:left="99" w:right="7"/>
              <w:jc w:val="center"/>
              <w:rPr>
                <w:sz w:val="19"/>
              </w:rPr>
            </w:pPr>
            <w:r>
              <w:rPr>
                <w:spacing w:val="-4"/>
                <w:sz w:val="19"/>
              </w:rPr>
              <w:t>3448</w:t>
            </w:r>
          </w:p>
        </w:tc>
        <w:tc>
          <w:tcPr>
            <w:tcW w:w="846" w:type="dxa"/>
            <w:tcBorders>
              <w:top w:val="single" w:sz="12" w:space="0" w:color="9F9F9F"/>
              <w:left w:val="single" w:sz="12" w:space="0" w:color="9F9F9F"/>
              <w:bottom w:val="single" w:sz="12" w:space="0" w:color="9F9F9F"/>
              <w:right w:val="single" w:sz="12" w:space="0" w:color="9F9F9F"/>
            </w:tcBorders>
          </w:tcPr>
          <w:p>
            <w:pPr>
              <w:pStyle w:val="TableParagraph"/>
              <w:spacing w:before="41"/>
              <w:ind w:right="5"/>
              <w:jc w:val="center"/>
              <w:rPr>
                <w:sz w:val="19"/>
              </w:rPr>
            </w:pPr>
            <w:r>
              <w:rPr>
                <w:spacing w:val="-2"/>
                <w:sz w:val="19"/>
              </w:rPr>
              <w:t>14917.39</w:t>
            </w:r>
          </w:p>
        </w:tc>
        <w:tc>
          <w:tcPr>
            <w:tcW w:w="1126" w:type="dxa"/>
            <w:tcBorders>
              <w:top w:val="single" w:sz="12" w:space="0" w:color="9F9F9F"/>
              <w:left w:val="single" w:sz="12" w:space="0" w:color="9F9F9F"/>
              <w:bottom w:val="single" w:sz="12" w:space="0" w:color="9F9F9F"/>
              <w:right w:val="single" w:sz="12" w:space="0" w:color="9F9F9F"/>
            </w:tcBorders>
          </w:tcPr>
          <w:p>
            <w:pPr>
              <w:pStyle w:val="TableParagraph"/>
              <w:spacing w:before="41"/>
              <w:ind w:right="44"/>
              <w:jc w:val="right"/>
              <w:rPr>
                <w:sz w:val="19"/>
              </w:rPr>
            </w:pPr>
            <w:r>
              <w:rPr>
                <w:spacing w:val="-2"/>
                <w:sz w:val="19"/>
              </w:rPr>
              <w:t>23496.902</w:t>
            </w:r>
          </w:p>
        </w:tc>
        <w:tc>
          <w:tcPr>
            <w:tcW w:w="824" w:type="dxa"/>
            <w:tcBorders>
              <w:top w:val="single" w:sz="12" w:space="0" w:color="9F9F9F"/>
              <w:left w:val="single" w:sz="12" w:space="0" w:color="9F9F9F"/>
              <w:bottom w:val="single" w:sz="12" w:space="0" w:color="9F9F9F"/>
              <w:right w:val="single" w:sz="12" w:space="0" w:color="9F9F9F"/>
            </w:tcBorders>
          </w:tcPr>
          <w:p>
            <w:pPr>
              <w:pStyle w:val="TableParagraph"/>
              <w:spacing w:before="41"/>
              <w:ind w:left="70"/>
              <w:jc w:val="center"/>
              <w:rPr>
                <w:sz w:val="19"/>
              </w:rPr>
            </w:pPr>
            <w:r>
              <w:rPr>
                <w:spacing w:val="-2"/>
                <w:sz w:val="19"/>
              </w:rPr>
              <w:t>400.154</w:t>
            </w:r>
          </w:p>
        </w:tc>
        <w:tc>
          <w:tcPr>
            <w:tcW w:w="1201" w:type="dxa"/>
            <w:tcBorders>
              <w:top w:val="single" w:sz="12" w:space="0" w:color="9F9F9F"/>
              <w:left w:val="single" w:sz="12" w:space="0" w:color="9F9F9F"/>
              <w:bottom w:val="single" w:sz="12" w:space="0" w:color="9F9F9F"/>
              <w:right w:val="single" w:sz="12" w:space="0" w:color="9F9F9F"/>
            </w:tcBorders>
          </w:tcPr>
          <w:p>
            <w:pPr>
              <w:pStyle w:val="TableParagraph"/>
              <w:spacing w:before="41"/>
              <w:ind w:right="48"/>
              <w:jc w:val="right"/>
              <w:rPr>
                <w:sz w:val="19"/>
              </w:rPr>
            </w:pPr>
            <w:r>
              <w:rPr>
                <w:spacing w:val="-2"/>
                <w:sz w:val="19"/>
              </w:rPr>
              <w:t>14132.83</w:t>
            </w:r>
          </w:p>
        </w:tc>
        <w:tc>
          <w:tcPr>
            <w:tcW w:w="1203" w:type="dxa"/>
            <w:tcBorders>
              <w:top w:val="single" w:sz="12" w:space="0" w:color="9F9F9F"/>
              <w:left w:val="single" w:sz="12" w:space="0" w:color="9F9F9F"/>
              <w:bottom w:val="single" w:sz="12" w:space="0" w:color="9F9F9F"/>
              <w:right w:val="single" w:sz="12" w:space="0" w:color="9F9F9F"/>
            </w:tcBorders>
          </w:tcPr>
          <w:p>
            <w:pPr>
              <w:pStyle w:val="TableParagraph"/>
              <w:spacing w:before="41"/>
              <w:ind w:right="49"/>
              <w:jc w:val="right"/>
              <w:rPr>
                <w:sz w:val="19"/>
              </w:rPr>
            </w:pPr>
            <w:r>
              <w:rPr>
                <w:spacing w:val="-2"/>
                <w:sz w:val="19"/>
              </w:rPr>
              <w:t>15701.95</w:t>
            </w:r>
          </w:p>
        </w:tc>
        <w:tc>
          <w:tcPr>
            <w:tcW w:w="894" w:type="dxa"/>
            <w:tcBorders>
              <w:top w:val="single" w:sz="12" w:space="0" w:color="9F9F9F"/>
              <w:left w:val="single" w:sz="12" w:space="0" w:color="9F9F9F"/>
              <w:bottom w:val="single" w:sz="12" w:space="0" w:color="9F9F9F"/>
              <w:right w:val="single" w:sz="12" w:space="0" w:color="9F9F9F"/>
            </w:tcBorders>
          </w:tcPr>
          <w:p>
            <w:pPr>
              <w:pStyle w:val="TableParagraph"/>
              <w:spacing w:before="41"/>
              <w:ind w:right="51"/>
              <w:jc w:val="right"/>
              <w:rPr>
                <w:sz w:val="19"/>
              </w:rPr>
            </w:pPr>
            <w:r>
              <w:rPr>
                <w:spacing w:val="-4"/>
                <w:sz w:val="19"/>
              </w:rPr>
              <w:t>6500</w:t>
            </w:r>
          </w:p>
        </w:tc>
        <w:tc>
          <w:tcPr>
            <w:tcW w:w="927" w:type="dxa"/>
            <w:tcBorders>
              <w:top w:val="single" w:sz="12" w:space="0" w:color="9F9F9F"/>
              <w:left w:val="single" w:sz="12" w:space="0" w:color="9F9F9F"/>
              <w:bottom w:val="single" w:sz="12" w:space="0" w:color="9F9F9F"/>
              <w:right w:val="single" w:sz="6" w:space="0" w:color="9F9F9F"/>
            </w:tcBorders>
          </w:tcPr>
          <w:p>
            <w:pPr>
              <w:pStyle w:val="TableParagraph"/>
              <w:spacing w:before="41"/>
              <w:ind w:right="60"/>
              <w:jc w:val="right"/>
              <w:rPr>
                <w:sz w:val="19"/>
              </w:rPr>
            </w:pPr>
            <w:r>
              <w:rPr>
                <w:spacing w:val="-2"/>
                <w:sz w:val="19"/>
              </w:rPr>
              <w:t>500000</w:t>
            </w:r>
          </w:p>
        </w:tc>
      </w:tr>
      <w:tr>
        <w:trPr>
          <w:trHeight w:val="622" w:hRule="atLeast"/>
        </w:trPr>
        <w:tc>
          <w:tcPr>
            <w:tcW w:w="1114" w:type="dxa"/>
            <w:tcBorders>
              <w:top w:val="single" w:sz="12" w:space="0" w:color="9F9F9F"/>
              <w:bottom w:val="single" w:sz="12" w:space="0" w:color="9F9F9F"/>
              <w:right w:val="single" w:sz="12" w:space="0" w:color="9F9F9F"/>
            </w:tcBorders>
          </w:tcPr>
          <w:p>
            <w:pPr>
              <w:pStyle w:val="TableParagraph"/>
              <w:spacing w:line="276" w:lineRule="auto" w:before="41"/>
              <w:ind w:left="52" w:right="371"/>
              <w:rPr>
                <w:b/>
                <w:sz w:val="19"/>
              </w:rPr>
            </w:pPr>
            <w:r>
              <w:rPr>
                <w:b/>
                <w:sz w:val="19"/>
              </w:rPr>
              <w:t>5</w:t>
            </w:r>
            <w:r>
              <w:rPr>
                <w:b/>
                <w:spacing w:val="-11"/>
                <w:sz w:val="19"/>
              </w:rPr>
              <w:t> </w:t>
            </w:r>
            <w:r>
              <w:rPr>
                <w:b/>
                <w:sz w:val="19"/>
              </w:rPr>
              <w:t>South</w:t>
            </w:r>
            <w:r>
              <w:rPr>
                <w:b/>
                <w:sz w:val="19"/>
              </w:rPr>
              <w:t>-</w:t>
            </w:r>
            <w:r>
              <w:rPr>
                <w:b/>
                <w:sz w:val="19"/>
              </w:rPr>
              <w:t> </w:t>
            </w:r>
            <w:r>
              <w:rPr>
                <w:b/>
                <w:spacing w:val="-2"/>
                <w:sz w:val="19"/>
              </w:rPr>
              <w:t>South</w:t>
            </w:r>
          </w:p>
        </w:tc>
        <w:tc>
          <w:tcPr>
            <w:tcW w:w="603" w:type="dxa"/>
            <w:tcBorders>
              <w:top w:val="single" w:sz="12" w:space="0" w:color="9F9F9F"/>
              <w:left w:val="single" w:sz="12" w:space="0" w:color="9F9F9F"/>
              <w:bottom w:val="single" w:sz="12" w:space="0" w:color="9F9F9F"/>
              <w:right w:val="single" w:sz="12" w:space="0" w:color="9F9F9F"/>
            </w:tcBorders>
          </w:tcPr>
          <w:p>
            <w:pPr>
              <w:pStyle w:val="TableParagraph"/>
              <w:spacing w:before="176"/>
              <w:ind w:left="99" w:right="7"/>
              <w:jc w:val="center"/>
              <w:rPr>
                <w:sz w:val="19"/>
              </w:rPr>
            </w:pPr>
            <w:r>
              <w:rPr>
                <w:spacing w:val="-4"/>
                <w:sz w:val="19"/>
              </w:rPr>
              <w:t>3088</w:t>
            </w:r>
          </w:p>
        </w:tc>
        <w:tc>
          <w:tcPr>
            <w:tcW w:w="846" w:type="dxa"/>
            <w:tcBorders>
              <w:top w:val="single" w:sz="12" w:space="0" w:color="9F9F9F"/>
              <w:left w:val="single" w:sz="12" w:space="0" w:color="9F9F9F"/>
              <w:bottom w:val="single" w:sz="12" w:space="0" w:color="9F9F9F"/>
              <w:right w:val="single" w:sz="12" w:space="0" w:color="9F9F9F"/>
            </w:tcBorders>
          </w:tcPr>
          <w:p>
            <w:pPr>
              <w:pStyle w:val="TableParagraph"/>
              <w:spacing w:before="176"/>
              <w:ind w:right="5"/>
              <w:jc w:val="center"/>
              <w:rPr>
                <w:sz w:val="19"/>
              </w:rPr>
            </w:pPr>
            <w:r>
              <w:rPr>
                <w:spacing w:val="-2"/>
                <w:sz w:val="19"/>
              </w:rPr>
              <w:t>12853.40</w:t>
            </w:r>
          </w:p>
        </w:tc>
        <w:tc>
          <w:tcPr>
            <w:tcW w:w="1126" w:type="dxa"/>
            <w:tcBorders>
              <w:top w:val="single" w:sz="12" w:space="0" w:color="9F9F9F"/>
              <w:left w:val="single" w:sz="12" w:space="0" w:color="9F9F9F"/>
              <w:bottom w:val="single" w:sz="12" w:space="0" w:color="9F9F9F"/>
              <w:right w:val="single" w:sz="12" w:space="0" w:color="9F9F9F"/>
            </w:tcBorders>
          </w:tcPr>
          <w:p>
            <w:pPr>
              <w:pStyle w:val="TableParagraph"/>
              <w:spacing w:before="176"/>
              <w:ind w:right="44"/>
              <w:jc w:val="right"/>
              <w:rPr>
                <w:sz w:val="19"/>
              </w:rPr>
            </w:pPr>
            <w:r>
              <w:rPr>
                <w:spacing w:val="-2"/>
                <w:sz w:val="19"/>
              </w:rPr>
              <w:t>13176.937</w:t>
            </w:r>
          </w:p>
        </w:tc>
        <w:tc>
          <w:tcPr>
            <w:tcW w:w="824" w:type="dxa"/>
            <w:tcBorders>
              <w:top w:val="single" w:sz="12" w:space="0" w:color="9F9F9F"/>
              <w:left w:val="single" w:sz="12" w:space="0" w:color="9F9F9F"/>
              <w:bottom w:val="single" w:sz="12" w:space="0" w:color="9F9F9F"/>
              <w:right w:val="single" w:sz="12" w:space="0" w:color="9F9F9F"/>
            </w:tcBorders>
          </w:tcPr>
          <w:p>
            <w:pPr>
              <w:pStyle w:val="TableParagraph"/>
              <w:spacing w:before="176"/>
              <w:ind w:left="70"/>
              <w:jc w:val="center"/>
              <w:rPr>
                <w:sz w:val="19"/>
              </w:rPr>
            </w:pPr>
            <w:r>
              <w:rPr>
                <w:spacing w:val="-2"/>
                <w:sz w:val="19"/>
              </w:rPr>
              <w:t>237.124</w:t>
            </w:r>
          </w:p>
        </w:tc>
        <w:tc>
          <w:tcPr>
            <w:tcW w:w="1201" w:type="dxa"/>
            <w:tcBorders>
              <w:top w:val="single" w:sz="12" w:space="0" w:color="9F9F9F"/>
              <w:left w:val="single" w:sz="12" w:space="0" w:color="9F9F9F"/>
              <w:bottom w:val="single" w:sz="12" w:space="0" w:color="9F9F9F"/>
              <w:right w:val="single" w:sz="12" w:space="0" w:color="9F9F9F"/>
            </w:tcBorders>
          </w:tcPr>
          <w:p>
            <w:pPr>
              <w:pStyle w:val="TableParagraph"/>
              <w:spacing w:before="176"/>
              <w:ind w:right="48"/>
              <w:jc w:val="right"/>
              <w:rPr>
                <w:sz w:val="19"/>
              </w:rPr>
            </w:pPr>
            <w:r>
              <w:rPr>
                <w:spacing w:val="-2"/>
                <w:sz w:val="19"/>
              </w:rPr>
              <w:t>12388.47</w:t>
            </w:r>
          </w:p>
        </w:tc>
        <w:tc>
          <w:tcPr>
            <w:tcW w:w="1203" w:type="dxa"/>
            <w:tcBorders>
              <w:top w:val="single" w:sz="12" w:space="0" w:color="9F9F9F"/>
              <w:left w:val="single" w:sz="12" w:space="0" w:color="9F9F9F"/>
              <w:bottom w:val="single" w:sz="12" w:space="0" w:color="9F9F9F"/>
              <w:right w:val="single" w:sz="12" w:space="0" w:color="9F9F9F"/>
            </w:tcBorders>
          </w:tcPr>
          <w:p>
            <w:pPr>
              <w:pStyle w:val="TableParagraph"/>
              <w:spacing w:before="176"/>
              <w:ind w:right="49"/>
              <w:jc w:val="right"/>
              <w:rPr>
                <w:sz w:val="19"/>
              </w:rPr>
            </w:pPr>
            <w:r>
              <w:rPr>
                <w:spacing w:val="-2"/>
                <w:sz w:val="19"/>
              </w:rPr>
              <w:t>13318.34</w:t>
            </w:r>
          </w:p>
        </w:tc>
        <w:tc>
          <w:tcPr>
            <w:tcW w:w="894" w:type="dxa"/>
            <w:tcBorders>
              <w:top w:val="single" w:sz="12" w:space="0" w:color="9F9F9F"/>
              <w:left w:val="single" w:sz="12" w:space="0" w:color="9F9F9F"/>
              <w:bottom w:val="single" w:sz="12" w:space="0" w:color="9F9F9F"/>
              <w:right w:val="single" w:sz="12" w:space="0" w:color="9F9F9F"/>
            </w:tcBorders>
          </w:tcPr>
          <w:p>
            <w:pPr>
              <w:pStyle w:val="TableParagraph"/>
              <w:spacing w:before="176"/>
              <w:ind w:right="51"/>
              <w:jc w:val="right"/>
              <w:rPr>
                <w:sz w:val="19"/>
              </w:rPr>
            </w:pPr>
            <w:r>
              <w:rPr>
                <w:spacing w:val="-4"/>
                <w:sz w:val="19"/>
              </w:rPr>
              <w:t>6500</w:t>
            </w:r>
          </w:p>
        </w:tc>
        <w:tc>
          <w:tcPr>
            <w:tcW w:w="927" w:type="dxa"/>
            <w:tcBorders>
              <w:top w:val="single" w:sz="12" w:space="0" w:color="9F9F9F"/>
              <w:left w:val="single" w:sz="12" w:space="0" w:color="9F9F9F"/>
              <w:bottom w:val="single" w:sz="12" w:space="0" w:color="9F9F9F"/>
              <w:right w:val="single" w:sz="6" w:space="0" w:color="9F9F9F"/>
            </w:tcBorders>
          </w:tcPr>
          <w:p>
            <w:pPr>
              <w:pStyle w:val="TableParagraph"/>
              <w:spacing w:before="176"/>
              <w:ind w:right="60"/>
              <w:jc w:val="right"/>
              <w:rPr>
                <w:sz w:val="19"/>
              </w:rPr>
            </w:pPr>
            <w:r>
              <w:rPr>
                <w:spacing w:val="-2"/>
                <w:sz w:val="19"/>
              </w:rPr>
              <w:t>345000</w:t>
            </w:r>
          </w:p>
        </w:tc>
      </w:tr>
      <w:tr>
        <w:trPr>
          <w:trHeight w:val="625" w:hRule="atLeast"/>
        </w:trPr>
        <w:tc>
          <w:tcPr>
            <w:tcW w:w="1114" w:type="dxa"/>
            <w:tcBorders>
              <w:top w:val="single" w:sz="12" w:space="0" w:color="9F9F9F"/>
              <w:bottom w:val="single" w:sz="12" w:space="0" w:color="9F9F9F"/>
              <w:right w:val="single" w:sz="12" w:space="0" w:color="9F9F9F"/>
            </w:tcBorders>
          </w:tcPr>
          <w:p>
            <w:pPr>
              <w:pStyle w:val="TableParagraph"/>
              <w:spacing w:line="276" w:lineRule="auto" w:before="42"/>
              <w:ind w:left="52" w:right="371"/>
              <w:rPr>
                <w:b/>
                <w:sz w:val="19"/>
              </w:rPr>
            </w:pPr>
            <w:r>
              <w:rPr>
                <w:b/>
                <w:sz w:val="19"/>
              </w:rPr>
              <w:t>6</w:t>
            </w:r>
            <w:r>
              <w:rPr>
                <w:b/>
                <w:spacing w:val="-11"/>
                <w:sz w:val="19"/>
              </w:rPr>
              <w:t> </w:t>
            </w:r>
            <w:r>
              <w:rPr>
                <w:b/>
                <w:sz w:val="19"/>
              </w:rPr>
              <w:t>South</w:t>
            </w:r>
            <w:r>
              <w:rPr>
                <w:b/>
                <w:sz w:val="19"/>
              </w:rPr>
              <w:t>-</w:t>
            </w:r>
            <w:r>
              <w:rPr>
                <w:b/>
                <w:sz w:val="19"/>
              </w:rPr>
              <w:t> </w:t>
            </w:r>
            <w:r>
              <w:rPr>
                <w:b/>
                <w:spacing w:val="-4"/>
                <w:sz w:val="19"/>
              </w:rPr>
              <w:t>West</w:t>
            </w:r>
          </w:p>
        </w:tc>
        <w:tc>
          <w:tcPr>
            <w:tcW w:w="603" w:type="dxa"/>
            <w:tcBorders>
              <w:top w:val="single" w:sz="12" w:space="0" w:color="9F9F9F"/>
              <w:left w:val="single" w:sz="12" w:space="0" w:color="9F9F9F"/>
              <w:bottom w:val="single" w:sz="12" w:space="0" w:color="9F9F9F"/>
              <w:right w:val="single" w:sz="12" w:space="0" w:color="9F9F9F"/>
            </w:tcBorders>
          </w:tcPr>
          <w:p>
            <w:pPr>
              <w:pStyle w:val="TableParagraph"/>
              <w:spacing w:before="176"/>
              <w:ind w:left="99" w:right="7"/>
              <w:jc w:val="center"/>
              <w:rPr>
                <w:sz w:val="19"/>
              </w:rPr>
            </w:pPr>
            <w:r>
              <w:rPr>
                <w:spacing w:val="-4"/>
                <w:sz w:val="19"/>
              </w:rPr>
              <w:t>4374</w:t>
            </w:r>
          </w:p>
        </w:tc>
        <w:tc>
          <w:tcPr>
            <w:tcW w:w="846" w:type="dxa"/>
            <w:tcBorders>
              <w:top w:val="single" w:sz="12" w:space="0" w:color="9F9F9F"/>
              <w:left w:val="single" w:sz="12" w:space="0" w:color="9F9F9F"/>
              <w:bottom w:val="single" w:sz="12" w:space="0" w:color="9F9F9F"/>
              <w:right w:val="single" w:sz="12" w:space="0" w:color="9F9F9F"/>
            </w:tcBorders>
          </w:tcPr>
          <w:p>
            <w:pPr>
              <w:pStyle w:val="TableParagraph"/>
              <w:spacing w:before="176"/>
              <w:ind w:right="5"/>
              <w:jc w:val="center"/>
              <w:rPr>
                <w:sz w:val="19"/>
              </w:rPr>
            </w:pPr>
            <w:r>
              <w:rPr>
                <w:spacing w:val="-2"/>
                <w:sz w:val="19"/>
              </w:rPr>
              <w:t>13722.99</w:t>
            </w:r>
          </w:p>
        </w:tc>
        <w:tc>
          <w:tcPr>
            <w:tcW w:w="1126" w:type="dxa"/>
            <w:tcBorders>
              <w:top w:val="single" w:sz="12" w:space="0" w:color="9F9F9F"/>
              <w:left w:val="single" w:sz="12" w:space="0" w:color="9F9F9F"/>
              <w:bottom w:val="single" w:sz="12" w:space="0" w:color="9F9F9F"/>
              <w:right w:val="single" w:sz="12" w:space="0" w:color="9F9F9F"/>
            </w:tcBorders>
          </w:tcPr>
          <w:p>
            <w:pPr>
              <w:pStyle w:val="TableParagraph"/>
              <w:spacing w:before="176"/>
              <w:ind w:right="44"/>
              <w:jc w:val="right"/>
              <w:rPr>
                <w:sz w:val="19"/>
              </w:rPr>
            </w:pPr>
            <w:r>
              <w:rPr>
                <w:spacing w:val="-2"/>
                <w:sz w:val="19"/>
              </w:rPr>
              <w:t>22593.577</w:t>
            </w:r>
          </w:p>
        </w:tc>
        <w:tc>
          <w:tcPr>
            <w:tcW w:w="824" w:type="dxa"/>
            <w:tcBorders>
              <w:top w:val="single" w:sz="12" w:space="0" w:color="9F9F9F"/>
              <w:left w:val="single" w:sz="12" w:space="0" w:color="9F9F9F"/>
              <w:bottom w:val="single" w:sz="12" w:space="0" w:color="9F9F9F"/>
              <w:right w:val="single" w:sz="12" w:space="0" w:color="9F9F9F"/>
            </w:tcBorders>
          </w:tcPr>
          <w:p>
            <w:pPr>
              <w:pStyle w:val="TableParagraph"/>
              <w:spacing w:before="176"/>
              <w:ind w:left="70"/>
              <w:jc w:val="center"/>
              <w:rPr>
                <w:sz w:val="19"/>
              </w:rPr>
            </w:pPr>
            <w:r>
              <w:rPr>
                <w:spacing w:val="-2"/>
                <w:sz w:val="19"/>
              </w:rPr>
              <w:t>341.622</w:t>
            </w:r>
          </w:p>
        </w:tc>
        <w:tc>
          <w:tcPr>
            <w:tcW w:w="1201" w:type="dxa"/>
            <w:tcBorders>
              <w:top w:val="single" w:sz="12" w:space="0" w:color="9F9F9F"/>
              <w:left w:val="single" w:sz="12" w:space="0" w:color="9F9F9F"/>
              <w:bottom w:val="single" w:sz="12" w:space="0" w:color="9F9F9F"/>
              <w:right w:val="single" w:sz="12" w:space="0" w:color="9F9F9F"/>
            </w:tcBorders>
          </w:tcPr>
          <w:p>
            <w:pPr>
              <w:pStyle w:val="TableParagraph"/>
              <w:spacing w:before="176"/>
              <w:ind w:right="48"/>
              <w:jc w:val="right"/>
              <w:rPr>
                <w:sz w:val="19"/>
              </w:rPr>
            </w:pPr>
            <w:r>
              <w:rPr>
                <w:spacing w:val="-2"/>
                <w:sz w:val="19"/>
              </w:rPr>
              <w:t>13053.24</w:t>
            </w:r>
          </w:p>
        </w:tc>
        <w:tc>
          <w:tcPr>
            <w:tcW w:w="1203" w:type="dxa"/>
            <w:tcBorders>
              <w:top w:val="single" w:sz="12" w:space="0" w:color="9F9F9F"/>
              <w:left w:val="single" w:sz="12" w:space="0" w:color="9F9F9F"/>
              <w:bottom w:val="single" w:sz="12" w:space="0" w:color="9F9F9F"/>
              <w:right w:val="single" w:sz="12" w:space="0" w:color="9F9F9F"/>
            </w:tcBorders>
          </w:tcPr>
          <w:p>
            <w:pPr>
              <w:pStyle w:val="TableParagraph"/>
              <w:spacing w:before="176"/>
              <w:ind w:right="49"/>
              <w:jc w:val="right"/>
              <w:rPr>
                <w:sz w:val="19"/>
              </w:rPr>
            </w:pPr>
            <w:r>
              <w:rPr>
                <w:spacing w:val="-2"/>
                <w:sz w:val="19"/>
              </w:rPr>
              <w:t>14392.75</w:t>
            </w:r>
          </w:p>
        </w:tc>
        <w:tc>
          <w:tcPr>
            <w:tcW w:w="894" w:type="dxa"/>
            <w:tcBorders>
              <w:top w:val="single" w:sz="12" w:space="0" w:color="9F9F9F"/>
              <w:left w:val="single" w:sz="12" w:space="0" w:color="9F9F9F"/>
              <w:bottom w:val="single" w:sz="12" w:space="0" w:color="9F9F9F"/>
              <w:right w:val="single" w:sz="12" w:space="0" w:color="9F9F9F"/>
            </w:tcBorders>
          </w:tcPr>
          <w:p>
            <w:pPr>
              <w:pStyle w:val="TableParagraph"/>
              <w:spacing w:before="176"/>
              <w:ind w:right="51"/>
              <w:jc w:val="right"/>
              <w:rPr>
                <w:sz w:val="19"/>
              </w:rPr>
            </w:pPr>
            <w:r>
              <w:rPr>
                <w:spacing w:val="-4"/>
                <w:sz w:val="19"/>
              </w:rPr>
              <w:t>6500</w:t>
            </w:r>
          </w:p>
        </w:tc>
        <w:tc>
          <w:tcPr>
            <w:tcW w:w="927" w:type="dxa"/>
            <w:tcBorders>
              <w:top w:val="single" w:sz="12" w:space="0" w:color="9F9F9F"/>
              <w:left w:val="single" w:sz="12" w:space="0" w:color="9F9F9F"/>
              <w:bottom w:val="single" w:sz="12" w:space="0" w:color="9F9F9F"/>
              <w:right w:val="single" w:sz="6" w:space="0" w:color="9F9F9F"/>
            </w:tcBorders>
          </w:tcPr>
          <w:p>
            <w:pPr>
              <w:pStyle w:val="TableParagraph"/>
              <w:spacing w:before="176"/>
              <w:ind w:right="60"/>
              <w:jc w:val="right"/>
              <w:rPr>
                <w:sz w:val="19"/>
              </w:rPr>
            </w:pPr>
            <w:r>
              <w:rPr>
                <w:spacing w:val="-2"/>
                <w:sz w:val="19"/>
              </w:rPr>
              <w:t>720000</w:t>
            </w:r>
          </w:p>
        </w:tc>
      </w:tr>
      <w:tr>
        <w:trPr>
          <w:trHeight w:val="356" w:hRule="atLeast"/>
        </w:trPr>
        <w:tc>
          <w:tcPr>
            <w:tcW w:w="1114" w:type="dxa"/>
            <w:tcBorders>
              <w:top w:val="single" w:sz="12" w:space="0" w:color="9F9F9F"/>
              <w:bottom w:val="single" w:sz="12" w:space="0" w:color="9F9F9F"/>
              <w:right w:val="single" w:sz="12" w:space="0" w:color="9F9F9F"/>
            </w:tcBorders>
          </w:tcPr>
          <w:p>
            <w:pPr>
              <w:pStyle w:val="TableParagraph"/>
              <w:spacing w:before="41"/>
              <w:ind w:left="52"/>
              <w:rPr>
                <w:b/>
                <w:sz w:val="19"/>
              </w:rPr>
            </w:pPr>
            <w:r>
              <w:rPr>
                <w:b/>
                <w:spacing w:val="-2"/>
                <w:sz w:val="19"/>
              </w:rPr>
              <w:t>Total</w:t>
            </w:r>
          </w:p>
        </w:tc>
        <w:tc>
          <w:tcPr>
            <w:tcW w:w="603" w:type="dxa"/>
            <w:tcBorders>
              <w:top w:val="single" w:sz="12" w:space="0" w:color="9F9F9F"/>
              <w:left w:val="single" w:sz="12" w:space="0" w:color="9F9F9F"/>
              <w:bottom w:val="single" w:sz="12" w:space="0" w:color="9F9F9F"/>
              <w:right w:val="single" w:sz="12" w:space="0" w:color="9F9F9F"/>
            </w:tcBorders>
          </w:tcPr>
          <w:p>
            <w:pPr>
              <w:pStyle w:val="TableParagraph"/>
              <w:spacing w:before="41"/>
              <w:ind w:left="6" w:right="7"/>
              <w:jc w:val="center"/>
              <w:rPr>
                <w:sz w:val="19"/>
              </w:rPr>
            </w:pPr>
            <w:r>
              <w:rPr>
                <w:spacing w:val="-2"/>
                <w:sz w:val="19"/>
              </w:rPr>
              <w:t>19888</w:t>
            </w:r>
          </w:p>
        </w:tc>
        <w:tc>
          <w:tcPr>
            <w:tcW w:w="846" w:type="dxa"/>
            <w:tcBorders>
              <w:top w:val="single" w:sz="12" w:space="0" w:color="9F9F9F"/>
              <w:left w:val="single" w:sz="12" w:space="0" w:color="9F9F9F"/>
              <w:bottom w:val="single" w:sz="12" w:space="0" w:color="9F9F9F"/>
              <w:right w:val="single" w:sz="12" w:space="0" w:color="9F9F9F"/>
            </w:tcBorders>
          </w:tcPr>
          <w:p>
            <w:pPr>
              <w:pStyle w:val="TableParagraph"/>
              <w:spacing w:before="41"/>
              <w:ind w:right="5"/>
              <w:jc w:val="center"/>
              <w:rPr>
                <w:sz w:val="19"/>
              </w:rPr>
            </w:pPr>
            <w:r>
              <w:rPr>
                <w:spacing w:val="-2"/>
                <w:sz w:val="19"/>
              </w:rPr>
              <w:t>13833.16</w:t>
            </w:r>
          </w:p>
        </w:tc>
        <w:tc>
          <w:tcPr>
            <w:tcW w:w="1126" w:type="dxa"/>
            <w:tcBorders>
              <w:top w:val="single" w:sz="12" w:space="0" w:color="9F9F9F"/>
              <w:left w:val="single" w:sz="12" w:space="0" w:color="9F9F9F"/>
              <w:bottom w:val="single" w:sz="12" w:space="0" w:color="9F9F9F"/>
              <w:right w:val="single" w:sz="12" w:space="0" w:color="9F9F9F"/>
            </w:tcBorders>
          </w:tcPr>
          <w:p>
            <w:pPr>
              <w:pStyle w:val="TableParagraph"/>
              <w:spacing w:before="41"/>
              <w:ind w:right="44"/>
              <w:jc w:val="right"/>
              <w:rPr>
                <w:sz w:val="19"/>
              </w:rPr>
            </w:pPr>
            <w:r>
              <w:rPr>
                <w:spacing w:val="-2"/>
                <w:sz w:val="19"/>
              </w:rPr>
              <w:t>29135.883</w:t>
            </w:r>
          </w:p>
        </w:tc>
        <w:tc>
          <w:tcPr>
            <w:tcW w:w="824" w:type="dxa"/>
            <w:tcBorders>
              <w:top w:val="single" w:sz="12" w:space="0" w:color="9F9F9F"/>
              <w:left w:val="single" w:sz="12" w:space="0" w:color="9F9F9F"/>
              <w:bottom w:val="single" w:sz="12" w:space="0" w:color="9F9F9F"/>
              <w:right w:val="single" w:sz="12" w:space="0" w:color="9F9F9F"/>
            </w:tcBorders>
          </w:tcPr>
          <w:p>
            <w:pPr>
              <w:pStyle w:val="TableParagraph"/>
              <w:spacing w:before="41"/>
              <w:ind w:left="70"/>
              <w:jc w:val="center"/>
              <w:rPr>
                <w:sz w:val="19"/>
              </w:rPr>
            </w:pPr>
            <w:r>
              <w:rPr>
                <w:spacing w:val="-2"/>
                <w:sz w:val="19"/>
              </w:rPr>
              <w:t>206.601</w:t>
            </w:r>
          </w:p>
        </w:tc>
        <w:tc>
          <w:tcPr>
            <w:tcW w:w="1201" w:type="dxa"/>
            <w:tcBorders>
              <w:top w:val="single" w:sz="12" w:space="0" w:color="9F9F9F"/>
              <w:left w:val="single" w:sz="12" w:space="0" w:color="9F9F9F"/>
              <w:bottom w:val="single" w:sz="12" w:space="0" w:color="9F9F9F"/>
              <w:right w:val="single" w:sz="12" w:space="0" w:color="9F9F9F"/>
            </w:tcBorders>
          </w:tcPr>
          <w:p>
            <w:pPr>
              <w:pStyle w:val="TableParagraph"/>
              <w:spacing w:before="41"/>
              <w:ind w:right="48"/>
              <w:jc w:val="right"/>
              <w:rPr>
                <w:sz w:val="19"/>
              </w:rPr>
            </w:pPr>
            <w:r>
              <w:rPr>
                <w:spacing w:val="-2"/>
                <w:sz w:val="19"/>
              </w:rPr>
              <w:t>13428.21</w:t>
            </w:r>
          </w:p>
        </w:tc>
        <w:tc>
          <w:tcPr>
            <w:tcW w:w="1203" w:type="dxa"/>
            <w:tcBorders>
              <w:top w:val="single" w:sz="12" w:space="0" w:color="9F9F9F"/>
              <w:left w:val="single" w:sz="12" w:space="0" w:color="9F9F9F"/>
              <w:bottom w:val="single" w:sz="12" w:space="0" w:color="9F9F9F"/>
              <w:right w:val="single" w:sz="12" w:space="0" w:color="9F9F9F"/>
            </w:tcBorders>
          </w:tcPr>
          <w:p>
            <w:pPr>
              <w:pStyle w:val="TableParagraph"/>
              <w:spacing w:before="41"/>
              <w:ind w:right="49"/>
              <w:jc w:val="right"/>
              <w:rPr>
                <w:sz w:val="19"/>
              </w:rPr>
            </w:pPr>
            <w:r>
              <w:rPr>
                <w:spacing w:val="-2"/>
                <w:sz w:val="19"/>
              </w:rPr>
              <w:t>14238.12</w:t>
            </w:r>
          </w:p>
        </w:tc>
        <w:tc>
          <w:tcPr>
            <w:tcW w:w="894" w:type="dxa"/>
            <w:tcBorders>
              <w:top w:val="single" w:sz="12" w:space="0" w:color="9F9F9F"/>
              <w:left w:val="single" w:sz="12" w:space="0" w:color="9F9F9F"/>
              <w:bottom w:val="single" w:sz="12" w:space="0" w:color="9F9F9F"/>
              <w:right w:val="single" w:sz="12" w:space="0" w:color="9F9F9F"/>
            </w:tcBorders>
          </w:tcPr>
          <w:p>
            <w:pPr>
              <w:pStyle w:val="TableParagraph"/>
              <w:spacing w:before="41"/>
              <w:ind w:right="51"/>
              <w:jc w:val="right"/>
              <w:rPr>
                <w:sz w:val="19"/>
              </w:rPr>
            </w:pPr>
            <w:r>
              <w:rPr>
                <w:spacing w:val="-4"/>
                <w:sz w:val="19"/>
              </w:rPr>
              <w:t>6500</w:t>
            </w:r>
          </w:p>
        </w:tc>
        <w:tc>
          <w:tcPr>
            <w:tcW w:w="927" w:type="dxa"/>
            <w:tcBorders>
              <w:top w:val="single" w:sz="12" w:space="0" w:color="9F9F9F"/>
              <w:left w:val="single" w:sz="12" w:space="0" w:color="9F9F9F"/>
              <w:bottom w:val="single" w:sz="12" w:space="0" w:color="9F9F9F"/>
              <w:right w:val="single" w:sz="6" w:space="0" w:color="9F9F9F"/>
            </w:tcBorders>
          </w:tcPr>
          <w:p>
            <w:pPr>
              <w:pStyle w:val="TableParagraph"/>
              <w:spacing w:before="41"/>
              <w:ind w:right="60"/>
              <w:jc w:val="right"/>
              <w:rPr>
                <w:sz w:val="19"/>
              </w:rPr>
            </w:pPr>
            <w:r>
              <w:rPr>
                <w:spacing w:val="-2"/>
                <w:sz w:val="19"/>
              </w:rPr>
              <w:t>970000</w:t>
            </w:r>
          </w:p>
        </w:tc>
      </w:tr>
    </w:tbl>
    <w:p>
      <w:pPr>
        <w:pStyle w:val="BodyText"/>
        <w:rPr>
          <w:rFonts w:ascii="Calibri"/>
          <w:sz w:val="20"/>
        </w:rPr>
      </w:pPr>
    </w:p>
    <w:p>
      <w:pPr>
        <w:pStyle w:val="BodyText"/>
        <w:rPr>
          <w:rFonts w:ascii="Calibri"/>
          <w:sz w:val="20"/>
        </w:rPr>
      </w:pPr>
    </w:p>
    <w:p>
      <w:pPr>
        <w:pStyle w:val="BodyText"/>
        <w:spacing w:before="193"/>
        <w:rPr>
          <w:rFonts w:ascii="Calibri"/>
          <w:sz w:val="20"/>
        </w:rPr>
      </w:pPr>
    </w:p>
    <w:tbl>
      <w:tblPr>
        <w:tblW w:w="0" w:type="auto"/>
        <w:jc w:val="left"/>
        <w:tblInd w:w="2111" w:type="dxa"/>
        <w:tblBorders>
          <w:top w:val="single" w:sz="6" w:space="0" w:color="EFEFEF"/>
          <w:left w:val="single" w:sz="6" w:space="0" w:color="EFEFEF"/>
          <w:bottom w:val="single" w:sz="6" w:space="0" w:color="EFEFEF"/>
          <w:right w:val="single" w:sz="6" w:space="0" w:color="EFEFEF"/>
          <w:insideH w:val="single" w:sz="6" w:space="0" w:color="EFEFEF"/>
          <w:insideV w:val="single" w:sz="6" w:space="0" w:color="EFEFEF"/>
        </w:tblBorders>
        <w:tblLayout w:type="fixed"/>
        <w:tblCellMar>
          <w:top w:w="0" w:type="dxa"/>
          <w:left w:w="0" w:type="dxa"/>
          <w:bottom w:w="0" w:type="dxa"/>
          <w:right w:w="0" w:type="dxa"/>
        </w:tblCellMar>
        <w:tblLook w:val="01E0"/>
      </w:tblPr>
      <w:tblGrid>
        <w:gridCol w:w="1436"/>
        <w:gridCol w:w="1807"/>
        <w:gridCol w:w="603"/>
        <w:gridCol w:w="1419"/>
        <w:gridCol w:w="555"/>
        <w:gridCol w:w="460"/>
      </w:tblGrid>
      <w:tr>
        <w:trPr>
          <w:trHeight w:val="623" w:hRule="atLeast"/>
        </w:trPr>
        <w:tc>
          <w:tcPr>
            <w:tcW w:w="6280" w:type="dxa"/>
            <w:gridSpan w:val="6"/>
            <w:tcBorders>
              <w:bottom w:val="single" w:sz="6" w:space="0" w:color="9F9F9F"/>
              <w:right w:val="single" w:sz="6" w:space="0" w:color="9F9F9F"/>
            </w:tcBorders>
          </w:tcPr>
          <w:p>
            <w:pPr>
              <w:pStyle w:val="TableParagraph"/>
              <w:ind w:left="7"/>
              <w:jc w:val="center"/>
              <w:rPr>
                <w:sz w:val="19"/>
              </w:rPr>
            </w:pPr>
            <w:r>
              <w:rPr>
                <w:spacing w:val="-4"/>
                <w:sz w:val="19"/>
              </w:rPr>
              <w:t>ANOVA</w:t>
            </w:r>
          </w:p>
          <w:p>
            <w:pPr>
              <w:pStyle w:val="TableParagraph"/>
              <w:spacing w:before="35"/>
              <w:ind w:left="7" w:right="4"/>
              <w:jc w:val="center"/>
              <w:rPr>
                <w:sz w:val="19"/>
              </w:rPr>
            </w:pPr>
            <w:r>
              <w:rPr>
                <w:sz w:val="19"/>
              </w:rPr>
              <w:t>salar_22r</w:t>
            </w:r>
            <w:r>
              <w:rPr>
                <w:spacing w:val="-7"/>
                <w:sz w:val="19"/>
              </w:rPr>
              <w:t> </w:t>
            </w:r>
            <w:r>
              <w:rPr>
                <w:sz w:val="19"/>
              </w:rPr>
              <w:t>Private</w:t>
            </w:r>
            <w:r>
              <w:rPr>
                <w:spacing w:val="-8"/>
                <w:sz w:val="19"/>
              </w:rPr>
              <w:t> </w:t>
            </w:r>
            <w:r>
              <w:rPr>
                <w:sz w:val="19"/>
              </w:rPr>
              <w:t>Returns</w:t>
            </w:r>
            <w:r>
              <w:rPr>
                <w:spacing w:val="-6"/>
                <w:sz w:val="19"/>
              </w:rPr>
              <w:t> </w:t>
            </w:r>
            <w:r>
              <w:rPr>
                <w:sz w:val="19"/>
              </w:rPr>
              <w:t>(in</w:t>
            </w:r>
            <w:r>
              <w:rPr>
                <w:spacing w:val="-7"/>
                <w:sz w:val="19"/>
              </w:rPr>
              <w:t> </w:t>
            </w:r>
            <w:r>
              <w:rPr>
                <w:spacing w:val="-2"/>
                <w:sz w:val="19"/>
              </w:rPr>
              <w:t>Naira)</w:t>
            </w:r>
          </w:p>
        </w:tc>
      </w:tr>
      <w:tr>
        <w:trPr>
          <w:trHeight w:val="623" w:hRule="atLeast"/>
        </w:trPr>
        <w:tc>
          <w:tcPr>
            <w:tcW w:w="1436" w:type="dxa"/>
            <w:tcBorders>
              <w:top w:val="single" w:sz="6" w:space="0" w:color="9F9F9F"/>
              <w:bottom w:val="single" w:sz="12" w:space="0" w:color="9F9F9F"/>
              <w:right w:val="single" w:sz="12" w:space="0" w:color="9F9F9F"/>
            </w:tcBorders>
          </w:tcPr>
          <w:p>
            <w:pPr>
              <w:pStyle w:val="TableParagraph"/>
              <w:spacing w:before="0"/>
              <w:rPr>
                <w:rFonts w:ascii="Times New Roman"/>
                <w:sz w:val="18"/>
              </w:rPr>
            </w:pPr>
          </w:p>
        </w:tc>
        <w:tc>
          <w:tcPr>
            <w:tcW w:w="1807" w:type="dxa"/>
            <w:tcBorders>
              <w:top w:val="single" w:sz="6" w:space="0" w:color="9F9F9F"/>
              <w:left w:val="single" w:sz="12" w:space="0" w:color="9F9F9F"/>
              <w:bottom w:val="single" w:sz="12" w:space="0" w:color="9F9F9F"/>
              <w:right w:val="single" w:sz="12" w:space="0" w:color="9F9F9F"/>
            </w:tcBorders>
          </w:tcPr>
          <w:p>
            <w:pPr>
              <w:pStyle w:val="TableParagraph"/>
              <w:spacing w:before="181"/>
              <w:ind w:left="277"/>
              <w:rPr>
                <w:b/>
                <w:sz w:val="19"/>
              </w:rPr>
            </w:pPr>
            <w:r>
              <w:rPr>
                <w:b/>
                <w:sz w:val="19"/>
              </w:rPr>
              <w:t>Sum</w:t>
            </w:r>
            <w:r>
              <w:rPr>
                <w:b/>
                <w:spacing w:val="-4"/>
                <w:sz w:val="19"/>
              </w:rPr>
              <w:t> </w:t>
            </w:r>
            <w:r>
              <w:rPr>
                <w:b/>
                <w:sz w:val="19"/>
              </w:rPr>
              <w:t>of</w:t>
            </w:r>
            <w:r>
              <w:rPr>
                <w:b/>
                <w:spacing w:val="-6"/>
                <w:sz w:val="19"/>
              </w:rPr>
              <w:t> </w:t>
            </w:r>
            <w:r>
              <w:rPr>
                <w:b/>
                <w:spacing w:val="-2"/>
                <w:sz w:val="19"/>
              </w:rPr>
              <w:t>Squares</w:t>
            </w:r>
          </w:p>
        </w:tc>
        <w:tc>
          <w:tcPr>
            <w:tcW w:w="603" w:type="dxa"/>
            <w:tcBorders>
              <w:top w:val="single" w:sz="6" w:space="0" w:color="9F9F9F"/>
              <w:left w:val="single" w:sz="12" w:space="0" w:color="9F9F9F"/>
              <w:bottom w:val="single" w:sz="12" w:space="0" w:color="9F9F9F"/>
              <w:right w:val="single" w:sz="12" w:space="0" w:color="9F9F9F"/>
            </w:tcBorders>
          </w:tcPr>
          <w:p>
            <w:pPr>
              <w:pStyle w:val="TableParagraph"/>
              <w:spacing w:before="181"/>
              <w:ind w:right="3"/>
              <w:jc w:val="center"/>
              <w:rPr>
                <w:b/>
                <w:sz w:val="19"/>
              </w:rPr>
            </w:pPr>
            <w:r>
              <w:rPr>
                <w:b/>
                <w:spacing w:val="-5"/>
                <w:sz w:val="19"/>
              </w:rPr>
              <w:t>df</w:t>
            </w:r>
          </w:p>
        </w:tc>
        <w:tc>
          <w:tcPr>
            <w:tcW w:w="1419" w:type="dxa"/>
            <w:tcBorders>
              <w:top w:val="single" w:sz="6" w:space="0" w:color="9F9F9F"/>
              <w:left w:val="single" w:sz="12" w:space="0" w:color="9F9F9F"/>
              <w:bottom w:val="single" w:sz="12" w:space="0" w:color="9F9F9F"/>
              <w:right w:val="single" w:sz="12" w:space="0" w:color="9F9F9F"/>
            </w:tcBorders>
          </w:tcPr>
          <w:p>
            <w:pPr>
              <w:pStyle w:val="TableParagraph"/>
              <w:spacing w:before="181"/>
              <w:ind w:right="1"/>
              <w:jc w:val="center"/>
              <w:rPr>
                <w:b/>
                <w:sz w:val="19"/>
              </w:rPr>
            </w:pPr>
            <w:r>
              <w:rPr>
                <w:b/>
                <w:sz w:val="19"/>
              </w:rPr>
              <w:t>Mean</w:t>
            </w:r>
            <w:r>
              <w:rPr>
                <w:b/>
                <w:spacing w:val="-6"/>
                <w:sz w:val="19"/>
              </w:rPr>
              <w:t> </w:t>
            </w:r>
            <w:r>
              <w:rPr>
                <w:b/>
                <w:spacing w:val="-2"/>
                <w:sz w:val="19"/>
              </w:rPr>
              <w:t>Square</w:t>
            </w:r>
          </w:p>
        </w:tc>
        <w:tc>
          <w:tcPr>
            <w:tcW w:w="555" w:type="dxa"/>
            <w:tcBorders>
              <w:top w:val="single" w:sz="6" w:space="0" w:color="9F9F9F"/>
              <w:left w:val="single" w:sz="12" w:space="0" w:color="9F9F9F"/>
              <w:bottom w:val="single" w:sz="12" w:space="0" w:color="9F9F9F"/>
              <w:right w:val="single" w:sz="12" w:space="0" w:color="9F9F9F"/>
            </w:tcBorders>
          </w:tcPr>
          <w:p>
            <w:pPr>
              <w:pStyle w:val="TableParagraph"/>
              <w:spacing w:before="181"/>
              <w:ind w:right="1"/>
              <w:jc w:val="center"/>
              <w:rPr>
                <w:b/>
                <w:sz w:val="19"/>
              </w:rPr>
            </w:pPr>
            <w:r>
              <w:rPr>
                <w:b/>
                <w:spacing w:val="-10"/>
                <w:sz w:val="19"/>
              </w:rPr>
              <w:t>F</w:t>
            </w:r>
          </w:p>
        </w:tc>
        <w:tc>
          <w:tcPr>
            <w:tcW w:w="460" w:type="dxa"/>
            <w:tcBorders>
              <w:top w:val="single" w:sz="6" w:space="0" w:color="9F9F9F"/>
              <w:left w:val="single" w:sz="12" w:space="0" w:color="9F9F9F"/>
              <w:bottom w:val="single" w:sz="12" w:space="0" w:color="9F9F9F"/>
              <w:right w:val="single" w:sz="6" w:space="0" w:color="9F9F9F"/>
            </w:tcBorders>
          </w:tcPr>
          <w:p>
            <w:pPr>
              <w:pStyle w:val="TableParagraph"/>
              <w:spacing w:before="181"/>
              <w:ind w:right="14"/>
              <w:jc w:val="center"/>
              <w:rPr>
                <w:b/>
                <w:sz w:val="19"/>
              </w:rPr>
            </w:pPr>
            <w:r>
              <w:rPr>
                <w:b/>
                <w:spacing w:val="-4"/>
                <w:sz w:val="19"/>
              </w:rPr>
              <w:t>Sig.</w:t>
            </w:r>
          </w:p>
        </w:tc>
      </w:tr>
      <w:tr>
        <w:trPr>
          <w:trHeight w:val="356" w:hRule="atLeast"/>
        </w:trPr>
        <w:tc>
          <w:tcPr>
            <w:tcW w:w="1436" w:type="dxa"/>
            <w:tcBorders>
              <w:top w:val="single" w:sz="12" w:space="0" w:color="9F9F9F"/>
              <w:bottom w:val="single" w:sz="12" w:space="0" w:color="9F9F9F"/>
              <w:right w:val="single" w:sz="12" w:space="0" w:color="9F9F9F"/>
            </w:tcBorders>
          </w:tcPr>
          <w:p>
            <w:pPr>
              <w:pStyle w:val="TableParagraph"/>
              <w:ind w:left="52"/>
              <w:rPr>
                <w:b/>
                <w:sz w:val="19"/>
              </w:rPr>
            </w:pPr>
            <w:r>
              <w:rPr>
                <w:b/>
                <w:spacing w:val="-2"/>
                <w:sz w:val="19"/>
              </w:rPr>
              <w:t>Between</w:t>
            </w:r>
            <w:r>
              <w:rPr>
                <w:b/>
                <w:spacing w:val="2"/>
                <w:sz w:val="19"/>
              </w:rPr>
              <w:t> </w:t>
            </w:r>
            <w:r>
              <w:rPr>
                <w:b/>
                <w:spacing w:val="-2"/>
                <w:sz w:val="19"/>
              </w:rPr>
              <w:t>Groups</w:t>
            </w:r>
          </w:p>
        </w:tc>
        <w:tc>
          <w:tcPr>
            <w:tcW w:w="1807" w:type="dxa"/>
            <w:tcBorders>
              <w:top w:val="single" w:sz="12" w:space="0" w:color="9F9F9F"/>
              <w:left w:val="single" w:sz="12" w:space="0" w:color="9F9F9F"/>
              <w:bottom w:val="single" w:sz="12" w:space="0" w:color="9F9F9F"/>
              <w:right w:val="single" w:sz="12" w:space="0" w:color="9F9F9F"/>
            </w:tcBorders>
          </w:tcPr>
          <w:p>
            <w:pPr>
              <w:pStyle w:val="TableParagraph"/>
              <w:ind w:right="46"/>
              <w:jc w:val="right"/>
              <w:rPr>
                <w:sz w:val="19"/>
              </w:rPr>
            </w:pPr>
            <w:r>
              <w:rPr>
                <w:spacing w:val="-2"/>
                <w:sz w:val="19"/>
              </w:rPr>
              <w:t>19899989618.071</w:t>
            </w:r>
          </w:p>
        </w:tc>
        <w:tc>
          <w:tcPr>
            <w:tcW w:w="603" w:type="dxa"/>
            <w:tcBorders>
              <w:top w:val="single" w:sz="12" w:space="0" w:color="9F9F9F"/>
              <w:left w:val="single" w:sz="12" w:space="0" w:color="9F9F9F"/>
              <w:bottom w:val="single" w:sz="12" w:space="0" w:color="9F9F9F"/>
              <w:right w:val="single" w:sz="12" w:space="0" w:color="9F9F9F"/>
            </w:tcBorders>
          </w:tcPr>
          <w:p>
            <w:pPr>
              <w:pStyle w:val="TableParagraph"/>
              <w:ind w:right="43"/>
              <w:jc w:val="right"/>
              <w:rPr>
                <w:sz w:val="19"/>
              </w:rPr>
            </w:pPr>
            <w:r>
              <w:rPr>
                <w:spacing w:val="-10"/>
                <w:sz w:val="19"/>
              </w:rPr>
              <w:t>5</w:t>
            </w:r>
          </w:p>
        </w:tc>
        <w:tc>
          <w:tcPr>
            <w:tcW w:w="1419" w:type="dxa"/>
            <w:tcBorders>
              <w:top w:val="single" w:sz="12" w:space="0" w:color="9F9F9F"/>
              <w:left w:val="single" w:sz="12" w:space="0" w:color="9F9F9F"/>
              <w:bottom w:val="single" w:sz="12" w:space="0" w:color="9F9F9F"/>
              <w:right w:val="single" w:sz="12" w:space="0" w:color="9F9F9F"/>
            </w:tcBorders>
          </w:tcPr>
          <w:p>
            <w:pPr>
              <w:pStyle w:val="TableParagraph"/>
              <w:ind w:right="1"/>
              <w:jc w:val="center"/>
              <w:rPr>
                <w:sz w:val="19"/>
              </w:rPr>
            </w:pPr>
            <w:r>
              <w:rPr>
                <w:spacing w:val="-2"/>
                <w:sz w:val="19"/>
              </w:rPr>
              <w:t>3979997923.614</w:t>
            </w:r>
          </w:p>
        </w:tc>
        <w:tc>
          <w:tcPr>
            <w:tcW w:w="555" w:type="dxa"/>
            <w:tcBorders>
              <w:top w:val="single" w:sz="12" w:space="0" w:color="9F9F9F"/>
              <w:left w:val="single" w:sz="12" w:space="0" w:color="9F9F9F"/>
              <w:bottom w:val="single" w:sz="12" w:space="0" w:color="9F9F9F"/>
              <w:right w:val="single" w:sz="12" w:space="0" w:color="9F9F9F"/>
            </w:tcBorders>
          </w:tcPr>
          <w:p>
            <w:pPr>
              <w:pStyle w:val="TableParagraph"/>
              <w:ind w:left="1" w:right="1"/>
              <w:jc w:val="center"/>
              <w:rPr>
                <w:sz w:val="19"/>
              </w:rPr>
            </w:pPr>
            <w:r>
              <w:rPr>
                <w:spacing w:val="-2"/>
                <w:sz w:val="19"/>
              </w:rPr>
              <w:t>4.693</w:t>
            </w:r>
          </w:p>
        </w:tc>
        <w:tc>
          <w:tcPr>
            <w:tcW w:w="460" w:type="dxa"/>
            <w:tcBorders>
              <w:top w:val="single" w:sz="12" w:space="0" w:color="9F9F9F"/>
              <w:left w:val="single" w:sz="12" w:space="0" w:color="9F9F9F"/>
              <w:bottom w:val="single" w:sz="12" w:space="0" w:color="9F9F9F"/>
              <w:right w:val="single" w:sz="6" w:space="0" w:color="9F9F9F"/>
            </w:tcBorders>
          </w:tcPr>
          <w:p>
            <w:pPr>
              <w:pStyle w:val="TableParagraph"/>
              <w:ind w:left="2" w:right="14"/>
              <w:jc w:val="center"/>
              <w:rPr>
                <w:sz w:val="19"/>
              </w:rPr>
            </w:pPr>
            <w:r>
              <w:rPr>
                <w:spacing w:val="-4"/>
                <w:sz w:val="19"/>
              </w:rPr>
              <w:t>.000</w:t>
            </w:r>
          </w:p>
        </w:tc>
      </w:tr>
      <w:tr>
        <w:trPr>
          <w:trHeight w:val="359" w:hRule="atLeast"/>
        </w:trPr>
        <w:tc>
          <w:tcPr>
            <w:tcW w:w="1436" w:type="dxa"/>
            <w:tcBorders>
              <w:top w:val="single" w:sz="12" w:space="0" w:color="9F9F9F"/>
              <w:bottom w:val="single" w:sz="12" w:space="0" w:color="9F9F9F"/>
              <w:right w:val="single" w:sz="12" w:space="0" w:color="9F9F9F"/>
            </w:tcBorders>
          </w:tcPr>
          <w:p>
            <w:pPr>
              <w:pStyle w:val="TableParagraph"/>
              <w:spacing w:before="47"/>
              <w:ind w:left="52"/>
              <w:rPr>
                <w:b/>
                <w:sz w:val="19"/>
              </w:rPr>
            </w:pPr>
            <w:r>
              <w:rPr>
                <w:b/>
                <w:sz w:val="19"/>
              </w:rPr>
              <w:t>Within</w:t>
            </w:r>
            <w:r>
              <w:rPr>
                <w:b/>
                <w:spacing w:val="-9"/>
                <w:sz w:val="19"/>
              </w:rPr>
              <w:t> </w:t>
            </w:r>
            <w:r>
              <w:rPr>
                <w:b/>
                <w:spacing w:val="-2"/>
                <w:sz w:val="19"/>
              </w:rPr>
              <w:t>Groups</w:t>
            </w:r>
          </w:p>
        </w:tc>
        <w:tc>
          <w:tcPr>
            <w:tcW w:w="1807" w:type="dxa"/>
            <w:tcBorders>
              <w:top w:val="single" w:sz="12" w:space="0" w:color="9F9F9F"/>
              <w:left w:val="single" w:sz="12" w:space="0" w:color="9F9F9F"/>
              <w:bottom w:val="single" w:sz="12" w:space="0" w:color="9F9F9F"/>
              <w:right w:val="single" w:sz="12" w:space="0" w:color="9F9F9F"/>
            </w:tcBorders>
          </w:tcPr>
          <w:p>
            <w:pPr>
              <w:pStyle w:val="TableParagraph"/>
              <w:spacing w:before="47"/>
              <w:ind w:right="45"/>
              <w:jc w:val="right"/>
              <w:rPr>
                <w:sz w:val="19"/>
              </w:rPr>
            </w:pPr>
            <w:r>
              <w:rPr>
                <w:spacing w:val="-2"/>
                <w:sz w:val="19"/>
              </w:rPr>
              <w:t>16862167414781.160</w:t>
            </w:r>
          </w:p>
        </w:tc>
        <w:tc>
          <w:tcPr>
            <w:tcW w:w="603" w:type="dxa"/>
            <w:tcBorders>
              <w:top w:val="single" w:sz="12" w:space="0" w:color="9F9F9F"/>
              <w:left w:val="single" w:sz="12" w:space="0" w:color="9F9F9F"/>
              <w:bottom w:val="single" w:sz="12" w:space="0" w:color="9F9F9F"/>
              <w:right w:val="single" w:sz="12" w:space="0" w:color="9F9F9F"/>
            </w:tcBorders>
          </w:tcPr>
          <w:p>
            <w:pPr>
              <w:pStyle w:val="TableParagraph"/>
              <w:spacing w:before="47"/>
              <w:ind w:right="45"/>
              <w:jc w:val="right"/>
              <w:rPr>
                <w:sz w:val="19"/>
              </w:rPr>
            </w:pPr>
            <w:r>
              <w:rPr>
                <w:spacing w:val="-2"/>
                <w:sz w:val="19"/>
              </w:rPr>
              <w:t>19882</w:t>
            </w:r>
          </w:p>
        </w:tc>
        <w:tc>
          <w:tcPr>
            <w:tcW w:w="1419" w:type="dxa"/>
            <w:tcBorders>
              <w:top w:val="single" w:sz="12" w:space="0" w:color="9F9F9F"/>
              <w:left w:val="single" w:sz="12" w:space="0" w:color="9F9F9F"/>
              <w:bottom w:val="single" w:sz="12" w:space="0" w:color="9F9F9F"/>
              <w:right w:val="single" w:sz="12" w:space="0" w:color="9F9F9F"/>
            </w:tcBorders>
          </w:tcPr>
          <w:p>
            <w:pPr>
              <w:pStyle w:val="TableParagraph"/>
              <w:spacing w:before="47"/>
              <w:ind w:left="95" w:right="1"/>
              <w:jc w:val="center"/>
              <w:rPr>
                <w:sz w:val="19"/>
              </w:rPr>
            </w:pPr>
            <w:r>
              <w:rPr>
                <w:spacing w:val="-2"/>
                <w:sz w:val="19"/>
              </w:rPr>
              <w:t>848112232.913</w:t>
            </w:r>
          </w:p>
        </w:tc>
        <w:tc>
          <w:tcPr>
            <w:tcW w:w="555" w:type="dxa"/>
            <w:tcBorders>
              <w:top w:val="single" w:sz="12" w:space="0" w:color="9F9F9F"/>
              <w:left w:val="single" w:sz="12" w:space="0" w:color="9F9F9F"/>
              <w:bottom w:val="single" w:sz="12" w:space="0" w:color="9F9F9F"/>
              <w:right w:val="single" w:sz="12" w:space="0" w:color="9F9F9F"/>
            </w:tcBorders>
          </w:tcPr>
          <w:p>
            <w:pPr>
              <w:pStyle w:val="TableParagraph"/>
              <w:spacing w:before="0"/>
              <w:rPr>
                <w:rFonts w:ascii="Times New Roman"/>
                <w:sz w:val="18"/>
              </w:rPr>
            </w:pPr>
          </w:p>
        </w:tc>
        <w:tc>
          <w:tcPr>
            <w:tcW w:w="460" w:type="dxa"/>
            <w:tcBorders>
              <w:top w:val="single" w:sz="12" w:space="0" w:color="9F9F9F"/>
              <w:left w:val="single" w:sz="12" w:space="0" w:color="9F9F9F"/>
              <w:bottom w:val="single" w:sz="12" w:space="0" w:color="9F9F9F"/>
              <w:right w:val="single" w:sz="6" w:space="0" w:color="9F9F9F"/>
            </w:tcBorders>
          </w:tcPr>
          <w:p>
            <w:pPr>
              <w:pStyle w:val="TableParagraph"/>
              <w:spacing w:before="0"/>
              <w:rPr>
                <w:rFonts w:ascii="Times New Roman"/>
                <w:sz w:val="18"/>
              </w:rPr>
            </w:pPr>
          </w:p>
        </w:tc>
      </w:tr>
      <w:tr>
        <w:trPr>
          <w:trHeight w:val="356" w:hRule="atLeast"/>
        </w:trPr>
        <w:tc>
          <w:tcPr>
            <w:tcW w:w="1436" w:type="dxa"/>
            <w:tcBorders>
              <w:top w:val="single" w:sz="12" w:space="0" w:color="9F9F9F"/>
              <w:bottom w:val="single" w:sz="12" w:space="0" w:color="9F9F9F"/>
              <w:right w:val="single" w:sz="12" w:space="0" w:color="9F9F9F"/>
            </w:tcBorders>
          </w:tcPr>
          <w:p>
            <w:pPr>
              <w:pStyle w:val="TableParagraph"/>
              <w:ind w:left="52"/>
              <w:rPr>
                <w:b/>
                <w:sz w:val="19"/>
              </w:rPr>
            </w:pPr>
            <w:r>
              <w:rPr>
                <w:b/>
                <w:spacing w:val="-2"/>
                <w:sz w:val="19"/>
              </w:rPr>
              <w:t>Total</w:t>
            </w:r>
          </w:p>
        </w:tc>
        <w:tc>
          <w:tcPr>
            <w:tcW w:w="1807" w:type="dxa"/>
            <w:tcBorders>
              <w:top w:val="single" w:sz="12" w:space="0" w:color="9F9F9F"/>
              <w:left w:val="single" w:sz="12" w:space="0" w:color="9F9F9F"/>
              <w:bottom w:val="single" w:sz="12" w:space="0" w:color="9F9F9F"/>
              <w:right w:val="single" w:sz="12" w:space="0" w:color="9F9F9F"/>
            </w:tcBorders>
          </w:tcPr>
          <w:p>
            <w:pPr>
              <w:pStyle w:val="TableParagraph"/>
              <w:ind w:right="45"/>
              <w:jc w:val="right"/>
              <w:rPr>
                <w:sz w:val="19"/>
              </w:rPr>
            </w:pPr>
            <w:r>
              <w:rPr>
                <w:spacing w:val="-2"/>
                <w:sz w:val="19"/>
              </w:rPr>
              <w:t>16882067404399.230</w:t>
            </w:r>
          </w:p>
        </w:tc>
        <w:tc>
          <w:tcPr>
            <w:tcW w:w="603" w:type="dxa"/>
            <w:tcBorders>
              <w:top w:val="single" w:sz="12" w:space="0" w:color="9F9F9F"/>
              <w:left w:val="single" w:sz="12" w:space="0" w:color="9F9F9F"/>
              <w:bottom w:val="single" w:sz="12" w:space="0" w:color="9F9F9F"/>
              <w:right w:val="single" w:sz="12" w:space="0" w:color="9F9F9F"/>
            </w:tcBorders>
          </w:tcPr>
          <w:p>
            <w:pPr>
              <w:pStyle w:val="TableParagraph"/>
              <w:ind w:right="45"/>
              <w:jc w:val="right"/>
              <w:rPr>
                <w:sz w:val="19"/>
              </w:rPr>
            </w:pPr>
            <w:r>
              <w:rPr>
                <w:spacing w:val="-2"/>
                <w:sz w:val="19"/>
              </w:rPr>
              <w:t>19887</w:t>
            </w:r>
          </w:p>
        </w:tc>
        <w:tc>
          <w:tcPr>
            <w:tcW w:w="1419" w:type="dxa"/>
            <w:tcBorders>
              <w:top w:val="single" w:sz="12" w:space="0" w:color="9F9F9F"/>
              <w:left w:val="single" w:sz="12" w:space="0" w:color="9F9F9F"/>
              <w:bottom w:val="single" w:sz="12" w:space="0" w:color="9F9F9F"/>
              <w:right w:val="single" w:sz="12" w:space="0" w:color="9F9F9F"/>
            </w:tcBorders>
          </w:tcPr>
          <w:p>
            <w:pPr>
              <w:pStyle w:val="TableParagraph"/>
              <w:spacing w:before="0"/>
              <w:rPr>
                <w:rFonts w:ascii="Times New Roman"/>
                <w:sz w:val="18"/>
              </w:rPr>
            </w:pPr>
          </w:p>
        </w:tc>
        <w:tc>
          <w:tcPr>
            <w:tcW w:w="555" w:type="dxa"/>
            <w:tcBorders>
              <w:top w:val="single" w:sz="12" w:space="0" w:color="9F9F9F"/>
              <w:left w:val="single" w:sz="12" w:space="0" w:color="9F9F9F"/>
              <w:bottom w:val="single" w:sz="12" w:space="0" w:color="9F9F9F"/>
              <w:right w:val="single" w:sz="12" w:space="0" w:color="9F9F9F"/>
            </w:tcBorders>
          </w:tcPr>
          <w:p>
            <w:pPr>
              <w:pStyle w:val="TableParagraph"/>
              <w:spacing w:before="0"/>
              <w:rPr>
                <w:rFonts w:ascii="Times New Roman"/>
                <w:sz w:val="18"/>
              </w:rPr>
            </w:pPr>
          </w:p>
        </w:tc>
        <w:tc>
          <w:tcPr>
            <w:tcW w:w="460" w:type="dxa"/>
            <w:tcBorders>
              <w:top w:val="single" w:sz="12" w:space="0" w:color="9F9F9F"/>
              <w:left w:val="single" w:sz="12" w:space="0" w:color="9F9F9F"/>
              <w:bottom w:val="single" w:sz="12" w:space="0" w:color="9F9F9F"/>
              <w:right w:val="single" w:sz="6" w:space="0" w:color="9F9F9F"/>
            </w:tcBorders>
          </w:tcPr>
          <w:p>
            <w:pPr>
              <w:pStyle w:val="TableParagraph"/>
              <w:spacing w:before="0"/>
              <w:rPr>
                <w:rFonts w:ascii="Times New Roman"/>
                <w:sz w:val="18"/>
              </w:rPr>
            </w:pPr>
          </w:p>
        </w:tc>
      </w:tr>
    </w:tbl>
    <w:p>
      <w:pPr>
        <w:spacing w:after="0"/>
        <w:rPr>
          <w:rFonts w:ascii="Times New Roman"/>
          <w:sz w:val="18"/>
        </w:rPr>
        <w:sectPr>
          <w:type w:val="continuous"/>
          <w:pgSz w:w="12240" w:h="15840"/>
          <w:pgMar w:header="0" w:footer="1015" w:top="1420" w:bottom="1200" w:left="1240" w:right="0"/>
        </w:sectPr>
      </w:pPr>
    </w:p>
    <w:p>
      <w:pPr>
        <w:spacing w:before="41" w:after="37"/>
        <w:ind w:left="964" w:right="1481" w:firstLine="0"/>
        <w:jc w:val="center"/>
        <w:rPr>
          <w:rFonts w:ascii="Calibri"/>
          <w:sz w:val="22"/>
        </w:rPr>
      </w:pPr>
      <w:r>
        <w:rPr>
          <w:rFonts w:ascii="Calibri"/>
          <w:sz w:val="22"/>
        </w:rPr>
        <w:t>Post</w:t>
      </w:r>
      <w:r>
        <w:rPr>
          <w:rFonts w:ascii="Calibri"/>
          <w:spacing w:val="-3"/>
          <w:sz w:val="22"/>
        </w:rPr>
        <w:t> </w:t>
      </w:r>
      <w:r>
        <w:rPr>
          <w:rFonts w:ascii="Calibri"/>
          <w:sz w:val="22"/>
        </w:rPr>
        <w:t>Hoc</w:t>
      </w:r>
      <w:r>
        <w:rPr>
          <w:rFonts w:ascii="Calibri"/>
          <w:spacing w:val="-2"/>
          <w:sz w:val="22"/>
        </w:rPr>
        <w:t> Tests</w:t>
      </w:r>
    </w:p>
    <w:tbl>
      <w:tblPr>
        <w:tblW w:w="0" w:type="auto"/>
        <w:jc w:val="left"/>
        <w:tblInd w:w="882" w:type="dxa"/>
        <w:tblBorders>
          <w:top w:val="single" w:sz="6" w:space="0" w:color="EFEFEF"/>
          <w:left w:val="single" w:sz="6" w:space="0" w:color="EFEFEF"/>
          <w:bottom w:val="single" w:sz="6" w:space="0" w:color="EFEFEF"/>
          <w:right w:val="single" w:sz="6" w:space="0" w:color="EFEFEF"/>
          <w:insideH w:val="single" w:sz="6" w:space="0" w:color="EFEFEF"/>
          <w:insideV w:val="single" w:sz="6" w:space="0" w:color="EFEFEF"/>
        </w:tblBorders>
        <w:tblLayout w:type="fixed"/>
        <w:tblCellMar>
          <w:top w:w="0" w:type="dxa"/>
          <w:left w:w="0" w:type="dxa"/>
          <w:bottom w:w="0" w:type="dxa"/>
          <w:right w:w="0" w:type="dxa"/>
        </w:tblCellMar>
        <w:tblLook w:val="01E0"/>
      </w:tblPr>
      <w:tblGrid>
        <w:gridCol w:w="1921"/>
        <w:gridCol w:w="1928"/>
        <w:gridCol w:w="1499"/>
        <w:gridCol w:w="822"/>
        <w:gridCol w:w="556"/>
        <w:gridCol w:w="1008"/>
        <w:gridCol w:w="1007"/>
      </w:tblGrid>
      <w:tr>
        <w:trPr>
          <w:trHeight w:val="889" w:hRule="atLeast"/>
        </w:trPr>
        <w:tc>
          <w:tcPr>
            <w:tcW w:w="8741" w:type="dxa"/>
            <w:gridSpan w:val="7"/>
            <w:tcBorders>
              <w:bottom w:val="single" w:sz="6" w:space="0" w:color="9F9F9F"/>
              <w:right w:val="single" w:sz="6" w:space="0" w:color="9F9F9F"/>
            </w:tcBorders>
          </w:tcPr>
          <w:p>
            <w:pPr>
              <w:pStyle w:val="TableParagraph"/>
              <w:ind w:left="3"/>
              <w:jc w:val="center"/>
              <w:rPr>
                <w:sz w:val="19"/>
              </w:rPr>
            </w:pPr>
            <w:r>
              <w:rPr>
                <w:sz w:val="19"/>
              </w:rPr>
              <w:t>Multiple</w:t>
            </w:r>
            <w:r>
              <w:rPr>
                <w:spacing w:val="-11"/>
                <w:sz w:val="19"/>
              </w:rPr>
              <w:t> </w:t>
            </w:r>
            <w:r>
              <w:rPr>
                <w:spacing w:val="-2"/>
                <w:sz w:val="19"/>
              </w:rPr>
              <w:t>Comparisons</w:t>
            </w:r>
          </w:p>
          <w:p>
            <w:pPr>
              <w:pStyle w:val="TableParagraph"/>
              <w:spacing w:line="276" w:lineRule="auto" w:before="35"/>
              <w:ind w:left="2191" w:right="2188"/>
              <w:jc w:val="center"/>
              <w:rPr>
                <w:sz w:val="19"/>
              </w:rPr>
            </w:pPr>
            <w:r>
              <w:rPr>
                <w:sz w:val="19"/>
              </w:rPr>
              <w:t>Dependent</w:t>
            </w:r>
            <w:r>
              <w:rPr>
                <w:spacing w:val="-8"/>
                <w:sz w:val="19"/>
              </w:rPr>
              <w:t> </w:t>
            </w:r>
            <w:r>
              <w:rPr>
                <w:sz w:val="19"/>
              </w:rPr>
              <w:t>Variable:</w:t>
            </w:r>
            <w:r>
              <w:rPr>
                <w:spacing w:val="-7"/>
                <w:sz w:val="19"/>
              </w:rPr>
              <w:t> </w:t>
            </w:r>
            <w:r>
              <w:rPr>
                <w:sz w:val="19"/>
              </w:rPr>
              <w:t>salar_22r</w:t>
            </w:r>
            <w:r>
              <w:rPr>
                <w:spacing w:val="-8"/>
                <w:sz w:val="19"/>
              </w:rPr>
              <w:t> </w:t>
            </w:r>
            <w:r>
              <w:rPr>
                <w:sz w:val="19"/>
              </w:rPr>
              <w:t>Private</w:t>
            </w:r>
            <w:r>
              <w:rPr>
                <w:spacing w:val="-7"/>
                <w:sz w:val="19"/>
              </w:rPr>
              <w:t> </w:t>
            </w:r>
            <w:r>
              <w:rPr>
                <w:sz w:val="19"/>
              </w:rPr>
              <w:t>Returns</w:t>
            </w:r>
            <w:r>
              <w:rPr>
                <w:spacing w:val="-6"/>
                <w:sz w:val="19"/>
              </w:rPr>
              <w:t> </w:t>
            </w:r>
            <w:r>
              <w:rPr>
                <w:sz w:val="19"/>
              </w:rPr>
              <w:t>(in</w:t>
            </w:r>
            <w:r>
              <w:rPr>
                <w:spacing w:val="-6"/>
                <w:sz w:val="19"/>
              </w:rPr>
              <w:t> </w:t>
            </w:r>
            <w:r>
              <w:rPr>
                <w:sz w:val="19"/>
              </w:rPr>
              <w:t>Naira) </w:t>
            </w:r>
            <w:r>
              <w:rPr>
                <w:spacing w:val="-2"/>
                <w:sz w:val="19"/>
              </w:rPr>
              <w:t>Scheffe</w:t>
            </w:r>
          </w:p>
        </w:tc>
      </w:tr>
      <w:tr>
        <w:trPr>
          <w:trHeight w:val="623" w:hRule="atLeast"/>
        </w:trPr>
        <w:tc>
          <w:tcPr>
            <w:tcW w:w="1921" w:type="dxa"/>
            <w:vMerge w:val="restart"/>
            <w:tcBorders>
              <w:top w:val="single" w:sz="6" w:space="0" w:color="9F9F9F"/>
              <w:bottom w:val="single" w:sz="12" w:space="0" w:color="9F9F9F"/>
              <w:right w:val="single" w:sz="12" w:space="0" w:color="9F9F9F"/>
            </w:tcBorders>
          </w:tcPr>
          <w:p>
            <w:pPr>
              <w:pStyle w:val="TableParagraph"/>
              <w:spacing w:before="141"/>
              <w:rPr>
                <w:sz w:val="19"/>
              </w:rPr>
            </w:pPr>
          </w:p>
          <w:p>
            <w:pPr>
              <w:pStyle w:val="TableParagraph"/>
              <w:spacing w:line="276" w:lineRule="auto" w:before="0"/>
              <w:ind w:left="52"/>
              <w:rPr>
                <w:b/>
                <w:sz w:val="19"/>
              </w:rPr>
            </w:pPr>
            <w:r>
              <w:rPr/>
              <mc:AlternateContent>
                <mc:Choice Requires="wps">
                  <w:drawing>
                    <wp:anchor distT="0" distB="0" distL="0" distR="0" allowOverlap="1" layoutInCell="1" locked="0" behindDoc="1" simplePos="0" relativeHeight="480226816">
                      <wp:simplePos x="0" y="0"/>
                      <wp:positionH relativeFrom="column">
                        <wp:posOffset>160146</wp:posOffset>
                      </wp:positionH>
                      <wp:positionV relativeFrom="paragraph">
                        <wp:posOffset>376750</wp:posOffset>
                      </wp:positionV>
                      <wp:extent cx="5085080" cy="5027295"/>
                      <wp:effectExtent l="0" t="0" r="0" b="0"/>
                      <wp:wrapNone/>
                      <wp:docPr id="211" name="Group 211"/>
                      <wp:cNvGraphicFramePr>
                        <a:graphicFrameLocks/>
                      </wp:cNvGraphicFramePr>
                      <a:graphic>
                        <a:graphicData uri="http://schemas.microsoft.com/office/word/2010/wordprocessingGroup">
                          <wpg:wgp>
                            <wpg:cNvPr id="211" name="Group 211"/>
                            <wpg:cNvGrpSpPr/>
                            <wpg:grpSpPr>
                              <a:xfrm>
                                <a:off x="0" y="0"/>
                                <a:ext cx="5085080" cy="5027295"/>
                                <a:chExt cx="5085080" cy="5027295"/>
                              </a:xfrm>
                            </wpg:grpSpPr>
                            <pic:pic>
                              <pic:nvPicPr>
                                <pic:cNvPr id="212" name="Image 212"/>
                                <pic:cNvPicPr/>
                              </pic:nvPicPr>
                              <pic:blipFill>
                                <a:blip r:embed="rId5" cstate="print"/>
                                <a:stretch>
                                  <a:fillRect/>
                                </a:stretch>
                              </pic:blipFill>
                              <pic:spPr>
                                <a:xfrm>
                                  <a:off x="0" y="0"/>
                                  <a:ext cx="5084699" cy="5027104"/>
                                </a:xfrm>
                                <a:prstGeom prst="rect">
                                  <a:avLst/>
                                </a:prstGeom>
                              </pic:spPr>
                            </pic:pic>
                          </wpg:wgp>
                        </a:graphicData>
                      </a:graphic>
                    </wp:anchor>
                  </w:drawing>
                </mc:Choice>
                <mc:Fallback>
                  <w:pict>
                    <v:group style="position:absolute;margin-left:12.61pt;margin-top:29.665405pt;width:400.4pt;height:395.85pt;mso-position-horizontal-relative:column;mso-position-vertical-relative:paragraph;z-index:-23089664" id="docshapegroup90" coordorigin="252,593" coordsize="8008,7917">
                      <v:shape style="position:absolute;left:252;top:593;width:8008;height:7917" type="#_x0000_t75" id="docshape91" stroked="false">
                        <v:imagedata r:id="rId5" o:title=""/>
                      </v:shape>
                      <w10:wrap type="none"/>
                    </v:group>
                  </w:pict>
                </mc:Fallback>
              </mc:AlternateContent>
            </w:r>
            <w:r>
              <w:rPr>
                <w:b/>
                <w:sz w:val="19"/>
              </w:rPr>
              <w:t>(I)</w:t>
            </w:r>
            <w:r>
              <w:rPr>
                <w:b/>
                <w:spacing w:val="-11"/>
                <w:sz w:val="19"/>
              </w:rPr>
              <w:t> </w:t>
            </w:r>
            <w:r>
              <w:rPr>
                <w:b/>
                <w:sz w:val="19"/>
              </w:rPr>
              <w:t>geo_zone</w:t>
            </w:r>
            <w:r>
              <w:rPr>
                <w:b/>
                <w:spacing w:val="-11"/>
                <w:sz w:val="19"/>
              </w:rPr>
              <w:t> </w:t>
            </w:r>
            <w:r>
              <w:rPr>
                <w:b/>
                <w:sz w:val="19"/>
              </w:rPr>
              <w:t>Geo-</w:t>
            </w:r>
            <w:r>
              <w:rPr>
                <w:b/>
                <w:sz w:val="19"/>
              </w:rPr>
              <w:t> Political</w:t>
            </w:r>
            <w:r>
              <w:rPr>
                <w:b/>
                <w:spacing w:val="-2"/>
                <w:sz w:val="19"/>
              </w:rPr>
              <w:t> </w:t>
            </w:r>
            <w:r>
              <w:rPr>
                <w:b/>
                <w:sz w:val="19"/>
              </w:rPr>
              <w:t>Zone</w:t>
            </w:r>
          </w:p>
        </w:tc>
        <w:tc>
          <w:tcPr>
            <w:tcW w:w="1928" w:type="dxa"/>
            <w:vMerge w:val="restart"/>
            <w:tcBorders>
              <w:top w:val="single" w:sz="6" w:space="0" w:color="9F9F9F"/>
              <w:left w:val="single" w:sz="12" w:space="0" w:color="9F9F9F"/>
              <w:bottom w:val="single" w:sz="12" w:space="0" w:color="9F9F9F"/>
              <w:right w:val="single" w:sz="12" w:space="0" w:color="9F9F9F"/>
            </w:tcBorders>
          </w:tcPr>
          <w:p>
            <w:pPr>
              <w:pStyle w:val="TableParagraph"/>
              <w:spacing w:before="141"/>
              <w:rPr>
                <w:sz w:val="19"/>
              </w:rPr>
            </w:pPr>
          </w:p>
          <w:p>
            <w:pPr>
              <w:pStyle w:val="TableParagraph"/>
              <w:spacing w:line="276" w:lineRule="auto" w:before="0"/>
              <w:ind w:left="44" w:right="451"/>
              <w:rPr>
                <w:b/>
                <w:sz w:val="19"/>
              </w:rPr>
            </w:pPr>
            <w:r>
              <w:rPr>
                <w:b/>
                <w:sz w:val="19"/>
              </w:rPr>
              <w:t>(J)</w:t>
            </w:r>
            <w:r>
              <w:rPr>
                <w:b/>
                <w:spacing w:val="-11"/>
                <w:sz w:val="19"/>
              </w:rPr>
              <w:t> </w:t>
            </w:r>
            <w:r>
              <w:rPr>
                <w:b/>
                <w:sz w:val="19"/>
              </w:rPr>
              <w:t>geo_zone</w:t>
            </w:r>
            <w:r>
              <w:rPr>
                <w:b/>
                <w:spacing w:val="-11"/>
                <w:sz w:val="19"/>
              </w:rPr>
              <w:t> </w:t>
            </w:r>
            <w:r>
              <w:rPr>
                <w:b/>
                <w:sz w:val="19"/>
              </w:rPr>
              <w:t>Geo-</w:t>
            </w:r>
            <w:r>
              <w:rPr>
                <w:b/>
                <w:sz w:val="19"/>
              </w:rPr>
              <w:t> Political</w:t>
            </w:r>
            <w:r>
              <w:rPr>
                <w:b/>
                <w:spacing w:val="-2"/>
                <w:sz w:val="19"/>
              </w:rPr>
              <w:t> </w:t>
            </w:r>
            <w:r>
              <w:rPr>
                <w:b/>
                <w:sz w:val="19"/>
              </w:rPr>
              <w:t>Zone</w:t>
            </w:r>
          </w:p>
        </w:tc>
        <w:tc>
          <w:tcPr>
            <w:tcW w:w="1499" w:type="dxa"/>
            <w:vMerge w:val="restart"/>
            <w:tcBorders>
              <w:top w:val="single" w:sz="6" w:space="0" w:color="9F9F9F"/>
              <w:left w:val="single" w:sz="12" w:space="0" w:color="9F9F9F"/>
              <w:bottom w:val="single" w:sz="12" w:space="0" w:color="9F9F9F"/>
              <w:right w:val="single" w:sz="12" w:space="0" w:color="9F9F9F"/>
            </w:tcBorders>
          </w:tcPr>
          <w:p>
            <w:pPr>
              <w:pStyle w:val="TableParagraph"/>
              <w:spacing w:before="141"/>
              <w:rPr>
                <w:sz w:val="19"/>
              </w:rPr>
            </w:pPr>
          </w:p>
          <w:p>
            <w:pPr>
              <w:pStyle w:val="TableParagraph"/>
              <w:spacing w:line="276" w:lineRule="auto" w:before="0"/>
              <w:ind w:left="586" w:right="74" w:hanging="514"/>
              <w:rPr>
                <w:b/>
                <w:sz w:val="19"/>
              </w:rPr>
            </w:pPr>
            <w:r>
              <w:rPr>
                <w:b/>
                <w:sz w:val="19"/>
              </w:rPr>
              <w:t>Mean</w:t>
            </w:r>
            <w:r>
              <w:rPr>
                <w:b/>
                <w:spacing w:val="-11"/>
                <w:sz w:val="19"/>
              </w:rPr>
              <w:t> </w:t>
            </w:r>
            <w:r>
              <w:rPr>
                <w:b/>
                <w:sz w:val="19"/>
              </w:rPr>
              <w:t>Difference </w:t>
            </w:r>
            <w:r>
              <w:rPr>
                <w:b/>
                <w:spacing w:val="-2"/>
                <w:sz w:val="19"/>
              </w:rPr>
              <w:t>(I-J)</w:t>
            </w:r>
          </w:p>
        </w:tc>
        <w:tc>
          <w:tcPr>
            <w:tcW w:w="822" w:type="dxa"/>
            <w:vMerge w:val="restart"/>
            <w:tcBorders>
              <w:top w:val="single" w:sz="6" w:space="0" w:color="9F9F9F"/>
              <w:left w:val="single" w:sz="12" w:space="0" w:color="9F9F9F"/>
              <w:bottom w:val="single" w:sz="12" w:space="0" w:color="9F9F9F"/>
              <w:right w:val="single" w:sz="12" w:space="0" w:color="9F9F9F"/>
            </w:tcBorders>
          </w:tcPr>
          <w:p>
            <w:pPr>
              <w:pStyle w:val="TableParagraph"/>
              <w:spacing w:before="141"/>
              <w:rPr>
                <w:sz w:val="19"/>
              </w:rPr>
            </w:pPr>
          </w:p>
          <w:p>
            <w:pPr>
              <w:pStyle w:val="TableParagraph"/>
              <w:spacing w:line="276" w:lineRule="auto" w:before="0"/>
              <w:ind w:left="194" w:right="190" w:firstLine="45"/>
              <w:rPr>
                <w:b/>
                <w:sz w:val="19"/>
              </w:rPr>
            </w:pPr>
            <w:r>
              <w:rPr>
                <w:b/>
                <w:spacing w:val="-4"/>
                <w:sz w:val="19"/>
              </w:rPr>
              <w:t>Std.</w:t>
            </w:r>
            <w:r>
              <w:rPr>
                <w:b/>
                <w:spacing w:val="-2"/>
                <w:sz w:val="19"/>
              </w:rPr>
              <w:t> Error</w:t>
            </w:r>
          </w:p>
        </w:tc>
        <w:tc>
          <w:tcPr>
            <w:tcW w:w="556" w:type="dxa"/>
            <w:vMerge w:val="restart"/>
            <w:tcBorders>
              <w:top w:val="single" w:sz="6" w:space="0" w:color="9F9F9F"/>
              <w:left w:val="single" w:sz="12" w:space="0" w:color="9F9F9F"/>
              <w:bottom w:val="single" w:sz="12" w:space="0" w:color="9F9F9F"/>
              <w:right w:val="single" w:sz="12" w:space="0" w:color="9F9F9F"/>
            </w:tcBorders>
          </w:tcPr>
          <w:p>
            <w:pPr>
              <w:pStyle w:val="TableParagraph"/>
              <w:spacing w:before="0"/>
              <w:rPr>
                <w:sz w:val="19"/>
              </w:rPr>
            </w:pPr>
          </w:p>
          <w:p>
            <w:pPr>
              <w:pStyle w:val="TableParagraph"/>
              <w:spacing w:before="41"/>
              <w:rPr>
                <w:sz w:val="19"/>
              </w:rPr>
            </w:pPr>
          </w:p>
          <w:p>
            <w:pPr>
              <w:pStyle w:val="TableParagraph"/>
              <w:spacing w:before="0"/>
              <w:ind w:left="118"/>
              <w:rPr>
                <w:b/>
                <w:sz w:val="19"/>
              </w:rPr>
            </w:pPr>
            <w:r>
              <w:rPr>
                <w:b/>
                <w:spacing w:val="-4"/>
                <w:sz w:val="19"/>
              </w:rPr>
              <w:t>Sig.</w:t>
            </w:r>
          </w:p>
        </w:tc>
        <w:tc>
          <w:tcPr>
            <w:tcW w:w="2015" w:type="dxa"/>
            <w:gridSpan w:val="2"/>
            <w:tcBorders>
              <w:top w:val="single" w:sz="6" w:space="0" w:color="9F9F9F"/>
              <w:left w:val="single" w:sz="12" w:space="0" w:color="9F9F9F"/>
              <w:bottom w:val="single" w:sz="12" w:space="0" w:color="9F9F9F"/>
              <w:right w:val="single" w:sz="6" w:space="0" w:color="9F9F9F"/>
            </w:tcBorders>
          </w:tcPr>
          <w:p>
            <w:pPr>
              <w:pStyle w:val="TableParagraph"/>
              <w:spacing w:line="276" w:lineRule="auto"/>
              <w:ind w:left="679" w:right="377" w:hanging="323"/>
              <w:rPr>
                <w:b/>
                <w:sz w:val="19"/>
              </w:rPr>
            </w:pPr>
            <w:r>
              <w:rPr>
                <w:b/>
                <w:sz w:val="19"/>
              </w:rPr>
              <w:t>95%</w:t>
            </w:r>
            <w:r>
              <w:rPr>
                <w:b/>
                <w:spacing w:val="-11"/>
                <w:sz w:val="19"/>
              </w:rPr>
              <w:t> </w:t>
            </w:r>
            <w:r>
              <w:rPr>
                <w:b/>
                <w:sz w:val="19"/>
              </w:rPr>
              <w:t>Confidence </w:t>
            </w:r>
            <w:r>
              <w:rPr>
                <w:b/>
                <w:spacing w:val="-2"/>
                <w:sz w:val="19"/>
              </w:rPr>
              <w:t>Interval</w:t>
            </w:r>
          </w:p>
        </w:tc>
      </w:tr>
      <w:tr>
        <w:trPr>
          <w:trHeight w:val="622" w:hRule="atLeast"/>
        </w:trPr>
        <w:tc>
          <w:tcPr>
            <w:tcW w:w="1921" w:type="dxa"/>
            <w:vMerge/>
            <w:tcBorders>
              <w:top w:val="nil"/>
              <w:bottom w:val="single" w:sz="12" w:space="0" w:color="9F9F9F"/>
              <w:right w:val="single" w:sz="12" w:space="0" w:color="9F9F9F"/>
            </w:tcBorders>
          </w:tcPr>
          <w:p>
            <w:pPr>
              <w:rPr>
                <w:sz w:val="2"/>
                <w:szCs w:val="2"/>
              </w:rPr>
            </w:pPr>
          </w:p>
        </w:tc>
        <w:tc>
          <w:tcPr>
            <w:tcW w:w="1928" w:type="dxa"/>
            <w:vMerge/>
            <w:tcBorders>
              <w:top w:val="nil"/>
              <w:left w:val="single" w:sz="12" w:space="0" w:color="9F9F9F"/>
              <w:bottom w:val="single" w:sz="12" w:space="0" w:color="9F9F9F"/>
              <w:right w:val="single" w:sz="12" w:space="0" w:color="9F9F9F"/>
            </w:tcBorders>
          </w:tcPr>
          <w:p>
            <w:pPr>
              <w:rPr>
                <w:sz w:val="2"/>
                <w:szCs w:val="2"/>
              </w:rPr>
            </w:pPr>
          </w:p>
        </w:tc>
        <w:tc>
          <w:tcPr>
            <w:tcW w:w="1499" w:type="dxa"/>
            <w:vMerge/>
            <w:tcBorders>
              <w:top w:val="nil"/>
              <w:left w:val="single" w:sz="12" w:space="0" w:color="9F9F9F"/>
              <w:bottom w:val="single" w:sz="12" w:space="0" w:color="9F9F9F"/>
              <w:right w:val="single" w:sz="12" w:space="0" w:color="9F9F9F"/>
            </w:tcBorders>
          </w:tcPr>
          <w:p>
            <w:pPr>
              <w:rPr>
                <w:sz w:val="2"/>
                <w:szCs w:val="2"/>
              </w:rPr>
            </w:pPr>
          </w:p>
        </w:tc>
        <w:tc>
          <w:tcPr>
            <w:tcW w:w="822" w:type="dxa"/>
            <w:vMerge/>
            <w:tcBorders>
              <w:top w:val="nil"/>
              <w:left w:val="single" w:sz="12" w:space="0" w:color="9F9F9F"/>
              <w:bottom w:val="single" w:sz="12" w:space="0" w:color="9F9F9F"/>
              <w:right w:val="single" w:sz="12" w:space="0" w:color="9F9F9F"/>
            </w:tcBorders>
          </w:tcPr>
          <w:p>
            <w:pPr>
              <w:rPr>
                <w:sz w:val="2"/>
                <w:szCs w:val="2"/>
              </w:rPr>
            </w:pPr>
          </w:p>
        </w:tc>
        <w:tc>
          <w:tcPr>
            <w:tcW w:w="556" w:type="dxa"/>
            <w:vMerge/>
            <w:tcBorders>
              <w:top w:val="nil"/>
              <w:left w:val="single" w:sz="12" w:space="0" w:color="9F9F9F"/>
              <w:bottom w:val="single" w:sz="12" w:space="0" w:color="9F9F9F"/>
              <w:right w:val="single" w:sz="12" w:space="0" w:color="9F9F9F"/>
            </w:tcBorders>
          </w:tcPr>
          <w:p>
            <w:pPr>
              <w:rPr>
                <w:sz w:val="2"/>
                <w:szCs w:val="2"/>
              </w:rPr>
            </w:pPr>
          </w:p>
        </w:tc>
        <w:tc>
          <w:tcPr>
            <w:tcW w:w="1008" w:type="dxa"/>
            <w:tcBorders>
              <w:top w:val="single" w:sz="12" w:space="0" w:color="9F9F9F"/>
              <w:left w:val="single" w:sz="12" w:space="0" w:color="9F9F9F"/>
              <w:bottom w:val="single" w:sz="12" w:space="0" w:color="9F9F9F"/>
              <w:right w:val="single" w:sz="12" w:space="0" w:color="9F9F9F"/>
            </w:tcBorders>
          </w:tcPr>
          <w:p>
            <w:pPr>
              <w:pStyle w:val="TableParagraph"/>
              <w:spacing w:line="276" w:lineRule="auto"/>
              <w:ind w:left="224" w:right="229" w:firstLine="14"/>
              <w:rPr>
                <w:b/>
                <w:sz w:val="19"/>
              </w:rPr>
            </w:pPr>
            <w:r>
              <w:rPr>
                <w:b/>
                <w:spacing w:val="-2"/>
                <w:sz w:val="19"/>
              </w:rPr>
              <w:t>Lower Bound</w:t>
            </w:r>
          </w:p>
        </w:tc>
        <w:tc>
          <w:tcPr>
            <w:tcW w:w="1007" w:type="dxa"/>
            <w:tcBorders>
              <w:top w:val="single" w:sz="12" w:space="0" w:color="9F9F9F"/>
              <w:left w:val="single" w:sz="12" w:space="0" w:color="9F9F9F"/>
              <w:bottom w:val="single" w:sz="12" w:space="0" w:color="9F9F9F"/>
              <w:right w:val="single" w:sz="6" w:space="0" w:color="9F9F9F"/>
            </w:tcBorders>
          </w:tcPr>
          <w:p>
            <w:pPr>
              <w:pStyle w:val="TableParagraph"/>
              <w:spacing w:line="276" w:lineRule="auto"/>
              <w:ind w:left="223" w:right="246" w:firstLine="12"/>
              <w:rPr>
                <w:b/>
                <w:sz w:val="19"/>
              </w:rPr>
            </w:pPr>
            <w:r>
              <w:rPr>
                <w:b/>
                <w:spacing w:val="-2"/>
                <w:sz w:val="19"/>
              </w:rPr>
              <w:t>Upper </w:t>
            </w:r>
            <w:r>
              <w:rPr>
                <w:b/>
                <w:spacing w:val="-4"/>
                <w:sz w:val="19"/>
              </w:rPr>
              <w:t>Bound</w:t>
            </w:r>
          </w:p>
        </w:tc>
      </w:tr>
      <w:tr>
        <w:trPr>
          <w:trHeight w:val="356" w:hRule="atLeast"/>
        </w:trPr>
        <w:tc>
          <w:tcPr>
            <w:tcW w:w="1921" w:type="dxa"/>
            <w:vMerge w:val="restart"/>
            <w:tcBorders>
              <w:top w:val="single" w:sz="12" w:space="0" w:color="9F9F9F"/>
              <w:bottom w:val="single" w:sz="12" w:space="0" w:color="9F9F9F"/>
              <w:right w:val="single" w:sz="12" w:space="0" w:color="9F9F9F"/>
            </w:tcBorders>
          </w:tcPr>
          <w:p>
            <w:pPr>
              <w:pStyle w:val="TableParagraph"/>
              <w:spacing w:before="0"/>
              <w:rPr>
                <w:sz w:val="19"/>
              </w:rPr>
            </w:pPr>
          </w:p>
          <w:p>
            <w:pPr>
              <w:pStyle w:val="TableParagraph"/>
              <w:spacing w:before="0"/>
              <w:rPr>
                <w:sz w:val="19"/>
              </w:rPr>
            </w:pPr>
          </w:p>
          <w:p>
            <w:pPr>
              <w:pStyle w:val="TableParagraph"/>
              <w:spacing w:before="124"/>
              <w:rPr>
                <w:sz w:val="19"/>
              </w:rPr>
            </w:pPr>
          </w:p>
          <w:p>
            <w:pPr>
              <w:pStyle w:val="TableParagraph"/>
              <w:spacing w:before="0"/>
              <w:ind w:left="52"/>
              <w:rPr>
                <w:b/>
                <w:sz w:val="19"/>
              </w:rPr>
            </w:pPr>
            <w:r>
              <w:rPr>
                <w:b/>
                <w:sz w:val="19"/>
              </w:rPr>
              <w:t>1</w:t>
            </w:r>
            <w:r>
              <w:rPr>
                <w:b/>
                <w:spacing w:val="-11"/>
                <w:sz w:val="19"/>
              </w:rPr>
              <w:t> </w:t>
            </w:r>
            <w:r>
              <w:rPr>
                <w:b/>
                <w:sz w:val="19"/>
              </w:rPr>
              <w:t>North-</w:t>
            </w:r>
            <w:r>
              <w:rPr>
                <w:b/>
                <w:spacing w:val="-4"/>
                <w:sz w:val="19"/>
              </w:rPr>
              <w:t>East</w:t>
            </w:r>
          </w:p>
        </w:tc>
        <w:tc>
          <w:tcPr>
            <w:tcW w:w="1928" w:type="dxa"/>
            <w:tcBorders>
              <w:top w:val="single" w:sz="12" w:space="0" w:color="9F9F9F"/>
              <w:left w:val="single" w:sz="12" w:space="0" w:color="9F9F9F"/>
              <w:bottom w:val="single" w:sz="12" w:space="0" w:color="9F9F9F"/>
              <w:right w:val="single" w:sz="12" w:space="0" w:color="9F9F9F"/>
            </w:tcBorders>
          </w:tcPr>
          <w:p>
            <w:pPr>
              <w:pStyle w:val="TableParagraph"/>
              <w:ind w:left="44"/>
              <w:rPr>
                <w:b/>
                <w:sz w:val="19"/>
              </w:rPr>
            </w:pPr>
            <w:r>
              <w:rPr>
                <w:b/>
                <w:sz w:val="19"/>
              </w:rPr>
              <w:t>2</w:t>
            </w:r>
            <w:r>
              <w:rPr>
                <w:b/>
                <w:spacing w:val="-11"/>
                <w:sz w:val="19"/>
              </w:rPr>
              <w:t> </w:t>
            </w:r>
            <w:r>
              <w:rPr>
                <w:b/>
                <w:sz w:val="19"/>
              </w:rPr>
              <w:t>North-</w:t>
            </w:r>
            <w:r>
              <w:rPr>
                <w:b/>
                <w:spacing w:val="-4"/>
                <w:sz w:val="19"/>
              </w:rPr>
              <w:t>West</w:t>
            </w:r>
          </w:p>
        </w:tc>
        <w:tc>
          <w:tcPr>
            <w:tcW w:w="1499" w:type="dxa"/>
            <w:tcBorders>
              <w:top w:val="single" w:sz="12" w:space="0" w:color="9F9F9F"/>
              <w:left w:val="single" w:sz="12" w:space="0" w:color="9F9F9F"/>
              <w:bottom w:val="single" w:sz="12" w:space="0" w:color="9F9F9F"/>
              <w:right w:val="single" w:sz="12" w:space="0" w:color="9F9F9F"/>
            </w:tcBorders>
          </w:tcPr>
          <w:p>
            <w:pPr>
              <w:pStyle w:val="TableParagraph"/>
              <w:ind w:right="48"/>
              <w:jc w:val="right"/>
              <w:rPr>
                <w:sz w:val="19"/>
              </w:rPr>
            </w:pPr>
            <w:r>
              <w:rPr>
                <w:spacing w:val="-2"/>
                <w:sz w:val="19"/>
              </w:rPr>
              <w:t>-2901.954(*)</w:t>
            </w:r>
          </w:p>
        </w:tc>
        <w:tc>
          <w:tcPr>
            <w:tcW w:w="822" w:type="dxa"/>
            <w:tcBorders>
              <w:top w:val="single" w:sz="12" w:space="0" w:color="9F9F9F"/>
              <w:left w:val="single" w:sz="12" w:space="0" w:color="9F9F9F"/>
              <w:bottom w:val="single" w:sz="12" w:space="0" w:color="9F9F9F"/>
              <w:right w:val="single" w:sz="12" w:space="0" w:color="9F9F9F"/>
            </w:tcBorders>
          </w:tcPr>
          <w:p>
            <w:pPr>
              <w:pStyle w:val="TableParagraph"/>
              <w:ind w:left="71"/>
              <w:jc w:val="center"/>
              <w:rPr>
                <w:sz w:val="19"/>
              </w:rPr>
            </w:pPr>
            <w:r>
              <w:rPr>
                <w:spacing w:val="-2"/>
                <w:sz w:val="19"/>
              </w:rPr>
              <w:t>809.367</w:t>
            </w:r>
          </w:p>
        </w:tc>
        <w:tc>
          <w:tcPr>
            <w:tcW w:w="556" w:type="dxa"/>
            <w:tcBorders>
              <w:top w:val="single" w:sz="12" w:space="0" w:color="9F9F9F"/>
              <w:left w:val="single" w:sz="12" w:space="0" w:color="9F9F9F"/>
              <w:bottom w:val="single" w:sz="12" w:space="0" w:color="9F9F9F"/>
              <w:right w:val="single" w:sz="12" w:space="0" w:color="9F9F9F"/>
            </w:tcBorders>
          </w:tcPr>
          <w:p>
            <w:pPr>
              <w:pStyle w:val="TableParagraph"/>
              <w:ind w:right="47"/>
              <w:jc w:val="right"/>
              <w:rPr>
                <w:sz w:val="19"/>
              </w:rPr>
            </w:pPr>
            <w:r>
              <w:rPr>
                <w:spacing w:val="-4"/>
                <w:sz w:val="19"/>
              </w:rPr>
              <w:t>.025</w:t>
            </w:r>
          </w:p>
        </w:tc>
        <w:tc>
          <w:tcPr>
            <w:tcW w:w="1008" w:type="dxa"/>
            <w:tcBorders>
              <w:top w:val="single" w:sz="12" w:space="0" w:color="9F9F9F"/>
              <w:left w:val="single" w:sz="12" w:space="0" w:color="9F9F9F"/>
              <w:bottom w:val="single" w:sz="12" w:space="0" w:color="9F9F9F"/>
              <w:right w:val="single" w:sz="12" w:space="0" w:color="9F9F9F"/>
            </w:tcBorders>
          </w:tcPr>
          <w:p>
            <w:pPr>
              <w:pStyle w:val="TableParagraph"/>
              <w:ind w:right="54"/>
              <w:jc w:val="right"/>
              <w:rPr>
                <w:sz w:val="19"/>
              </w:rPr>
            </w:pPr>
            <w:r>
              <w:rPr>
                <w:spacing w:val="-2"/>
                <w:sz w:val="19"/>
              </w:rPr>
              <w:t>-5595.18</w:t>
            </w:r>
          </w:p>
        </w:tc>
        <w:tc>
          <w:tcPr>
            <w:tcW w:w="1007" w:type="dxa"/>
            <w:tcBorders>
              <w:top w:val="single" w:sz="12" w:space="0" w:color="9F9F9F"/>
              <w:left w:val="single" w:sz="12" w:space="0" w:color="9F9F9F"/>
              <w:bottom w:val="single" w:sz="12" w:space="0" w:color="9F9F9F"/>
              <w:right w:val="single" w:sz="6" w:space="0" w:color="9F9F9F"/>
            </w:tcBorders>
          </w:tcPr>
          <w:p>
            <w:pPr>
              <w:pStyle w:val="TableParagraph"/>
              <w:ind w:right="60"/>
              <w:jc w:val="right"/>
              <w:rPr>
                <w:sz w:val="19"/>
              </w:rPr>
            </w:pPr>
            <w:r>
              <w:rPr>
                <w:spacing w:val="-2"/>
                <w:sz w:val="19"/>
              </w:rPr>
              <w:t>-208.73</w:t>
            </w:r>
          </w:p>
        </w:tc>
      </w:tr>
      <w:tr>
        <w:trPr>
          <w:trHeight w:val="356" w:hRule="atLeast"/>
        </w:trPr>
        <w:tc>
          <w:tcPr>
            <w:tcW w:w="1921" w:type="dxa"/>
            <w:vMerge/>
            <w:tcBorders>
              <w:top w:val="nil"/>
              <w:bottom w:val="single" w:sz="12" w:space="0" w:color="9F9F9F"/>
              <w:right w:val="single" w:sz="12" w:space="0" w:color="9F9F9F"/>
            </w:tcBorders>
          </w:tcPr>
          <w:p>
            <w:pPr>
              <w:rPr>
                <w:sz w:val="2"/>
                <w:szCs w:val="2"/>
              </w:rPr>
            </w:pPr>
          </w:p>
        </w:tc>
        <w:tc>
          <w:tcPr>
            <w:tcW w:w="1928" w:type="dxa"/>
            <w:tcBorders>
              <w:top w:val="single" w:sz="12" w:space="0" w:color="9F9F9F"/>
              <w:left w:val="single" w:sz="12" w:space="0" w:color="9F9F9F"/>
              <w:bottom w:val="single" w:sz="12" w:space="0" w:color="9F9F9F"/>
              <w:right w:val="single" w:sz="12" w:space="0" w:color="9F9F9F"/>
            </w:tcBorders>
          </w:tcPr>
          <w:p>
            <w:pPr>
              <w:pStyle w:val="TableParagraph"/>
              <w:ind w:left="44"/>
              <w:rPr>
                <w:b/>
                <w:sz w:val="19"/>
              </w:rPr>
            </w:pPr>
            <w:r>
              <w:rPr>
                <w:b/>
                <w:sz w:val="19"/>
              </w:rPr>
              <w:t>3</w:t>
            </w:r>
            <w:r>
              <w:rPr>
                <w:b/>
                <w:spacing w:val="-11"/>
                <w:sz w:val="19"/>
              </w:rPr>
              <w:t> </w:t>
            </w:r>
            <w:r>
              <w:rPr>
                <w:b/>
                <w:sz w:val="19"/>
              </w:rPr>
              <w:t>North-</w:t>
            </w:r>
            <w:r>
              <w:rPr>
                <w:b/>
                <w:spacing w:val="-2"/>
                <w:sz w:val="19"/>
              </w:rPr>
              <w:t>Central</w:t>
            </w:r>
          </w:p>
        </w:tc>
        <w:tc>
          <w:tcPr>
            <w:tcW w:w="1499" w:type="dxa"/>
            <w:tcBorders>
              <w:top w:val="single" w:sz="12" w:space="0" w:color="9F9F9F"/>
              <w:left w:val="single" w:sz="12" w:space="0" w:color="9F9F9F"/>
              <w:bottom w:val="single" w:sz="12" w:space="0" w:color="9F9F9F"/>
              <w:right w:val="single" w:sz="12" w:space="0" w:color="9F9F9F"/>
            </w:tcBorders>
          </w:tcPr>
          <w:p>
            <w:pPr>
              <w:pStyle w:val="TableParagraph"/>
              <w:ind w:right="48"/>
              <w:jc w:val="right"/>
              <w:rPr>
                <w:sz w:val="19"/>
              </w:rPr>
            </w:pPr>
            <w:r>
              <w:rPr>
                <w:spacing w:val="-2"/>
                <w:sz w:val="19"/>
              </w:rPr>
              <w:t>-2574.758(*)</w:t>
            </w:r>
          </w:p>
        </w:tc>
        <w:tc>
          <w:tcPr>
            <w:tcW w:w="822" w:type="dxa"/>
            <w:tcBorders>
              <w:top w:val="single" w:sz="12" w:space="0" w:color="9F9F9F"/>
              <w:left w:val="single" w:sz="12" w:space="0" w:color="9F9F9F"/>
              <w:bottom w:val="single" w:sz="12" w:space="0" w:color="9F9F9F"/>
              <w:right w:val="single" w:sz="12" w:space="0" w:color="9F9F9F"/>
            </w:tcBorders>
          </w:tcPr>
          <w:p>
            <w:pPr>
              <w:pStyle w:val="TableParagraph"/>
              <w:ind w:left="71"/>
              <w:jc w:val="center"/>
              <w:rPr>
                <w:sz w:val="19"/>
              </w:rPr>
            </w:pPr>
            <w:r>
              <w:rPr>
                <w:spacing w:val="-2"/>
                <w:sz w:val="19"/>
              </w:rPr>
              <w:t>773.034</w:t>
            </w:r>
          </w:p>
        </w:tc>
        <w:tc>
          <w:tcPr>
            <w:tcW w:w="556" w:type="dxa"/>
            <w:tcBorders>
              <w:top w:val="single" w:sz="12" w:space="0" w:color="9F9F9F"/>
              <w:left w:val="single" w:sz="12" w:space="0" w:color="9F9F9F"/>
              <w:bottom w:val="single" w:sz="12" w:space="0" w:color="9F9F9F"/>
              <w:right w:val="single" w:sz="12" w:space="0" w:color="9F9F9F"/>
            </w:tcBorders>
          </w:tcPr>
          <w:p>
            <w:pPr>
              <w:pStyle w:val="TableParagraph"/>
              <w:ind w:right="47"/>
              <w:jc w:val="right"/>
              <w:rPr>
                <w:sz w:val="19"/>
              </w:rPr>
            </w:pPr>
            <w:r>
              <w:rPr>
                <w:spacing w:val="-4"/>
                <w:sz w:val="19"/>
              </w:rPr>
              <w:t>.050</w:t>
            </w:r>
          </w:p>
        </w:tc>
        <w:tc>
          <w:tcPr>
            <w:tcW w:w="1008" w:type="dxa"/>
            <w:tcBorders>
              <w:top w:val="single" w:sz="12" w:space="0" w:color="9F9F9F"/>
              <w:left w:val="single" w:sz="12" w:space="0" w:color="9F9F9F"/>
              <w:bottom w:val="single" w:sz="12" w:space="0" w:color="9F9F9F"/>
              <w:right w:val="single" w:sz="12" w:space="0" w:color="9F9F9F"/>
            </w:tcBorders>
          </w:tcPr>
          <w:p>
            <w:pPr>
              <w:pStyle w:val="TableParagraph"/>
              <w:ind w:right="54"/>
              <w:jc w:val="right"/>
              <w:rPr>
                <w:sz w:val="19"/>
              </w:rPr>
            </w:pPr>
            <w:r>
              <w:rPr>
                <w:spacing w:val="-2"/>
                <w:sz w:val="19"/>
              </w:rPr>
              <w:t>-5147.09</w:t>
            </w:r>
          </w:p>
        </w:tc>
        <w:tc>
          <w:tcPr>
            <w:tcW w:w="1007" w:type="dxa"/>
            <w:tcBorders>
              <w:top w:val="single" w:sz="12" w:space="0" w:color="9F9F9F"/>
              <w:left w:val="single" w:sz="12" w:space="0" w:color="9F9F9F"/>
              <w:bottom w:val="single" w:sz="12" w:space="0" w:color="9F9F9F"/>
              <w:right w:val="single" w:sz="6" w:space="0" w:color="9F9F9F"/>
            </w:tcBorders>
          </w:tcPr>
          <w:p>
            <w:pPr>
              <w:pStyle w:val="TableParagraph"/>
              <w:ind w:right="60"/>
              <w:jc w:val="right"/>
              <w:rPr>
                <w:sz w:val="19"/>
              </w:rPr>
            </w:pPr>
            <w:r>
              <w:rPr>
                <w:spacing w:val="-2"/>
                <w:sz w:val="19"/>
              </w:rPr>
              <w:t>-</w:t>
            </w:r>
            <w:r>
              <w:rPr>
                <w:spacing w:val="-4"/>
                <w:sz w:val="19"/>
              </w:rPr>
              <w:t>2.43</w:t>
            </w:r>
          </w:p>
        </w:tc>
      </w:tr>
      <w:tr>
        <w:trPr>
          <w:trHeight w:val="359" w:hRule="atLeast"/>
        </w:trPr>
        <w:tc>
          <w:tcPr>
            <w:tcW w:w="1921" w:type="dxa"/>
            <w:vMerge/>
            <w:tcBorders>
              <w:top w:val="nil"/>
              <w:bottom w:val="single" w:sz="12" w:space="0" w:color="9F9F9F"/>
              <w:right w:val="single" w:sz="12" w:space="0" w:color="9F9F9F"/>
            </w:tcBorders>
          </w:tcPr>
          <w:p>
            <w:pPr>
              <w:rPr>
                <w:sz w:val="2"/>
                <w:szCs w:val="2"/>
              </w:rPr>
            </w:pPr>
          </w:p>
        </w:tc>
        <w:tc>
          <w:tcPr>
            <w:tcW w:w="1928" w:type="dxa"/>
            <w:tcBorders>
              <w:top w:val="single" w:sz="12" w:space="0" w:color="9F9F9F"/>
              <w:left w:val="single" w:sz="12" w:space="0" w:color="9F9F9F"/>
              <w:bottom w:val="single" w:sz="12" w:space="0" w:color="9F9F9F"/>
              <w:right w:val="single" w:sz="12" w:space="0" w:color="9F9F9F"/>
            </w:tcBorders>
          </w:tcPr>
          <w:p>
            <w:pPr>
              <w:pStyle w:val="TableParagraph"/>
              <w:spacing w:before="47"/>
              <w:ind w:left="44"/>
              <w:rPr>
                <w:b/>
                <w:sz w:val="19"/>
              </w:rPr>
            </w:pPr>
            <w:r>
              <w:rPr>
                <w:b/>
                <w:sz w:val="19"/>
              </w:rPr>
              <w:t>4</w:t>
            </w:r>
            <w:r>
              <w:rPr>
                <w:b/>
                <w:spacing w:val="-11"/>
                <w:sz w:val="19"/>
              </w:rPr>
              <w:t> </w:t>
            </w:r>
            <w:r>
              <w:rPr>
                <w:b/>
                <w:sz w:val="19"/>
              </w:rPr>
              <w:t>South-</w:t>
            </w:r>
            <w:r>
              <w:rPr>
                <w:b/>
                <w:spacing w:val="-4"/>
                <w:sz w:val="19"/>
              </w:rPr>
              <w:t>East</w:t>
            </w:r>
          </w:p>
        </w:tc>
        <w:tc>
          <w:tcPr>
            <w:tcW w:w="1499" w:type="dxa"/>
            <w:tcBorders>
              <w:top w:val="single" w:sz="12" w:space="0" w:color="9F9F9F"/>
              <w:left w:val="single" w:sz="12" w:space="0" w:color="9F9F9F"/>
              <w:bottom w:val="single" w:sz="12" w:space="0" w:color="9F9F9F"/>
              <w:right w:val="single" w:sz="12" w:space="0" w:color="9F9F9F"/>
            </w:tcBorders>
          </w:tcPr>
          <w:p>
            <w:pPr>
              <w:pStyle w:val="TableParagraph"/>
              <w:spacing w:before="47"/>
              <w:ind w:right="48"/>
              <w:jc w:val="right"/>
              <w:rPr>
                <w:sz w:val="19"/>
              </w:rPr>
            </w:pPr>
            <w:r>
              <w:rPr>
                <w:spacing w:val="-2"/>
                <w:sz w:val="19"/>
              </w:rPr>
              <w:t>-3134.109(*)</w:t>
            </w:r>
          </w:p>
        </w:tc>
        <w:tc>
          <w:tcPr>
            <w:tcW w:w="822" w:type="dxa"/>
            <w:tcBorders>
              <w:top w:val="single" w:sz="12" w:space="0" w:color="9F9F9F"/>
              <w:left w:val="single" w:sz="12" w:space="0" w:color="9F9F9F"/>
              <w:bottom w:val="single" w:sz="12" w:space="0" w:color="9F9F9F"/>
              <w:right w:val="single" w:sz="12" w:space="0" w:color="9F9F9F"/>
            </w:tcBorders>
          </w:tcPr>
          <w:p>
            <w:pPr>
              <w:pStyle w:val="TableParagraph"/>
              <w:spacing w:before="47"/>
              <w:ind w:left="71"/>
              <w:jc w:val="center"/>
              <w:rPr>
                <w:sz w:val="19"/>
              </w:rPr>
            </w:pPr>
            <w:r>
              <w:rPr>
                <w:spacing w:val="-2"/>
                <w:sz w:val="19"/>
              </w:rPr>
              <w:t>784.346</w:t>
            </w:r>
          </w:p>
        </w:tc>
        <w:tc>
          <w:tcPr>
            <w:tcW w:w="556" w:type="dxa"/>
            <w:tcBorders>
              <w:top w:val="single" w:sz="12" w:space="0" w:color="9F9F9F"/>
              <w:left w:val="single" w:sz="12" w:space="0" w:color="9F9F9F"/>
              <w:bottom w:val="single" w:sz="12" w:space="0" w:color="9F9F9F"/>
              <w:right w:val="single" w:sz="12" w:space="0" w:color="9F9F9F"/>
            </w:tcBorders>
          </w:tcPr>
          <w:p>
            <w:pPr>
              <w:pStyle w:val="TableParagraph"/>
              <w:spacing w:before="47"/>
              <w:ind w:right="47"/>
              <w:jc w:val="right"/>
              <w:rPr>
                <w:sz w:val="19"/>
              </w:rPr>
            </w:pPr>
            <w:r>
              <w:rPr>
                <w:spacing w:val="-4"/>
                <w:sz w:val="19"/>
              </w:rPr>
              <w:t>.007</w:t>
            </w:r>
          </w:p>
        </w:tc>
        <w:tc>
          <w:tcPr>
            <w:tcW w:w="1008" w:type="dxa"/>
            <w:tcBorders>
              <w:top w:val="single" w:sz="12" w:space="0" w:color="9F9F9F"/>
              <w:left w:val="single" w:sz="12" w:space="0" w:color="9F9F9F"/>
              <w:bottom w:val="single" w:sz="12" w:space="0" w:color="9F9F9F"/>
              <w:right w:val="single" w:sz="12" w:space="0" w:color="9F9F9F"/>
            </w:tcBorders>
          </w:tcPr>
          <w:p>
            <w:pPr>
              <w:pStyle w:val="TableParagraph"/>
              <w:spacing w:before="47"/>
              <w:ind w:right="54"/>
              <w:jc w:val="right"/>
              <w:rPr>
                <w:sz w:val="19"/>
              </w:rPr>
            </w:pPr>
            <w:r>
              <w:rPr>
                <w:spacing w:val="-2"/>
                <w:sz w:val="19"/>
              </w:rPr>
              <w:t>-5744.08</w:t>
            </w:r>
          </w:p>
        </w:tc>
        <w:tc>
          <w:tcPr>
            <w:tcW w:w="1007" w:type="dxa"/>
            <w:tcBorders>
              <w:top w:val="single" w:sz="12" w:space="0" w:color="9F9F9F"/>
              <w:left w:val="single" w:sz="12" w:space="0" w:color="9F9F9F"/>
              <w:bottom w:val="single" w:sz="12" w:space="0" w:color="9F9F9F"/>
              <w:right w:val="single" w:sz="6" w:space="0" w:color="9F9F9F"/>
            </w:tcBorders>
          </w:tcPr>
          <w:p>
            <w:pPr>
              <w:pStyle w:val="TableParagraph"/>
              <w:spacing w:before="47"/>
              <w:ind w:right="60"/>
              <w:jc w:val="right"/>
              <w:rPr>
                <w:sz w:val="19"/>
              </w:rPr>
            </w:pPr>
            <w:r>
              <w:rPr>
                <w:spacing w:val="-2"/>
                <w:sz w:val="19"/>
              </w:rPr>
              <w:t>-524.14</w:t>
            </w:r>
          </w:p>
        </w:tc>
      </w:tr>
      <w:tr>
        <w:trPr>
          <w:trHeight w:val="356" w:hRule="atLeast"/>
        </w:trPr>
        <w:tc>
          <w:tcPr>
            <w:tcW w:w="1921" w:type="dxa"/>
            <w:vMerge/>
            <w:tcBorders>
              <w:top w:val="nil"/>
              <w:bottom w:val="single" w:sz="12" w:space="0" w:color="9F9F9F"/>
              <w:right w:val="single" w:sz="12" w:space="0" w:color="9F9F9F"/>
            </w:tcBorders>
          </w:tcPr>
          <w:p>
            <w:pPr>
              <w:rPr>
                <w:sz w:val="2"/>
                <w:szCs w:val="2"/>
              </w:rPr>
            </w:pPr>
          </w:p>
        </w:tc>
        <w:tc>
          <w:tcPr>
            <w:tcW w:w="1928" w:type="dxa"/>
            <w:tcBorders>
              <w:top w:val="single" w:sz="12" w:space="0" w:color="9F9F9F"/>
              <w:left w:val="single" w:sz="12" w:space="0" w:color="9F9F9F"/>
              <w:bottom w:val="single" w:sz="12" w:space="0" w:color="9F9F9F"/>
              <w:right w:val="single" w:sz="12" w:space="0" w:color="9F9F9F"/>
            </w:tcBorders>
          </w:tcPr>
          <w:p>
            <w:pPr>
              <w:pStyle w:val="TableParagraph"/>
              <w:ind w:left="44"/>
              <w:rPr>
                <w:b/>
                <w:sz w:val="19"/>
              </w:rPr>
            </w:pPr>
            <w:r>
              <w:rPr>
                <w:b/>
                <w:sz w:val="19"/>
              </w:rPr>
              <w:t>5</w:t>
            </w:r>
            <w:r>
              <w:rPr>
                <w:b/>
                <w:spacing w:val="-11"/>
                <w:sz w:val="19"/>
              </w:rPr>
              <w:t> </w:t>
            </w:r>
            <w:r>
              <w:rPr>
                <w:b/>
                <w:sz w:val="19"/>
              </w:rPr>
              <w:t>South-</w:t>
            </w:r>
            <w:r>
              <w:rPr>
                <w:b/>
                <w:spacing w:val="-2"/>
                <w:sz w:val="19"/>
              </w:rPr>
              <w:t>South</w:t>
            </w:r>
          </w:p>
        </w:tc>
        <w:tc>
          <w:tcPr>
            <w:tcW w:w="1499" w:type="dxa"/>
            <w:tcBorders>
              <w:top w:val="single" w:sz="12" w:space="0" w:color="9F9F9F"/>
              <w:left w:val="single" w:sz="12" w:space="0" w:color="9F9F9F"/>
              <w:bottom w:val="single" w:sz="12" w:space="0" w:color="9F9F9F"/>
              <w:right w:val="single" w:sz="12" w:space="0" w:color="9F9F9F"/>
            </w:tcBorders>
          </w:tcPr>
          <w:p>
            <w:pPr>
              <w:pStyle w:val="TableParagraph"/>
              <w:ind w:right="46"/>
              <w:jc w:val="right"/>
              <w:rPr>
                <w:sz w:val="19"/>
              </w:rPr>
            </w:pPr>
            <w:r>
              <w:rPr>
                <w:spacing w:val="-2"/>
                <w:sz w:val="19"/>
              </w:rPr>
              <w:t>-1070.121</w:t>
            </w:r>
          </w:p>
        </w:tc>
        <w:tc>
          <w:tcPr>
            <w:tcW w:w="822" w:type="dxa"/>
            <w:tcBorders>
              <w:top w:val="single" w:sz="12" w:space="0" w:color="9F9F9F"/>
              <w:left w:val="single" w:sz="12" w:space="0" w:color="9F9F9F"/>
              <w:bottom w:val="single" w:sz="12" w:space="0" w:color="9F9F9F"/>
              <w:right w:val="single" w:sz="12" w:space="0" w:color="9F9F9F"/>
            </w:tcBorders>
          </w:tcPr>
          <w:p>
            <w:pPr>
              <w:pStyle w:val="TableParagraph"/>
              <w:ind w:left="71"/>
              <w:jc w:val="center"/>
              <w:rPr>
                <w:sz w:val="19"/>
              </w:rPr>
            </w:pPr>
            <w:r>
              <w:rPr>
                <w:spacing w:val="-2"/>
                <w:sz w:val="19"/>
              </w:rPr>
              <w:t>802.417</w:t>
            </w:r>
          </w:p>
        </w:tc>
        <w:tc>
          <w:tcPr>
            <w:tcW w:w="556" w:type="dxa"/>
            <w:tcBorders>
              <w:top w:val="single" w:sz="12" w:space="0" w:color="9F9F9F"/>
              <w:left w:val="single" w:sz="12" w:space="0" w:color="9F9F9F"/>
              <w:bottom w:val="single" w:sz="12" w:space="0" w:color="9F9F9F"/>
              <w:right w:val="single" w:sz="12" w:space="0" w:color="9F9F9F"/>
            </w:tcBorders>
          </w:tcPr>
          <w:p>
            <w:pPr>
              <w:pStyle w:val="TableParagraph"/>
              <w:ind w:right="47"/>
              <w:jc w:val="right"/>
              <w:rPr>
                <w:sz w:val="19"/>
              </w:rPr>
            </w:pPr>
            <w:r>
              <w:rPr>
                <w:spacing w:val="-4"/>
                <w:sz w:val="19"/>
              </w:rPr>
              <w:t>.879</w:t>
            </w:r>
          </w:p>
        </w:tc>
        <w:tc>
          <w:tcPr>
            <w:tcW w:w="1008" w:type="dxa"/>
            <w:tcBorders>
              <w:top w:val="single" w:sz="12" w:space="0" w:color="9F9F9F"/>
              <w:left w:val="single" w:sz="12" w:space="0" w:color="9F9F9F"/>
              <w:bottom w:val="single" w:sz="12" w:space="0" w:color="9F9F9F"/>
              <w:right w:val="single" w:sz="12" w:space="0" w:color="9F9F9F"/>
            </w:tcBorders>
          </w:tcPr>
          <w:p>
            <w:pPr>
              <w:pStyle w:val="TableParagraph"/>
              <w:ind w:right="54"/>
              <w:jc w:val="right"/>
              <w:rPr>
                <w:sz w:val="19"/>
              </w:rPr>
            </w:pPr>
            <w:r>
              <w:rPr>
                <w:spacing w:val="-2"/>
                <w:sz w:val="19"/>
              </w:rPr>
              <w:t>-3740.22</w:t>
            </w:r>
          </w:p>
        </w:tc>
        <w:tc>
          <w:tcPr>
            <w:tcW w:w="1007" w:type="dxa"/>
            <w:tcBorders>
              <w:top w:val="single" w:sz="12" w:space="0" w:color="9F9F9F"/>
              <w:left w:val="single" w:sz="12" w:space="0" w:color="9F9F9F"/>
              <w:bottom w:val="single" w:sz="12" w:space="0" w:color="9F9F9F"/>
              <w:right w:val="single" w:sz="6" w:space="0" w:color="9F9F9F"/>
            </w:tcBorders>
          </w:tcPr>
          <w:p>
            <w:pPr>
              <w:pStyle w:val="TableParagraph"/>
              <w:ind w:right="60"/>
              <w:jc w:val="right"/>
              <w:rPr>
                <w:sz w:val="19"/>
              </w:rPr>
            </w:pPr>
            <w:r>
              <w:rPr>
                <w:spacing w:val="-2"/>
                <w:sz w:val="19"/>
              </w:rPr>
              <w:t>1599.98</w:t>
            </w:r>
          </w:p>
        </w:tc>
      </w:tr>
      <w:tr>
        <w:trPr>
          <w:trHeight w:val="356" w:hRule="atLeast"/>
        </w:trPr>
        <w:tc>
          <w:tcPr>
            <w:tcW w:w="1921" w:type="dxa"/>
            <w:vMerge/>
            <w:tcBorders>
              <w:top w:val="nil"/>
              <w:bottom w:val="single" w:sz="12" w:space="0" w:color="9F9F9F"/>
              <w:right w:val="single" w:sz="12" w:space="0" w:color="9F9F9F"/>
            </w:tcBorders>
          </w:tcPr>
          <w:p>
            <w:pPr>
              <w:rPr>
                <w:sz w:val="2"/>
                <w:szCs w:val="2"/>
              </w:rPr>
            </w:pPr>
          </w:p>
        </w:tc>
        <w:tc>
          <w:tcPr>
            <w:tcW w:w="1928" w:type="dxa"/>
            <w:tcBorders>
              <w:top w:val="single" w:sz="12" w:space="0" w:color="9F9F9F"/>
              <w:left w:val="single" w:sz="12" w:space="0" w:color="9F9F9F"/>
              <w:bottom w:val="single" w:sz="12" w:space="0" w:color="9F9F9F"/>
              <w:right w:val="single" w:sz="12" w:space="0" w:color="9F9F9F"/>
            </w:tcBorders>
          </w:tcPr>
          <w:p>
            <w:pPr>
              <w:pStyle w:val="TableParagraph"/>
              <w:ind w:left="44"/>
              <w:rPr>
                <w:b/>
                <w:sz w:val="19"/>
              </w:rPr>
            </w:pPr>
            <w:r>
              <w:rPr>
                <w:b/>
                <w:sz w:val="19"/>
              </w:rPr>
              <w:t>6</w:t>
            </w:r>
            <w:r>
              <w:rPr>
                <w:b/>
                <w:spacing w:val="-11"/>
                <w:sz w:val="19"/>
              </w:rPr>
              <w:t> </w:t>
            </w:r>
            <w:r>
              <w:rPr>
                <w:b/>
                <w:sz w:val="19"/>
              </w:rPr>
              <w:t>South-</w:t>
            </w:r>
            <w:r>
              <w:rPr>
                <w:b/>
                <w:spacing w:val="-4"/>
                <w:sz w:val="19"/>
              </w:rPr>
              <w:t>West</w:t>
            </w:r>
          </w:p>
        </w:tc>
        <w:tc>
          <w:tcPr>
            <w:tcW w:w="1499" w:type="dxa"/>
            <w:tcBorders>
              <w:top w:val="single" w:sz="12" w:space="0" w:color="9F9F9F"/>
              <w:left w:val="single" w:sz="12" w:space="0" w:color="9F9F9F"/>
              <w:bottom w:val="single" w:sz="12" w:space="0" w:color="9F9F9F"/>
              <w:right w:val="single" w:sz="12" w:space="0" w:color="9F9F9F"/>
            </w:tcBorders>
          </w:tcPr>
          <w:p>
            <w:pPr>
              <w:pStyle w:val="TableParagraph"/>
              <w:ind w:right="46"/>
              <w:jc w:val="right"/>
              <w:rPr>
                <w:sz w:val="19"/>
              </w:rPr>
            </w:pPr>
            <w:r>
              <w:rPr>
                <w:spacing w:val="-2"/>
                <w:sz w:val="19"/>
              </w:rPr>
              <w:t>-1939.712</w:t>
            </w:r>
          </w:p>
        </w:tc>
        <w:tc>
          <w:tcPr>
            <w:tcW w:w="822" w:type="dxa"/>
            <w:tcBorders>
              <w:top w:val="single" w:sz="12" w:space="0" w:color="9F9F9F"/>
              <w:left w:val="single" w:sz="12" w:space="0" w:color="9F9F9F"/>
              <w:bottom w:val="single" w:sz="12" w:space="0" w:color="9F9F9F"/>
              <w:right w:val="single" w:sz="12" w:space="0" w:color="9F9F9F"/>
            </w:tcBorders>
          </w:tcPr>
          <w:p>
            <w:pPr>
              <w:pStyle w:val="TableParagraph"/>
              <w:ind w:left="71"/>
              <w:jc w:val="center"/>
              <w:rPr>
                <w:sz w:val="19"/>
              </w:rPr>
            </w:pPr>
            <w:r>
              <w:rPr>
                <w:spacing w:val="-2"/>
                <w:sz w:val="19"/>
              </w:rPr>
              <w:t>750.416</w:t>
            </w:r>
          </w:p>
        </w:tc>
        <w:tc>
          <w:tcPr>
            <w:tcW w:w="556" w:type="dxa"/>
            <w:tcBorders>
              <w:top w:val="single" w:sz="12" w:space="0" w:color="9F9F9F"/>
              <w:left w:val="single" w:sz="12" w:space="0" w:color="9F9F9F"/>
              <w:bottom w:val="single" w:sz="12" w:space="0" w:color="9F9F9F"/>
              <w:right w:val="single" w:sz="12" w:space="0" w:color="9F9F9F"/>
            </w:tcBorders>
          </w:tcPr>
          <w:p>
            <w:pPr>
              <w:pStyle w:val="TableParagraph"/>
              <w:ind w:right="47"/>
              <w:jc w:val="right"/>
              <w:rPr>
                <w:sz w:val="19"/>
              </w:rPr>
            </w:pPr>
            <w:r>
              <w:rPr>
                <w:spacing w:val="-4"/>
                <w:sz w:val="19"/>
              </w:rPr>
              <w:t>.245</w:t>
            </w:r>
          </w:p>
        </w:tc>
        <w:tc>
          <w:tcPr>
            <w:tcW w:w="1008" w:type="dxa"/>
            <w:tcBorders>
              <w:top w:val="single" w:sz="12" w:space="0" w:color="9F9F9F"/>
              <w:left w:val="single" w:sz="12" w:space="0" w:color="9F9F9F"/>
              <w:bottom w:val="single" w:sz="12" w:space="0" w:color="9F9F9F"/>
              <w:right w:val="single" w:sz="12" w:space="0" w:color="9F9F9F"/>
            </w:tcBorders>
          </w:tcPr>
          <w:p>
            <w:pPr>
              <w:pStyle w:val="TableParagraph"/>
              <w:ind w:right="54"/>
              <w:jc w:val="right"/>
              <w:rPr>
                <w:sz w:val="19"/>
              </w:rPr>
            </w:pPr>
            <w:r>
              <w:rPr>
                <w:spacing w:val="-2"/>
                <w:sz w:val="19"/>
              </w:rPr>
              <w:t>-4436.78</w:t>
            </w:r>
          </w:p>
        </w:tc>
        <w:tc>
          <w:tcPr>
            <w:tcW w:w="1007" w:type="dxa"/>
            <w:tcBorders>
              <w:top w:val="single" w:sz="12" w:space="0" w:color="9F9F9F"/>
              <w:left w:val="single" w:sz="12" w:space="0" w:color="9F9F9F"/>
              <w:bottom w:val="single" w:sz="12" w:space="0" w:color="9F9F9F"/>
              <w:right w:val="single" w:sz="6" w:space="0" w:color="9F9F9F"/>
            </w:tcBorders>
          </w:tcPr>
          <w:p>
            <w:pPr>
              <w:pStyle w:val="TableParagraph"/>
              <w:ind w:right="60"/>
              <w:jc w:val="right"/>
              <w:rPr>
                <w:sz w:val="19"/>
              </w:rPr>
            </w:pPr>
            <w:r>
              <w:rPr>
                <w:spacing w:val="-2"/>
                <w:sz w:val="19"/>
              </w:rPr>
              <w:t>557.35</w:t>
            </w:r>
          </w:p>
        </w:tc>
      </w:tr>
      <w:tr>
        <w:trPr>
          <w:trHeight w:val="356" w:hRule="atLeast"/>
        </w:trPr>
        <w:tc>
          <w:tcPr>
            <w:tcW w:w="1921" w:type="dxa"/>
            <w:vMerge w:val="restart"/>
            <w:tcBorders>
              <w:top w:val="single" w:sz="12" w:space="0" w:color="9F9F9F"/>
              <w:bottom w:val="single" w:sz="12" w:space="0" w:color="9F9F9F"/>
              <w:right w:val="single" w:sz="12" w:space="0" w:color="9F9F9F"/>
            </w:tcBorders>
          </w:tcPr>
          <w:p>
            <w:pPr>
              <w:pStyle w:val="TableParagraph"/>
              <w:spacing w:before="0"/>
              <w:rPr>
                <w:sz w:val="19"/>
              </w:rPr>
            </w:pPr>
          </w:p>
          <w:p>
            <w:pPr>
              <w:pStyle w:val="TableParagraph"/>
              <w:spacing w:before="0"/>
              <w:rPr>
                <w:sz w:val="19"/>
              </w:rPr>
            </w:pPr>
          </w:p>
          <w:p>
            <w:pPr>
              <w:pStyle w:val="TableParagraph"/>
              <w:spacing w:before="123"/>
              <w:rPr>
                <w:sz w:val="19"/>
              </w:rPr>
            </w:pPr>
          </w:p>
          <w:p>
            <w:pPr>
              <w:pStyle w:val="TableParagraph"/>
              <w:spacing w:before="0"/>
              <w:ind w:left="52"/>
              <w:rPr>
                <w:b/>
                <w:sz w:val="19"/>
              </w:rPr>
            </w:pPr>
            <w:r>
              <w:rPr>
                <w:b/>
                <w:sz w:val="19"/>
              </w:rPr>
              <w:t>2</w:t>
            </w:r>
            <w:r>
              <w:rPr>
                <w:b/>
                <w:spacing w:val="-11"/>
                <w:sz w:val="19"/>
              </w:rPr>
              <w:t> </w:t>
            </w:r>
            <w:r>
              <w:rPr>
                <w:b/>
                <w:sz w:val="19"/>
              </w:rPr>
              <w:t>North-</w:t>
            </w:r>
            <w:r>
              <w:rPr>
                <w:b/>
                <w:spacing w:val="-4"/>
                <w:sz w:val="19"/>
              </w:rPr>
              <w:t>West</w:t>
            </w:r>
          </w:p>
        </w:tc>
        <w:tc>
          <w:tcPr>
            <w:tcW w:w="1928" w:type="dxa"/>
            <w:tcBorders>
              <w:top w:val="single" w:sz="12" w:space="0" w:color="9F9F9F"/>
              <w:left w:val="single" w:sz="12" w:space="0" w:color="9F9F9F"/>
              <w:bottom w:val="single" w:sz="12" w:space="0" w:color="9F9F9F"/>
              <w:right w:val="single" w:sz="12" w:space="0" w:color="9F9F9F"/>
            </w:tcBorders>
          </w:tcPr>
          <w:p>
            <w:pPr>
              <w:pStyle w:val="TableParagraph"/>
              <w:ind w:left="44"/>
              <w:rPr>
                <w:b/>
                <w:sz w:val="19"/>
              </w:rPr>
            </w:pPr>
            <w:r>
              <w:rPr>
                <w:b/>
                <w:sz w:val="19"/>
              </w:rPr>
              <w:t>1</w:t>
            </w:r>
            <w:r>
              <w:rPr>
                <w:b/>
                <w:spacing w:val="-11"/>
                <w:sz w:val="19"/>
              </w:rPr>
              <w:t> </w:t>
            </w:r>
            <w:r>
              <w:rPr>
                <w:b/>
                <w:sz w:val="19"/>
              </w:rPr>
              <w:t>North-</w:t>
            </w:r>
            <w:r>
              <w:rPr>
                <w:b/>
                <w:spacing w:val="-4"/>
                <w:sz w:val="19"/>
              </w:rPr>
              <w:t>East</w:t>
            </w:r>
          </w:p>
        </w:tc>
        <w:tc>
          <w:tcPr>
            <w:tcW w:w="1499" w:type="dxa"/>
            <w:tcBorders>
              <w:top w:val="single" w:sz="12" w:space="0" w:color="9F9F9F"/>
              <w:left w:val="single" w:sz="12" w:space="0" w:color="9F9F9F"/>
              <w:bottom w:val="single" w:sz="12" w:space="0" w:color="9F9F9F"/>
              <w:right w:val="single" w:sz="12" w:space="0" w:color="9F9F9F"/>
            </w:tcBorders>
          </w:tcPr>
          <w:p>
            <w:pPr>
              <w:pStyle w:val="TableParagraph"/>
              <w:ind w:right="48"/>
              <w:jc w:val="right"/>
              <w:rPr>
                <w:sz w:val="19"/>
              </w:rPr>
            </w:pPr>
            <w:r>
              <w:rPr>
                <w:spacing w:val="-2"/>
                <w:sz w:val="19"/>
              </w:rPr>
              <w:t>2901.954(*)</w:t>
            </w:r>
          </w:p>
        </w:tc>
        <w:tc>
          <w:tcPr>
            <w:tcW w:w="822" w:type="dxa"/>
            <w:tcBorders>
              <w:top w:val="single" w:sz="12" w:space="0" w:color="9F9F9F"/>
              <w:left w:val="single" w:sz="12" w:space="0" w:color="9F9F9F"/>
              <w:bottom w:val="single" w:sz="12" w:space="0" w:color="9F9F9F"/>
              <w:right w:val="single" w:sz="12" w:space="0" w:color="9F9F9F"/>
            </w:tcBorders>
          </w:tcPr>
          <w:p>
            <w:pPr>
              <w:pStyle w:val="TableParagraph"/>
              <w:ind w:left="71"/>
              <w:jc w:val="center"/>
              <w:rPr>
                <w:sz w:val="19"/>
              </w:rPr>
            </w:pPr>
            <w:r>
              <w:rPr>
                <w:spacing w:val="-2"/>
                <w:sz w:val="19"/>
              </w:rPr>
              <w:t>809.367</w:t>
            </w:r>
          </w:p>
        </w:tc>
        <w:tc>
          <w:tcPr>
            <w:tcW w:w="556" w:type="dxa"/>
            <w:tcBorders>
              <w:top w:val="single" w:sz="12" w:space="0" w:color="9F9F9F"/>
              <w:left w:val="single" w:sz="12" w:space="0" w:color="9F9F9F"/>
              <w:bottom w:val="single" w:sz="12" w:space="0" w:color="9F9F9F"/>
              <w:right w:val="single" w:sz="12" w:space="0" w:color="9F9F9F"/>
            </w:tcBorders>
          </w:tcPr>
          <w:p>
            <w:pPr>
              <w:pStyle w:val="TableParagraph"/>
              <w:ind w:right="47"/>
              <w:jc w:val="right"/>
              <w:rPr>
                <w:sz w:val="19"/>
              </w:rPr>
            </w:pPr>
            <w:r>
              <w:rPr>
                <w:spacing w:val="-4"/>
                <w:sz w:val="19"/>
              </w:rPr>
              <w:t>.025</w:t>
            </w:r>
          </w:p>
        </w:tc>
        <w:tc>
          <w:tcPr>
            <w:tcW w:w="1008" w:type="dxa"/>
            <w:tcBorders>
              <w:top w:val="single" w:sz="12" w:space="0" w:color="9F9F9F"/>
              <w:left w:val="single" w:sz="12" w:space="0" w:color="9F9F9F"/>
              <w:bottom w:val="single" w:sz="12" w:space="0" w:color="9F9F9F"/>
              <w:right w:val="single" w:sz="12" w:space="0" w:color="9F9F9F"/>
            </w:tcBorders>
          </w:tcPr>
          <w:p>
            <w:pPr>
              <w:pStyle w:val="TableParagraph"/>
              <w:ind w:right="54"/>
              <w:jc w:val="right"/>
              <w:rPr>
                <w:sz w:val="19"/>
              </w:rPr>
            </w:pPr>
            <w:r>
              <w:rPr>
                <w:spacing w:val="-2"/>
                <w:sz w:val="19"/>
              </w:rPr>
              <w:t>208.73</w:t>
            </w:r>
          </w:p>
        </w:tc>
        <w:tc>
          <w:tcPr>
            <w:tcW w:w="1007" w:type="dxa"/>
            <w:tcBorders>
              <w:top w:val="single" w:sz="12" w:space="0" w:color="9F9F9F"/>
              <w:left w:val="single" w:sz="12" w:space="0" w:color="9F9F9F"/>
              <w:bottom w:val="single" w:sz="12" w:space="0" w:color="9F9F9F"/>
              <w:right w:val="single" w:sz="6" w:space="0" w:color="9F9F9F"/>
            </w:tcBorders>
          </w:tcPr>
          <w:p>
            <w:pPr>
              <w:pStyle w:val="TableParagraph"/>
              <w:ind w:right="60"/>
              <w:jc w:val="right"/>
              <w:rPr>
                <w:sz w:val="19"/>
              </w:rPr>
            </w:pPr>
            <w:r>
              <w:rPr>
                <w:spacing w:val="-2"/>
                <w:sz w:val="19"/>
              </w:rPr>
              <w:t>5595.18</w:t>
            </w:r>
          </w:p>
        </w:tc>
      </w:tr>
      <w:tr>
        <w:trPr>
          <w:trHeight w:val="356" w:hRule="atLeast"/>
        </w:trPr>
        <w:tc>
          <w:tcPr>
            <w:tcW w:w="1921" w:type="dxa"/>
            <w:vMerge/>
            <w:tcBorders>
              <w:top w:val="nil"/>
              <w:bottom w:val="single" w:sz="12" w:space="0" w:color="9F9F9F"/>
              <w:right w:val="single" w:sz="12" w:space="0" w:color="9F9F9F"/>
            </w:tcBorders>
          </w:tcPr>
          <w:p>
            <w:pPr>
              <w:rPr>
                <w:sz w:val="2"/>
                <w:szCs w:val="2"/>
              </w:rPr>
            </w:pPr>
          </w:p>
        </w:tc>
        <w:tc>
          <w:tcPr>
            <w:tcW w:w="1928" w:type="dxa"/>
            <w:tcBorders>
              <w:top w:val="single" w:sz="12" w:space="0" w:color="9F9F9F"/>
              <w:left w:val="single" w:sz="12" w:space="0" w:color="9F9F9F"/>
              <w:bottom w:val="single" w:sz="12" w:space="0" w:color="9F9F9F"/>
              <w:right w:val="single" w:sz="12" w:space="0" w:color="9F9F9F"/>
            </w:tcBorders>
          </w:tcPr>
          <w:p>
            <w:pPr>
              <w:pStyle w:val="TableParagraph"/>
              <w:ind w:left="44"/>
              <w:rPr>
                <w:b/>
                <w:sz w:val="19"/>
              </w:rPr>
            </w:pPr>
            <w:r>
              <w:rPr>
                <w:b/>
                <w:sz w:val="19"/>
              </w:rPr>
              <w:t>3</w:t>
            </w:r>
            <w:r>
              <w:rPr>
                <w:b/>
                <w:spacing w:val="-11"/>
                <w:sz w:val="19"/>
              </w:rPr>
              <w:t> </w:t>
            </w:r>
            <w:r>
              <w:rPr>
                <w:b/>
                <w:sz w:val="19"/>
              </w:rPr>
              <w:t>North-</w:t>
            </w:r>
            <w:r>
              <w:rPr>
                <w:b/>
                <w:spacing w:val="-2"/>
                <w:sz w:val="19"/>
              </w:rPr>
              <w:t>Central</w:t>
            </w:r>
          </w:p>
        </w:tc>
        <w:tc>
          <w:tcPr>
            <w:tcW w:w="1499" w:type="dxa"/>
            <w:tcBorders>
              <w:top w:val="single" w:sz="12" w:space="0" w:color="9F9F9F"/>
              <w:left w:val="single" w:sz="12" w:space="0" w:color="9F9F9F"/>
              <w:bottom w:val="single" w:sz="12" w:space="0" w:color="9F9F9F"/>
              <w:right w:val="single" w:sz="12" w:space="0" w:color="9F9F9F"/>
            </w:tcBorders>
          </w:tcPr>
          <w:p>
            <w:pPr>
              <w:pStyle w:val="TableParagraph"/>
              <w:ind w:right="46"/>
              <w:jc w:val="right"/>
              <w:rPr>
                <w:sz w:val="19"/>
              </w:rPr>
            </w:pPr>
            <w:r>
              <w:rPr>
                <w:spacing w:val="-2"/>
                <w:sz w:val="19"/>
              </w:rPr>
              <w:t>327.196</w:t>
            </w:r>
          </w:p>
        </w:tc>
        <w:tc>
          <w:tcPr>
            <w:tcW w:w="822" w:type="dxa"/>
            <w:tcBorders>
              <w:top w:val="single" w:sz="12" w:space="0" w:color="9F9F9F"/>
              <w:left w:val="single" w:sz="12" w:space="0" w:color="9F9F9F"/>
              <w:bottom w:val="single" w:sz="12" w:space="0" w:color="9F9F9F"/>
              <w:right w:val="single" w:sz="12" w:space="0" w:color="9F9F9F"/>
            </w:tcBorders>
          </w:tcPr>
          <w:p>
            <w:pPr>
              <w:pStyle w:val="TableParagraph"/>
              <w:ind w:left="71"/>
              <w:jc w:val="center"/>
              <w:rPr>
                <w:sz w:val="19"/>
              </w:rPr>
            </w:pPr>
            <w:r>
              <w:rPr>
                <w:spacing w:val="-2"/>
                <w:sz w:val="19"/>
              </w:rPr>
              <w:t>717.080</w:t>
            </w:r>
          </w:p>
        </w:tc>
        <w:tc>
          <w:tcPr>
            <w:tcW w:w="556" w:type="dxa"/>
            <w:tcBorders>
              <w:top w:val="single" w:sz="12" w:space="0" w:color="9F9F9F"/>
              <w:left w:val="single" w:sz="12" w:space="0" w:color="9F9F9F"/>
              <w:bottom w:val="single" w:sz="12" w:space="0" w:color="9F9F9F"/>
              <w:right w:val="single" w:sz="12" w:space="0" w:color="9F9F9F"/>
            </w:tcBorders>
          </w:tcPr>
          <w:p>
            <w:pPr>
              <w:pStyle w:val="TableParagraph"/>
              <w:ind w:right="47"/>
              <w:jc w:val="right"/>
              <w:rPr>
                <w:sz w:val="19"/>
              </w:rPr>
            </w:pPr>
            <w:r>
              <w:rPr>
                <w:spacing w:val="-4"/>
                <w:sz w:val="19"/>
              </w:rPr>
              <w:t>.999</w:t>
            </w:r>
          </w:p>
        </w:tc>
        <w:tc>
          <w:tcPr>
            <w:tcW w:w="1008" w:type="dxa"/>
            <w:tcBorders>
              <w:top w:val="single" w:sz="12" w:space="0" w:color="9F9F9F"/>
              <w:left w:val="single" w:sz="12" w:space="0" w:color="9F9F9F"/>
              <w:bottom w:val="single" w:sz="12" w:space="0" w:color="9F9F9F"/>
              <w:right w:val="single" w:sz="12" w:space="0" w:color="9F9F9F"/>
            </w:tcBorders>
          </w:tcPr>
          <w:p>
            <w:pPr>
              <w:pStyle w:val="TableParagraph"/>
              <w:ind w:right="54"/>
              <w:jc w:val="right"/>
              <w:rPr>
                <w:sz w:val="19"/>
              </w:rPr>
            </w:pPr>
            <w:r>
              <w:rPr>
                <w:spacing w:val="-2"/>
                <w:sz w:val="19"/>
              </w:rPr>
              <w:t>-2058.94</w:t>
            </w:r>
          </w:p>
        </w:tc>
        <w:tc>
          <w:tcPr>
            <w:tcW w:w="1007" w:type="dxa"/>
            <w:tcBorders>
              <w:top w:val="single" w:sz="12" w:space="0" w:color="9F9F9F"/>
              <w:left w:val="single" w:sz="12" w:space="0" w:color="9F9F9F"/>
              <w:bottom w:val="single" w:sz="12" w:space="0" w:color="9F9F9F"/>
              <w:right w:val="single" w:sz="6" w:space="0" w:color="9F9F9F"/>
            </w:tcBorders>
          </w:tcPr>
          <w:p>
            <w:pPr>
              <w:pStyle w:val="TableParagraph"/>
              <w:ind w:right="60"/>
              <w:jc w:val="right"/>
              <w:rPr>
                <w:sz w:val="19"/>
              </w:rPr>
            </w:pPr>
            <w:r>
              <w:rPr>
                <w:spacing w:val="-2"/>
                <w:sz w:val="19"/>
              </w:rPr>
              <w:t>2713.33</w:t>
            </w:r>
          </w:p>
        </w:tc>
      </w:tr>
      <w:tr>
        <w:trPr>
          <w:trHeight w:val="356" w:hRule="atLeast"/>
        </w:trPr>
        <w:tc>
          <w:tcPr>
            <w:tcW w:w="1921" w:type="dxa"/>
            <w:vMerge/>
            <w:tcBorders>
              <w:top w:val="nil"/>
              <w:bottom w:val="single" w:sz="12" w:space="0" w:color="9F9F9F"/>
              <w:right w:val="single" w:sz="12" w:space="0" w:color="9F9F9F"/>
            </w:tcBorders>
          </w:tcPr>
          <w:p>
            <w:pPr>
              <w:rPr>
                <w:sz w:val="2"/>
                <w:szCs w:val="2"/>
              </w:rPr>
            </w:pPr>
          </w:p>
        </w:tc>
        <w:tc>
          <w:tcPr>
            <w:tcW w:w="1928" w:type="dxa"/>
            <w:tcBorders>
              <w:top w:val="single" w:sz="12" w:space="0" w:color="9F9F9F"/>
              <w:left w:val="single" w:sz="12" w:space="0" w:color="9F9F9F"/>
              <w:bottom w:val="single" w:sz="12" w:space="0" w:color="9F9F9F"/>
              <w:right w:val="single" w:sz="12" w:space="0" w:color="9F9F9F"/>
            </w:tcBorders>
          </w:tcPr>
          <w:p>
            <w:pPr>
              <w:pStyle w:val="TableParagraph"/>
              <w:ind w:left="44"/>
              <w:rPr>
                <w:b/>
                <w:sz w:val="19"/>
              </w:rPr>
            </w:pPr>
            <w:r>
              <w:rPr>
                <w:b/>
                <w:sz w:val="19"/>
              </w:rPr>
              <w:t>4</w:t>
            </w:r>
            <w:r>
              <w:rPr>
                <w:b/>
                <w:spacing w:val="-11"/>
                <w:sz w:val="19"/>
              </w:rPr>
              <w:t> </w:t>
            </w:r>
            <w:r>
              <w:rPr>
                <w:b/>
                <w:sz w:val="19"/>
              </w:rPr>
              <w:t>South-</w:t>
            </w:r>
            <w:r>
              <w:rPr>
                <w:b/>
                <w:spacing w:val="-4"/>
                <w:sz w:val="19"/>
              </w:rPr>
              <w:t>East</w:t>
            </w:r>
          </w:p>
        </w:tc>
        <w:tc>
          <w:tcPr>
            <w:tcW w:w="1499" w:type="dxa"/>
            <w:tcBorders>
              <w:top w:val="single" w:sz="12" w:space="0" w:color="9F9F9F"/>
              <w:left w:val="single" w:sz="12" w:space="0" w:color="9F9F9F"/>
              <w:bottom w:val="single" w:sz="12" w:space="0" w:color="9F9F9F"/>
              <w:right w:val="single" w:sz="12" w:space="0" w:color="9F9F9F"/>
            </w:tcBorders>
          </w:tcPr>
          <w:p>
            <w:pPr>
              <w:pStyle w:val="TableParagraph"/>
              <w:ind w:right="46"/>
              <w:jc w:val="right"/>
              <w:rPr>
                <w:sz w:val="19"/>
              </w:rPr>
            </w:pPr>
            <w:r>
              <w:rPr>
                <w:spacing w:val="-2"/>
                <w:sz w:val="19"/>
              </w:rPr>
              <w:t>-232.154</w:t>
            </w:r>
          </w:p>
        </w:tc>
        <w:tc>
          <w:tcPr>
            <w:tcW w:w="822" w:type="dxa"/>
            <w:tcBorders>
              <w:top w:val="single" w:sz="12" w:space="0" w:color="9F9F9F"/>
              <w:left w:val="single" w:sz="12" w:space="0" w:color="9F9F9F"/>
              <w:bottom w:val="single" w:sz="12" w:space="0" w:color="9F9F9F"/>
              <w:right w:val="single" w:sz="12" w:space="0" w:color="9F9F9F"/>
            </w:tcBorders>
          </w:tcPr>
          <w:p>
            <w:pPr>
              <w:pStyle w:val="TableParagraph"/>
              <w:ind w:left="71"/>
              <w:jc w:val="center"/>
              <w:rPr>
                <w:sz w:val="19"/>
              </w:rPr>
            </w:pPr>
            <w:r>
              <w:rPr>
                <w:spacing w:val="-2"/>
                <w:sz w:val="19"/>
              </w:rPr>
              <w:t>729.260</w:t>
            </w:r>
          </w:p>
        </w:tc>
        <w:tc>
          <w:tcPr>
            <w:tcW w:w="556" w:type="dxa"/>
            <w:tcBorders>
              <w:top w:val="single" w:sz="12" w:space="0" w:color="9F9F9F"/>
              <w:left w:val="single" w:sz="12" w:space="0" w:color="9F9F9F"/>
              <w:bottom w:val="single" w:sz="12" w:space="0" w:color="9F9F9F"/>
              <w:right w:val="single" w:sz="12" w:space="0" w:color="9F9F9F"/>
            </w:tcBorders>
          </w:tcPr>
          <w:p>
            <w:pPr>
              <w:pStyle w:val="TableParagraph"/>
              <w:ind w:right="47"/>
              <w:jc w:val="right"/>
              <w:rPr>
                <w:sz w:val="19"/>
              </w:rPr>
            </w:pPr>
            <w:r>
              <w:rPr>
                <w:spacing w:val="-2"/>
                <w:sz w:val="19"/>
              </w:rPr>
              <w:t>1.000</w:t>
            </w:r>
          </w:p>
        </w:tc>
        <w:tc>
          <w:tcPr>
            <w:tcW w:w="1008" w:type="dxa"/>
            <w:tcBorders>
              <w:top w:val="single" w:sz="12" w:space="0" w:color="9F9F9F"/>
              <w:left w:val="single" w:sz="12" w:space="0" w:color="9F9F9F"/>
              <w:bottom w:val="single" w:sz="12" w:space="0" w:color="9F9F9F"/>
              <w:right w:val="single" w:sz="12" w:space="0" w:color="9F9F9F"/>
            </w:tcBorders>
          </w:tcPr>
          <w:p>
            <w:pPr>
              <w:pStyle w:val="TableParagraph"/>
              <w:ind w:right="54"/>
              <w:jc w:val="right"/>
              <w:rPr>
                <w:sz w:val="19"/>
              </w:rPr>
            </w:pPr>
            <w:r>
              <w:rPr>
                <w:spacing w:val="-2"/>
                <w:sz w:val="19"/>
              </w:rPr>
              <w:t>-2658.82</w:t>
            </w:r>
          </w:p>
        </w:tc>
        <w:tc>
          <w:tcPr>
            <w:tcW w:w="1007" w:type="dxa"/>
            <w:tcBorders>
              <w:top w:val="single" w:sz="12" w:space="0" w:color="9F9F9F"/>
              <w:left w:val="single" w:sz="12" w:space="0" w:color="9F9F9F"/>
              <w:bottom w:val="single" w:sz="12" w:space="0" w:color="9F9F9F"/>
              <w:right w:val="single" w:sz="6" w:space="0" w:color="9F9F9F"/>
            </w:tcBorders>
          </w:tcPr>
          <w:p>
            <w:pPr>
              <w:pStyle w:val="TableParagraph"/>
              <w:ind w:right="60"/>
              <w:jc w:val="right"/>
              <w:rPr>
                <w:sz w:val="19"/>
              </w:rPr>
            </w:pPr>
            <w:r>
              <w:rPr>
                <w:spacing w:val="-2"/>
                <w:sz w:val="19"/>
              </w:rPr>
              <w:t>2194.51</w:t>
            </w:r>
          </w:p>
        </w:tc>
      </w:tr>
      <w:tr>
        <w:trPr>
          <w:trHeight w:val="356" w:hRule="atLeast"/>
        </w:trPr>
        <w:tc>
          <w:tcPr>
            <w:tcW w:w="1921" w:type="dxa"/>
            <w:vMerge/>
            <w:tcBorders>
              <w:top w:val="nil"/>
              <w:bottom w:val="single" w:sz="12" w:space="0" w:color="9F9F9F"/>
              <w:right w:val="single" w:sz="12" w:space="0" w:color="9F9F9F"/>
            </w:tcBorders>
          </w:tcPr>
          <w:p>
            <w:pPr>
              <w:rPr>
                <w:sz w:val="2"/>
                <w:szCs w:val="2"/>
              </w:rPr>
            </w:pPr>
          </w:p>
        </w:tc>
        <w:tc>
          <w:tcPr>
            <w:tcW w:w="1928" w:type="dxa"/>
            <w:tcBorders>
              <w:top w:val="single" w:sz="12" w:space="0" w:color="9F9F9F"/>
              <w:left w:val="single" w:sz="12" w:space="0" w:color="9F9F9F"/>
              <w:bottom w:val="single" w:sz="12" w:space="0" w:color="9F9F9F"/>
              <w:right w:val="single" w:sz="12" w:space="0" w:color="9F9F9F"/>
            </w:tcBorders>
          </w:tcPr>
          <w:p>
            <w:pPr>
              <w:pStyle w:val="TableParagraph"/>
              <w:ind w:left="44"/>
              <w:rPr>
                <w:b/>
                <w:sz w:val="19"/>
              </w:rPr>
            </w:pPr>
            <w:r>
              <w:rPr>
                <w:b/>
                <w:sz w:val="19"/>
              </w:rPr>
              <w:t>5</w:t>
            </w:r>
            <w:r>
              <w:rPr>
                <w:b/>
                <w:spacing w:val="-11"/>
                <w:sz w:val="19"/>
              </w:rPr>
              <w:t> </w:t>
            </w:r>
            <w:r>
              <w:rPr>
                <w:b/>
                <w:sz w:val="19"/>
              </w:rPr>
              <w:t>South-</w:t>
            </w:r>
            <w:r>
              <w:rPr>
                <w:b/>
                <w:spacing w:val="-2"/>
                <w:sz w:val="19"/>
              </w:rPr>
              <w:t>South</w:t>
            </w:r>
          </w:p>
        </w:tc>
        <w:tc>
          <w:tcPr>
            <w:tcW w:w="1499" w:type="dxa"/>
            <w:tcBorders>
              <w:top w:val="single" w:sz="12" w:space="0" w:color="9F9F9F"/>
              <w:left w:val="single" w:sz="12" w:space="0" w:color="9F9F9F"/>
              <w:bottom w:val="single" w:sz="12" w:space="0" w:color="9F9F9F"/>
              <w:right w:val="single" w:sz="12" w:space="0" w:color="9F9F9F"/>
            </w:tcBorders>
          </w:tcPr>
          <w:p>
            <w:pPr>
              <w:pStyle w:val="TableParagraph"/>
              <w:ind w:right="46"/>
              <w:jc w:val="right"/>
              <w:rPr>
                <w:sz w:val="19"/>
              </w:rPr>
            </w:pPr>
            <w:r>
              <w:rPr>
                <w:spacing w:val="-2"/>
                <w:sz w:val="19"/>
              </w:rPr>
              <w:t>1831.833</w:t>
            </w:r>
          </w:p>
        </w:tc>
        <w:tc>
          <w:tcPr>
            <w:tcW w:w="822" w:type="dxa"/>
            <w:tcBorders>
              <w:top w:val="single" w:sz="12" w:space="0" w:color="9F9F9F"/>
              <w:left w:val="single" w:sz="12" w:space="0" w:color="9F9F9F"/>
              <w:bottom w:val="single" w:sz="12" w:space="0" w:color="9F9F9F"/>
              <w:right w:val="single" w:sz="12" w:space="0" w:color="9F9F9F"/>
            </w:tcBorders>
          </w:tcPr>
          <w:p>
            <w:pPr>
              <w:pStyle w:val="TableParagraph"/>
              <w:ind w:left="71"/>
              <w:jc w:val="center"/>
              <w:rPr>
                <w:sz w:val="19"/>
              </w:rPr>
            </w:pPr>
            <w:r>
              <w:rPr>
                <w:spacing w:val="-2"/>
                <w:sz w:val="19"/>
              </w:rPr>
              <w:t>748.663</w:t>
            </w:r>
          </w:p>
        </w:tc>
        <w:tc>
          <w:tcPr>
            <w:tcW w:w="556" w:type="dxa"/>
            <w:tcBorders>
              <w:top w:val="single" w:sz="12" w:space="0" w:color="9F9F9F"/>
              <w:left w:val="single" w:sz="12" w:space="0" w:color="9F9F9F"/>
              <w:bottom w:val="single" w:sz="12" w:space="0" w:color="9F9F9F"/>
              <w:right w:val="single" w:sz="12" w:space="0" w:color="9F9F9F"/>
            </w:tcBorders>
          </w:tcPr>
          <w:p>
            <w:pPr>
              <w:pStyle w:val="TableParagraph"/>
              <w:ind w:right="47"/>
              <w:jc w:val="right"/>
              <w:rPr>
                <w:sz w:val="19"/>
              </w:rPr>
            </w:pPr>
            <w:r>
              <w:rPr>
                <w:spacing w:val="-4"/>
                <w:sz w:val="19"/>
              </w:rPr>
              <w:t>.308</w:t>
            </w:r>
          </w:p>
        </w:tc>
        <w:tc>
          <w:tcPr>
            <w:tcW w:w="1008" w:type="dxa"/>
            <w:tcBorders>
              <w:top w:val="single" w:sz="12" w:space="0" w:color="9F9F9F"/>
              <w:left w:val="single" w:sz="12" w:space="0" w:color="9F9F9F"/>
              <w:bottom w:val="single" w:sz="12" w:space="0" w:color="9F9F9F"/>
              <w:right w:val="single" w:sz="12" w:space="0" w:color="9F9F9F"/>
            </w:tcBorders>
          </w:tcPr>
          <w:p>
            <w:pPr>
              <w:pStyle w:val="TableParagraph"/>
              <w:ind w:right="54"/>
              <w:jc w:val="right"/>
              <w:rPr>
                <w:sz w:val="19"/>
              </w:rPr>
            </w:pPr>
            <w:r>
              <w:rPr>
                <w:spacing w:val="-2"/>
                <w:sz w:val="19"/>
              </w:rPr>
              <w:t>-659.40</w:t>
            </w:r>
          </w:p>
        </w:tc>
        <w:tc>
          <w:tcPr>
            <w:tcW w:w="1007" w:type="dxa"/>
            <w:tcBorders>
              <w:top w:val="single" w:sz="12" w:space="0" w:color="9F9F9F"/>
              <w:left w:val="single" w:sz="12" w:space="0" w:color="9F9F9F"/>
              <w:bottom w:val="single" w:sz="12" w:space="0" w:color="9F9F9F"/>
              <w:right w:val="single" w:sz="6" w:space="0" w:color="9F9F9F"/>
            </w:tcBorders>
          </w:tcPr>
          <w:p>
            <w:pPr>
              <w:pStyle w:val="TableParagraph"/>
              <w:ind w:right="60"/>
              <w:jc w:val="right"/>
              <w:rPr>
                <w:sz w:val="19"/>
              </w:rPr>
            </w:pPr>
            <w:r>
              <w:rPr>
                <w:spacing w:val="-2"/>
                <w:sz w:val="19"/>
              </w:rPr>
              <w:t>4323.06</w:t>
            </w:r>
          </w:p>
        </w:tc>
      </w:tr>
      <w:tr>
        <w:trPr>
          <w:trHeight w:val="358" w:hRule="atLeast"/>
        </w:trPr>
        <w:tc>
          <w:tcPr>
            <w:tcW w:w="1921" w:type="dxa"/>
            <w:vMerge/>
            <w:tcBorders>
              <w:top w:val="nil"/>
              <w:bottom w:val="single" w:sz="12" w:space="0" w:color="9F9F9F"/>
              <w:right w:val="single" w:sz="12" w:space="0" w:color="9F9F9F"/>
            </w:tcBorders>
          </w:tcPr>
          <w:p>
            <w:pPr>
              <w:rPr>
                <w:sz w:val="2"/>
                <w:szCs w:val="2"/>
              </w:rPr>
            </w:pPr>
          </w:p>
        </w:tc>
        <w:tc>
          <w:tcPr>
            <w:tcW w:w="1928" w:type="dxa"/>
            <w:tcBorders>
              <w:top w:val="single" w:sz="12" w:space="0" w:color="9F9F9F"/>
              <w:left w:val="single" w:sz="12" w:space="0" w:color="9F9F9F"/>
              <w:bottom w:val="single" w:sz="12" w:space="0" w:color="9F9F9F"/>
              <w:right w:val="single" w:sz="12" w:space="0" w:color="9F9F9F"/>
            </w:tcBorders>
          </w:tcPr>
          <w:p>
            <w:pPr>
              <w:pStyle w:val="TableParagraph"/>
              <w:ind w:left="44"/>
              <w:rPr>
                <w:b/>
                <w:sz w:val="19"/>
              </w:rPr>
            </w:pPr>
            <w:r>
              <w:rPr>
                <w:b/>
                <w:sz w:val="19"/>
              </w:rPr>
              <w:t>6</w:t>
            </w:r>
            <w:r>
              <w:rPr>
                <w:b/>
                <w:spacing w:val="-11"/>
                <w:sz w:val="19"/>
              </w:rPr>
              <w:t> </w:t>
            </w:r>
            <w:r>
              <w:rPr>
                <w:b/>
                <w:sz w:val="19"/>
              </w:rPr>
              <w:t>South-</w:t>
            </w:r>
            <w:r>
              <w:rPr>
                <w:b/>
                <w:spacing w:val="-4"/>
                <w:sz w:val="19"/>
              </w:rPr>
              <w:t>West</w:t>
            </w:r>
          </w:p>
        </w:tc>
        <w:tc>
          <w:tcPr>
            <w:tcW w:w="1499" w:type="dxa"/>
            <w:tcBorders>
              <w:top w:val="single" w:sz="12" w:space="0" w:color="9F9F9F"/>
              <w:left w:val="single" w:sz="12" w:space="0" w:color="9F9F9F"/>
              <w:bottom w:val="single" w:sz="12" w:space="0" w:color="9F9F9F"/>
              <w:right w:val="single" w:sz="12" w:space="0" w:color="9F9F9F"/>
            </w:tcBorders>
          </w:tcPr>
          <w:p>
            <w:pPr>
              <w:pStyle w:val="TableParagraph"/>
              <w:ind w:right="46"/>
              <w:jc w:val="right"/>
              <w:rPr>
                <w:sz w:val="19"/>
              </w:rPr>
            </w:pPr>
            <w:r>
              <w:rPr>
                <w:spacing w:val="-2"/>
                <w:sz w:val="19"/>
              </w:rPr>
              <w:t>962.242</w:t>
            </w:r>
          </w:p>
        </w:tc>
        <w:tc>
          <w:tcPr>
            <w:tcW w:w="822" w:type="dxa"/>
            <w:tcBorders>
              <w:top w:val="single" w:sz="12" w:space="0" w:color="9F9F9F"/>
              <w:left w:val="single" w:sz="12" w:space="0" w:color="9F9F9F"/>
              <w:bottom w:val="single" w:sz="12" w:space="0" w:color="9F9F9F"/>
              <w:right w:val="single" w:sz="12" w:space="0" w:color="9F9F9F"/>
            </w:tcBorders>
          </w:tcPr>
          <w:p>
            <w:pPr>
              <w:pStyle w:val="TableParagraph"/>
              <w:ind w:left="71"/>
              <w:jc w:val="center"/>
              <w:rPr>
                <w:sz w:val="19"/>
              </w:rPr>
            </w:pPr>
            <w:r>
              <w:rPr>
                <w:spacing w:val="-2"/>
                <w:sz w:val="19"/>
              </w:rPr>
              <w:t>692.638</w:t>
            </w:r>
          </w:p>
        </w:tc>
        <w:tc>
          <w:tcPr>
            <w:tcW w:w="556" w:type="dxa"/>
            <w:tcBorders>
              <w:top w:val="single" w:sz="12" w:space="0" w:color="9F9F9F"/>
              <w:left w:val="single" w:sz="12" w:space="0" w:color="9F9F9F"/>
              <w:bottom w:val="single" w:sz="12" w:space="0" w:color="9F9F9F"/>
              <w:right w:val="single" w:sz="12" w:space="0" w:color="9F9F9F"/>
            </w:tcBorders>
          </w:tcPr>
          <w:p>
            <w:pPr>
              <w:pStyle w:val="TableParagraph"/>
              <w:ind w:right="47"/>
              <w:jc w:val="right"/>
              <w:rPr>
                <w:sz w:val="19"/>
              </w:rPr>
            </w:pPr>
            <w:r>
              <w:rPr>
                <w:spacing w:val="-4"/>
                <w:sz w:val="19"/>
              </w:rPr>
              <w:t>.859</w:t>
            </w:r>
          </w:p>
        </w:tc>
        <w:tc>
          <w:tcPr>
            <w:tcW w:w="1008" w:type="dxa"/>
            <w:tcBorders>
              <w:top w:val="single" w:sz="12" w:space="0" w:color="9F9F9F"/>
              <w:left w:val="single" w:sz="12" w:space="0" w:color="9F9F9F"/>
              <w:bottom w:val="single" w:sz="12" w:space="0" w:color="9F9F9F"/>
              <w:right w:val="single" w:sz="12" w:space="0" w:color="9F9F9F"/>
            </w:tcBorders>
          </w:tcPr>
          <w:p>
            <w:pPr>
              <w:pStyle w:val="TableParagraph"/>
              <w:ind w:right="54"/>
              <w:jc w:val="right"/>
              <w:rPr>
                <w:sz w:val="19"/>
              </w:rPr>
            </w:pPr>
            <w:r>
              <w:rPr>
                <w:spacing w:val="-2"/>
                <w:sz w:val="19"/>
              </w:rPr>
              <w:t>-1342.56</w:t>
            </w:r>
          </w:p>
        </w:tc>
        <w:tc>
          <w:tcPr>
            <w:tcW w:w="1007" w:type="dxa"/>
            <w:tcBorders>
              <w:top w:val="single" w:sz="12" w:space="0" w:color="9F9F9F"/>
              <w:left w:val="single" w:sz="12" w:space="0" w:color="9F9F9F"/>
              <w:bottom w:val="single" w:sz="12" w:space="0" w:color="9F9F9F"/>
              <w:right w:val="single" w:sz="6" w:space="0" w:color="9F9F9F"/>
            </w:tcBorders>
          </w:tcPr>
          <w:p>
            <w:pPr>
              <w:pStyle w:val="TableParagraph"/>
              <w:ind w:right="60"/>
              <w:jc w:val="right"/>
              <w:rPr>
                <w:sz w:val="19"/>
              </w:rPr>
            </w:pPr>
            <w:r>
              <w:rPr>
                <w:spacing w:val="-2"/>
                <w:sz w:val="19"/>
              </w:rPr>
              <w:t>3267.04</w:t>
            </w:r>
          </w:p>
        </w:tc>
      </w:tr>
      <w:tr>
        <w:trPr>
          <w:trHeight w:val="356" w:hRule="atLeast"/>
        </w:trPr>
        <w:tc>
          <w:tcPr>
            <w:tcW w:w="1921" w:type="dxa"/>
            <w:vMerge w:val="restart"/>
            <w:tcBorders>
              <w:top w:val="single" w:sz="12" w:space="0" w:color="9F9F9F"/>
              <w:bottom w:val="single" w:sz="12" w:space="0" w:color="9F9F9F"/>
              <w:right w:val="single" w:sz="12" w:space="0" w:color="9F9F9F"/>
            </w:tcBorders>
          </w:tcPr>
          <w:p>
            <w:pPr>
              <w:pStyle w:val="TableParagraph"/>
              <w:spacing w:before="0"/>
              <w:rPr>
                <w:sz w:val="19"/>
              </w:rPr>
            </w:pPr>
          </w:p>
          <w:p>
            <w:pPr>
              <w:pStyle w:val="TableParagraph"/>
              <w:spacing w:before="0"/>
              <w:rPr>
                <w:sz w:val="19"/>
              </w:rPr>
            </w:pPr>
          </w:p>
          <w:p>
            <w:pPr>
              <w:pStyle w:val="TableParagraph"/>
              <w:spacing w:before="123"/>
              <w:rPr>
                <w:sz w:val="19"/>
              </w:rPr>
            </w:pPr>
          </w:p>
          <w:p>
            <w:pPr>
              <w:pStyle w:val="TableParagraph"/>
              <w:spacing w:before="1"/>
              <w:ind w:left="52"/>
              <w:rPr>
                <w:b/>
                <w:sz w:val="19"/>
              </w:rPr>
            </w:pPr>
            <w:r>
              <w:rPr>
                <w:b/>
                <w:sz w:val="19"/>
              </w:rPr>
              <w:t>3</w:t>
            </w:r>
            <w:r>
              <w:rPr>
                <w:b/>
                <w:spacing w:val="-11"/>
                <w:sz w:val="19"/>
              </w:rPr>
              <w:t> </w:t>
            </w:r>
            <w:r>
              <w:rPr>
                <w:b/>
                <w:sz w:val="19"/>
              </w:rPr>
              <w:t>North-</w:t>
            </w:r>
            <w:r>
              <w:rPr>
                <w:b/>
                <w:spacing w:val="-2"/>
                <w:sz w:val="19"/>
              </w:rPr>
              <w:t>Central</w:t>
            </w:r>
          </w:p>
        </w:tc>
        <w:tc>
          <w:tcPr>
            <w:tcW w:w="1928" w:type="dxa"/>
            <w:tcBorders>
              <w:top w:val="single" w:sz="12" w:space="0" w:color="9F9F9F"/>
              <w:left w:val="single" w:sz="12" w:space="0" w:color="9F9F9F"/>
              <w:bottom w:val="single" w:sz="12" w:space="0" w:color="9F9F9F"/>
              <w:right w:val="single" w:sz="12" w:space="0" w:color="9F9F9F"/>
            </w:tcBorders>
          </w:tcPr>
          <w:p>
            <w:pPr>
              <w:pStyle w:val="TableParagraph"/>
              <w:ind w:left="44"/>
              <w:rPr>
                <w:b/>
                <w:sz w:val="19"/>
              </w:rPr>
            </w:pPr>
            <w:r>
              <w:rPr>
                <w:b/>
                <w:sz w:val="19"/>
              </w:rPr>
              <w:t>1</w:t>
            </w:r>
            <w:r>
              <w:rPr>
                <w:b/>
                <w:spacing w:val="-11"/>
                <w:sz w:val="19"/>
              </w:rPr>
              <w:t> </w:t>
            </w:r>
            <w:r>
              <w:rPr>
                <w:b/>
                <w:sz w:val="19"/>
              </w:rPr>
              <w:t>North-</w:t>
            </w:r>
            <w:r>
              <w:rPr>
                <w:b/>
                <w:spacing w:val="-4"/>
                <w:sz w:val="19"/>
              </w:rPr>
              <w:t>East</w:t>
            </w:r>
          </w:p>
        </w:tc>
        <w:tc>
          <w:tcPr>
            <w:tcW w:w="1499" w:type="dxa"/>
            <w:tcBorders>
              <w:top w:val="single" w:sz="12" w:space="0" w:color="9F9F9F"/>
              <w:left w:val="single" w:sz="12" w:space="0" w:color="9F9F9F"/>
              <w:bottom w:val="single" w:sz="12" w:space="0" w:color="9F9F9F"/>
              <w:right w:val="single" w:sz="12" w:space="0" w:color="9F9F9F"/>
            </w:tcBorders>
          </w:tcPr>
          <w:p>
            <w:pPr>
              <w:pStyle w:val="TableParagraph"/>
              <w:ind w:right="48"/>
              <w:jc w:val="right"/>
              <w:rPr>
                <w:sz w:val="19"/>
              </w:rPr>
            </w:pPr>
            <w:r>
              <w:rPr>
                <w:spacing w:val="-2"/>
                <w:sz w:val="19"/>
              </w:rPr>
              <w:t>2574.758(*)</w:t>
            </w:r>
          </w:p>
        </w:tc>
        <w:tc>
          <w:tcPr>
            <w:tcW w:w="822" w:type="dxa"/>
            <w:tcBorders>
              <w:top w:val="single" w:sz="12" w:space="0" w:color="9F9F9F"/>
              <w:left w:val="single" w:sz="12" w:space="0" w:color="9F9F9F"/>
              <w:bottom w:val="single" w:sz="12" w:space="0" w:color="9F9F9F"/>
              <w:right w:val="single" w:sz="12" w:space="0" w:color="9F9F9F"/>
            </w:tcBorders>
          </w:tcPr>
          <w:p>
            <w:pPr>
              <w:pStyle w:val="TableParagraph"/>
              <w:ind w:left="71"/>
              <w:jc w:val="center"/>
              <w:rPr>
                <w:sz w:val="19"/>
              </w:rPr>
            </w:pPr>
            <w:r>
              <w:rPr>
                <w:spacing w:val="-2"/>
                <w:sz w:val="19"/>
              </w:rPr>
              <w:t>773.034</w:t>
            </w:r>
          </w:p>
        </w:tc>
        <w:tc>
          <w:tcPr>
            <w:tcW w:w="556" w:type="dxa"/>
            <w:tcBorders>
              <w:top w:val="single" w:sz="12" w:space="0" w:color="9F9F9F"/>
              <w:left w:val="single" w:sz="12" w:space="0" w:color="9F9F9F"/>
              <w:bottom w:val="single" w:sz="12" w:space="0" w:color="9F9F9F"/>
              <w:right w:val="single" w:sz="12" w:space="0" w:color="9F9F9F"/>
            </w:tcBorders>
          </w:tcPr>
          <w:p>
            <w:pPr>
              <w:pStyle w:val="TableParagraph"/>
              <w:ind w:right="47"/>
              <w:jc w:val="right"/>
              <w:rPr>
                <w:sz w:val="19"/>
              </w:rPr>
            </w:pPr>
            <w:r>
              <w:rPr>
                <w:spacing w:val="-4"/>
                <w:sz w:val="19"/>
              </w:rPr>
              <w:t>.050</w:t>
            </w:r>
          </w:p>
        </w:tc>
        <w:tc>
          <w:tcPr>
            <w:tcW w:w="1008" w:type="dxa"/>
            <w:tcBorders>
              <w:top w:val="single" w:sz="12" w:space="0" w:color="9F9F9F"/>
              <w:left w:val="single" w:sz="12" w:space="0" w:color="9F9F9F"/>
              <w:bottom w:val="single" w:sz="12" w:space="0" w:color="9F9F9F"/>
              <w:right w:val="single" w:sz="12" w:space="0" w:color="9F9F9F"/>
            </w:tcBorders>
          </w:tcPr>
          <w:p>
            <w:pPr>
              <w:pStyle w:val="TableParagraph"/>
              <w:ind w:right="51"/>
              <w:jc w:val="right"/>
              <w:rPr>
                <w:sz w:val="19"/>
              </w:rPr>
            </w:pPr>
            <w:r>
              <w:rPr>
                <w:spacing w:val="-4"/>
                <w:sz w:val="19"/>
              </w:rPr>
              <w:t>2.43</w:t>
            </w:r>
          </w:p>
        </w:tc>
        <w:tc>
          <w:tcPr>
            <w:tcW w:w="1007" w:type="dxa"/>
            <w:tcBorders>
              <w:top w:val="single" w:sz="12" w:space="0" w:color="9F9F9F"/>
              <w:left w:val="single" w:sz="12" w:space="0" w:color="9F9F9F"/>
              <w:bottom w:val="single" w:sz="12" w:space="0" w:color="9F9F9F"/>
              <w:right w:val="single" w:sz="6" w:space="0" w:color="9F9F9F"/>
            </w:tcBorders>
          </w:tcPr>
          <w:p>
            <w:pPr>
              <w:pStyle w:val="TableParagraph"/>
              <w:ind w:right="60"/>
              <w:jc w:val="right"/>
              <w:rPr>
                <w:sz w:val="19"/>
              </w:rPr>
            </w:pPr>
            <w:r>
              <w:rPr>
                <w:spacing w:val="-2"/>
                <w:sz w:val="19"/>
              </w:rPr>
              <w:t>5147.09</w:t>
            </w:r>
          </w:p>
        </w:tc>
      </w:tr>
      <w:tr>
        <w:trPr>
          <w:trHeight w:val="356" w:hRule="atLeast"/>
        </w:trPr>
        <w:tc>
          <w:tcPr>
            <w:tcW w:w="1921" w:type="dxa"/>
            <w:vMerge/>
            <w:tcBorders>
              <w:top w:val="nil"/>
              <w:bottom w:val="single" w:sz="12" w:space="0" w:color="9F9F9F"/>
              <w:right w:val="single" w:sz="12" w:space="0" w:color="9F9F9F"/>
            </w:tcBorders>
          </w:tcPr>
          <w:p>
            <w:pPr>
              <w:rPr>
                <w:sz w:val="2"/>
                <w:szCs w:val="2"/>
              </w:rPr>
            </w:pPr>
          </w:p>
        </w:tc>
        <w:tc>
          <w:tcPr>
            <w:tcW w:w="1928" w:type="dxa"/>
            <w:tcBorders>
              <w:top w:val="single" w:sz="12" w:space="0" w:color="9F9F9F"/>
              <w:left w:val="single" w:sz="12" w:space="0" w:color="9F9F9F"/>
              <w:bottom w:val="single" w:sz="12" w:space="0" w:color="9F9F9F"/>
              <w:right w:val="single" w:sz="12" w:space="0" w:color="9F9F9F"/>
            </w:tcBorders>
          </w:tcPr>
          <w:p>
            <w:pPr>
              <w:pStyle w:val="TableParagraph"/>
              <w:spacing w:before="47"/>
              <w:ind w:left="44"/>
              <w:rPr>
                <w:b/>
                <w:sz w:val="19"/>
              </w:rPr>
            </w:pPr>
            <w:r>
              <w:rPr>
                <w:b/>
                <w:sz w:val="19"/>
              </w:rPr>
              <w:t>2</w:t>
            </w:r>
            <w:r>
              <w:rPr>
                <w:b/>
                <w:spacing w:val="-11"/>
                <w:sz w:val="19"/>
              </w:rPr>
              <w:t> </w:t>
            </w:r>
            <w:r>
              <w:rPr>
                <w:b/>
                <w:sz w:val="19"/>
              </w:rPr>
              <w:t>North-</w:t>
            </w:r>
            <w:r>
              <w:rPr>
                <w:b/>
                <w:spacing w:val="-4"/>
                <w:sz w:val="19"/>
              </w:rPr>
              <w:t>West</w:t>
            </w:r>
          </w:p>
        </w:tc>
        <w:tc>
          <w:tcPr>
            <w:tcW w:w="1499" w:type="dxa"/>
            <w:tcBorders>
              <w:top w:val="single" w:sz="12" w:space="0" w:color="9F9F9F"/>
              <w:left w:val="single" w:sz="12" w:space="0" w:color="9F9F9F"/>
              <w:bottom w:val="single" w:sz="12" w:space="0" w:color="9F9F9F"/>
              <w:right w:val="single" w:sz="12" w:space="0" w:color="9F9F9F"/>
            </w:tcBorders>
          </w:tcPr>
          <w:p>
            <w:pPr>
              <w:pStyle w:val="TableParagraph"/>
              <w:spacing w:before="47"/>
              <w:ind w:right="46"/>
              <w:jc w:val="right"/>
              <w:rPr>
                <w:sz w:val="19"/>
              </w:rPr>
            </w:pPr>
            <w:r>
              <w:rPr>
                <w:spacing w:val="-2"/>
                <w:sz w:val="19"/>
              </w:rPr>
              <w:t>-327.196</w:t>
            </w:r>
          </w:p>
        </w:tc>
        <w:tc>
          <w:tcPr>
            <w:tcW w:w="822" w:type="dxa"/>
            <w:tcBorders>
              <w:top w:val="single" w:sz="12" w:space="0" w:color="9F9F9F"/>
              <w:left w:val="single" w:sz="12" w:space="0" w:color="9F9F9F"/>
              <w:bottom w:val="single" w:sz="12" w:space="0" w:color="9F9F9F"/>
              <w:right w:val="single" w:sz="12" w:space="0" w:color="9F9F9F"/>
            </w:tcBorders>
          </w:tcPr>
          <w:p>
            <w:pPr>
              <w:pStyle w:val="TableParagraph"/>
              <w:spacing w:before="47"/>
              <w:ind w:left="71"/>
              <w:jc w:val="center"/>
              <w:rPr>
                <w:sz w:val="19"/>
              </w:rPr>
            </w:pPr>
            <w:r>
              <w:rPr>
                <w:spacing w:val="-2"/>
                <w:sz w:val="19"/>
              </w:rPr>
              <w:t>717.080</w:t>
            </w:r>
          </w:p>
        </w:tc>
        <w:tc>
          <w:tcPr>
            <w:tcW w:w="556" w:type="dxa"/>
            <w:tcBorders>
              <w:top w:val="single" w:sz="12" w:space="0" w:color="9F9F9F"/>
              <w:left w:val="single" w:sz="12" w:space="0" w:color="9F9F9F"/>
              <w:bottom w:val="single" w:sz="12" w:space="0" w:color="9F9F9F"/>
              <w:right w:val="single" w:sz="12" w:space="0" w:color="9F9F9F"/>
            </w:tcBorders>
          </w:tcPr>
          <w:p>
            <w:pPr>
              <w:pStyle w:val="TableParagraph"/>
              <w:spacing w:before="47"/>
              <w:ind w:right="47"/>
              <w:jc w:val="right"/>
              <w:rPr>
                <w:sz w:val="19"/>
              </w:rPr>
            </w:pPr>
            <w:r>
              <w:rPr>
                <w:spacing w:val="-4"/>
                <w:sz w:val="19"/>
              </w:rPr>
              <w:t>.999</w:t>
            </w:r>
          </w:p>
        </w:tc>
        <w:tc>
          <w:tcPr>
            <w:tcW w:w="1008" w:type="dxa"/>
            <w:tcBorders>
              <w:top w:val="single" w:sz="12" w:space="0" w:color="9F9F9F"/>
              <w:left w:val="single" w:sz="12" w:space="0" w:color="9F9F9F"/>
              <w:bottom w:val="single" w:sz="12" w:space="0" w:color="9F9F9F"/>
              <w:right w:val="single" w:sz="12" w:space="0" w:color="9F9F9F"/>
            </w:tcBorders>
          </w:tcPr>
          <w:p>
            <w:pPr>
              <w:pStyle w:val="TableParagraph"/>
              <w:spacing w:before="47"/>
              <w:ind w:right="54"/>
              <w:jc w:val="right"/>
              <w:rPr>
                <w:sz w:val="19"/>
              </w:rPr>
            </w:pPr>
            <w:r>
              <w:rPr>
                <w:spacing w:val="-2"/>
                <w:sz w:val="19"/>
              </w:rPr>
              <w:t>-2713.33</w:t>
            </w:r>
          </w:p>
        </w:tc>
        <w:tc>
          <w:tcPr>
            <w:tcW w:w="1007" w:type="dxa"/>
            <w:tcBorders>
              <w:top w:val="single" w:sz="12" w:space="0" w:color="9F9F9F"/>
              <w:left w:val="single" w:sz="12" w:space="0" w:color="9F9F9F"/>
              <w:bottom w:val="single" w:sz="12" w:space="0" w:color="9F9F9F"/>
              <w:right w:val="single" w:sz="6" w:space="0" w:color="9F9F9F"/>
            </w:tcBorders>
          </w:tcPr>
          <w:p>
            <w:pPr>
              <w:pStyle w:val="TableParagraph"/>
              <w:spacing w:before="47"/>
              <w:ind w:right="60"/>
              <w:jc w:val="right"/>
              <w:rPr>
                <w:sz w:val="19"/>
              </w:rPr>
            </w:pPr>
            <w:r>
              <w:rPr>
                <w:spacing w:val="-2"/>
                <w:sz w:val="19"/>
              </w:rPr>
              <w:t>2058.94</w:t>
            </w:r>
          </w:p>
        </w:tc>
      </w:tr>
      <w:tr>
        <w:trPr>
          <w:trHeight w:val="356" w:hRule="atLeast"/>
        </w:trPr>
        <w:tc>
          <w:tcPr>
            <w:tcW w:w="1921" w:type="dxa"/>
            <w:vMerge/>
            <w:tcBorders>
              <w:top w:val="nil"/>
              <w:bottom w:val="single" w:sz="12" w:space="0" w:color="9F9F9F"/>
              <w:right w:val="single" w:sz="12" w:space="0" w:color="9F9F9F"/>
            </w:tcBorders>
          </w:tcPr>
          <w:p>
            <w:pPr>
              <w:rPr>
                <w:sz w:val="2"/>
                <w:szCs w:val="2"/>
              </w:rPr>
            </w:pPr>
          </w:p>
        </w:tc>
        <w:tc>
          <w:tcPr>
            <w:tcW w:w="1928" w:type="dxa"/>
            <w:tcBorders>
              <w:top w:val="single" w:sz="12" w:space="0" w:color="9F9F9F"/>
              <w:left w:val="single" w:sz="12" w:space="0" w:color="9F9F9F"/>
              <w:bottom w:val="single" w:sz="12" w:space="0" w:color="9F9F9F"/>
              <w:right w:val="single" w:sz="12" w:space="0" w:color="9F9F9F"/>
            </w:tcBorders>
          </w:tcPr>
          <w:p>
            <w:pPr>
              <w:pStyle w:val="TableParagraph"/>
              <w:ind w:left="44"/>
              <w:rPr>
                <w:b/>
                <w:sz w:val="19"/>
              </w:rPr>
            </w:pPr>
            <w:r>
              <w:rPr>
                <w:b/>
                <w:sz w:val="19"/>
              </w:rPr>
              <w:t>4</w:t>
            </w:r>
            <w:r>
              <w:rPr>
                <w:b/>
                <w:spacing w:val="-11"/>
                <w:sz w:val="19"/>
              </w:rPr>
              <w:t> </w:t>
            </w:r>
            <w:r>
              <w:rPr>
                <w:b/>
                <w:sz w:val="19"/>
              </w:rPr>
              <w:t>South-</w:t>
            </w:r>
            <w:r>
              <w:rPr>
                <w:b/>
                <w:spacing w:val="-4"/>
                <w:sz w:val="19"/>
              </w:rPr>
              <w:t>East</w:t>
            </w:r>
          </w:p>
        </w:tc>
        <w:tc>
          <w:tcPr>
            <w:tcW w:w="1499" w:type="dxa"/>
            <w:tcBorders>
              <w:top w:val="single" w:sz="12" w:space="0" w:color="9F9F9F"/>
              <w:left w:val="single" w:sz="12" w:space="0" w:color="9F9F9F"/>
              <w:bottom w:val="single" w:sz="12" w:space="0" w:color="9F9F9F"/>
              <w:right w:val="single" w:sz="12" w:space="0" w:color="9F9F9F"/>
            </w:tcBorders>
          </w:tcPr>
          <w:p>
            <w:pPr>
              <w:pStyle w:val="TableParagraph"/>
              <w:ind w:right="46"/>
              <w:jc w:val="right"/>
              <w:rPr>
                <w:sz w:val="19"/>
              </w:rPr>
            </w:pPr>
            <w:r>
              <w:rPr>
                <w:spacing w:val="-2"/>
                <w:sz w:val="19"/>
              </w:rPr>
              <w:t>-559.350</w:t>
            </w:r>
          </w:p>
        </w:tc>
        <w:tc>
          <w:tcPr>
            <w:tcW w:w="822" w:type="dxa"/>
            <w:tcBorders>
              <w:top w:val="single" w:sz="12" w:space="0" w:color="9F9F9F"/>
              <w:left w:val="single" w:sz="12" w:space="0" w:color="9F9F9F"/>
              <w:bottom w:val="single" w:sz="12" w:space="0" w:color="9F9F9F"/>
              <w:right w:val="single" w:sz="12" w:space="0" w:color="9F9F9F"/>
            </w:tcBorders>
          </w:tcPr>
          <w:p>
            <w:pPr>
              <w:pStyle w:val="TableParagraph"/>
              <w:ind w:left="71"/>
              <w:jc w:val="center"/>
              <w:rPr>
                <w:sz w:val="19"/>
              </w:rPr>
            </w:pPr>
            <w:r>
              <w:rPr>
                <w:spacing w:val="-2"/>
                <w:sz w:val="19"/>
              </w:rPr>
              <w:t>688.715</w:t>
            </w:r>
          </w:p>
        </w:tc>
        <w:tc>
          <w:tcPr>
            <w:tcW w:w="556" w:type="dxa"/>
            <w:tcBorders>
              <w:top w:val="single" w:sz="12" w:space="0" w:color="9F9F9F"/>
              <w:left w:val="single" w:sz="12" w:space="0" w:color="9F9F9F"/>
              <w:bottom w:val="single" w:sz="12" w:space="0" w:color="9F9F9F"/>
              <w:right w:val="single" w:sz="12" w:space="0" w:color="9F9F9F"/>
            </w:tcBorders>
          </w:tcPr>
          <w:p>
            <w:pPr>
              <w:pStyle w:val="TableParagraph"/>
              <w:ind w:right="47"/>
              <w:jc w:val="right"/>
              <w:rPr>
                <w:sz w:val="19"/>
              </w:rPr>
            </w:pPr>
            <w:r>
              <w:rPr>
                <w:spacing w:val="-4"/>
                <w:sz w:val="19"/>
              </w:rPr>
              <w:t>.985</w:t>
            </w:r>
          </w:p>
        </w:tc>
        <w:tc>
          <w:tcPr>
            <w:tcW w:w="1008" w:type="dxa"/>
            <w:tcBorders>
              <w:top w:val="single" w:sz="12" w:space="0" w:color="9F9F9F"/>
              <w:left w:val="single" w:sz="12" w:space="0" w:color="9F9F9F"/>
              <w:bottom w:val="single" w:sz="12" w:space="0" w:color="9F9F9F"/>
              <w:right w:val="single" w:sz="12" w:space="0" w:color="9F9F9F"/>
            </w:tcBorders>
          </w:tcPr>
          <w:p>
            <w:pPr>
              <w:pStyle w:val="TableParagraph"/>
              <w:ind w:right="54"/>
              <w:jc w:val="right"/>
              <w:rPr>
                <w:sz w:val="19"/>
              </w:rPr>
            </w:pPr>
            <w:r>
              <w:rPr>
                <w:spacing w:val="-2"/>
                <w:sz w:val="19"/>
              </w:rPr>
              <w:t>-2851.10</w:t>
            </w:r>
          </w:p>
        </w:tc>
        <w:tc>
          <w:tcPr>
            <w:tcW w:w="1007" w:type="dxa"/>
            <w:tcBorders>
              <w:top w:val="single" w:sz="12" w:space="0" w:color="9F9F9F"/>
              <w:left w:val="single" w:sz="12" w:space="0" w:color="9F9F9F"/>
              <w:bottom w:val="single" w:sz="12" w:space="0" w:color="9F9F9F"/>
              <w:right w:val="single" w:sz="6" w:space="0" w:color="9F9F9F"/>
            </w:tcBorders>
          </w:tcPr>
          <w:p>
            <w:pPr>
              <w:pStyle w:val="TableParagraph"/>
              <w:ind w:right="60"/>
              <w:jc w:val="right"/>
              <w:rPr>
                <w:sz w:val="19"/>
              </w:rPr>
            </w:pPr>
            <w:r>
              <w:rPr>
                <w:spacing w:val="-2"/>
                <w:sz w:val="19"/>
              </w:rPr>
              <w:t>1732.40</w:t>
            </w:r>
          </w:p>
        </w:tc>
      </w:tr>
      <w:tr>
        <w:trPr>
          <w:trHeight w:val="356" w:hRule="atLeast"/>
        </w:trPr>
        <w:tc>
          <w:tcPr>
            <w:tcW w:w="1921" w:type="dxa"/>
            <w:vMerge/>
            <w:tcBorders>
              <w:top w:val="nil"/>
              <w:bottom w:val="single" w:sz="12" w:space="0" w:color="9F9F9F"/>
              <w:right w:val="single" w:sz="12" w:space="0" w:color="9F9F9F"/>
            </w:tcBorders>
          </w:tcPr>
          <w:p>
            <w:pPr>
              <w:rPr>
                <w:sz w:val="2"/>
                <w:szCs w:val="2"/>
              </w:rPr>
            </w:pPr>
          </w:p>
        </w:tc>
        <w:tc>
          <w:tcPr>
            <w:tcW w:w="1928" w:type="dxa"/>
            <w:tcBorders>
              <w:top w:val="single" w:sz="12" w:space="0" w:color="9F9F9F"/>
              <w:left w:val="single" w:sz="12" w:space="0" w:color="9F9F9F"/>
              <w:bottom w:val="single" w:sz="12" w:space="0" w:color="9F9F9F"/>
              <w:right w:val="single" w:sz="12" w:space="0" w:color="9F9F9F"/>
            </w:tcBorders>
          </w:tcPr>
          <w:p>
            <w:pPr>
              <w:pStyle w:val="TableParagraph"/>
              <w:ind w:left="44"/>
              <w:rPr>
                <w:b/>
                <w:sz w:val="19"/>
              </w:rPr>
            </w:pPr>
            <w:r>
              <w:rPr>
                <w:b/>
                <w:sz w:val="19"/>
              </w:rPr>
              <w:t>5</w:t>
            </w:r>
            <w:r>
              <w:rPr>
                <w:b/>
                <w:spacing w:val="-11"/>
                <w:sz w:val="19"/>
              </w:rPr>
              <w:t> </w:t>
            </w:r>
            <w:r>
              <w:rPr>
                <w:b/>
                <w:sz w:val="19"/>
              </w:rPr>
              <w:t>South-</w:t>
            </w:r>
            <w:r>
              <w:rPr>
                <w:b/>
                <w:spacing w:val="-2"/>
                <w:sz w:val="19"/>
              </w:rPr>
              <w:t>South</w:t>
            </w:r>
          </w:p>
        </w:tc>
        <w:tc>
          <w:tcPr>
            <w:tcW w:w="1499" w:type="dxa"/>
            <w:tcBorders>
              <w:top w:val="single" w:sz="12" w:space="0" w:color="9F9F9F"/>
              <w:left w:val="single" w:sz="12" w:space="0" w:color="9F9F9F"/>
              <w:bottom w:val="single" w:sz="12" w:space="0" w:color="9F9F9F"/>
              <w:right w:val="single" w:sz="12" w:space="0" w:color="9F9F9F"/>
            </w:tcBorders>
          </w:tcPr>
          <w:p>
            <w:pPr>
              <w:pStyle w:val="TableParagraph"/>
              <w:ind w:right="46"/>
              <w:jc w:val="right"/>
              <w:rPr>
                <w:sz w:val="19"/>
              </w:rPr>
            </w:pPr>
            <w:r>
              <w:rPr>
                <w:spacing w:val="-2"/>
                <w:sz w:val="19"/>
              </w:rPr>
              <w:t>1504.637</w:t>
            </w:r>
          </w:p>
        </w:tc>
        <w:tc>
          <w:tcPr>
            <w:tcW w:w="822" w:type="dxa"/>
            <w:tcBorders>
              <w:top w:val="single" w:sz="12" w:space="0" w:color="9F9F9F"/>
              <w:left w:val="single" w:sz="12" w:space="0" w:color="9F9F9F"/>
              <w:bottom w:val="single" w:sz="12" w:space="0" w:color="9F9F9F"/>
              <w:right w:val="single" w:sz="12" w:space="0" w:color="9F9F9F"/>
            </w:tcBorders>
          </w:tcPr>
          <w:p>
            <w:pPr>
              <w:pStyle w:val="TableParagraph"/>
              <w:ind w:left="71"/>
              <w:jc w:val="center"/>
              <w:rPr>
                <w:sz w:val="19"/>
              </w:rPr>
            </w:pPr>
            <w:r>
              <w:rPr>
                <w:spacing w:val="-2"/>
                <w:sz w:val="19"/>
              </w:rPr>
              <w:t>709.227</w:t>
            </w:r>
          </w:p>
        </w:tc>
        <w:tc>
          <w:tcPr>
            <w:tcW w:w="556" w:type="dxa"/>
            <w:tcBorders>
              <w:top w:val="single" w:sz="12" w:space="0" w:color="9F9F9F"/>
              <w:left w:val="single" w:sz="12" w:space="0" w:color="9F9F9F"/>
              <w:bottom w:val="single" w:sz="12" w:space="0" w:color="9F9F9F"/>
              <w:right w:val="single" w:sz="12" w:space="0" w:color="9F9F9F"/>
            </w:tcBorders>
          </w:tcPr>
          <w:p>
            <w:pPr>
              <w:pStyle w:val="TableParagraph"/>
              <w:ind w:right="47"/>
              <w:jc w:val="right"/>
              <w:rPr>
                <w:sz w:val="19"/>
              </w:rPr>
            </w:pPr>
            <w:r>
              <w:rPr>
                <w:spacing w:val="-4"/>
                <w:sz w:val="19"/>
              </w:rPr>
              <w:t>.480</w:t>
            </w:r>
          </w:p>
        </w:tc>
        <w:tc>
          <w:tcPr>
            <w:tcW w:w="1008" w:type="dxa"/>
            <w:tcBorders>
              <w:top w:val="single" w:sz="12" w:space="0" w:color="9F9F9F"/>
              <w:left w:val="single" w:sz="12" w:space="0" w:color="9F9F9F"/>
              <w:bottom w:val="single" w:sz="12" w:space="0" w:color="9F9F9F"/>
              <w:right w:val="single" w:sz="12" w:space="0" w:color="9F9F9F"/>
            </w:tcBorders>
          </w:tcPr>
          <w:p>
            <w:pPr>
              <w:pStyle w:val="TableParagraph"/>
              <w:ind w:right="54"/>
              <w:jc w:val="right"/>
              <w:rPr>
                <w:sz w:val="19"/>
              </w:rPr>
            </w:pPr>
            <w:r>
              <w:rPr>
                <w:spacing w:val="-2"/>
                <w:sz w:val="19"/>
              </w:rPr>
              <w:t>-855.37</w:t>
            </w:r>
          </w:p>
        </w:tc>
        <w:tc>
          <w:tcPr>
            <w:tcW w:w="1007" w:type="dxa"/>
            <w:tcBorders>
              <w:top w:val="single" w:sz="12" w:space="0" w:color="9F9F9F"/>
              <w:left w:val="single" w:sz="12" w:space="0" w:color="9F9F9F"/>
              <w:bottom w:val="single" w:sz="12" w:space="0" w:color="9F9F9F"/>
              <w:right w:val="single" w:sz="6" w:space="0" w:color="9F9F9F"/>
            </w:tcBorders>
          </w:tcPr>
          <w:p>
            <w:pPr>
              <w:pStyle w:val="TableParagraph"/>
              <w:ind w:right="60"/>
              <w:jc w:val="right"/>
              <w:rPr>
                <w:sz w:val="19"/>
              </w:rPr>
            </w:pPr>
            <w:r>
              <w:rPr>
                <w:spacing w:val="-2"/>
                <w:sz w:val="19"/>
              </w:rPr>
              <w:t>3864.64</w:t>
            </w:r>
          </w:p>
        </w:tc>
      </w:tr>
      <w:tr>
        <w:trPr>
          <w:trHeight w:val="356" w:hRule="atLeast"/>
        </w:trPr>
        <w:tc>
          <w:tcPr>
            <w:tcW w:w="1921" w:type="dxa"/>
            <w:vMerge/>
            <w:tcBorders>
              <w:top w:val="nil"/>
              <w:bottom w:val="single" w:sz="12" w:space="0" w:color="9F9F9F"/>
              <w:right w:val="single" w:sz="12" w:space="0" w:color="9F9F9F"/>
            </w:tcBorders>
          </w:tcPr>
          <w:p>
            <w:pPr>
              <w:rPr>
                <w:sz w:val="2"/>
                <w:szCs w:val="2"/>
              </w:rPr>
            </w:pPr>
          </w:p>
        </w:tc>
        <w:tc>
          <w:tcPr>
            <w:tcW w:w="1928" w:type="dxa"/>
            <w:tcBorders>
              <w:top w:val="single" w:sz="12" w:space="0" w:color="9F9F9F"/>
              <w:left w:val="single" w:sz="12" w:space="0" w:color="9F9F9F"/>
              <w:bottom w:val="single" w:sz="12" w:space="0" w:color="9F9F9F"/>
              <w:right w:val="single" w:sz="12" w:space="0" w:color="9F9F9F"/>
            </w:tcBorders>
          </w:tcPr>
          <w:p>
            <w:pPr>
              <w:pStyle w:val="TableParagraph"/>
              <w:ind w:left="44"/>
              <w:rPr>
                <w:b/>
                <w:sz w:val="19"/>
              </w:rPr>
            </w:pPr>
            <w:r>
              <w:rPr>
                <w:b/>
                <w:sz w:val="19"/>
              </w:rPr>
              <w:t>6</w:t>
            </w:r>
            <w:r>
              <w:rPr>
                <w:b/>
                <w:spacing w:val="-11"/>
                <w:sz w:val="19"/>
              </w:rPr>
              <w:t> </w:t>
            </w:r>
            <w:r>
              <w:rPr>
                <w:b/>
                <w:sz w:val="19"/>
              </w:rPr>
              <w:t>South-</w:t>
            </w:r>
            <w:r>
              <w:rPr>
                <w:b/>
                <w:spacing w:val="-4"/>
                <w:sz w:val="19"/>
              </w:rPr>
              <w:t>West</w:t>
            </w:r>
          </w:p>
        </w:tc>
        <w:tc>
          <w:tcPr>
            <w:tcW w:w="1499" w:type="dxa"/>
            <w:tcBorders>
              <w:top w:val="single" w:sz="12" w:space="0" w:color="9F9F9F"/>
              <w:left w:val="single" w:sz="12" w:space="0" w:color="9F9F9F"/>
              <w:bottom w:val="single" w:sz="12" w:space="0" w:color="9F9F9F"/>
              <w:right w:val="single" w:sz="12" w:space="0" w:color="9F9F9F"/>
            </w:tcBorders>
          </w:tcPr>
          <w:p>
            <w:pPr>
              <w:pStyle w:val="TableParagraph"/>
              <w:ind w:right="46"/>
              <w:jc w:val="right"/>
              <w:rPr>
                <w:sz w:val="19"/>
              </w:rPr>
            </w:pPr>
            <w:r>
              <w:rPr>
                <w:spacing w:val="-2"/>
                <w:sz w:val="19"/>
              </w:rPr>
              <w:t>635.046</w:t>
            </w:r>
          </w:p>
        </w:tc>
        <w:tc>
          <w:tcPr>
            <w:tcW w:w="822" w:type="dxa"/>
            <w:tcBorders>
              <w:top w:val="single" w:sz="12" w:space="0" w:color="9F9F9F"/>
              <w:left w:val="single" w:sz="12" w:space="0" w:color="9F9F9F"/>
              <w:bottom w:val="single" w:sz="12" w:space="0" w:color="9F9F9F"/>
              <w:right w:val="single" w:sz="12" w:space="0" w:color="9F9F9F"/>
            </w:tcBorders>
          </w:tcPr>
          <w:p>
            <w:pPr>
              <w:pStyle w:val="TableParagraph"/>
              <w:ind w:left="71"/>
              <w:jc w:val="center"/>
              <w:rPr>
                <w:sz w:val="19"/>
              </w:rPr>
            </w:pPr>
            <w:r>
              <w:rPr>
                <w:spacing w:val="-2"/>
                <w:sz w:val="19"/>
              </w:rPr>
              <w:t>649.811</w:t>
            </w:r>
          </w:p>
        </w:tc>
        <w:tc>
          <w:tcPr>
            <w:tcW w:w="556" w:type="dxa"/>
            <w:tcBorders>
              <w:top w:val="single" w:sz="12" w:space="0" w:color="9F9F9F"/>
              <w:left w:val="single" w:sz="12" w:space="0" w:color="9F9F9F"/>
              <w:bottom w:val="single" w:sz="12" w:space="0" w:color="9F9F9F"/>
              <w:right w:val="single" w:sz="12" w:space="0" w:color="9F9F9F"/>
            </w:tcBorders>
          </w:tcPr>
          <w:p>
            <w:pPr>
              <w:pStyle w:val="TableParagraph"/>
              <w:ind w:right="47"/>
              <w:jc w:val="right"/>
              <w:rPr>
                <w:sz w:val="19"/>
              </w:rPr>
            </w:pPr>
            <w:r>
              <w:rPr>
                <w:spacing w:val="-4"/>
                <w:sz w:val="19"/>
              </w:rPr>
              <w:t>.966</w:t>
            </w:r>
          </w:p>
        </w:tc>
        <w:tc>
          <w:tcPr>
            <w:tcW w:w="1008" w:type="dxa"/>
            <w:tcBorders>
              <w:top w:val="single" w:sz="12" w:space="0" w:color="9F9F9F"/>
              <w:left w:val="single" w:sz="12" w:space="0" w:color="9F9F9F"/>
              <w:bottom w:val="single" w:sz="12" w:space="0" w:color="9F9F9F"/>
              <w:right w:val="single" w:sz="12" w:space="0" w:color="9F9F9F"/>
            </w:tcBorders>
          </w:tcPr>
          <w:p>
            <w:pPr>
              <w:pStyle w:val="TableParagraph"/>
              <w:ind w:right="54"/>
              <w:jc w:val="right"/>
              <w:rPr>
                <w:sz w:val="19"/>
              </w:rPr>
            </w:pPr>
            <w:r>
              <w:rPr>
                <w:spacing w:val="-2"/>
                <w:sz w:val="19"/>
              </w:rPr>
              <w:t>-1527.25</w:t>
            </w:r>
          </w:p>
        </w:tc>
        <w:tc>
          <w:tcPr>
            <w:tcW w:w="1007" w:type="dxa"/>
            <w:tcBorders>
              <w:top w:val="single" w:sz="12" w:space="0" w:color="9F9F9F"/>
              <w:left w:val="single" w:sz="12" w:space="0" w:color="9F9F9F"/>
              <w:bottom w:val="single" w:sz="12" w:space="0" w:color="9F9F9F"/>
              <w:right w:val="single" w:sz="6" w:space="0" w:color="9F9F9F"/>
            </w:tcBorders>
          </w:tcPr>
          <w:p>
            <w:pPr>
              <w:pStyle w:val="TableParagraph"/>
              <w:ind w:right="60"/>
              <w:jc w:val="right"/>
              <w:rPr>
                <w:sz w:val="19"/>
              </w:rPr>
            </w:pPr>
            <w:r>
              <w:rPr>
                <w:spacing w:val="-2"/>
                <w:sz w:val="19"/>
              </w:rPr>
              <w:t>2797.34</w:t>
            </w:r>
          </w:p>
        </w:tc>
      </w:tr>
      <w:tr>
        <w:trPr>
          <w:trHeight w:val="356" w:hRule="atLeast"/>
        </w:trPr>
        <w:tc>
          <w:tcPr>
            <w:tcW w:w="1921" w:type="dxa"/>
            <w:vMerge w:val="restart"/>
            <w:tcBorders>
              <w:top w:val="single" w:sz="12" w:space="0" w:color="9F9F9F"/>
              <w:bottom w:val="single" w:sz="12" w:space="0" w:color="9F9F9F"/>
              <w:right w:val="single" w:sz="12" w:space="0" w:color="9F9F9F"/>
            </w:tcBorders>
          </w:tcPr>
          <w:p>
            <w:pPr>
              <w:pStyle w:val="TableParagraph"/>
              <w:spacing w:before="0"/>
              <w:rPr>
                <w:sz w:val="19"/>
              </w:rPr>
            </w:pPr>
          </w:p>
          <w:p>
            <w:pPr>
              <w:pStyle w:val="TableParagraph"/>
              <w:spacing w:before="0"/>
              <w:rPr>
                <w:sz w:val="19"/>
              </w:rPr>
            </w:pPr>
          </w:p>
          <w:p>
            <w:pPr>
              <w:pStyle w:val="TableParagraph"/>
              <w:spacing w:before="123"/>
              <w:rPr>
                <w:sz w:val="19"/>
              </w:rPr>
            </w:pPr>
          </w:p>
          <w:p>
            <w:pPr>
              <w:pStyle w:val="TableParagraph"/>
              <w:spacing w:before="0"/>
              <w:ind w:left="52"/>
              <w:rPr>
                <w:b/>
                <w:sz w:val="19"/>
              </w:rPr>
            </w:pPr>
            <w:r>
              <w:rPr>
                <w:b/>
                <w:sz w:val="19"/>
              </w:rPr>
              <w:t>4</w:t>
            </w:r>
            <w:r>
              <w:rPr>
                <w:b/>
                <w:spacing w:val="-11"/>
                <w:sz w:val="19"/>
              </w:rPr>
              <w:t> </w:t>
            </w:r>
            <w:r>
              <w:rPr>
                <w:b/>
                <w:sz w:val="19"/>
              </w:rPr>
              <w:t>South-</w:t>
            </w:r>
            <w:r>
              <w:rPr>
                <w:b/>
                <w:spacing w:val="-4"/>
                <w:sz w:val="19"/>
              </w:rPr>
              <w:t>East</w:t>
            </w:r>
          </w:p>
        </w:tc>
        <w:tc>
          <w:tcPr>
            <w:tcW w:w="1928" w:type="dxa"/>
            <w:tcBorders>
              <w:top w:val="single" w:sz="12" w:space="0" w:color="9F9F9F"/>
              <w:left w:val="single" w:sz="12" w:space="0" w:color="9F9F9F"/>
              <w:bottom w:val="single" w:sz="12" w:space="0" w:color="9F9F9F"/>
              <w:right w:val="single" w:sz="12" w:space="0" w:color="9F9F9F"/>
            </w:tcBorders>
          </w:tcPr>
          <w:p>
            <w:pPr>
              <w:pStyle w:val="TableParagraph"/>
              <w:ind w:left="44"/>
              <w:rPr>
                <w:b/>
                <w:sz w:val="19"/>
              </w:rPr>
            </w:pPr>
            <w:r>
              <w:rPr>
                <w:b/>
                <w:sz w:val="19"/>
              </w:rPr>
              <w:t>1</w:t>
            </w:r>
            <w:r>
              <w:rPr>
                <w:b/>
                <w:spacing w:val="-11"/>
                <w:sz w:val="19"/>
              </w:rPr>
              <w:t> </w:t>
            </w:r>
            <w:r>
              <w:rPr>
                <w:b/>
                <w:sz w:val="19"/>
              </w:rPr>
              <w:t>North-</w:t>
            </w:r>
            <w:r>
              <w:rPr>
                <w:b/>
                <w:spacing w:val="-4"/>
                <w:sz w:val="19"/>
              </w:rPr>
              <w:t>East</w:t>
            </w:r>
          </w:p>
        </w:tc>
        <w:tc>
          <w:tcPr>
            <w:tcW w:w="1499" w:type="dxa"/>
            <w:tcBorders>
              <w:top w:val="single" w:sz="12" w:space="0" w:color="9F9F9F"/>
              <w:left w:val="single" w:sz="12" w:space="0" w:color="9F9F9F"/>
              <w:bottom w:val="single" w:sz="12" w:space="0" w:color="9F9F9F"/>
              <w:right w:val="single" w:sz="12" w:space="0" w:color="9F9F9F"/>
            </w:tcBorders>
          </w:tcPr>
          <w:p>
            <w:pPr>
              <w:pStyle w:val="TableParagraph"/>
              <w:ind w:right="48"/>
              <w:jc w:val="right"/>
              <w:rPr>
                <w:sz w:val="19"/>
              </w:rPr>
            </w:pPr>
            <w:r>
              <w:rPr>
                <w:spacing w:val="-2"/>
                <w:sz w:val="19"/>
              </w:rPr>
              <w:t>3134.109(*)</w:t>
            </w:r>
          </w:p>
        </w:tc>
        <w:tc>
          <w:tcPr>
            <w:tcW w:w="822" w:type="dxa"/>
            <w:tcBorders>
              <w:top w:val="single" w:sz="12" w:space="0" w:color="9F9F9F"/>
              <w:left w:val="single" w:sz="12" w:space="0" w:color="9F9F9F"/>
              <w:bottom w:val="single" w:sz="12" w:space="0" w:color="9F9F9F"/>
              <w:right w:val="single" w:sz="12" w:space="0" w:color="9F9F9F"/>
            </w:tcBorders>
          </w:tcPr>
          <w:p>
            <w:pPr>
              <w:pStyle w:val="TableParagraph"/>
              <w:ind w:left="71"/>
              <w:jc w:val="center"/>
              <w:rPr>
                <w:sz w:val="19"/>
              </w:rPr>
            </w:pPr>
            <w:r>
              <w:rPr>
                <w:spacing w:val="-2"/>
                <w:sz w:val="19"/>
              </w:rPr>
              <w:t>784.346</w:t>
            </w:r>
          </w:p>
        </w:tc>
        <w:tc>
          <w:tcPr>
            <w:tcW w:w="556" w:type="dxa"/>
            <w:tcBorders>
              <w:top w:val="single" w:sz="12" w:space="0" w:color="9F9F9F"/>
              <w:left w:val="single" w:sz="12" w:space="0" w:color="9F9F9F"/>
              <w:bottom w:val="single" w:sz="12" w:space="0" w:color="9F9F9F"/>
              <w:right w:val="single" w:sz="12" w:space="0" w:color="9F9F9F"/>
            </w:tcBorders>
          </w:tcPr>
          <w:p>
            <w:pPr>
              <w:pStyle w:val="TableParagraph"/>
              <w:ind w:right="47"/>
              <w:jc w:val="right"/>
              <w:rPr>
                <w:sz w:val="19"/>
              </w:rPr>
            </w:pPr>
            <w:r>
              <w:rPr>
                <w:spacing w:val="-4"/>
                <w:sz w:val="19"/>
              </w:rPr>
              <w:t>.007</w:t>
            </w:r>
          </w:p>
        </w:tc>
        <w:tc>
          <w:tcPr>
            <w:tcW w:w="1008" w:type="dxa"/>
            <w:tcBorders>
              <w:top w:val="single" w:sz="12" w:space="0" w:color="9F9F9F"/>
              <w:left w:val="single" w:sz="12" w:space="0" w:color="9F9F9F"/>
              <w:bottom w:val="single" w:sz="12" w:space="0" w:color="9F9F9F"/>
              <w:right w:val="single" w:sz="12" w:space="0" w:color="9F9F9F"/>
            </w:tcBorders>
          </w:tcPr>
          <w:p>
            <w:pPr>
              <w:pStyle w:val="TableParagraph"/>
              <w:ind w:right="54"/>
              <w:jc w:val="right"/>
              <w:rPr>
                <w:sz w:val="19"/>
              </w:rPr>
            </w:pPr>
            <w:r>
              <w:rPr>
                <w:spacing w:val="-2"/>
                <w:sz w:val="19"/>
              </w:rPr>
              <w:t>524.14</w:t>
            </w:r>
          </w:p>
        </w:tc>
        <w:tc>
          <w:tcPr>
            <w:tcW w:w="1007" w:type="dxa"/>
            <w:tcBorders>
              <w:top w:val="single" w:sz="12" w:space="0" w:color="9F9F9F"/>
              <w:left w:val="single" w:sz="12" w:space="0" w:color="9F9F9F"/>
              <w:bottom w:val="single" w:sz="12" w:space="0" w:color="9F9F9F"/>
              <w:right w:val="single" w:sz="6" w:space="0" w:color="9F9F9F"/>
            </w:tcBorders>
          </w:tcPr>
          <w:p>
            <w:pPr>
              <w:pStyle w:val="TableParagraph"/>
              <w:ind w:right="60"/>
              <w:jc w:val="right"/>
              <w:rPr>
                <w:sz w:val="19"/>
              </w:rPr>
            </w:pPr>
            <w:r>
              <w:rPr>
                <w:spacing w:val="-2"/>
                <w:sz w:val="19"/>
              </w:rPr>
              <w:t>5744.08</w:t>
            </w:r>
          </w:p>
        </w:tc>
      </w:tr>
      <w:tr>
        <w:trPr>
          <w:trHeight w:val="356" w:hRule="atLeast"/>
        </w:trPr>
        <w:tc>
          <w:tcPr>
            <w:tcW w:w="1921" w:type="dxa"/>
            <w:vMerge/>
            <w:tcBorders>
              <w:top w:val="nil"/>
              <w:bottom w:val="single" w:sz="12" w:space="0" w:color="9F9F9F"/>
              <w:right w:val="single" w:sz="12" w:space="0" w:color="9F9F9F"/>
            </w:tcBorders>
          </w:tcPr>
          <w:p>
            <w:pPr>
              <w:rPr>
                <w:sz w:val="2"/>
                <w:szCs w:val="2"/>
              </w:rPr>
            </w:pPr>
          </w:p>
        </w:tc>
        <w:tc>
          <w:tcPr>
            <w:tcW w:w="1928" w:type="dxa"/>
            <w:tcBorders>
              <w:top w:val="single" w:sz="12" w:space="0" w:color="9F9F9F"/>
              <w:left w:val="single" w:sz="12" w:space="0" w:color="9F9F9F"/>
              <w:bottom w:val="single" w:sz="12" w:space="0" w:color="9F9F9F"/>
              <w:right w:val="single" w:sz="12" w:space="0" w:color="9F9F9F"/>
            </w:tcBorders>
          </w:tcPr>
          <w:p>
            <w:pPr>
              <w:pStyle w:val="TableParagraph"/>
              <w:ind w:left="44"/>
              <w:rPr>
                <w:b/>
                <w:sz w:val="19"/>
              </w:rPr>
            </w:pPr>
            <w:r>
              <w:rPr>
                <w:b/>
                <w:sz w:val="19"/>
              </w:rPr>
              <w:t>2</w:t>
            </w:r>
            <w:r>
              <w:rPr>
                <w:b/>
                <w:spacing w:val="-11"/>
                <w:sz w:val="19"/>
              </w:rPr>
              <w:t> </w:t>
            </w:r>
            <w:r>
              <w:rPr>
                <w:b/>
                <w:sz w:val="19"/>
              </w:rPr>
              <w:t>North-</w:t>
            </w:r>
            <w:r>
              <w:rPr>
                <w:b/>
                <w:spacing w:val="-4"/>
                <w:sz w:val="19"/>
              </w:rPr>
              <w:t>West</w:t>
            </w:r>
          </w:p>
        </w:tc>
        <w:tc>
          <w:tcPr>
            <w:tcW w:w="1499" w:type="dxa"/>
            <w:tcBorders>
              <w:top w:val="single" w:sz="12" w:space="0" w:color="9F9F9F"/>
              <w:left w:val="single" w:sz="12" w:space="0" w:color="9F9F9F"/>
              <w:bottom w:val="single" w:sz="12" w:space="0" w:color="9F9F9F"/>
              <w:right w:val="single" w:sz="12" w:space="0" w:color="9F9F9F"/>
            </w:tcBorders>
          </w:tcPr>
          <w:p>
            <w:pPr>
              <w:pStyle w:val="TableParagraph"/>
              <w:ind w:right="46"/>
              <w:jc w:val="right"/>
              <w:rPr>
                <w:sz w:val="19"/>
              </w:rPr>
            </w:pPr>
            <w:r>
              <w:rPr>
                <w:spacing w:val="-2"/>
                <w:sz w:val="19"/>
              </w:rPr>
              <w:t>232.154</w:t>
            </w:r>
          </w:p>
        </w:tc>
        <w:tc>
          <w:tcPr>
            <w:tcW w:w="822" w:type="dxa"/>
            <w:tcBorders>
              <w:top w:val="single" w:sz="12" w:space="0" w:color="9F9F9F"/>
              <w:left w:val="single" w:sz="12" w:space="0" w:color="9F9F9F"/>
              <w:bottom w:val="single" w:sz="12" w:space="0" w:color="9F9F9F"/>
              <w:right w:val="single" w:sz="12" w:space="0" w:color="9F9F9F"/>
            </w:tcBorders>
          </w:tcPr>
          <w:p>
            <w:pPr>
              <w:pStyle w:val="TableParagraph"/>
              <w:ind w:left="71"/>
              <w:jc w:val="center"/>
              <w:rPr>
                <w:sz w:val="19"/>
              </w:rPr>
            </w:pPr>
            <w:r>
              <w:rPr>
                <w:spacing w:val="-2"/>
                <w:sz w:val="19"/>
              </w:rPr>
              <w:t>729.260</w:t>
            </w:r>
          </w:p>
        </w:tc>
        <w:tc>
          <w:tcPr>
            <w:tcW w:w="556" w:type="dxa"/>
            <w:tcBorders>
              <w:top w:val="single" w:sz="12" w:space="0" w:color="9F9F9F"/>
              <w:left w:val="single" w:sz="12" w:space="0" w:color="9F9F9F"/>
              <w:bottom w:val="single" w:sz="12" w:space="0" w:color="9F9F9F"/>
              <w:right w:val="single" w:sz="12" w:space="0" w:color="9F9F9F"/>
            </w:tcBorders>
          </w:tcPr>
          <w:p>
            <w:pPr>
              <w:pStyle w:val="TableParagraph"/>
              <w:ind w:right="47"/>
              <w:jc w:val="right"/>
              <w:rPr>
                <w:sz w:val="19"/>
              </w:rPr>
            </w:pPr>
            <w:r>
              <w:rPr>
                <w:spacing w:val="-2"/>
                <w:sz w:val="19"/>
              </w:rPr>
              <w:t>1.000</w:t>
            </w:r>
          </w:p>
        </w:tc>
        <w:tc>
          <w:tcPr>
            <w:tcW w:w="1008" w:type="dxa"/>
            <w:tcBorders>
              <w:top w:val="single" w:sz="12" w:space="0" w:color="9F9F9F"/>
              <w:left w:val="single" w:sz="12" w:space="0" w:color="9F9F9F"/>
              <w:bottom w:val="single" w:sz="12" w:space="0" w:color="9F9F9F"/>
              <w:right w:val="single" w:sz="12" w:space="0" w:color="9F9F9F"/>
            </w:tcBorders>
          </w:tcPr>
          <w:p>
            <w:pPr>
              <w:pStyle w:val="TableParagraph"/>
              <w:ind w:right="54"/>
              <w:jc w:val="right"/>
              <w:rPr>
                <w:sz w:val="19"/>
              </w:rPr>
            </w:pPr>
            <w:r>
              <w:rPr>
                <w:spacing w:val="-2"/>
                <w:sz w:val="19"/>
              </w:rPr>
              <w:t>-2194.51</w:t>
            </w:r>
          </w:p>
        </w:tc>
        <w:tc>
          <w:tcPr>
            <w:tcW w:w="1007" w:type="dxa"/>
            <w:tcBorders>
              <w:top w:val="single" w:sz="12" w:space="0" w:color="9F9F9F"/>
              <w:left w:val="single" w:sz="12" w:space="0" w:color="9F9F9F"/>
              <w:bottom w:val="single" w:sz="12" w:space="0" w:color="9F9F9F"/>
              <w:right w:val="single" w:sz="6" w:space="0" w:color="9F9F9F"/>
            </w:tcBorders>
          </w:tcPr>
          <w:p>
            <w:pPr>
              <w:pStyle w:val="TableParagraph"/>
              <w:ind w:right="60"/>
              <w:jc w:val="right"/>
              <w:rPr>
                <w:sz w:val="19"/>
              </w:rPr>
            </w:pPr>
            <w:r>
              <w:rPr>
                <w:spacing w:val="-2"/>
                <w:sz w:val="19"/>
              </w:rPr>
              <w:t>2658.82</w:t>
            </w:r>
          </w:p>
        </w:tc>
      </w:tr>
      <w:tr>
        <w:trPr>
          <w:trHeight w:val="358" w:hRule="atLeast"/>
        </w:trPr>
        <w:tc>
          <w:tcPr>
            <w:tcW w:w="1921" w:type="dxa"/>
            <w:vMerge/>
            <w:tcBorders>
              <w:top w:val="nil"/>
              <w:bottom w:val="single" w:sz="12" w:space="0" w:color="9F9F9F"/>
              <w:right w:val="single" w:sz="12" w:space="0" w:color="9F9F9F"/>
            </w:tcBorders>
          </w:tcPr>
          <w:p>
            <w:pPr>
              <w:rPr>
                <w:sz w:val="2"/>
                <w:szCs w:val="2"/>
              </w:rPr>
            </w:pPr>
          </w:p>
        </w:tc>
        <w:tc>
          <w:tcPr>
            <w:tcW w:w="1928" w:type="dxa"/>
            <w:tcBorders>
              <w:top w:val="single" w:sz="12" w:space="0" w:color="9F9F9F"/>
              <w:left w:val="single" w:sz="12" w:space="0" w:color="9F9F9F"/>
              <w:bottom w:val="single" w:sz="12" w:space="0" w:color="9F9F9F"/>
              <w:right w:val="single" w:sz="12" w:space="0" w:color="9F9F9F"/>
            </w:tcBorders>
          </w:tcPr>
          <w:p>
            <w:pPr>
              <w:pStyle w:val="TableParagraph"/>
              <w:ind w:left="44"/>
              <w:rPr>
                <w:b/>
                <w:sz w:val="19"/>
              </w:rPr>
            </w:pPr>
            <w:r>
              <w:rPr>
                <w:b/>
                <w:sz w:val="19"/>
              </w:rPr>
              <w:t>3</w:t>
            </w:r>
            <w:r>
              <w:rPr>
                <w:b/>
                <w:spacing w:val="-11"/>
                <w:sz w:val="19"/>
              </w:rPr>
              <w:t> </w:t>
            </w:r>
            <w:r>
              <w:rPr>
                <w:b/>
                <w:sz w:val="19"/>
              </w:rPr>
              <w:t>North-</w:t>
            </w:r>
            <w:r>
              <w:rPr>
                <w:b/>
                <w:spacing w:val="-2"/>
                <w:sz w:val="19"/>
              </w:rPr>
              <w:t>Central</w:t>
            </w:r>
          </w:p>
        </w:tc>
        <w:tc>
          <w:tcPr>
            <w:tcW w:w="1499" w:type="dxa"/>
            <w:tcBorders>
              <w:top w:val="single" w:sz="12" w:space="0" w:color="9F9F9F"/>
              <w:left w:val="single" w:sz="12" w:space="0" w:color="9F9F9F"/>
              <w:bottom w:val="single" w:sz="12" w:space="0" w:color="9F9F9F"/>
              <w:right w:val="single" w:sz="12" w:space="0" w:color="9F9F9F"/>
            </w:tcBorders>
          </w:tcPr>
          <w:p>
            <w:pPr>
              <w:pStyle w:val="TableParagraph"/>
              <w:ind w:right="46"/>
              <w:jc w:val="right"/>
              <w:rPr>
                <w:sz w:val="19"/>
              </w:rPr>
            </w:pPr>
            <w:r>
              <w:rPr>
                <w:spacing w:val="-2"/>
                <w:sz w:val="19"/>
              </w:rPr>
              <w:t>559.350</w:t>
            </w:r>
          </w:p>
        </w:tc>
        <w:tc>
          <w:tcPr>
            <w:tcW w:w="822" w:type="dxa"/>
            <w:tcBorders>
              <w:top w:val="single" w:sz="12" w:space="0" w:color="9F9F9F"/>
              <w:left w:val="single" w:sz="12" w:space="0" w:color="9F9F9F"/>
              <w:bottom w:val="single" w:sz="12" w:space="0" w:color="9F9F9F"/>
              <w:right w:val="single" w:sz="12" w:space="0" w:color="9F9F9F"/>
            </w:tcBorders>
          </w:tcPr>
          <w:p>
            <w:pPr>
              <w:pStyle w:val="TableParagraph"/>
              <w:ind w:left="71"/>
              <w:jc w:val="center"/>
              <w:rPr>
                <w:sz w:val="19"/>
              </w:rPr>
            </w:pPr>
            <w:r>
              <w:rPr>
                <w:spacing w:val="-2"/>
                <w:sz w:val="19"/>
              </w:rPr>
              <w:t>688.715</w:t>
            </w:r>
          </w:p>
        </w:tc>
        <w:tc>
          <w:tcPr>
            <w:tcW w:w="556" w:type="dxa"/>
            <w:tcBorders>
              <w:top w:val="single" w:sz="12" w:space="0" w:color="9F9F9F"/>
              <w:left w:val="single" w:sz="12" w:space="0" w:color="9F9F9F"/>
              <w:bottom w:val="single" w:sz="12" w:space="0" w:color="9F9F9F"/>
              <w:right w:val="single" w:sz="12" w:space="0" w:color="9F9F9F"/>
            </w:tcBorders>
          </w:tcPr>
          <w:p>
            <w:pPr>
              <w:pStyle w:val="TableParagraph"/>
              <w:ind w:right="47"/>
              <w:jc w:val="right"/>
              <w:rPr>
                <w:sz w:val="19"/>
              </w:rPr>
            </w:pPr>
            <w:r>
              <w:rPr>
                <w:spacing w:val="-4"/>
                <w:sz w:val="19"/>
              </w:rPr>
              <w:t>.985</w:t>
            </w:r>
          </w:p>
        </w:tc>
        <w:tc>
          <w:tcPr>
            <w:tcW w:w="1008" w:type="dxa"/>
            <w:tcBorders>
              <w:top w:val="single" w:sz="12" w:space="0" w:color="9F9F9F"/>
              <w:left w:val="single" w:sz="12" w:space="0" w:color="9F9F9F"/>
              <w:bottom w:val="single" w:sz="12" w:space="0" w:color="9F9F9F"/>
              <w:right w:val="single" w:sz="12" w:space="0" w:color="9F9F9F"/>
            </w:tcBorders>
          </w:tcPr>
          <w:p>
            <w:pPr>
              <w:pStyle w:val="TableParagraph"/>
              <w:ind w:right="54"/>
              <w:jc w:val="right"/>
              <w:rPr>
                <w:sz w:val="19"/>
              </w:rPr>
            </w:pPr>
            <w:r>
              <w:rPr>
                <w:spacing w:val="-2"/>
                <w:sz w:val="19"/>
              </w:rPr>
              <w:t>-1732.40</w:t>
            </w:r>
          </w:p>
        </w:tc>
        <w:tc>
          <w:tcPr>
            <w:tcW w:w="1007" w:type="dxa"/>
            <w:tcBorders>
              <w:top w:val="single" w:sz="12" w:space="0" w:color="9F9F9F"/>
              <w:left w:val="single" w:sz="12" w:space="0" w:color="9F9F9F"/>
              <w:bottom w:val="single" w:sz="12" w:space="0" w:color="9F9F9F"/>
              <w:right w:val="single" w:sz="6" w:space="0" w:color="9F9F9F"/>
            </w:tcBorders>
          </w:tcPr>
          <w:p>
            <w:pPr>
              <w:pStyle w:val="TableParagraph"/>
              <w:ind w:right="60"/>
              <w:jc w:val="right"/>
              <w:rPr>
                <w:sz w:val="19"/>
              </w:rPr>
            </w:pPr>
            <w:r>
              <w:rPr>
                <w:spacing w:val="-2"/>
                <w:sz w:val="19"/>
              </w:rPr>
              <w:t>2851.10</w:t>
            </w:r>
          </w:p>
        </w:tc>
      </w:tr>
      <w:tr>
        <w:trPr>
          <w:trHeight w:val="356" w:hRule="atLeast"/>
        </w:trPr>
        <w:tc>
          <w:tcPr>
            <w:tcW w:w="1921" w:type="dxa"/>
            <w:vMerge/>
            <w:tcBorders>
              <w:top w:val="nil"/>
              <w:bottom w:val="single" w:sz="12" w:space="0" w:color="9F9F9F"/>
              <w:right w:val="single" w:sz="12" w:space="0" w:color="9F9F9F"/>
            </w:tcBorders>
          </w:tcPr>
          <w:p>
            <w:pPr>
              <w:rPr>
                <w:sz w:val="2"/>
                <w:szCs w:val="2"/>
              </w:rPr>
            </w:pPr>
          </w:p>
        </w:tc>
        <w:tc>
          <w:tcPr>
            <w:tcW w:w="1928" w:type="dxa"/>
            <w:tcBorders>
              <w:top w:val="single" w:sz="12" w:space="0" w:color="9F9F9F"/>
              <w:left w:val="single" w:sz="12" w:space="0" w:color="9F9F9F"/>
              <w:bottom w:val="single" w:sz="12" w:space="0" w:color="9F9F9F"/>
              <w:right w:val="single" w:sz="12" w:space="0" w:color="9F9F9F"/>
            </w:tcBorders>
          </w:tcPr>
          <w:p>
            <w:pPr>
              <w:pStyle w:val="TableParagraph"/>
              <w:ind w:left="44"/>
              <w:rPr>
                <w:b/>
                <w:sz w:val="19"/>
              </w:rPr>
            </w:pPr>
            <w:r>
              <w:rPr>
                <w:b/>
                <w:sz w:val="19"/>
              </w:rPr>
              <w:t>5</w:t>
            </w:r>
            <w:r>
              <w:rPr>
                <w:b/>
                <w:spacing w:val="-11"/>
                <w:sz w:val="19"/>
              </w:rPr>
              <w:t> </w:t>
            </w:r>
            <w:r>
              <w:rPr>
                <w:b/>
                <w:sz w:val="19"/>
              </w:rPr>
              <w:t>South-</w:t>
            </w:r>
            <w:r>
              <w:rPr>
                <w:b/>
                <w:spacing w:val="-2"/>
                <w:sz w:val="19"/>
              </w:rPr>
              <w:t>South</w:t>
            </w:r>
          </w:p>
        </w:tc>
        <w:tc>
          <w:tcPr>
            <w:tcW w:w="1499" w:type="dxa"/>
            <w:tcBorders>
              <w:top w:val="single" w:sz="12" w:space="0" w:color="9F9F9F"/>
              <w:left w:val="single" w:sz="12" w:space="0" w:color="9F9F9F"/>
              <w:bottom w:val="single" w:sz="12" w:space="0" w:color="9F9F9F"/>
              <w:right w:val="single" w:sz="12" w:space="0" w:color="9F9F9F"/>
            </w:tcBorders>
          </w:tcPr>
          <w:p>
            <w:pPr>
              <w:pStyle w:val="TableParagraph"/>
              <w:ind w:right="46"/>
              <w:jc w:val="right"/>
              <w:rPr>
                <w:sz w:val="19"/>
              </w:rPr>
            </w:pPr>
            <w:r>
              <w:rPr>
                <w:spacing w:val="-2"/>
                <w:sz w:val="19"/>
              </w:rPr>
              <w:t>2063.988</w:t>
            </w:r>
          </w:p>
        </w:tc>
        <w:tc>
          <w:tcPr>
            <w:tcW w:w="822" w:type="dxa"/>
            <w:tcBorders>
              <w:top w:val="single" w:sz="12" w:space="0" w:color="9F9F9F"/>
              <w:left w:val="single" w:sz="12" w:space="0" w:color="9F9F9F"/>
              <w:bottom w:val="single" w:sz="12" w:space="0" w:color="9F9F9F"/>
              <w:right w:val="single" w:sz="12" w:space="0" w:color="9F9F9F"/>
            </w:tcBorders>
          </w:tcPr>
          <w:p>
            <w:pPr>
              <w:pStyle w:val="TableParagraph"/>
              <w:ind w:left="71"/>
              <w:jc w:val="center"/>
              <w:rPr>
                <w:sz w:val="19"/>
              </w:rPr>
            </w:pPr>
            <w:r>
              <w:rPr>
                <w:spacing w:val="-2"/>
                <w:sz w:val="19"/>
              </w:rPr>
              <w:t>721.540</w:t>
            </w:r>
          </w:p>
        </w:tc>
        <w:tc>
          <w:tcPr>
            <w:tcW w:w="556" w:type="dxa"/>
            <w:tcBorders>
              <w:top w:val="single" w:sz="12" w:space="0" w:color="9F9F9F"/>
              <w:left w:val="single" w:sz="12" w:space="0" w:color="9F9F9F"/>
              <w:bottom w:val="single" w:sz="12" w:space="0" w:color="9F9F9F"/>
              <w:right w:val="single" w:sz="12" w:space="0" w:color="9F9F9F"/>
            </w:tcBorders>
          </w:tcPr>
          <w:p>
            <w:pPr>
              <w:pStyle w:val="TableParagraph"/>
              <w:ind w:right="47"/>
              <w:jc w:val="right"/>
              <w:rPr>
                <w:sz w:val="19"/>
              </w:rPr>
            </w:pPr>
            <w:r>
              <w:rPr>
                <w:spacing w:val="-4"/>
                <w:sz w:val="19"/>
              </w:rPr>
              <w:t>.147</w:t>
            </w:r>
          </w:p>
        </w:tc>
        <w:tc>
          <w:tcPr>
            <w:tcW w:w="1008" w:type="dxa"/>
            <w:tcBorders>
              <w:top w:val="single" w:sz="12" w:space="0" w:color="9F9F9F"/>
              <w:left w:val="single" w:sz="12" w:space="0" w:color="9F9F9F"/>
              <w:bottom w:val="single" w:sz="12" w:space="0" w:color="9F9F9F"/>
              <w:right w:val="single" w:sz="12" w:space="0" w:color="9F9F9F"/>
            </w:tcBorders>
          </w:tcPr>
          <w:p>
            <w:pPr>
              <w:pStyle w:val="TableParagraph"/>
              <w:ind w:right="54"/>
              <w:jc w:val="right"/>
              <w:rPr>
                <w:sz w:val="19"/>
              </w:rPr>
            </w:pPr>
            <w:r>
              <w:rPr>
                <w:spacing w:val="-2"/>
                <w:sz w:val="19"/>
              </w:rPr>
              <w:t>-336.99</w:t>
            </w:r>
          </w:p>
        </w:tc>
        <w:tc>
          <w:tcPr>
            <w:tcW w:w="1007" w:type="dxa"/>
            <w:tcBorders>
              <w:top w:val="single" w:sz="12" w:space="0" w:color="9F9F9F"/>
              <w:left w:val="single" w:sz="12" w:space="0" w:color="9F9F9F"/>
              <w:bottom w:val="single" w:sz="12" w:space="0" w:color="9F9F9F"/>
              <w:right w:val="single" w:sz="6" w:space="0" w:color="9F9F9F"/>
            </w:tcBorders>
          </w:tcPr>
          <w:p>
            <w:pPr>
              <w:pStyle w:val="TableParagraph"/>
              <w:ind w:right="60"/>
              <w:jc w:val="right"/>
              <w:rPr>
                <w:sz w:val="19"/>
              </w:rPr>
            </w:pPr>
            <w:r>
              <w:rPr>
                <w:spacing w:val="-2"/>
                <w:sz w:val="19"/>
              </w:rPr>
              <w:t>4464.97</w:t>
            </w:r>
          </w:p>
        </w:tc>
      </w:tr>
      <w:tr>
        <w:trPr>
          <w:trHeight w:val="356" w:hRule="atLeast"/>
        </w:trPr>
        <w:tc>
          <w:tcPr>
            <w:tcW w:w="1921" w:type="dxa"/>
            <w:vMerge/>
            <w:tcBorders>
              <w:top w:val="nil"/>
              <w:bottom w:val="single" w:sz="12" w:space="0" w:color="9F9F9F"/>
              <w:right w:val="single" w:sz="12" w:space="0" w:color="9F9F9F"/>
            </w:tcBorders>
          </w:tcPr>
          <w:p>
            <w:pPr>
              <w:rPr>
                <w:sz w:val="2"/>
                <w:szCs w:val="2"/>
              </w:rPr>
            </w:pPr>
          </w:p>
        </w:tc>
        <w:tc>
          <w:tcPr>
            <w:tcW w:w="1928" w:type="dxa"/>
            <w:tcBorders>
              <w:top w:val="single" w:sz="12" w:space="0" w:color="9F9F9F"/>
              <w:left w:val="single" w:sz="12" w:space="0" w:color="9F9F9F"/>
              <w:bottom w:val="single" w:sz="12" w:space="0" w:color="9F9F9F"/>
              <w:right w:val="single" w:sz="12" w:space="0" w:color="9F9F9F"/>
            </w:tcBorders>
          </w:tcPr>
          <w:p>
            <w:pPr>
              <w:pStyle w:val="TableParagraph"/>
              <w:ind w:left="44"/>
              <w:rPr>
                <w:b/>
                <w:sz w:val="19"/>
              </w:rPr>
            </w:pPr>
            <w:r>
              <w:rPr>
                <w:b/>
                <w:sz w:val="19"/>
              </w:rPr>
              <w:t>6</w:t>
            </w:r>
            <w:r>
              <w:rPr>
                <w:b/>
                <w:spacing w:val="-11"/>
                <w:sz w:val="19"/>
              </w:rPr>
              <w:t> </w:t>
            </w:r>
            <w:r>
              <w:rPr>
                <w:b/>
                <w:sz w:val="19"/>
              </w:rPr>
              <w:t>South-</w:t>
            </w:r>
            <w:r>
              <w:rPr>
                <w:b/>
                <w:spacing w:val="-4"/>
                <w:sz w:val="19"/>
              </w:rPr>
              <w:t>West</w:t>
            </w:r>
          </w:p>
        </w:tc>
        <w:tc>
          <w:tcPr>
            <w:tcW w:w="1499" w:type="dxa"/>
            <w:tcBorders>
              <w:top w:val="single" w:sz="12" w:space="0" w:color="9F9F9F"/>
              <w:left w:val="single" w:sz="12" w:space="0" w:color="9F9F9F"/>
              <w:bottom w:val="single" w:sz="12" w:space="0" w:color="9F9F9F"/>
              <w:right w:val="single" w:sz="12" w:space="0" w:color="9F9F9F"/>
            </w:tcBorders>
          </w:tcPr>
          <w:p>
            <w:pPr>
              <w:pStyle w:val="TableParagraph"/>
              <w:ind w:right="46"/>
              <w:jc w:val="right"/>
              <w:rPr>
                <w:sz w:val="19"/>
              </w:rPr>
            </w:pPr>
            <w:r>
              <w:rPr>
                <w:spacing w:val="-2"/>
                <w:sz w:val="19"/>
              </w:rPr>
              <w:t>1194.396</w:t>
            </w:r>
          </w:p>
        </w:tc>
        <w:tc>
          <w:tcPr>
            <w:tcW w:w="822" w:type="dxa"/>
            <w:tcBorders>
              <w:top w:val="single" w:sz="12" w:space="0" w:color="9F9F9F"/>
              <w:left w:val="single" w:sz="12" w:space="0" w:color="9F9F9F"/>
              <w:bottom w:val="single" w:sz="12" w:space="0" w:color="9F9F9F"/>
              <w:right w:val="single" w:sz="12" w:space="0" w:color="9F9F9F"/>
            </w:tcBorders>
          </w:tcPr>
          <w:p>
            <w:pPr>
              <w:pStyle w:val="TableParagraph"/>
              <w:ind w:left="71"/>
              <w:jc w:val="center"/>
              <w:rPr>
                <w:sz w:val="19"/>
              </w:rPr>
            </w:pPr>
            <w:r>
              <w:rPr>
                <w:spacing w:val="-2"/>
                <w:sz w:val="19"/>
              </w:rPr>
              <w:t>663.228</w:t>
            </w:r>
          </w:p>
        </w:tc>
        <w:tc>
          <w:tcPr>
            <w:tcW w:w="556" w:type="dxa"/>
            <w:tcBorders>
              <w:top w:val="single" w:sz="12" w:space="0" w:color="9F9F9F"/>
              <w:left w:val="single" w:sz="12" w:space="0" w:color="9F9F9F"/>
              <w:bottom w:val="single" w:sz="12" w:space="0" w:color="9F9F9F"/>
              <w:right w:val="single" w:sz="12" w:space="0" w:color="9F9F9F"/>
            </w:tcBorders>
          </w:tcPr>
          <w:p>
            <w:pPr>
              <w:pStyle w:val="TableParagraph"/>
              <w:ind w:right="47"/>
              <w:jc w:val="right"/>
              <w:rPr>
                <w:sz w:val="19"/>
              </w:rPr>
            </w:pPr>
            <w:r>
              <w:rPr>
                <w:spacing w:val="-4"/>
                <w:sz w:val="19"/>
              </w:rPr>
              <w:t>.663</w:t>
            </w:r>
          </w:p>
        </w:tc>
        <w:tc>
          <w:tcPr>
            <w:tcW w:w="1008" w:type="dxa"/>
            <w:tcBorders>
              <w:top w:val="single" w:sz="12" w:space="0" w:color="9F9F9F"/>
              <w:left w:val="single" w:sz="12" w:space="0" w:color="9F9F9F"/>
              <w:bottom w:val="single" w:sz="12" w:space="0" w:color="9F9F9F"/>
              <w:right w:val="single" w:sz="12" w:space="0" w:color="9F9F9F"/>
            </w:tcBorders>
          </w:tcPr>
          <w:p>
            <w:pPr>
              <w:pStyle w:val="TableParagraph"/>
              <w:ind w:right="54"/>
              <w:jc w:val="right"/>
              <w:rPr>
                <w:sz w:val="19"/>
              </w:rPr>
            </w:pPr>
            <w:r>
              <w:rPr>
                <w:spacing w:val="-2"/>
                <w:sz w:val="19"/>
              </w:rPr>
              <w:t>-1012.54</w:t>
            </w:r>
          </w:p>
        </w:tc>
        <w:tc>
          <w:tcPr>
            <w:tcW w:w="1007" w:type="dxa"/>
            <w:tcBorders>
              <w:top w:val="single" w:sz="12" w:space="0" w:color="9F9F9F"/>
              <w:left w:val="single" w:sz="12" w:space="0" w:color="9F9F9F"/>
              <w:bottom w:val="single" w:sz="12" w:space="0" w:color="9F9F9F"/>
              <w:right w:val="single" w:sz="6" w:space="0" w:color="9F9F9F"/>
            </w:tcBorders>
          </w:tcPr>
          <w:p>
            <w:pPr>
              <w:pStyle w:val="TableParagraph"/>
              <w:ind w:right="60"/>
              <w:jc w:val="right"/>
              <w:rPr>
                <w:sz w:val="19"/>
              </w:rPr>
            </w:pPr>
            <w:r>
              <w:rPr>
                <w:spacing w:val="-2"/>
                <w:sz w:val="19"/>
              </w:rPr>
              <w:t>3401.33</w:t>
            </w:r>
          </w:p>
        </w:tc>
      </w:tr>
      <w:tr>
        <w:trPr>
          <w:trHeight w:val="357" w:hRule="atLeast"/>
        </w:trPr>
        <w:tc>
          <w:tcPr>
            <w:tcW w:w="1921" w:type="dxa"/>
            <w:vMerge w:val="restart"/>
            <w:tcBorders>
              <w:top w:val="single" w:sz="12" w:space="0" w:color="9F9F9F"/>
              <w:bottom w:val="single" w:sz="12" w:space="0" w:color="9F9F9F"/>
              <w:right w:val="single" w:sz="12" w:space="0" w:color="9F9F9F"/>
            </w:tcBorders>
          </w:tcPr>
          <w:p>
            <w:pPr>
              <w:pStyle w:val="TableParagraph"/>
              <w:spacing w:before="0"/>
              <w:rPr>
                <w:sz w:val="19"/>
              </w:rPr>
            </w:pPr>
          </w:p>
          <w:p>
            <w:pPr>
              <w:pStyle w:val="TableParagraph"/>
              <w:spacing w:before="0"/>
              <w:rPr>
                <w:sz w:val="19"/>
              </w:rPr>
            </w:pPr>
          </w:p>
          <w:p>
            <w:pPr>
              <w:pStyle w:val="TableParagraph"/>
              <w:spacing w:before="124"/>
              <w:rPr>
                <w:sz w:val="19"/>
              </w:rPr>
            </w:pPr>
          </w:p>
          <w:p>
            <w:pPr>
              <w:pStyle w:val="TableParagraph"/>
              <w:spacing w:before="0"/>
              <w:ind w:left="52"/>
              <w:rPr>
                <w:b/>
                <w:sz w:val="19"/>
              </w:rPr>
            </w:pPr>
            <w:r>
              <w:rPr>
                <w:b/>
                <w:sz w:val="19"/>
              </w:rPr>
              <w:t>5</w:t>
            </w:r>
            <w:r>
              <w:rPr>
                <w:b/>
                <w:spacing w:val="-11"/>
                <w:sz w:val="19"/>
              </w:rPr>
              <w:t> </w:t>
            </w:r>
            <w:r>
              <w:rPr>
                <w:b/>
                <w:sz w:val="19"/>
              </w:rPr>
              <w:t>South-</w:t>
            </w:r>
            <w:r>
              <w:rPr>
                <w:b/>
                <w:spacing w:val="-2"/>
                <w:sz w:val="19"/>
              </w:rPr>
              <w:t>South</w:t>
            </w:r>
          </w:p>
        </w:tc>
        <w:tc>
          <w:tcPr>
            <w:tcW w:w="1928" w:type="dxa"/>
            <w:tcBorders>
              <w:top w:val="single" w:sz="12" w:space="0" w:color="9F9F9F"/>
              <w:left w:val="single" w:sz="12" w:space="0" w:color="9F9F9F"/>
              <w:bottom w:val="single" w:sz="12" w:space="0" w:color="9F9F9F"/>
              <w:right w:val="single" w:sz="12" w:space="0" w:color="9F9F9F"/>
            </w:tcBorders>
          </w:tcPr>
          <w:p>
            <w:pPr>
              <w:pStyle w:val="TableParagraph"/>
              <w:spacing w:before="47"/>
              <w:ind w:left="44"/>
              <w:rPr>
                <w:b/>
                <w:sz w:val="19"/>
              </w:rPr>
            </w:pPr>
            <w:r>
              <w:rPr>
                <w:b/>
                <w:sz w:val="19"/>
              </w:rPr>
              <w:t>1</w:t>
            </w:r>
            <w:r>
              <w:rPr>
                <w:b/>
                <w:spacing w:val="-11"/>
                <w:sz w:val="19"/>
              </w:rPr>
              <w:t> </w:t>
            </w:r>
            <w:r>
              <w:rPr>
                <w:b/>
                <w:sz w:val="19"/>
              </w:rPr>
              <w:t>North-</w:t>
            </w:r>
            <w:r>
              <w:rPr>
                <w:b/>
                <w:spacing w:val="-4"/>
                <w:sz w:val="19"/>
              </w:rPr>
              <w:t>East</w:t>
            </w:r>
          </w:p>
        </w:tc>
        <w:tc>
          <w:tcPr>
            <w:tcW w:w="1499" w:type="dxa"/>
            <w:tcBorders>
              <w:top w:val="single" w:sz="12" w:space="0" w:color="9F9F9F"/>
              <w:left w:val="single" w:sz="12" w:space="0" w:color="9F9F9F"/>
              <w:bottom w:val="single" w:sz="12" w:space="0" w:color="9F9F9F"/>
              <w:right w:val="single" w:sz="12" w:space="0" w:color="9F9F9F"/>
            </w:tcBorders>
          </w:tcPr>
          <w:p>
            <w:pPr>
              <w:pStyle w:val="TableParagraph"/>
              <w:spacing w:before="47"/>
              <w:ind w:right="46"/>
              <w:jc w:val="right"/>
              <w:rPr>
                <w:sz w:val="19"/>
              </w:rPr>
            </w:pPr>
            <w:r>
              <w:rPr>
                <w:spacing w:val="-2"/>
                <w:sz w:val="19"/>
              </w:rPr>
              <w:t>1070.121</w:t>
            </w:r>
          </w:p>
        </w:tc>
        <w:tc>
          <w:tcPr>
            <w:tcW w:w="822" w:type="dxa"/>
            <w:tcBorders>
              <w:top w:val="single" w:sz="12" w:space="0" w:color="9F9F9F"/>
              <w:left w:val="single" w:sz="12" w:space="0" w:color="9F9F9F"/>
              <w:bottom w:val="single" w:sz="12" w:space="0" w:color="9F9F9F"/>
              <w:right w:val="single" w:sz="12" w:space="0" w:color="9F9F9F"/>
            </w:tcBorders>
          </w:tcPr>
          <w:p>
            <w:pPr>
              <w:pStyle w:val="TableParagraph"/>
              <w:spacing w:before="47"/>
              <w:ind w:left="71"/>
              <w:jc w:val="center"/>
              <w:rPr>
                <w:sz w:val="19"/>
              </w:rPr>
            </w:pPr>
            <w:r>
              <w:rPr>
                <w:spacing w:val="-2"/>
                <w:sz w:val="19"/>
              </w:rPr>
              <w:t>802.417</w:t>
            </w:r>
          </w:p>
        </w:tc>
        <w:tc>
          <w:tcPr>
            <w:tcW w:w="556" w:type="dxa"/>
            <w:tcBorders>
              <w:top w:val="single" w:sz="12" w:space="0" w:color="9F9F9F"/>
              <w:left w:val="single" w:sz="12" w:space="0" w:color="9F9F9F"/>
              <w:bottom w:val="single" w:sz="12" w:space="0" w:color="9F9F9F"/>
              <w:right w:val="single" w:sz="12" w:space="0" w:color="9F9F9F"/>
            </w:tcBorders>
          </w:tcPr>
          <w:p>
            <w:pPr>
              <w:pStyle w:val="TableParagraph"/>
              <w:spacing w:before="47"/>
              <w:ind w:right="47"/>
              <w:jc w:val="right"/>
              <w:rPr>
                <w:sz w:val="19"/>
              </w:rPr>
            </w:pPr>
            <w:r>
              <w:rPr>
                <w:spacing w:val="-4"/>
                <w:sz w:val="19"/>
              </w:rPr>
              <w:t>.879</w:t>
            </w:r>
          </w:p>
        </w:tc>
        <w:tc>
          <w:tcPr>
            <w:tcW w:w="1008" w:type="dxa"/>
            <w:tcBorders>
              <w:top w:val="single" w:sz="12" w:space="0" w:color="9F9F9F"/>
              <w:left w:val="single" w:sz="12" w:space="0" w:color="9F9F9F"/>
              <w:bottom w:val="single" w:sz="12" w:space="0" w:color="9F9F9F"/>
              <w:right w:val="single" w:sz="12" w:space="0" w:color="9F9F9F"/>
            </w:tcBorders>
          </w:tcPr>
          <w:p>
            <w:pPr>
              <w:pStyle w:val="TableParagraph"/>
              <w:spacing w:before="47"/>
              <w:ind w:right="54"/>
              <w:jc w:val="right"/>
              <w:rPr>
                <w:sz w:val="19"/>
              </w:rPr>
            </w:pPr>
            <w:r>
              <w:rPr>
                <w:spacing w:val="-2"/>
                <w:sz w:val="19"/>
              </w:rPr>
              <w:t>-1599.98</w:t>
            </w:r>
          </w:p>
        </w:tc>
        <w:tc>
          <w:tcPr>
            <w:tcW w:w="1007" w:type="dxa"/>
            <w:tcBorders>
              <w:top w:val="single" w:sz="12" w:space="0" w:color="9F9F9F"/>
              <w:left w:val="single" w:sz="12" w:space="0" w:color="9F9F9F"/>
              <w:bottom w:val="single" w:sz="12" w:space="0" w:color="9F9F9F"/>
              <w:right w:val="single" w:sz="6" w:space="0" w:color="9F9F9F"/>
            </w:tcBorders>
          </w:tcPr>
          <w:p>
            <w:pPr>
              <w:pStyle w:val="TableParagraph"/>
              <w:spacing w:before="47"/>
              <w:ind w:right="60"/>
              <w:jc w:val="right"/>
              <w:rPr>
                <w:sz w:val="19"/>
              </w:rPr>
            </w:pPr>
            <w:r>
              <w:rPr>
                <w:spacing w:val="-2"/>
                <w:sz w:val="19"/>
              </w:rPr>
              <w:t>3740.22</w:t>
            </w:r>
          </w:p>
        </w:tc>
      </w:tr>
      <w:tr>
        <w:trPr>
          <w:trHeight w:val="356" w:hRule="atLeast"/>
        </w:trPr>
        <w:tc>
          <w:tcPr>
            <w:tcW w:w="1921" w:type="dxa"/>
            <w:vMerge/>
            <w:tcBorders>
              <w:top w:val="nil"/>
              <w:bottom w:val="single" w:sz="12" w:space="0" w:color="9F9F9F"/>
              <w:right w:val="single" w:sz="12" w:space="0" w:color="9F9F9F"/>
            </w:tcBorders>
          </w:tcPr>
          <w:p>
            <w:pPr>
              <w:rPr>
                <w:sz w:val="2"/>
                <w:szCs w:val="2"/>
              </w:rPr>
            </w:pPr>
          </w:p>
        </w:tc>
        <w:tc>
          <w:tcPr>
            <w:tcW w:w="1928" w:type="dxa"/>
            <w:tcBorders>
              <w:top w:val="single" w:sz="12" w:space="0" w:color="9F9F9F"/>
              <w:left w:val="single" w:sz="12" w:space="0" w:color="9F9F9F"/>
              <w:bottom w:val="single" w:sz="12" w:space="0" w:color="9F9F9F"/>
              <w:right w:val="single" w:sz="12" w:space="0" w:color="9F9F9F"/>
            </w:tcBorders>
          </w:tcPr>
          <w:p>
            <w:pPr>
              <w:pStyle w:val="TableParagraph"/>
              <w:ind w:left="44"/>
              <w:rPr>
                <w:b/>
                <w:sz w:val="19"/>
              </w:rPr>
            </w:pPr>
            <w:r>
              <w:rPr>
                <w:b/>
                <w:sz w:val="19"/>
              </w:rPr>
              <w:t>2</w:t>
            </w:r>
            <w:r>
              <w:rPr>
                <w:b/>
                <w:spacing w:val="-10"/>
                <w:sz w:val="19"/>
              </w:rPr>
              <w:t> </w:t>
            </w:r>
            <w:r>
              <w:rPr>
                <w:b/>
                <w:sz w:val="19"/>
              </w:rPr>
              <w:t>North-</w:t>
            </w:r>
            <w:r>
              <w:rPr>
                <w:b/>
                <w:spacing w:val="-4"/>
                <w:sz w:val="19"/>
              </w:rPr>
              <w:t>West</w:t>
            </w:r>
          </w:p>
        </w:tc>
        <w:tc>
          <w:tcPr>
            <w:tcW w:w="1499" w:type="dxa"/>
            <w:tcBorders>
              <w:top w:val="single" w:sz="12" w:space="0" w:color="9F9F9F"/>
              <w:left w:val="single" w:sz="12" w:space="0" w:color="9F9F9F"/>
              <w:bottom w:val="single" w:sz="12" w:space="0" w:color="9F9F9F"/>
              <w:right w:val="single" w:sz="12" w:space="0" w:color="9F9F9F"/>
            </w:tcBorders>
          </w:tcPr>
          <w:p>
            <w:pPr>
              <w:pStyle w:val="TableParagraph"/>
              <w:ind w:right="46"/>
              <w:jc w:val="right"/>
              <w:rPr>
                <w:sz w:val="19"/>
              </w:rPr>
            </w:pPr>
            <w:r>
              <w:rPr>
                <w:spacing w:val="-2"/>
                <w:sz w:val="19"/>
              </w:rPr>
              <w:t>-1831.833</w:t>
            </w:r>
          </w:p>
        </w:tc>
        <w:tc>
          <w:tcPr>
            <w:tcW w:w="822" w:type="dxa"/>
            <w:tcBorders>
              <w:top w:val="single" w:sz="12" w:space="0" w:color="9F9F9F"/>
              <w:left w:val="single" w:sz="12" w:space="0" w:color="9F9F9F"/>
              <w:bottom w:val="single" w:sz="12" w:space="0" w:color="9F9F9F"/>
              <w:right w:val="single" w:sz="12" w:space="0" w:color="9F9F9F"/>
            </w:tcBorders>
          </w:tcPr>
          <w:p>
            <w:pPr>
              <w:pStyle w:val="TableParagraph"/>
              <w:ind w:left="71"/>
              <w:jc w:val="center"/>
              <w:rPr>
                <w:sz w:val="19"/>
              </w:rPr>
            </w:pPr>
            <w:r>
              <w:rPr>
                <w:spacing w:val="-2"/>
                <w:sz w:val="19"/>
              </w:rPr>
              <w:t>748.663</w:t>
            </w:r>
          </w:p>
        </w:tc>
        <w:tc>
          <w:tcPr>
            <w:tcW w:w="556" w:type="dxa"/>
            <w:tcBorders>
              <w:top w:val="single" w:sz="12" w:space="0" w:color="9F9F9F"/>
              <w:left w:val="single" w:sz="12" w:space="0" w:color="9F9F9F"/>
              <w:bottom w:val="single" w:sz="12" w:space="0" w:color="9F9F9F"/>
              <w:right w:val="single" w:sz="12" w:space="0" w:color="9F9F9F"/>
            </w:tcBorders>
          </w:tcPr>
          <w:p>
            <w:pPr>
              <w:pStyle w:val="TableParagraph"/>
              <w:ind w:right="47"/>
              <w:jc w:val="right"/>
              <w:rPr>
                <w:sz w:val="19"/>
              </w:rPr>
            </w:pPr>
            <w:r>
              <w:rPr>
                <w:spacing w:val="-4"/>
                <w:sz w:val="19"/>
              </w:rPr>
              <w:t>.308</w:t>
            </w:r>
          </w:p>
        </w:tc>
        <w:tc>
          <w:tcPr>
            <w:tcW w:w="1008" w:type="dxa"/>
            <w:tcBorders>
              <w:top w:val="single" w:sz="12" w:space="0" w:color="9F9F9F"/>
              <w:left w:val="single" w:sz="12" w:space="0" w:color="9F9F9F"/>
              <w:bottom w:val="single" w:sz="12" w:space="0" w:color="9F9F9F"/>
              <w:right w:val="single" w:sz="12" w:space="0" w:color="9F9F9F"/>
            </w:tcBorders>
          </w:tcPr>
          <w:p>
            <w:pPr>
              <w:pStyle w:val="TableParagraph"/>
              <w:ind w:right="54"/>
              <w:jc w:val="right"/>
              <w:rPr>
                <w:sz w:val="19"/>
              </w:rPr>
            </w:pPr>
            <w:r>
              <w:rPr>
                <w:spacing w:val="-2"/>
                <w:sz w:val="19"/>
              </w:rPr>
              <w:t>-4323.06</w:t>
            </w:r>
          </w:p>
        </w:tc>
        <w:tc>
          <w:tcPr>
            <w:tcW w:w="1007" w:type="dxa"/>
            <w:tcBorders>
              <w:top w:val="single" w:sz="12" w:space="0" w:color="9F9F9F"/>
              <w:left w:val="single" w:sz="12" w:space="0" w:color="9F9F9F"/>
              <w:bottom w:val="single" w:sz="12" w:space="0" w:color="9F9F9F"/>
              <w:right w:val="single" w:sz="6" w:space="0" w:color="9F9F9F"/>
            </w:tcBorders>
          </w:tcPr>
          <w:p>
            <w:pPr>
              <w:pStyle w:val="TableParagraph"/>
              <w:ind w:right="60"/>
              <w:jc w:val="right"/>
              <w:rPr>
                <w:sz w:val="19"/>
              </w:rPr>
            </w:pPr>
            <w:r>
              <w:rPr>
                <w:spacing w:val="-2"/>
                <w:sz w:val="19"/>
              </w:rPr>
              <w:t>659.40</w:t>
            </w:r>
          </w:p>
        </w:tc>
      </w:tr>
      <w:tr>
        <w:trPr>
          <w:trHeight w:val="356" w:hRule="atLeast"/>
        </w:trPr>
        <w:tc>
          <w:tcPr>
            <w:tcW w:w="1921" w:type="dxa"/>
            <w:vMerge/>
            <w:tcBorders>
              <w:top w:val="nil"/>
              <w:bottom w:val="single" w:sz="12" w:space="0" w:color="9F9F9F"/>
              <w:right w:val="single" w:sz="12" w:space="0" w:color="9F9F9F"/>
            </w:tcBorders>
          </w:tcPr>
          <w:p>
            <w:pPr>
              <w:rPr>
                <w:sz w:val="2"/>
                <w:szCs w:val="2"/>
              </w:rPr>
            </w:pPr>
          </w:p>
        </w:tc>
        <w:tc>
          <w:tcPr>
            <w:tcW w:w="1928" w:type="dxa"/>
            <w:tcBorders>
              <w:top w:val="single" w:sz="12" w:space="0" w:color="9F9F9F"/>
              <w:left w:val="single" w:sz="12" w:space="0" w:color="9F9F9F"/>
              <w:bottom w:val="single" w:sz="12" w:space="0" w:color="9F9F9F"/>
              <w:right w:val="single" w:sz="12" w:space="0" w:color="9F9F9F"/>
            </w:tcBorders>
          </w:tcPr>
          <w:p>
            <w:pPr>
              <w:pStyle w:val="TableParagraph"/>
              <w:ind w:left="44"/>
              <w:rPr>
                <w:b/>
                <w:sz w:val="19"/>
              </w:rPr>
            </w:pPr>
            <w:r>
              <w:rPr>
                <w:b/>
                <w:sz w:val="19"/>
              </w:rPr>
              <w:t>3</w:t>
            </w:r>
            <w:r>
              <w:rPr>
                <w:b/>
                <w:spacing w:val="-11"/>
                <w:sz w:val="19"/>
              </w:rPr>
              <w:t> </w:t>
            </w:r>
            <w:r>
              <w:rPr>
                <w:b/>
                <w:sz w:val="19"/>
              </w:rPr>
              <w:t>North-</w:t>
            </w:r>
            <w:r>
              <w:rPr>
                <w:b/>
                <w:spacing w:val="-2"/>
                <w:sz w:val="19"/>
              </w:rPr>
              <w:t>Central</w:t>
            </w:r>
          </w:p>
        </w:tc>
        <w:tc>
          <w:tcPr>
            <w:tcW w:w="1499" w:type="dxa"/>
            <w:tcBorders>
              <w:top w:val="single" w:sz="12" w:space="0" w:color="9F9F9F"/>
              <w:left w:val="single" w:sz="12" w:space="0" w:color="9F9F9F"/>
              <w:bottom w:val="single" w:sz="12" w:space="0" w:color="9F9F9F"/>
              <w:right w:val="single" w:sz="12" w:space="0" w:color="9F9F9F"/>
            </w:tcBorders>
          </w:tcPr>
          <w:p>
            <w:pPr>
              <w:pStyle w:val="TableParagraph"/>
              <w:ind w:right="46"/>
              <w:jc w:val="right"/>
              <w:rPr>
                <w:sz w:val="19"/>
              </w:rPr>
            </w:pPr>
            <w:r>
              <w:rPr>
                <w:spacing w:val="-2"/>
                <w:sz w:val="19"/>
              </w:rPr>
              <w:t>-1504.637</w:t>
            </w:r>
          </w:p>
        </w:tc>
        <w:tc>
          <w:tcPr>
            <w:tcW w:w="822" w:type="dxa"/>
            <w:tcBorders>
              <w:top w:val="single" w:sz="12" w:space="0" w:color="9F9F9F"/>
              <w:left w:val="single" w:sz="12" w:space="0" w:color="9F9F9F"/>
              <w:bottom w:val="single" w:sz="12" w:space="0" w:color="9F9F9F"/>
              <w:right w:val="single" w:sz="12" w:space="0" w:color="9F9F9F"/>
            </w:tcBorders>
          </w:tcPr>
          <w:p>
            <w:pPr>
              <w:pStyle w:val="TableParagraph"/>
              <w:ind w:left="71"/>
              <w:jc w:val="center"/>
              <w:rPr>
                <w:sz w:val="19"/>
              </w:rPr>
            </w:pPr>
            <w:r>
              <w:rPr>
                <w:spacing w:val="-2"/>
                <w:sz w:val="19"/>
              </w:rPr>
              <w:t>709.227</w:t>
            </w:r>
          </w:p>
        </w:tc>
        <w:tc>
          <w:tcPr>
            <w:tcW w:w="556" w:type="dxa"/>
            <w:tcBorders>
              <w:top w:val="single" w:sz="12" w:space="0" w:color="9F9F9F"/>
              <w:left w:val="single" w:sz="12" w:space="0" w:color="9F9F9F"/>
              <w:bottom w:val="single" w:sz="12" w:space="0" w:color="9F9F9F"/>
              <w:right w:val="single" w:sz="12" w:space="0" w:color="9F9F9F"/>
            </w:tcBorders>
          </w:tcPr>
          <w:p>
            <w:pPr>
              <w:pStyle w:val="TableParagraph"/>
              <w:ind w:right="47"/>
              <w:jc w:val="right"/>
              <w:rPr>
                <w:sz w:val="19"/>
              </w:rPr>
            </w:pPr>
            <w:r>
              <w:rPr>
                <w:spacing w:val="-4"/>
                <w:sz w:val="19"/>
              </w:rPr>
              <w:t>.480</w:t>
            </w:r>
          </w:p>
        </w:tc>
        <w:tc>
          <w:tcPr>
            <w:tcW w:w="1008" w:type="dxa"/>
            <w:tcBorders>
              <w:top w:val="single" w:sz="12" w:space="0" w:color="9F9F9F"/>
              <w:left w:val="single" w:sz="12" w:space="0" w:color="9F9F9F"/>
              <w:bottom w:val="single" w:sz="12" w:space="0" w:color="9F9F9F"/>
              <w:right w:val="single" w:sz="12" w:space="0" w:color="9F9F9F"/>
            </w:tcBorders>
          </w:tcPr>
          <w:p>
            <w:pPr>
              <w:pStyle w:val="TableParagraph"/>
              <w:ind w:right="54"/>
              <w:jc w:val="right"/>
              <w:rPr>
                <w:sz w:val="19"/>
              </w:rPr>
            </w:pPr>
            <w:r>
              <w:rPr>
                <w:spacing w:val="-2"/>
                <w:sz w:val="19"/>
              </w:rPr>
              <w:t>-3864.64</w:t>
            </w:r>
          </w:p>
        </w:tc>
        <w:tc>
          <w:tcPr>
            <w:tcW w:w="1007" w:type="dxa"/>
            <w:tcBorders>
              <w:top w:val="single" w:sz="12" w:space="0" w:color="9F9F9F"/>
              <w:left w:val="single" w:sz="12" w:space="0" w:color="9F9F9F"/>
              <w:bottom w:val="single" w:sz="12" w:space="0" w:color="9F9F9F"/>
              <w:right w:val="single" w:sz="6" w:space="0" w:color="9F9F9F"/>
            </w:tcBorders>
          </w:tcPr>
          <w:p>
            <w:pPr>
              <w:pStyle w:val="TableParagraph"/>
              <w:ind w:right="60"/>
              <w:jc w:val="right"/>
              <w:rPr>
                <w:sz w:val="19"/>
              </w:rPr>
            </w:pPr>
            <w:r>
              <w:rPr>
                <w:spacing w:val="-2"/>
                <w:sz w:val="19"/>
              </w:rPr>
              <w:t>855.37</w:t>
            </w:r>
          </w:p>
        </w:tc>
      </w:tr>
      <w:tr>
        <w:trPr>
          <w:trHeight w:val="356" w:hRule="atLeast"/>
        </w:trPr>
        <w:tc>
          <w:tcPr>
            <w:tcW w:w="1921" w:type="dxa"/>
            <w:vMerge/>
            <w:tcBorders>
              <w:top w:val="nil"/>
              <w:bottom w:val="single" w:sz="12" w:space="0" w:color="9F9F9F"/>
              <w:right w:val="single" w:sz="12" w:space="0" w:color="9F9F9F"/>
            </w:tcBorders>
          </w:tcPr>
          <w:p>
            <w:pPr>
              <w:rPr>
                <w:sz w:val="2"/>
                <w:szCs w:val="2"/>
              </w:rPr>
            </w:pPr>
          </w:p>
        </w:tc>
        <w:tc>
          <w:tcPr>
            <w:tcW w:w="1928" w:type="dxa"/>
            <w:tcBorders>
              <w:top w:val="single" w:sz="12" w:space="0" w:color="9F9F9F"/>
              <w:left w:val="single" w:sz="12" w:space="0" w:color="9F9F9F"/>
              <w:bottom w:val="single" w:sz="12" w:space="0" w:color="9F9F9F"/>
              <w:right w:val="single" w:sz="12" w:space="0" w:color="9F9F9F"/>
            </w:tcBorders>
          </w:tcPr>
          <w:p>
            <w:pPr>
              <w:pStyle w:val="TableParagraph"/>
              <w:ind w:left="44"/>
              <w:rPr>
                <w:b/>
                <w:sz w:val="19"/>
              </w:rPr>
            </w:pPr>
            <w:r>
              <w:rPr>
                <w:b/>
                <w:sz w:val="19"/>
              </w:rPr>
              <w:t>4</w:t>
            </w:r>
            <w:r>
              <w:rPr>
                <w:b/>
                <w:spacing w:val="-11"/>
                <w:sz w:val="19"/>
              </w:rPr>
              <w:t> </w:t>
            </w:r>
            <w:r>
              <w:rPr>
                <w:b/>
                <w:sz w:val="19"/>
              </w:rPr>
              <w:t>South-</w:t>
            </w:r>
            <w:r>
              <w:rPr>
                <w:b/>
                <w:spacing w:val="-4"/>
                <w:sz w:val="19"/>
              </w:rPr>
              <w:t>East</w:t>
            </w:r>
          </w:p>
        </w:tc>
        <w:tc>
          <w:tcPr>
            <w:tcW w:w="1499" w:type="dxa"/>
            <w:tcBorders>
              <w:top w:val="single" w:sz="12" w:space="0" w:color="9F9F9F"/>
              <w:left w:val="single" w:sz="12" w:space="0" w:color="9F9F9F"/>
              <w:bottom w:val="single" w:sz="12" w:space="0" w:color="9F9F9F"/>
              <w:right w:val="single" w:sz="12" w:space="0" w:color="9F9F9F"/>
            </w:tcBorders>
          </w:tcPr>
          <w:p>
            <w:pPr>
              <w:pStyle w:val="TableParagraph"/>
              <w:ind w:right="46"/>
              <w:jc w:val="right"/>
              <w:rPr>
                <w:sz w:val="19"/>
              </w:rPr>
            </w:pPr>
            <w:r>
              <w:rPr>
                <w:spacing w:val="-2"/>
                <w:sz w:val="19"/>
              </w:rPr>
              <w:t>-2063.988</w:t>
            </w:r>
          </w:p>
        </w:tc>
        <w:tc>
          <w:tcPr>
            <w:tcW w:w="822" w:type="dxa"/>
            <w:tcBorders>
              <w:top w:val="single" w:sz="12" w:space="0" w:color="9F9F9F"/>
              <w:left w:val="single" w:sz="12" w:space="0" w:color="9F9F9F"/>
              <w:bottom w:val="single" w:sz="12" w:space="0" w:color="9F9F9F"/>
              <w:right w:val="single" w:sz="12" w:space="0" w:color="9F9F9F"/>
            </w:tcBorders>
          </w:tcPr>
          <w:p>
            <w:pPr>
              <w:pStyle w:val="TableParagraph"/>
              <w:ind w:left="71"/>
              <w:jc w:val="center"/>
              <w:rPr>
                <w:sz w:val="19"/>
              </w:rPr>
            </w:pPr>
            <w:r>
              <w:rPr>
                <w:spacing w:val="-2"/>
                <w:sz w:val="19"/>
              </w:rPr>
              <w:t>721.540</w:t>
            </w:r>
          </w:p>
        </w:tc>
        <w:tc>
          <w:tcPr>
            <w:tcW w:w="556" w:type="dxa"/>
            <w:tcBorders>
              <w:top w:val="single" w:sz="12" w:space="0" w:color="9F9F9F"/>
              <w:left w:val="single" w:sz="12" w:space="0" w:color="9F9F9F"/>
              <w:bottom w:val="single" w:sz="12" w:space="0" w:color="9F9F9F"/>
              <w:right w:val="single" w:sz="12" w:space="0" w:color="9F9F9F"/>
            </w:tcBorders>
          </w:tcPr>
          <w:p>
            <w:pPr>
              <w:pStyle w:val="TableParagraph"/>
              <w:ind w:right="47"/>
              <w:jc w:val="right"/>
              <w:rPr>
                <w:sz w:val="19"/>
              </w:rPr>
            </w:pPr>
            <w:r>
              <w:rPr>
                <w:spacing w:val="-4"/>
                <w:sz w:val="19"/>
              </w:rPr>
              <w:t>.147</w:t>
            </w:r>
          </w:p>
        </w:tc>
        <w:tc>
          <w:tcPr>
            <w:tcW w:w="1008" w:type="dxa"/>
            <w:tcBorders>
              <w:top w:val="single" w:sz="12" w:space="0" w:color="9F9F9F"/>
              <w:left w:val="single" w:sz="12" w:space="0" w:color="9F9F9F"/>
              <w:bottom w:val="single" w:sz="12" w:space="0" w:color="9F9F9F"/>
              <w:right w:val="single" w:sz="12" w:space="0" w:color="9F9F9F"/>
            </w:tcBorders>
          </w:tcPr>
          <w:p>
            <w:pPr>
              <w:pStyle w:val="TableParagraph"/>
              <w:ind w:right="54"/>
              <w:jc w:val="right"/>
              <w:rPr>
                <w:sz w:val="19"/>
              </w:rPr>
            </w:pPr>
            <w:r>
              <w:rPr>
                <w:spacing w:val="-2"/>
                <w:sz w:val="19"/>
              </w:rPr>
              <w:t>-4464.97</w:t>
            </w:r>
          </w:p>
        </w:tc>
        <w:tc>
          <w:tcPr>
            <w:tcW w:w="1007" w:type="dxa"/>
            <w:tcBorders>
              <w:top w:val="single" w:sz="12" w:space="0" w:color="9F9F9F"/>
              <w:left w:val="single" w:sz="12" w:space="0" w:color="9F9F9F"/>
              <w:bottom w:val="single" w:sz="12" w:space="0" w:color="9F9F9F"/>
              <w:right w:val="single" w:sz="6" w:space="0" w:color="9F9F9F"/>
            </w:tcBorders>
          </w:tcPr>
          <w:p>
            <w:pPr>
              <w:pStyle w:val="TableParagraph"/>
              <w:ind w:right="60"/>
              <w:jc w:val="right"/>
              <w:rPr>
                <w:sz w:val="19"/>
              </w:rPr>
            </w:pPr>
            <w:r>
              <w:rPr>
                <w:spacing w:val="-2"/>
                <w:sz w:val="19"/>
              </w:rPr>
              <w:t>336.99</w:t>
            </w:r>
          </w:p>
        </w:tc>
      </w:tr>
      <w:tr>
        <w:trPr>
          <w:trHeight w:val="358" w:hRule="atLeast"/>
        </w:trPr>
        <w:tc>
          <w:tcPr>
            <w:tcW w:w="1921" w:type="dxa"/>
            <w:vMerge/>
            <w:tcBorders>
              <w:top w:val="nil"/>
              <w:bottom w:val="single" w:sz="12" w:space="0" w:color="9F9F9F"/>
              <w:right w:val="single" w:sz="12" w:space="0" w:color="9F9F9F"/>
            </w:tcBorders>
          </w:tcPr>
          <w:p>
            <w:pPr>
              <w:rPr>
                <w:sz w:val="2"/>
                <w:szCs w:val="2"/>
              </w:rPr>
            </w:pPr>
          </w:p>
        </w:tc>
        <w:tc>
          <w:tcPr>
            <w:tcW w:w="1928" w:type="dxa"/>
            <w:tcBorders>
              <w:top w:val="single" w:sz="12" w:space="0" w:color="9F9F9F"/>
              <w:left w:val="single" w:sz="12" w:space="0" w:color="9F9F9F"/>
              <w:bottom w:val="single" w:sz="12" w:space="0" w:color="9F9F9F"/>
              <w:right w:val="single" w:sz="12" w:space="0" w:color="9F9F9F"/>
            </w:tcBorders>
          </w:tcPr>
          <w:p>
            <w:pPr>
              <w:pStyle w:val="TableParagraph"/>
              <w:ind w:left="44"/>
              <w:rPr>
                <w:b/>
                <w:sz w:val="19"/>
              </w:rPr>
            </w:pPr>
            <w:r>
              <w:rPr>
                <w:b/>
                <w:sz w:val="19"/>
              </w:rPr>
              <w:t>6</w:t>
            </w:r>
            <w:r>
              <w:rPr>
                <w:b/>
                <w:spacing w:val="-11"/>
                <w:sz w:val="19"/>
              </w:rPr>
              <w:t> </w:t>
            </w:r>
            <w:r>
              <w:rPr>
                <w:b/>
                <w:sz w:val="19"/>
              </w:rPr>
              <w:t>South-</w:t>
            </w:r>
            <w:r>
              <w:rPr>
                <w:b/>
                <w:spacing w:val="-4"/>
                <w:sz w:val="19"/>
              </w:rPr>
              <w:t>West</w:t>
            </w:r>
          </w:p>
        </w:tc>
        <w:tc>
          <w:tcPr>
            <w:tcW w:w="1499" w:type="dxa"/>
            <w:tcBorders>
              <w:top w:val="single" w:sz="12" w:space="0" w:color="9F9F9F"/>
              <w:left w:val="single" w:sz="12" w:space="0" w:color="9F9F9F"/>
              <w:bottom w:val="single" w:sz="12" w:space="0" w:color="9F9F9F"/>
              <w:right w:val="single" w:sz="12" w:space="0" w:color="9F9F9F"/>
            </w:tcBorders>
          </w:tcPr>
          <w:p>
            <w:pPr>
              <w:pStyle w:val="TableParagraph"/>
              <w:ind w:right="46"/>
              <w:jc w:val="right"/>
              <w:rPr>
                <w:sz w:val="19"/>
              </w:rPr>
            </w:pPr>
            <w:r>
              <w:rPr>
                <w:spacing w:val="-2"/>
                <w:sz w:val="19"/>
              </w:rPr>
              <w:t>-869.591</w:t>
            </w:r>
          </w:p>
        </w:tc>
        <w:tc>
          <w:tcPr>
            <w:tcW w:w="822" w:type="dxa"/>
            <w:tcBorders>
              <w:top w:val="single" w:sz="12" w:space="0" w:color="9F9F9F"/>
              <w:left w:val="single" w:sz="12" w:space="0" w:color="9F9F9F"/>
              <w:bottom w:val="single" w:sz="12" w:space="0" w:color="9F9F9F"/>
              <w:right w:val="single" w:sz="12" w:space="0" w:color="9F9F9F"/>
            </w:tcBorders>
          </w:tcPr>
          <w:p>
            <w:pPr>
              <w:pStyle w:val="TableParagraph"/>
              <w:ind w:left="71"/>
              <w:jc w:val="center"/>
              <w:rPr>
                <w:sz w:val="19"/>
              </w:rPr>
            </w:pPr>
            <w:r>
              <w:rPr>
                <w:spacing w:val="-2"/>
                <w:sz w:val="19"/>
              </w:rPr>
              <w:t>684.504</w:t>
            </w:r>
          </w:p>
        </w:tc>
        <w:tc>
          <w:tcPr>
            <w:tcW w:w="556" w:type="dxa"/>
            <w:tcBorders>
              <w:top w:val="single" w:sz="12" w:space="0" w:color="9F9F9F"/>
              <w:left w:val="single" w:sz="12" w:space="0" w:color="9F9F9F"/>
              <w:bottom w:val="single" w:sz="12" w:space="0" w:color="9F9F9F"/>
              <w:right w:val="single" w:sz="12" w:space="0" w:color="9F9F9F"/>
            </w:tcBorders>
          </w:tcPr>
          <w:p>
            <w:pPr>
              <w:pStyle w:val="TableParagraph"/>
              <w:ind w:right="47"/>
              <w:jc w:val="right"/>
              <w:rPr>
                <w:sz w:val="19"/>
              </w:rPr>
            </w:pPr>
            <w:r>
              <w:rPr>
                <w:spacing w:val="-4"/>
                <w:sz w:val="19"/>
              </w:rPr>
              <w:t>.900</w:t>
            </w:r>
          </w:p>
        </w:tc>
        <w:tc>
          <w:tcPr>
            <w:tcW w:w="1008" w:type="dxa"/>
            <w:tcBorders>
              <w:top w:val="single" w:sz="12" w:space="0" w:color="9F9F9F"/>
              <w:left w:val="single" w:sz="12" w:space="0" w:color="9F9F9F"/>
              <w:bottom w:val="single" w:sz="12" w:space="0" w:color="9F9F9F"/>
              <w:right w:val="single" w:sz="12" w:space="0" w:color="9F9F9F"/>
            </w:tcBorders>
          </w:tcPr>
          <w:p>
            <w:pPr>
              <w:pStyle w:val="TableParagraph"/>
              <w:ind w:right="54"/>
              <w:jc w:val="right"/>
              <w:rPr>
                <w:sz w:val="19"/>
              </w:rPr>
            </w:pPr>
            <w:r>
              <w:rPr>
                <w:spacing w:val="-2"/>
                <w:sz w:val="19"/>
              </w:rPr>
              <w:t>-3147.33</w:t>
            </w:r>
          </w:p>
        </w:tc>
        <w:tc>
          <w:tcPr>
            <w:tcW w:w="1007" w:type="dxa"/>
            <w:tcBorders>
              <w:top w:val="single" w:sz="12" w:space="0" w:color="9F9F9F"/>
              <w:left w:val="single" w:sz="12" w:space="0" w:color="9F9F9F"/>
              <w:bottom w:val="single" w:sz="12" w:space="0" w:color="9F9F9F"/>
              <w:right w:val="single" w:sz="6" w:space="0" w:color="9F9F9F"/>
            </w:tcBorders>
          </w:tcPr>
          <w:p>
            <w:pPr>
              <w:pStyle w:val="TableParagraph"/>
              <w:ind w:right="60"/>
              <w:jc w:val="right"/>
              <w:rPr>
                <w:sz w:val="19"/>
              </w:rPr>
            </w:pPr>
            <w:r>
              <w:rPr>
                <w:spacing w:val="-2"/>
                <w:sz w:val="19"/>
              </w:rPr>
              <w:t>1408.15</w:t>
            </w:r>
          </w:p>
        </w:tc>
      </w:tr>
      <w:tr>
        <w:trPr>
          <w:trHeight w:val="356" w:hRule="atLeast"/>
        </w:trPr>
        <w:tc>
          <w:tcPr>
            <w:tcW w:w="1921" w:type="dxa"/>
            <w:tcBorders>
              <w:top w:val="single" w:sz="12" w:space="0" w:color="9F9F9F"/>
              <w:bottom w:val="single" w:sz="12" w:space="0" w:color="9F9F9F"/>
              <w:right w:val="single" w:sz="12" w:space="0" w:color="9F9F9F"/>
            </w:tcBorders>
          </w:tcPr>
          <w:p>
            <w:pPr>
              <w:pStyle w:val="TableParagraph"/>
              <w:ind w:left="52"/>
              <w:rPr>
                <w:b/>
                <w:sz w:val="19"/>
              </w:rPr>
            </w:pPr>
            <w:r>
              <w:rPr>
                <w:b/>
                <w:sz w:val="19"/>
              </w:rPr>
              <w:t>6</w:t>
            </w:r>
            <w:r>
              <w:rPr>
                <w:b/>
                <w:spacing w:val="-11"/>
                <w:sz w:val="19"/>
              </w:rPr>
              <w:t> </w:t>
            </w:r>
            <w:r>
              <w:rPr>
                <w:b/>
                <w:sz w:val="19"/>
              </w:rPr>
              <w:t>South-</w:t>
            </w:r>
            <w:r>
              <w:rPr>
                <w:b/>
                <w:spacing w:val="-4"/>
                <w:sz w:val="19"/>
              </w:rPr>
              <w:t>West</w:t>
            </w:r>
          </w:p>
        </w:tc>
        <w:tc>
          <w:tcPr>
            <w:tcW w:w="1928" w:type="dxa"/>
            <w:tcBorders>
              <w:top w:val="single" w:sz="12" w:space="0" w:color="9F9F9F"/>
              <w:left w:val="single" w:sz="12" w:space="0" w:color="9F9F9F"/>
              <w:bottom w:val="single" w:sz="12" w:space="0" w:color="9F9F9F"/>
              <w:right w:val="single" w:sz="12" w:space="0" w:color="9F9F9F"/>
            </w:tcBorders>
          </w:tcPr>
          <w:p>
            <w:pPr>
              <w:pStyle w:val="TableParagraph"/>
              <w:ind w:left="44"/>
              <w:rPr>
                <w:b/>
                <w:sz w:val="19"/>
              </w:rPr>
            </w:pPr>
            <w:r>
              <w:rPr>
                <w:b/>
                <w:sz w:val="19"/>
              </w:rPr>
              <w:t>1</w:t>
            </w:r>
            <w:r>
              <w:rPr>
                <w:b/>
                <w:spacing w:val="-11"/>
                <w:sz w:val="19"/>
              </w:rPr>
              <w:t> </w:t>
            </w:r>
            <w:r>
              <w:rPr>
                <w:b/>
                <w:sz w:val="19"/>
              </w:rPr>
              <w:t>North-</w:t>
            </w:r>
            <w:r>
              <w:rPr>
                <w:b/>
                <w:spacing w:val="-4"/>
                <w:sz w:val="19"/>
              </w:rPr>
              <w:t>East</w:t>
            </w:r>
          </w:p>
        </w:tc>
        <w:tc>
          <w:tcPr>
            <w:tcW w:w="1499" w:type="dxa"/>
            <w:tcBorders>
              <w:top w:val="single" w:sz="12" w:space="0" w:color="9F9F9F"/>
              <w:left w:val="single" w:sz="12" w:space="0" w:color="9F9F9F"/>
              <w:bottom w:val="single" w:sz="12" w:space="0" w:color="9F9F9F"/>
              <w:right w:val="single" w:sz="12" w:space="0" w:color="9F9F9F"/>
            </w:tcBorders>
          </w:tcPr>
          <w:p>
            <w:pPr>
              <w:pStyle w:val="TableParagraph"/>
              <w:ind w:right="46"/>
              <w:jc w:val="right"/>
              <w:rPr>
                <w:sz w:val="19"/>
              </w:rPr>
            </w:pPr>
            <w:r>
              <w:rPr>
                <w:spacing w:val="-2"/>
                <w:sz w:val="19"/>
              </w:rPr>
              <w:t>1939.712</w:t>
            </w:r>
          </w:p>
        </w:tc>
        <w:tc>
          <w:tcPr>
            <w:tcW w:w="822" w:type="dxa"/>
            <w:tcBorders>
              <w:top w:val="single" w:sz="12" w:space="0" w:color="9F9F9F"/>
              <w:left w:val="single" w:sz="12" w:space="0" w:color="9F9F9F"/>
              <w:bottom w:val="single" w:sz="12" w:space="0" w:color="9F9F9F"/>
              <w:right w:val="single" w:sz="12" w:space="0" w:color="9F9F9F"/>
            </w:tcBorders>
          </w:tcPr>
          <w:p>
            <w:pPr>
              <w:pStyle w:val="TableParagraph"/>
              <w:ind w:left="71"/>
              <w:jc w:val="center"/>
              <w:rPr>
                <w:sz w:val="19"/>
              </w:rPr>
            </w:pPr>
            <w:r>
              <w:rPr>
                <w:spacing w:val="-2"/>
                <w:sz w:val="19"/>
              </w:rPr>
              <w:t>750.416</w:t>
            </w:r>
          </w:p>
        </w:tc>
        <w:tc>
          <w:tcPr>
            <w:tcW w:w="556" w:type="dxa"/>
            <w:tcBorders>
              <w:top w:val="single" w:sz="12" w:space="0" w:color="9F9F9F"/>
              <w:left w:val="single" w:sz="12" w:space="0" w:color="9F9F9F"/>
              <w:bottom w:val="single" w:sz="12" w:space="0" w:color="9F9F9F"/>
              <w:right w:val="single" w:sz="12" w:space="0" w:color="9F9F9F"/>
            </w:tcBorders>
          </w:tcPr>
          <w:p>
            <w:pPr>
              <w:pStyle w:val="TableParagraph"/>
              <w:ind w:right="47"/>
              <w:jc w:val="right"/>
              <w:rPr>
                <w:sz w:val="19"/>
              </w:rPr>
            </w:pPr>
            <w:r>
              <w:rPr>
                <w:spacing w:val="-4"/>
                <w:sz w:val="19"/>
              </w:rPr>
              <w:t>.245</w:t>
            </w:r>
          </w:p>
        </w:tc>
        <w:tc>
          <w:tcPr>
            <w:tcW w:w="1008" w:type="dxa"/>
            <w:tcBorders>
              <w:top w:val="single" w:sz="12" w:space="0" w:color="9F9F9F"/>
              <w:left w:val="single" w:sz="12" w:space="0" w:color="9F9F9F"/>
              <w:bottom w:val="single" w:sz="12" w:space="0" w:color="9F9F9F"/>
              <w:right w:val="single" w:sz="12" w:space="0" w:color="9F9F9F"/>
            </w:tcBorders>
          </w:tcPr>
          <w:p>
            <w:pPr>
              <w:pStyle w:val="TableParagraph"/>
              <w:ind w:right="54"/>
              <w:jc w:val="right"/>
              <w:rPr>
                <w:sz w:val="19"/>
              </w:rPr>
            </w:pPr>
            <w:r>
              <w:rPr>
                <w:spacing w:val="-2"/>
                <w:sz w:val="19"/>
              </w:rPr>
              <w:t>-557.35</w:t>
            </w:r>
          </w:p>
        </w:tc>
        <w:tc>
          <w:tcPr>
            <w:tcW w:w="1007" w:type="dxa"/>
            <w:tcBorders>
              <w:top w:val="single" w:sz="12" w:space="0" w:color="9F9F9F"/>
              <w:left w:val="single" w:sz="12" w:space="0" w:color="9F9F9F"/>
              <w:bottom w:val="single" w:sz="12" w:space="0" w:color="9F9F9F"/>
              <w:right w:val="single" w:sz="6" w:space="0" w:color="9F9F9F"/>
            </w:tcBorders>
          </w:tcPr>
          <w:p>
            <w:pPr>
              <w:pStyle w:val="TableParagraph"/>
              <w:ind w:right="60"/>
              <w:jc w:val="right"/>
              <w:rPr>
                <w:sz w:val="19"/>
              </w:rPr>
            </w:pPr>
            <w:r>
              <w:rPr>
                <w:spacing w:val="-2"/>
                <w:sz w:val="19"/>
              </w:rPr>
              <w:t>4436.78</w:t>
            </w:r>
          </w:p>
        </w:tc>
      </w:tr>
    </w:tbl>
    <w:p>
      <w:pPr>
        <w:spacing w:after="0"/>
        <w:jc w:val="right"/>
        <w:rPr>
          <w:sz w:val="19"/>
        </w:rPr>
        <w:sectPr>
          <w:pgSz w:w="12240" w:h="15840"/>
          <w:pgMar w:header="0" w:footer="1015" w:top="1720" w:bottom="1325" w:left="1240" w:right="0"/>
        </w:sectPr>
      </w:pPr>
    </w:p>
    <w:tbl>
      <w:tblPr>
        <w:tblW w:w="0" w:type="auto"/>
        <w:jc w:val="left"/>
        <w:tblInd w:w="882" w:type="dxa"/>
        <w:tblBorders>
          <w:top w:val="single" w:sz="6" w:space="0" w:color="EFEFEF"/>
          <w:left w:val="single" w:sz="6" w:space="0" w:color="EFEFEF"/>
          <w:bottom w:val="single" w:sz="6" w:space="0" w:color="EFEFEF"/>
          <w:right w:val="single" w:sz="6" w:space="0" w:color="EFEFEF"/>
          <w:insideH w:val="single" w:sz="6" w:space="0" w:color="EFEFEF"/>
          <w:insideV w:val="single" w:sz="6" w:space="0" w:color="EFEFEF"/>
        </w:tblBorders>
        <w:tblLayout w:type="fixed"/>
        <w:tblCellMar>
          <w:top w:w="0" w:type="dxa"/>
          <w:left w:w="0" w:type="dxa"/>
          <w:bottom w:w="0" w:type="dxa"/>
          <w:right w:w="0" w:type="dxa"/>
        </w:tblCellMar>
        <w:tblLook w:val="01E0"/>
      </w:tblPr>
      <w:tblGrid>
        <w:gridCol w:w="1921"/>
        <w:gridCol w:w="1928"/>
        <w:gridCol w:w="1499"/>
        <w:gridCol w:w="822"/>
        <w:gridCol w:w="556"/>
        <w:gridCol w:w="1008"/>
        <w:gridCol w:w="1007"/>
      </w:tblGrid>
      <w:tr>
        <w:trPr>
          <w:trHeight w:val="356" w:hRule="atLeast"/>
        </w:trPr>
        <w:tc>
          <w:tcPr>
            <w:tcW w:w="1921" w:type="dxa"/>
            <w:vMerge w:val="restart"/>
            <w:tcBorders>
              <w:bottom w:val="single" w:sz="12" w:space="0" w:color="9F9F9F"/>
              <w:right w:val="single" w:sz="12" w:space="0" w:color="9F9F9F"/>
            </w:tcBorders>
          </w:tcPr>
          <w:p>
            <w:pPr>
              <w:pStyle w:val="TableParagraph"/>
              <w:spacing w:before="0"/>
              <w:rPr>
                <w:rFonts w:ascii="Times New Roman"/>
                <w:sz w:val="18"/>
              </w:rPr>
            </w:pPr>
          </w:p>
        </w:tc>
        <w:tc>
          <w:tcPr>
            <w:tcW w:w="1928" w:type="dxa"/>
            <w:tcBorders>
              <w:top w:val="single" w:sz="12" w:space="0" w:color="9F9F9F"/>
              <w:left w:val="single" w:sz="12" w:space="0" w:color="9F9F9F"/>
              <w:bottom w:val="single" w:sz="12" w:space="0" w:color="9F9F9F"/>
              <w:right w:val="single" w:sz="12" w:space="0" w:color="9F9F9F"/>
            </w:tcBorders>
          </w:tcPr>
          <w:p>
            <w:pPr>
              <w:pStyle w:val="TableParagraph"/>
              <w:ind w:left="44"/>
              <w:rPr>
                <w:b/>
                <w:sz w:val="19"/>
              </w:rPr>
            </w:pPr>
            <w:r>
              <w:rPr>
                <w:b/>
                <w:sz w:val="19"/>
              </w:rPr>
              <w:t>2</w:t>
            </w:r>
            <w:r>
              <w:rPr>
                <w:b/>
                <w:spacing w:val="-11"/>
                <w:sz w:val="19"/>
              </w:rPr>
              <w:t> </w:t>
            </w:r>
            <w:r>
              <w:rPr>
                <w:b/>
                <w:sz w:val="19"/>
              </w:rPr>
              <w:t>North-</w:t>
            </w:r>
            <w:r>
              <w:rPr>
                <w:b/>
                <w:spacing w:val="-4"/>
                <w:sz w:val="19"/>
              </w:rPr>
              <w:t>West</w:t>
            </w:r>
          </w:p>
        </w:tc>
        <w:tc>
          <w:tcPr>
            <w:tcW w:w="1499" w:type="dxa"/>
            <w:tcBorders>
              <w:top w:val="single" w:sz="12" w:space="0" w:color="9F9F9F"/>
              <w:left w:val="single" w:sz="12" w:space="0" w:color="9F9F9F"/>
              <w:bottom w:val="single" w:sz="12" w:space="0" w:color="9F9F9F"/>
              <w:right w:val="single" w:sz="12" w:space="0" w:color="9F9F9F"/>
            </w:tcBorders>
          </w:tcPr>
          <w:p>
            <w:pPr>
              <w:pStyle w:val="TableParagraph"/>
              <w:ind w:right="46"/>
              <w:jc w:val="right"/>
              <w:rPr>
                <w:sz w:val="19"/>
              </w:rPr>
            </w:pPr>
            <w:r>
              <w:rPr>
                <w:spacing w:val="-2"/>
                <w:sz w:val="19"/>
              </w:rPr>
              <w:t>-962.242</w:t>
            </w:r>
          </w:p>
        </w:tc>
        <w:tc>
          <w:tcPr>
            <w:tcW w:w="822" w:type="dxa"/>
            <w:tcBorders>
              <w:top w:val="single" w:sz="12" w:space="0" w:color="9F9F9F"/>
              <w:left w:val="single" w:sz="12" w:space="0" w:color="9F9F9F"/>
              <w:bottom w:val="single" w:sz="12" w:space="0" w:color="9F9F9F"/>
              <w:right w:val="single" w:sz="12" w:space="0" w:color="9F9F9F"/>
            </w:tcBorders>
          </w:tcPr>
          <w:p>
            <w:pPr>
              <w:pStyle w:val="TableParagraph"/>
              <w:ind w:left="71"/>
              <w:jc w:val="center"/>
              <w:rPr>
                <w:sz w:val="19"/>
              </w:rPr>
            </w:pPr>
            <w:r>
              <w:rPr>
                <w:spacing w:val="-2"/>
                <w:sz w:val="19"/>
              </w:rPr>
              <w:t>692.638</w:t>
            </w:r>
          </w:p>
        </w:tc>
        <w:tc>
          <w:tcPr>
            <w:tcW w:w="556" w:type="dxa"/>
            <w:tcBorders>
              <w:top w:val="single" w:sz="12" w:space="0" w:color="9F9F9F"/>
              <w:left w:val="single" w:sz="12" w:space="0" w:color="9F9F9F"/>
              <w:bottom w:val="single" w:sz="12" w:space="0" w:color="9F9F9F"/>
              <w:right w:val="single" w:sz="12" w:space="0" w:color="9F9F9F"/>
            </w:tcBorders>
          </w:tcPr>
          <w:p>
            <w:pPr>
              <w:pStyle w:val="TableParagraph"/>
              <w:ind w:left="90"/>
              <w:jc w:val="center"/>
              <w:rPr>
                <w:sz w:val="19"/>
              </w:rPr>
            </w:pPr>
            <w:r>
              <w:rPr>
                <w:spacing w:val="-4"/>
                <w:sz w:val="19"/>
              </w:rPr>
              <w:t>.859</w:t>
            </w:r>
          </w:p>
        </w:tc>
        <w:tc>
          <w:tcPr>
            <w:tcW w:w="1008" w:type="dxa"/>
            <w:tcBorders>
              <w:top w:val="single" w:sz="12" w:space="0" w:color="9F9F9F"/>
              <w:left w:val="single" w:sz="12" w:space="0" w:color="9F9F9F"/>
              <w:bottom w:val="single" w:sz="12" w:space="0" w:color="9F9F9F"/>
              <w:right w:val="single" w:sz="12" w:space="0" w:color="9F9F9F"/>
            </w:tcBorders>
          </w:tcPr>
          <w:p>
            <w:pPr>
              <w:pStyle w:val="TableParagraph"/>
              <w:ind w:right="54"/>
              <w:jc w:val="right"/>
              <w:rPr>
                <w:sz w:val="19"/>
              </w:rPr>
            </w:pPr>
            <w:r>
              <w:rPr>
                <w:spacing w:val="-2"/>
                <w:sz w:val="19"/>
              </w:rPr>
              <w:t>-3267.04</w:t>
            </w:r>
          </w:p>
        </w:tc>
        <w:tc>
          <w:tcPr>
            <w:tcW w:w="1007" w:type="dxa"/>
            <w:tcBorders>
              <w:top w:val="single" w:sz="12" w:space="0" w:color="9F9F9F"/>
              <w:left w:val="single" w:sz="12" w:space="0" w:color="9F9F9F"/>
              <w:bottom w:val="single" w:sz="12" w:space="0" w:color="9F9F9F"/>
              <w:right w:val="single" w:sz="6" w:space="0" w:color="9F9F9F"/>
            </w:tcBorders>
          </w:tcPr>
          <w:p>
            <w:pPr>
              <w:pStyle w:val="TableParagraph"/>
              <w:ind w:right="60"/>
              <w:jc w:val="right"/>
              <w:rPr>
                <w:sz w:val="19"/>
              </w:rPr>
            </w:pPr>
            <w:r>
              <w:rPr>
                <w:spacing w:val="-2"/>
                <w:sz w:val="19"/>
              </w:rPr>
              <w:t>1342.56</w:t>
            </w:r>
          </w:p>
        </w:tc>
      </w:tr>
      <w:tr>
        <w:trPr>
          <w:trHeight w:val="358" w:hRule="atLeast"/>
        </w:trPr>
        <w:tc>
          <w:tcPr>
            <w:tcW w:w="1921" w:type="dxa"/>
            <w:vMerge/>
            <w:tcBorders>
              <w:top w:val="nil"/>
              <w:bottom w:val="single" w:sz="12" w:space="0" w:color="9F9F9F"/>
              <w:right w:val="single" w:sz="12" w:space="0" w:color="9F9F9F"/>
            </w:tcBorders>
          </w:tcPr>
          <w:p>
            <w:pPr>
              <w:rPr>
                <w:sz w:val="2"/>
                <w:szCs w:val="2"/>
              </w:rPr>
            </w:pPr>
          </w:p>
        </w:tc>
        <w:tc>
          <w:tcPr>
            <w:tcW w:w="1928" w:type="dxa"/>
            <w:tcBorders>
              <w:top w:val="single" w:sz="12" w:space="0" w:color="9F9F9F"/>
              <w:left w:val="single" w:sz="12" w:space="0" w:color="9F9F9F"/>
              <w:bottom w:val="single" w:sz="12" w:space="0" w:color="9F9F9F"/>
              <w:right w:val="single" w:sz="12" w:space="0" w:color="9F9F9F"/>
            </w:tcBorders>
          </w:tcPr>
          <w:p>
            <w:pPr>
              <w:pStyle w:val="TableParagraph"/>
              <w:ind w:left="44"/>
              <w:rPr>
                <w:b/>
                <w:sz w:val="19"/>
              </w:rPr>
            </w:pPr>
            <w:r>
              <w:rPr>
                <w:b/>
                <w:sz w:val="19"/>
              </w:rPr>
              <w:t>3</w:t>
            </w:r>
            <w:r>
              <w:rPr>
                <w:b/>
                <w:spacing w:val="-11"/>
                <w:sz w:val="19"/>
              </w:rPr>
              <w:t> </w:t>
            </w:r>
            <w:r>
              <w:rPr>
                <w:b/>
                <w:sz w:val="19"/>
              </w:rPr>
              <w:t>North-</w:t>
            </w:r>
            <w:r>
              <w:rPr>
                <w:b/>
                <w:spacing w:val="-2"/>
                <w:sz w:val="19"/>
              </w:rPr>
              <w:t>Central</w:t>
            </w:r>
          </w:p>
        </w:tc>
        <w:tc>
          <w:tcPr>
            <w:tcW w:w="1499" w:type="dxa"/>
            <w:tcBorders>
              <w:top w:val="single" w:sz="12" w:space="0" w:color="9F9F9F"/>
              <w:left w:val="single" w:sz="12" w:space="0" w:color="9F9F9F"/>
              <w:bottom w:val="single" w:sz="12" w:space="0" w:color="9F9F9F"/>
              <w:right w:val="single" w:sz="12" w:space="0" w:color="9F9F9F"/>
            </w:tcBorders>
          </w:tcPr>
          <w:p>
            <w:pPr>
              <w:pStyle w:val="TableParagraph"/>
              <w:ind w:right="46"/>
              <w:jc w:val="right"/>
              <w:rPr>
                <w:sz w:val="19"/>
              </w:rPr>
            </w:pPr>
            <w:r>
              <w:rPr>
                <w:spacing w:val="-2"/>
                <w:sz w:val="19"/>
              </w:rPr>
              <w:t>-635.046</w:t>
            </w:r>
          </w:p>
        </w:tc>
        <w:tc>
          <w:tcPr>
            <w:tcW w:w="822" w:type="dxa"/>
            <w:tcBorders>
              <w:top w:val="single" w:sz="12" w:space="0" w:color="9F9F9F"/>
              <w:left w:val="single" w:sz="12" w:space="0" w:color="9F9F9F"/>
              <w:bottom w:val="single" w:sz="12" w:space="0" w:color="9F9F9F"/>
              <w:right w:val="single" w:sz="12" w:space="0" w:color="9F9F9F"/>
            </w:tcBorders>
          </w:tcPr>
          <w:p>
            <w:pPr>
              <w:pStyle w:val="TableParagraph"/>
              <w:ind w:left="71"/>
              <w:jc w:val="center"/>
              <w:rPr>
                <w:sz w:val="19"/>
              </w:rPr>
            </w:pPr>
            <w:r>
              <w:rPr>
                <w:spacing w:val="-2"/>
                <w:sz w:val="19"/>
              </w:rPr>
              <w:t>649.811</w:t>
            </w:r>
          </w:p>
        </w:tc>
        <w:tc>
          <w:tcPr>
            <w:tcW w:w="556" w:type="dxa"/>
            <w:tcBorders>
              <w:top w:val="single" w:sz="12" w:space="0" w:color="9F9F9F"/>
              <w:left w:val="single" w:sz="12" w:space="0" w:color="9F9F9F"/>
              <w:bottom w:val="single" w:sz="12" w:space="0" w:color="9F9F9F"/>
              <w:right w:val="single" w:sz="12" w:space="0" w:color="9F9F9F"/>
            </w:tcBorders>
          </w:tcPr>
          <w:p>
            <w:pPr>
              <w:pStyle w:val="TableParagraph"/>
              <w:ind w:left="90"/>
              <w:jc w:val="center"/>
              <w:rPr>
                <w:sz w:val="19"/>
              </w:rPr>
            </w:pPr>
            <w:r>
              <w:rPr>
                <w:spacing w:val="-4"/>
                <w:sz w:val="19"/>
              </w:rPr>
              <w:t>.966</w:t>
            </w:r>
          </w:p>
        </w:tc>
        <w:tc>
          <w:tcPr>
            <w:tcW w:w="1008" w:type="dxa"/>
            <w:tcBorders>
              <w:top w:val="single" w:sz="12" w:space="0" w:color="9F9F9F"/>
              <w:left w:val="single" w:sz="12" w:space="0" w:color="9F9F9F"/>
              <w:bottom w:val="single" w:sz="12" w:space="0" w:color="9F9F9F"/>
              <w:right w:val="single" w:sz="12" w:space="0" w:color="9F9F9F"/>
            </w:tcBorders>
          </w:tcPr>
          <w:p>
            <w:pPr>
              <w:pStyle w:val="TableParagraph"/>
              <w:ind w:right="54"/>
              <w:jc w:val="right"/>
              <w:rPr>
                <w:sz w:val="19"/>
              </w:rPr>
            </w:pPr>
            <w:r>
              <w:rPr>
                <w:spacing w:val="-2"/>
                <w:sz w:val="19"/>
              </w:rPr>
              <w:t>-2797.34</w:t>
            </w:r>
          </w:p>
        </w:tc>
        <w:tc>
          <w:tcPr>
            <w:tcW w:w="1007" w:type="dxa"/>
            <w:tcBorders>
              <w:top w:val="single" w:sz="12" w:space="0" w:color="9F9F9F"/>
              <w:left w:val="single" w:sz="12" w:space="0" w:color="9F9F9F"/>
              <w:bottom w:val="single" w:sz="12" w:space="0" w:color="9F9F9F"/>
              <w:right w:val="single" w:sz="6" w:space="0" w:color="9F9F9F"/>
            </w:tcBorders>
          </w:tcPr>
          <w:p>
            <w:pPr>
              <w:pStyle w:val="TableParagraph"/>
              <w:ind w:right="60"/>
              <w:jc w:val="right"/>
              <w:rPr>
                <w:sz w:val="19"/>
              </w:rPr>
            </w:pPr>
            <w:r>
              <w:rPr>
                <w:spacing w:val="-2"/>
                <w:sz w:val="19"/>
              </w:rPr>
              <w:t>1527.25</w:t>
            </w:r>
          </w:p>
        </w:tc>
      </w:tr>
      <w:tr>
        <w:trPr>
          <w:trHeight w:val="356" w:hRule="atLeast"/>
        </w:trPr>
        <w:tc>
          <w:tcPr>
            <w:tcW w:w="1921" w:type="dxa"/>
            <w:vMerge/>
            <w:tcBorders>
              <w:top w:val="nil"/>
              <w:bottom w:val="single" w:sz="12" w:space="0" w:color="9F9F9F"/>
              <w:right w:val="single" w:sz="12" w:space="0" w:color="9F9F9F"/>
            </w:tcBorders>
          </w:tcPr>
          <w:p>
            <w:pPr>
              <w:rPr>
                <w:sz w:val="2"/>
                <w:szCs w:val="2"/>
              </w:rPr>
            </w:pPr>
          </w:p>
        </w:tc>
        <w:tc>
          <w:tcPr>
            <w:tcW w:w="1928" w:type="dxa"/>
            <w:tcBorders>
              <w:top w:val="single" w:sz="12" w:space="0" w:color="9F9F9F"/>
              <w:left w:val="single" w:sz="12" w:space="0" w:color="9F9F9F"/>
              <w:bottom w:val="single" w:sz="12" w:space="0" w:color="9F9F9F"/>
              <w:right w:val="single" w:sz="12" w:space="0" w:color="9F9F9F"/>
            </w:tcBorders>
          </w:tcPr>
          <w:p>
            <w:pPr>
              <w:pStyle w:val="TableParagraph"/>
              <w:ind w:left="44"/>
              <w:rPr>
                <w:b/>
                <w:sz w:val="19"/>
              </w:rPr>
            </w:pPr>
            <w:r>
              <w:rPr>
                <w:b/>
                <w:sz w:val="19"/>
              </w:rPr>
              <w:t>4</w:t>
            </w:r>
            <w:r>
              <w:rPr>
                <w:b/>
                <w:spacing w:val="-11"/>
                <w:sz w:val="19"/>
              </w:rPr>
              <w:t> </w:t>
            </w:r>
            <w:r>
              <w:rPr>
                <w:b/>
                <w:sz w:val="19"/>
              </w:rPr>
              <w:t>South-</w:t>
            </w:r>
            <w:r>
              <w:rPr>
                <w:b/>
                <w:spacing w:val="-4"/>
                <w:sz w:val="19"/>
              </w:rPr>
              <w:t>East</w:t>
            </w:r>
          </w:p>
        </w:tc>
        <w:tc>
          <w:tcPr>
            <w:tcW w:w="1499" w:type="dxa"/>
            <w:tcBorders>
              <w:top w:val="single" w:sz="12" w:space="0" w:color="9F9F9F"/>
              <w:left w:val="single" w:sz="12" w:space="0" w:color="9F9F9F"/>
              <w:bottom w:val="single" w:sz="12" w:space="0" w:color="9F9F9F"/>
              <w:right w:val="single" w:sz="12" w:space="0" w:color="9F9F9F"/>
            </w:tcBorders>
          </w:tcPr>
          <w:p>
            <w:pPr>
              <w:pStyle w:val="TableParagraph"/>
              <w:ind w:right="46"/>
              <w:jc w:val="right"/>
              <w:rPr>
                <w:sz w:val="19"/>
              </w:rPr>
            </w:pPr>
            <w:r>
              <w:rPr>
                <w:spacing w:val="-2"/>
                <w:sz w:val="19"/>
              </w:rPr>
              <w:t>-1194.396</w:t>
            </w:r>
          </w:p>
        </w:tc>
        <w:tc>
          <w:tcPr>
            <w:tcW w:w="822" w:type="dxa"/>
            <w:tcBorders>
              <w:top w:val="single" w:sz="12" w:space="0" w:color="9F9F9F"/>
              <w:left w:val="single" w:sz="12" w:space="0" w:color="9F9F9F"/>
              <w:bottom w:val="single" w:sz="12" w:space="0" w:color="9F9F9F"/>
              <w:right w:val="single" w:sz="12" w:space="0" w:color="9F9F9F"/>
            </w:tcBorders>
          </w:tcPr>
          <w:p>
            <w:pPr>
              <w:pStyle w:val="TableParagraph"/>
              <w:ind w:left="71"/>
              <w:jc w:val="center"/>
              <w:rPr>
                <w:sz w:val="19"/>
              </w:rPr>
            </w:pPr>
            <w:r>
              <w:rPr>
                <w:spacing w:val="-2"/>
                <w:sz w:val="19"/>
              </w:rPr>
              <w:t>663.228</w:t>
            </w:r>
          </w:p>
        </w:tc>
        <w:tc>
          <w:tcPr>
            <w:tcW w:w="556" w:type="dxa"/>
            <w:tcBorders>
              <w:top w:val="single" w:sz="12" w:space="0" w:color="9F9F9F"/>
              <w:left w:val="single" w:sz="12" w:space="0" w:color="9F9F9F"/>
              <w:bottom w:val="single" w:sz="12" w:space="0" w:color="9F9F9F"/>
              <w:right w:val="single" w:sz="12" w:space="0" w:color="9F9F9F"/>
            </w:tcBorders>
          </w:tcPr>
          <w:p>
            <w:pPr>
              <w:pStyle w:val="TableParagraph"/>
              <w:ind w:left="90"/>
              <w:jc w:val="center"/>
              <w:rPr>
                <w:sz w:val="19"/>
              </w:rPr>
            </w:pPr>
            <w:r>
              <w:rPr>
                <w:spacing w:val="-4"/>
                <w:sz w:val="19"/>
              </w:rPr>
              <w:t>.663</w:t>
            </w:r>
          </w:p>
        </w:tc>
        <w:tc>
          <w:tcPr>
            <w:tcW w:w="1008" w:type="dxa"/>
            <w:tcBorders>
              <w:top w:val="single" w:sz="12" w:space="0" w:color="9F9F9F"/>
              <w:left w:val="single" w:sz="12" w:space="0" w:color="9F9F9F"/>
              <w:bottom w:val="single" w:sz="12" w:space="0" w:color="9F9F9F"/>
              <w:right w:val="single" w:sz="12" w:space="0" w:color="9F9F9F"/>
            </w:tcBorders>
          </w:tcPr>
          <w:p>
            <w:pPr>
              <w:pStyle w:val="TableParagraph"/>
              <w:ind w:right="54"/>
              <w:jc w:val="right"/>
              <w:rPr>
                <w:sz w:val="19"/>
              </w:rPr>
            </w:pPr>
            <w:r>
              <w:rPr>
                <w:spacing w:val="-2"/>
                <w:sz w:val="19"/>
              </w:rPr>
              <w:t>-3401.33</w:t>
            </w:r>
          </w:p>
        </w:tc>
        <w:tc>
          <w:tcPr>
            <w:tcW w:w="1007" w:type="dxa"/>
            <w:tcBorders>
              <w:top w:val="single" w:sz="12" w:space="0" w:color="9F9F9F"/>
              <w:left w:val="single" w:sz="12" w:space="0" w:color="9F9F9F"/>
              <w:bottom w:val="single" w:sz="12" w:space="0" w:color="9F9F9F"/>
              <w:right w:val="single" w:sz="6" w:space="0" w:color="9F9F9F"/>
            </w:tcBorders>
          </w:tcPr>
          <w:p>
            <w:pPr>
              <w:pStyle w:val="TableParagraph"/>
              <w:ind w:right="60"/>
              <w:jc w:val="right"/>
              <w:rPr>
                <w:sz w:val="19"/>
              </w:rPr>
            </w:pPr>
            <w:r>
              <w:rPr>
                <w:spacing w:val="-2"/>
                <w:sz w:val="19"/>
              </w:rPr>
              <w:t>1012.54</w:t>
            </w:r>
          </w:p>
        </w:tc>
      </w:tr>
      <w:tr>
        <w:trPr>
          <w:trHeight w:val="356" w:hRule="atLeast"/>
        </w:trPr>
        <w:tc>
          <w:tcPr>
            <w:tcW w:w="1921" w:type="dxa"/>
            <w:vMerge/>
            <w:tcBorders>
              <w:top w:val="nil"/>
              <w:bottom w:val="single" w:sz="12" w:space="0" w:color="9F9F9F"/>
              <w:right w:val="single" w:sz="12" w:space="0" w:color="9F9F9F"/>
            </w:tcBorders>
          </w:tcPr>
          <w:p>
            <w:pPr>
              <w:rPr>
                <w:sz w:val="2"/>
                <w:szCs w:val="2"/>
              </w:rPr>
            </w:pPr>
          </w:p>
        </w:tc>
        <w:tc>
          <w:tcPr>
            <w:tcW w:w="1928" w:type="dxa"/>
            <w:tcBorders>
              <w:top w:val="single" w:sz="12" w:space="0" w:color="9F9F9F"/>
              <w:left w:val="single" w:sz="12" w:space="0" w:color="9F9F9F"/>
              <w:bottom w:val="single" w:sz="12" w:space="0" w:color="9F9F9F"/>
              <w:right w:val="single" w:sz="12" w:space="0" w:color="9F9F9F"/>
            </w:tcBorders>
          </w:tcPr>
          <w:p>
            <w:pPr>
              <w:pStyle w:val="TableParagraph"/>
              <w:ind w:left="44"/>
              <w:rPr>
                <w:b/>
                <w:sz w:val="19"/>
              </w:rPr>
            </w:pPr>
            <w:r>
              <w:rPr>
                <w:b/>
                <w:sz w:val="19"/>
              </w:rPr>
              <w:t>5</w:t>
            </w:r>
            <w:r>
              <w:rPr>
                <w:b/>
                <w:spacing w:val="-11"/>
                <w:sz w:val="19"/>
              </w:rPr>
              <w:t> </w:t>
            </w:r>
            <w:r>
              <w:rPr>
                <w:b/>
                <w:sz w:val="19"/>
              </w:rPr>
              <w:t>South-</w:t>
            </w:r>
            <w:r>
              <w:rPr>
                <w:b/>
                <w:spacing w:val="-2"/>
                <w:sz w:val="19"/>
              </w:rPr>
              <w:t>South</w:t>
            </w:r>
          </w:p>
        </w:tc>
        <w:tc>
          <w:tcPr>
            <w:tcW w:w="1499" w:type="dxa"/>
            <w:tcBorders>
              <w:top w:val="single" w:sz="12" w:space="0" w:color="9F9F9F"/>
              <w:left w:val="single" w:sz="12" w:space="0" w:color="9F9F9F"/>
              <w:bottom w:val="single" w:sz="12" w:space="0" w:color="9F9F9F"/>
              <w:right w:val="single" w:sz="12" w:space="0" w:color="9F9F9F"/>
            </w:tcBorders>
          </w:tcPr>
          <w:p>
            <w:pPr>
              <w:pStyle w:val="TableParagraph"/>
              <w:ind w:right="46"/>
              <w:jc w:val="right"/>
              <w:rPr>
                <w:sz w:val="19"/>
              </w:rPr>
            </w:pPr>
            <w:r>
              <w:rPr>
                <w:spacing w:val="-2"/>
                <w:sz w:val="19"/>
              </w:rPr>
              <w:t>869.591</w:t>
            </w:r>
          </w:p>
        </w:tc>
        <w:tc>
          <w:tcPr>
            <w:tcW w:w="822" w:type="dxa"/>
            <w:tcBorders>
              <w:top w:val="single" w:sz="12" w:space="0" w:color="9F9F9F"/>
              <w:left w:val="single" w:sz="12" w:space="0" w:color="9F9F9F"/>
              <w:bottom w:val="single" w:sz="12" w:space="0" w:color="9F9F9F"/>
              <w:right w:val="single" w:sz="12" w:space="0" w:color="9F9F9F"/>
            </w:tcBorders>
          </w:tcPr>
          <w:p>
            <w:pPr>
              <w:pStyle w:val="TableParagraph"/>
              <w:ind w:left="71"/>
              <w:jc w:val="center"/>
              <w:rPr>
                <w:sz w:val="19"/>
              </w:rPr>
            </w:pPr>
            <w:r>
              <w:rPr>
                <w:spacing w:val="-2"/>
                <w:sz w:val="19"/>
              </w:rPr>
              <w:t>684.504</w:t>
            </w:r>
          </w:p>
        </w:tc>
        <w:tc>
          <w:tcPr>
            <w:tcW w:w="556" w:type="dxa"/>
            <w:tcBorders>
              <w:top w:val="single" w:sz="12" w:space="0" w:color="9F9F9F"/>
              <w:left w:val="single" w:sz="12" w:space="0" w:color="9F9F9F"/>
              <w:bottom w:val="single" w:sz="12" w:space="0" w:color="9F9F9F"/>
              <w:right w:val="single" w:sz="12" w:space="0" w:color="9F9F9F"/>
            </w:tcBorders>
          </w:tcPr>
          <w:p>
            <w:pPr>
              <w:pStyle w:val="TableParagraph"/>
              <w:ind w:left="90"/>
              <w:jc w:val="center"/>
              <w:rPr>
                <w:sz w:val="19"/>
              </w:rPr>
            </w:pPr>
            <w:r>
              <w:rPr>
                <w:spacing w:val="-4"/>
                <w:sz w:val="19"/>
              </w:rPr>
              <w:t>.900</w:t>
            </w:r>
          </w:p>
        </w:tc>
        <w:tc>
          <w:tcPr>
            <w:tcW w:w="1008" w:type="dxa"/>
            <w:tcBorders>
              <w:top w:val="single" w:sz="12" w:space="0" w:color="9F9F9F"/>
              <w:left w:val="single" w:sz="12" w:space="0" w:color="9F9F9F"/>
              <w:bottom w:val="single" w:sz="12" w:space="0" w:color="9F9F9F"/>
              <w:right w:val="single" w:sz="12" w:space="0" w:color="9F9F9F"/>
            </w:tcBorders>
          </w:tcPr>
          <w:p>
            <w:pPr>
              <w:pStyle w:val="TableParagraph"/>
              <w:ind w:right="54"/>
              <w:jc w:val="right"/>
              <w:rPr>
                <w:sz w:val="19"/>
              </w:rPr>
            </w:pPr>
            <w:r>
              <w:rPr>
                <w:spacing w:val="-2"/>
                <w:sz w:val="19"/>
              </w:rPr>
              <w:t>-1408.15</w:t>
            </w:r>
          </w:p>
        </w:tc>
        <w:tc>
          <w:tcPr>
            <w:tcW w:w="1007" w:type="dxa"/>
            <w:tcBorders>
              <w:top w:val="single" w:sz="12" w:space="0" w:color="9F9F9F"/>
              <w:left w:val="single" w:sz="12" w:space="0" w:color="9F9F9F"/>
              <w:bottom w:val="single" w:sz="12" w:space="0" w:color="9F9F9F"/>
              <w:right w:val="single" w:sz="6" w:space="0" w:color="9F9F9F"/>
            </w:tcBorders>
          </w:tcPr>
          <w:p>
            <w:pPr>
              <w:pStyle w:val="TableParagraph"/>
              <w:ind w:right="60"/>
              <w:jc w:val="right"/>
              <w:rPr>
                <w:sz w:val="19"/>
              </w:rPr>
            </w:pPr>
            <w:r>
              <w:rPr>
                <w:spacing w:val="-2"/>
                <w:sz w:val="19"/>
              </w:rPr>
              <w:t>3147.33</w:t>
            </w:r>
          </w:p>
        </w:tc>
      </w:tr>
      <w:tr>
        <w:trPr>
          <w:trHeight w:val="356" w:hRule="atLeast"/>
        </w:trPr>
        <w:tc>
          <w:tcPr>
            <w:tcW w:w="8741" w:type="dxa"/>
            <w:gridSpan w:val="7"/>
            <w:tcBorders>
              <w:top w:val="single" w:sz="12" w:space="0" w:color="9F9F9F"/>
              <w:bottom w:val="single" w:sz="12" w:space="0" w:color="9F9F9F"/>
              <w:right w:val="single" w:sz="6" w:space="0" w:color="9F9F9F"/>
            </w:tcBorders>
          </w:tcPr>
          <w:p>
            <w:pPr>
              <w:pStyle w:val="TableParagraph"/>
              <w:ind w:left="52"/>
              <w:rPr>
                <w:sz w:val="19"/>
              </w:rPr>
            </w:pPr>
            <w:r>
              <w:rPr>
                <w:sz w:val="19"/>
              </w:rPr>
              <w:t>*</w:t>
            </w:r>
            <w:r>
              <w:rPr>
                <w:spacing w:val="-6"/>
                <w:sz w:val="19"/>
              </w:rPr>
              <w:t> </w:t>
            </w:r>
            <w:r>
              <w:rPr>
                <w:sz w:val="19"/>
              </w:rPr>
              <w:t>The</w:t>
            </w:r>
            <w:r>
              <w:rPr>
                <w:spacing w:val="-5"/>
                <w:sz w:val="19"/>
              </w:rPr>
              <w:t> </w:t>
            </w:r>
            <w:r>
              <w:rPr>
                <w:sz w:val="19"/>
              </w:rPr>
              <w:t>mean</w:t>
            </w:r>
            <w:r>
              <w:rPr>
                <w:spacing w:val="-4"/>
                <w:sz w:val="19"/>
              </w:rPr>
              <w:t> </w:t>
            </w:r>
            <w:r>
              <w:rPr>
                <w:sz w:val="19"/>
              </w:rPr>
              <w:t>difference</w:t>
            </w:r>
            <w:r>
              <w:rPr>
                <w:spacing w:val="-5"/>
                <w:sz w:val="19"/>
              </w:rPr>
              <w:t> </w:t>
            </w:r>
            <w:r>
              <w:rPr>
                <w:sz w:val="19"/>
              </w:rPr>
              <w:t>is</w:t>
            </w:r>
            <w:r>
              <w:rPr>
                <w:spacing w:val="-5"/>
                <w:sz w:val="19"/>
              </w:rPr>
              <w:t> </w:t>
            </w:r>
            <w:r>
              <w:rPr>
                <w:sz w:val="19"/>
              </w:rPr>
              <w:t>significant</w:t>
            </w:r>
            <w:r>
              <w:rPr>
                <w:spacing w:val="-6"/>
                <w:sz w:val="19"/>
              </w:rPr>
              <w:t> </w:t>
            </w:r>
            <w:r>
              <w:rPr>
                <w:sz w:val="19"/>
              </w:rPr>
              <w:t>at</w:t>
            </w:r>
            <w:r>
              <w:rPr>
                <w:spacing w:val="-7"/>
                <w:sz w:val="19"/>
              </w:rPr>
              <w:t> </w:t>
            </w:r>
            <w:r>
              <w:rPr>
                <w:sz w:val="19"/>
              </w:rPr>
              <w:t>the</w:t>
            </w:r>
            <w:r>
              <w:rPr>
                <w:spacing w:val="-5"/>
                <w:sz w:val="19"/>
              </w:rPr>
              <w:t> </w:t>
            </w:r>
            <w:r>
              <w:rPr>
                <w:sz w:val="19"/>
              </w:rPr>
              <w:t>.05</w:t>
            </w:r>
            <w:r>
              <w:rPr>
                <w:spacing w:val="-5"/>
                <w:sz w:val="19"/>
              </w:rPr>
              <w:t> </w:t>
            </w:r>
            <w:r>
              <w:rPr>
                <w:spacing w:val="-2"/>
                <w:sz w:val="19"/>
              </w:rPr>
              <w:t>level.</w:t>
            </w:r>
          </w:p>
        </w:tc>
      </w:tr>
    </w:tbl>
    <w:p>
      <w:pPr>
        <w:spacing w:before="18" w:after="37"/>
        <w:ind w:left="920" w:right="0" w:firstLine="0"/>
        <w:jc w:val="left"/>
        <w:rPr>
          <w:rFonts w:ascii="Calibri"/>
          <w:sz w:val="22"/>
        </w:rPr>
      </w:pPr>
      <w:r>
        <w:rPr/>
        <w:drawing>
          <wp:anchor distT="0" distB="0" distL="0" distR="0" allowOverlap="1" layoutInCell="1" locked="0" behindDoc="1" simplePos="0" relativeHeight="480227328">
            <wp:simplePos x="0" y="0"/>
            <wp:positionH relativeFrom="page">
              <wp:posOffset>1503044</wp:posOffset>
            </wp:positionH>
            <wp:positionV relativeFrom="paragraph">
              <wp:posOffset>367029</wp:posOffset>
            </wp:positionV>
            <wp:extent cx="5084699" cy="5027104"/>
            <wp:effectExtent l="0" t="0" r="0" b="0"/>
            <wp:wrapNone/>
            <wp:docPr id="213" name="Image 213"/>
            <wp:cNvGraphicFramePr>
              <a:graphicFrameLocks/>
            </wp:cNvGraphicFramePr>
            <a:graphic>
              <a:graphicData uri="http://schemas.openxmlformats.org/drawingml/2006/picture">
                <pic:pic>
                  <pic:nvPicPr>
                    <pic:cNvPr id="213" name="Image 213"/>
                    <pic:cNvPicPr/>
                  </pic:nvPicPr>
                  <pic:blipFill>
                    <a:blip r:embed="rId5" cstate="print"/>
                    <a:stretch>
                      <a:fillRect/>
                    </a:stretch>
                  </pic:blipFill>
                  <pic:spPr>
                    <a:xfrm>
                      <a:off x="0" y="0"/>
                      <a:ext cx="5084699" cy="5027104"/>
                    </a:xfrm>
                    <a:prstGeom prst="rect">
                      <a:avLst/>
                    </a:prstGeom>
                  </pic:spPr>
                </pic:pic>
              </a:graphicData>
            </a:graphic>
          </wp:anchor>
        </w:drawing>
      </w:r>
      <w:r>
        <w:rPr>
          <w:rFonts w:ascii="Calibri"/>
          <w:sz w:val="22"/>
        </w:rPr>
        <w:t>Homogeneous</w:t>
      </w:r>
      <w:r>
        <w:rPr>
          <w:rFonts w:ascii="Calibri"/>
          <w:spacing w:val="-5"/>
          <w:sz w:val="22"/>
        </w:rPr>
        <w:t> </w:t>
      </w:r>
      <w:r>
        <w:rPr>
          <w:rFonts w:ascii="Calibri"/>
          <w:spacing w:val="-2"/>
          <w:sz w:val="22"/>
        </w:rPr>
        <w:t>Subsets</w:t>
      </w:r>
    </w:p>
    <w:tbl>
      <w:tblPr>
        <w:tblW w:w="0" w:type="auto"/>
        <w:jc w:val="left"/>
        <w:tblInd w:w="882" w:type="dxa"/>
        <w:tblBorders>
          <w:top w:val="single" w:sz="6" w:space="0" w:color="EFEFEF"/>
          <w:left w:val="single" w:sz="6" w:space="0" w:color="EFEFEF"/>
          <w:bottom w:val="single" w:sz="6" w:space="0" w:color="EFEFEF"/>
          <w:right w:val="single" w:sz="6" w:space="0" w:color="EFEFEF"/>
          <w:insideH w:val="single" w:sz="6" w:space="0" w:color="EFEFEF"/>
          <w:insideV w:val="single" w:sz="6" w:space="0" w:color="EFEFEF"/>
        </w:tblBorders>
        <w:tblLayout w:type="fixed"/>
        <w:tblCellMar>
          <w:top w:w="0" w:type="dxa"/>
          <w:left w:w="0" w:type="dxa"/>
          <w:bottom w:w="0" w:type="dxa"/>
          <w:right w:w="0" w:type="dxa"/>
        </w:tblCellMar>
        <w:tblLook w:val="01E0"/>
      </w:tblPr>
      <w:tblGrid>
        <w:gridCol w:w="4349"/>
        <w:gridCol w:w="953"/>
        <w:gridCol w:w="1713"/>
        <w:gridCol w:w="1716"/>
      </w:tblGrid>
      <w:tr>
        <w:trPr>
          <w:trHeight w:val="623" w:hRule="atLeast"/>
        </w:trPr>
        <w:tc>
          <w:tcPr>
            <w:tcW w:w="8731" w:type="dxa"/>
            <w:gridSpan w:val="4"/>
            <w:tcBorders>
              <w:bottom w:val="single" w:sz="6" w:space="0" w:color="9F9F9F"/>
              <w:right w:val="single" w:sz="6" w:space="0" w:color="9F9F9F"/>
            </w:tcBorders>
          </w:tcPr>
          <w:p>
            <w:pPr>
              <w:pStyle w:val="TableParagraph"/>
              <w:spacing w:line="276" w:lineRule="auto"/>
              <w:ind w:left="2770" w:right="2758"/>
              <w:jc w:val="center"/>
              <w:rPr>
                <w:sz w:val="19"/>
              </w:rPr>
            </w:pPr>
            <w:r>
              <w:rPr>
                <w:sz w:val="19"/>
              </w:rPr>
              <w:t>salar_22r</w:t>
            </w:r>
            <w:r>
              <w:rPr>
                <w:spacing w:val="-10"/>
                <w:sz w:val="19"/>
              </w:rPr>
              <w:t> </w:t>
            </w:r>
            <w:r>
              <w:rPr>
                <w:sz w:val="19"/>
              </w:rPr>
              <w:t>Private</w:t>
            </w:r>
            <w:r>
              <w:rPr>
                <w:spacing w:val="-11"/>
                <w:sz w:val="19"/>
              </w:rPr>
              <w:t> </w:t>
            </w:r>
            <w:r>
              <w:rPr>
                <w:sz w:val="19"/>
              </w:rPr>
              <w:t>Returns</w:t>
            </w:r>
            <w:r>
              <w:rPr>
                <w:spacing w:val="-10"/>
                <w:sz w:val="19"/>
              </w:rPr>
              <w:t> </w:t>
            </w:r>
            <w:r>
              <w:rPr>
                <w:sz w:val="19"/>
              </w:rPr>
              <w:t>(in</w:t>
            </w:r>
            <w:r>
              <w:rPr>
                <w:spacing w:val="-10"/>
                <w:sz w:val="19"/>
              </w:rPr>
              <w:t> </w:t>
            </w:r>
            <w:r>
              <w:rPr>
                <w:sz w:val="19"/>
              </w:rPr>
              <w:t>Naira) </w:t>
            </w:r>
            <w:r>
              <w:rPr>
                <w:spacing w:val="-2"/>
                <w:sz w:val="19"/>
              </w:rPr>
              <w:t>Scheffe</w:t>
            </w:r>
          </w:p>
        </w:tc>
      </w:tr>
      <w:tr>
        <w:trPr>
          <w:trHeight w:val="356" w:hRule="atLeast"/>
        </w:trPr>
        <w:tc>
          <w:tcPr>
            <w:tcW w:w="4349" w:type="dxa"/>
            <w:vMerge w:val="restart"/>
            <w:tcBorders>
              <w:top w:val="single" w:sz="6" w:space="0" w:color="9F9F9F"/>
              <w:bottom w:val="single" w:sz="12" w:space="0" w:color="9F9F9F"/>
              <w:right w:val="single" w:sz="12" w:space="0" w:color="9F9F9F"/>
            </w:tcBorders>
          </w:tcPr>
          <w:p>
            <w:pPr>
              <w:pStyle w:val="TableParagraph"/>
              <w:spacing w:before="6"/>
              <w:rPr>
                <w:sz w:val="19"/>
              </w:rPr>
            </w:pPr>
          </w:p>
          <w:p>
            <w:pPr>
              <w:pStyle w:val="TableParagraph"/>
              <w:spacing w:before="1"/>
              <w:ind w:left="52"/>
              <w:rPr>
                <w:b/>
                <w:sz w:val="19"/>
              </w:rPr>
            </w:pPr>
            <w:r>
              <w:rPr>
                <w:b/>
                <w:spacing w:val="-2"/>
                <w:sz w:val="19"/>
              </w:rPr>
              <w:t>geo_zone</w:t>
            </w:r>
            <w:r>
              <w:rPr>
                <w:b/>
                <w:spacing w:val="10"/>
                <w:sz w:val="19"/>
              </w:rPr>
              <w:t> </w:t>
            </w:r>
            <w:r>
              <w:rPr>
                <w:b/>
                <w:spacing w:val="-2"/>
                <w:sz w:val="19"/>
              </w:rPr>
              <w:t>Geo-Political</w:t>
            </w:r>
            <w:r>
              <w:rPr>
                <w:b/>
                <w:spacing w:val="9"/>
                <w:sz w:val="19"/>
              </w:rPr>
              <w:t> </w:t>
            </w:r>
            <w:r>
              <w:rPr>
                <w:b/>
                <w:spacing w:val="-4"/>
                <w:sz w:val="19"/>
              </w:rPr>
              <w:t>Zone</w:t>
            </w:r>
          </w:p>
        </w:tc>
        <w:tc>
          <w:tcPr>
            <w:tcW w:w="953" w:type="dxa"/>
            <w:vMerge w:val="restart"/>
            <w:tcBorders>
              <w:top w:val="single" w:sz="6" w:space="0" w:color="9F9F9F"/>
              <w:left w:val="single" w:sz="12" w:space="0" w:color="9F9F9F"/>
              <w:bottom w:val="single" w:sz="12" w:space="0" w:color="9F9F9F"/>
              <w:right w:val="single" w:sz="12" w:space="0" w:color="9F9F9F"/>
            </w:tcBorders>
          </w:tcPr>
          <w:p>
            <w:pPr>
              <w:pStyle w:val="TableParagraph"/>
              <w:spacing w:before="6"/>
              <w:rPr>
                <w:sz w:val="19"/>
              </w:rPr>
            </w:pPr>
          </w:p>
          <w:p>
            <w:pPr>
              <w:pStyle w:val="TableParagraph"/>
              <w:spacing w:before="1"/>
              <w:jc w:val="center"/>
              <w:rPr>
                <w:b/>
                <w:sz w:val="19"/>
              </w:rPr>
            </w:pPr>
            <w:r>
              <w:rPr>
                <w:b/>
                <w:spacing w:val="-10"/>
                <w:sz w:val="19"/>
              </w:rPr>
              <w:t>N</w:t>
            </w:r>
          </w:p>
        </w:tc>
        <w:tc>
          <w:tcPr>
            <w:tcW w:w="3429" w:type="dxa"/>
            <w:gridSpan w:val="2"/>
            <w:tcBorders>
              <w:top w:val="single" w:sz="6" w:space="0" w:color="9F9F9F"/>
              <w:left w:val="single" w:sz="12" w:space="0" w:color="9F9F9F"/>
              <w:bottom w:val="single" w:sz="12" w:space="0" w:color="9F9F9F"/>
              <w:right w:val="single" w:sz="6" w:space="0" w:color="9F9F9F"/>
            </w:tcBorders>
          </w:tcPr>
          <w:p>
            <w:pPr>
              <w:pStyle w:val="TableParagraph"/>
              <w:ind w:left="844"/>
              <w:rPr>
                <w:b/>
                <w:sz w:val="19"/>
              </w:rPr>
            </w:pPr>
            <w:r>
              <w:rPr>
                <w:b/>
                <w:sz w:val="19"/>
              </w:rPr>
              <w:t>Subset</w:t>
            </w:r>
            <w:r>
              <w:rPr>
                <w:b/>
                <w:spacing w:val="-6"/>
                <w:sz w:val="19"/>
              </w:rPr>
              <w:t> </w:t>
            </w:r>
            <w:r>
              <w:rPr>
                <w:b/>
                <w:sz w:val="19"/>
              </w:rPr>
              <w:t>for</w:t>
            </w:r>
            <w:r>
              <w:rPr>
                <w:b/>
                <w:spacing w:val="-5"/>
                <w:sz w:val="19"/>
              </w:rPr>
              <w:t> </w:t>
            </w:r>
            <w:r>
              <w:rPr>
                <w:b/>
                <w:sz w:val="19"/>
              </w:rPr>
              <w:t>alpha</w:t>
            </w:r>
            <w:r>
              <w:rPr>
                <w:b/>
                <w:spacing w:val="-2"/>
                <w:sz w:val="19"/>
              </w:rPr>
              <w:t> </w:t>
            </w:r>
            <w:r>
              <w:rPr>
                <w:b/>
                <w:sz w:val="19"/>
              </w:rPr>
              <w:t>=</w:t>
            </w:r>
            <w:r>
              <w:rPr>
                <w:b/>
                <w:spacing w:val="-5"/>
                <w:sz w:val="19"/>
              </w:rPr>
              <w:t> .05</w:t>
            </w:r>
          </w:p>
        </w:tc>
      </w:tr>
      <w:tr>
        <w:trPr>
          <w:trHeight w:val="356" w:hRule="atLeast"/>
        </w:trPr>
        <w:tc>
          <w:tcPr>
            <w:tcW w:w="4349" w:type="dxa"/>
            <w:vMerge/>
            <w:tcBorders>
              <w:top w:val="nil"/>
              <w:bottom w:val="single" w:sz="12" w:space="0" w:color="9F9F9F"/>
              <w:right w:val="single" w:sz="12" w:space="0" w:color="9F9F9F"/>
            </w:tcBorders>
          </w:tcPr>
          <w:p>
            <w:pPr>
              <w:rPr>
                <w:sz w:val="2"/>
                <w:szCs w:val="2"/>
              </w:rPr>
            </w:pPr>
          </w:p>
        </w:tc>
        <w:tc>
          <w:tcPr>
            <w:tcW w:w="953" w:type="dxa"/>
            <w:vMerge/>
            <w:tcBorders>
              <w:top w:val="nil"/>
              <w:left w:val="single" w:sz="12" w:space="0" w:color="9F9F9F"/>
              <w:bottom w:val="single" w:sz="12" w:space="0" w:color="9F9F9F"/>
              <w:right w:val="single" w:sz="12" w:space="0" w:color="9F9F9F"/>
            </w:tcBorders>
          </w:tcPr>
          <w:p>
            <w:pPr>
              <w:rPr>
                <w:sz w:val="2"/>
                <w:szCs w:val="2"/>
              </w:rPr>
            </w:pPr>
          </w:p>
        </w:tc>
        <w:tc>
          <w:tcPr>
            <w:tcW w:w="1713" w:type="dxa"/>
            <w:tcBorders>
              <w:top w:val="single" w:sz="12" w:space="0" w:color="9F9F9F"/>
              <w:left w:val="single" w:sz="12" w:space="0" w:color="9F9F9F"/>
              <w:bottom w:val="single" w:sz="12" w:space="0" w:color="9F9F9F"/>
              <w:right w:val="single" w:sz="12" w:space="0" w:color="9F9F9F"/>
            </w:tcBorders>
          </w:tcPr>
          <w:p>
            <w:pPr>
              <w:pStyle w:val="TableParagraph"/>
              <w:ind w:left="1"/>
              <w:jc w:val="center"/>
              <w:rPr>
                <w:b/>
                <w:sz w:val="19"/>
              </w:rPr>
            </w:pPr>
            <w:r>
              <w:rPr>
                <w:b/>
                <w:spacing w:val="-10"/>
                <w:sz w:val="19"/>
              </w:rPr>
              <w:t>1</w:t>
            </w:r>
          </w:p>
        </w:tc>
        <w:tc>
          <w:tcPr>
            <w:tcW w:w="1716" w:type="dxa"/>
            <w:tcBorders>
              <w:top w:val="single" w:sz="12" w:space="0" w:color="9F9F9F"/>
              <w:left w:val="single" w:sz="12" w:space="0" w:color="9F9F9F"/>
              <w:bottom w:val="single" w:sz="12" w:space="0" w:color="9F9F9F"/>
              <w:right w:val="single" w:sz="6" w:space="0" w:color="9F9F9F"/>
            </w:tcBorders>
          </w:tcPr>
          <w:p>
            <w:pPr>
              <w:pStyle w:val="TableParagraph"/>
              <w:ind w:right="4"/>
              <w:jc w:val="center"/>
              <w:rPr>
                <w:b/>
                <w:sz w:val="19"/>
              </w:rPr>
            </w:pPr>
            <w:r>
              <w:rPr>
                <w:b/>
                <w:spacing w:val="-10"/>
                <w:sz w:val="19"/>
              </w:rPr>
              <w:t>2</w:t>
            </w:r>
          </w:p>
        </w:tc>
      </w:tr>
      <w:tr>
        <w:trPr>
          <w:trHeight w:val="356" w:hRule="atLeast"/>
        </w:trPr>
        <w:tc>
          <w:tcPr>
            <w:tcW w:w="4349" w:type="dxa"/>
            <w:tcBorders>
              <w:top w:val="single" w:sz="12" w:space="0" w:color="9F9F9F"/>
              <w:bottom w:val="single" w:sz="12" w:space="0" w:color="9F9F9F"/>
              <w:right w:val="single" w:sz="12" w:space="0" w:color="9F9F9F"/>
            </w:tcBorders>
          </w:tcPr>
          <w:p>
            <w:pPr>
              <w:pStyle w:val="TableParagraph"/>
              <w:spacing w:before="47"/>
              <w:ind w:left="52"/>
              <w:rPr>
                <w:b/>
                <w:sz w:val="19"/>
              </w:rPr>
            </w:pPr>
            <w:r>
              <w:rPr>
                <w:b/>
                <w:sz w:val="19"/>
              </w:rPr>
              <w:t>1</w:t>
            </w:r>
            <w:r>
              <w:rPr>
                <w:b/>
                <w:spacing w:val="-11"/>
                <w:sz w:val="19"/>
              </w:rPr>
              <w:t> </w:t>
            </w:r>
            <w:r>
              <w:rPr>
                <w:b/>
                <w:sz w:val="19"/>
              </w:rPr>
              <w:t>North-</w:t>
            </w:r>
            <w:r>
              <w:rPr>
                <w:b/>
                <w:spacing w:val="-4"/>
                <w:sz w:val="19"/>
              </w:rPr>
              <w:t>East</w:t>
            </w:r>
          </w:p>
        </w:tc>
        <w:tc>
          <w:tcPr>
            <w:tcW w:w="953" w:type="dxa"/>
            <w:tcBorders>
              <w:top w:val="single" w:sz="12" w:space="0" w:color="9F9F9F"/>
              <w:left w:val="single" w:sz="12" w:space="0" w:color="9F9F9F"/>
              <w:bottom w:val="single" w:sz="12" w:space="0" w:color="9F9F9F"/>
              <w:right w:val="single" w:sz="12" w:space="0" w:color="9F9F9F"/>
            </w:tcBorders>
          </w:tcPr>
          <w:p>
            <w:pPr>
              <w:pStyle w:val="TableParagraph"/>
              <w:spacing w:before="47"/>
              <w:ind w:right="47"/>
              <w:jc w:val="right"/>
              <w:rPr>
                <w:sz w:val="19"/>
              </w:rPr>
            </w:pPr>
            <w:r>
              <w:rPr>
                <w:spacing w:val="-4"/>
                <w:sz w:val="19"/>
              </w:rPr>
              <w:t>2297</w:t>
            </w:r>
          </w:p>
        </w:tc>
        <w:tc>
          <w:tcPr>
            <w:tcW w:w="1713" w:type="dxa"/>
            <w:tcBorders>
              <w:top w:val="single" w:sz="12" w:space="0" w:color="9F9F9F"/>
              <w:left w:val="single" w:sz="12" w:space="0" w:color="9F9F9F"/>
              <w:bottom w:val="single" w:sz="12" w:space="0" w:color="9F9F9F"/>
              <w:right w:val="single" w:sz="12" w:space="0" w:color="9F9F9F"/>
            </w:tcBorders>
          </w:tcPr>
          <w:p>
            <w:pPr>
              <w:pStyle w:val="TableParagraph"/>
              <w:spacing w:before="47"/>
              <w:ind w:right="41"/>
              <w:jc w:val="right"/>
              <w:rPr>
                <w:sz w:val="19"/>
              </w:rPr>
            </w:pPr>
            <w:r>
              <w:rPr>
                <w:spacing w:val="-2"/>
                <w:sz w:val="19"/>
              </w:rPr>
              <w:t>11783.28</w:t>
            </w:r>
          </w:p>
        </w:tc>
        <w:tc>
          <w:tcPr>
            <w:tcW w:w="1716" w:type="dxa"/>
            <w:tcBorders>
              <w:top w:val="single" w:sz="12" w:space="0" w:color="9F9F9F"/>
              <w:left w:val="single" w:sz="12" w:space="0" w:color="9F9F9F"/>
              <w:bottom w:val="single" w:sz="12" w:space="0" w:color="9F9F9F"/>
              <w:right w:val="single" w:sz="6" w:space="0" w:color="9F9F9F"/>
            </w:tcBorders>
          </w:tcPr>
          <w:p>
            <w:pPr>
              <w:pStyle w:val="TableParagraph"/>
              <w:spacing w:before="0"/>
              <w:rPr>
                <w:rFonts w:ascii="Times New Roman"/>
                <w:sz w:val="18"/>
              </w:rPr>
            </w:pPr>
          </w:p>
        </w:tc>
      </w:tr>
      <w:tr>
        <w:trPr>
          <w:trHeight w:val="356" w:hRule="atLeast"/>
        </w:trPr>
        <w:tc>
          <w:tcPr>
            <w:tcW w:w="4349" w:type="dxa"/>
            <w:tcBorders>
              <w:top w:val="single" w:sz="12" w:space="0" w:color="9F9F9F"/>
              <w:bottom w:val="single" w:sz="12" w:space="0" w:color="9F9F9F"/>
              <w:right w:val="single" w:sz="12" w:space="0" w:color="9F9F9F"/>
            </w:tcBorders>
          </w:tcPr>
          <w:p>
            <w:pPr>
              <w:pStyle w:val="TableParagraph"/>
              <w:ind w:left="52"/>
              <w:rPr>
                <w:b/>
                <w:sz w:val="19"/>
              </w:rPr>
            </w:pPr>
            <w:r>
              <w:rPr>
                <w:b/>
                <w:sz w:val="19"/>
              </w:rPr>
              <w:t>5</w:t>
            </w:r>
            <w:r>
              <w:rPr>
                <w:b/>
                <w:spacing w:val="-11"/>
                <w:sz w:val="19"/>
              </w:rPr>
              <w:t> </w:t>
            </w:r>
            <w:r>
              <w:rPr>
                <w:b/>
                <w:sz w:val="19"/>
              </w:rPr>
              <w:t>South-</w:t>
            </w:r>
            <w:r>
              <w:rPr>
                <w:b/>
                <w:spacing w:val="-2"/>
                <w:sz w:val="19"/>
              </w:rPr>
              <w:t>South</w:t>
            </w:r>
          </w:p>
        </w:tc>
        <w:tc>
          <w:tcPr>
            <w:tcW w:w="953" w:type="dxa"/>
            <w:tcBorders>
              <w:top w:val="single" w:sz="12" w:space="0" w:color="9F9F9F"/>
              <w:left w:val="single" w:sz="12" w:space="0" w:color="9F9F9F"/>
              <w:bottom w:val="single" w:sz="12" w:space="0" w:color="9F9F9F"/>
              <w:right w:val="single" w:sz="12" w:space="0" w:color="9F9F9F"/>
            </w:tcBorders>
          </w:tcPr>
          <w:p>
            <w:pPr>
              <w:pStyle w:val="TableParagraph"/>
              <w:ind w:right="47"/>
              <w:jc w:val="right"/>
              <w:rPr>
                <w:sz w:val="19"/>
              </w:rPr>
            </w:pPr>
            <w:r>
              <w:rPr>
                <w:spacing w:val="-4"/>
                <w:sz w:val="19"/>
              </w:rPr>
              <w:t>3088</w:t>
            </w:r>
          </w:p>
        </w:tc>
        <w:tc>
          <w:tcPr>
            <w:tcW w:w="1713" w:type="dxa"/>
            <w:tcBorders>
              <w:top w:val="single" w:sz="12" w:space="0" w:color="9F9F9F"/>
              <w:left w:val="single" w:sz="12" w:space="0" w:color="9F9F9F"/>
              <w:bottom w:val="single" w:sz="12" w:space="0" w:color="9F9F9F"/>
              <w:right w:val="single" w:sz="12" w:space="0" w:color="9F9F9F"/>
            </w:tcBorders>
          </w:tcPr>
          <w:p>
            <w:pPr>
              <w:pStyle w:val="TableParagraph"/>
              <w:ind w:right="41"/>
              <w:jc w:val="right"/>
              <w:rPr>
                <w:sz w:val="19"/>
              </w:rPr>
            </w:pPr>
            <w:r>
              <w:rPr>
                <w:spacing w:val="-2"/>
                <w:sz w:val="19"/>
              </w:rPr>
              <w:t>12853.40</w:t>
            </w:r>
          </w:p>
        </w:tc>
        <w:tc>
          <w:tcPr>
            <w:tcW w:w="1716" w:type="dxa"/>
            <w:tcBorders>
              <w:top w:val="single" w:sz="12" w:space="0" w:color="9F9F9F"/>
              <w:left w:val="single" w:sz="12" w:space="0" w:color="9F9F9F"/>
              <w:bottom w:val="single" w:sz="12" w:space="0" w:color="9F9F9F"/>
              <w:right w:val="single" w:sz="6" w:space="0" w:color="9F9F9F"/>
            </w:tcBorders>
          </w:tcPr>
          <w:p>
            <w:pPr>
              <w:pStyle w:val="TableParagraph"/>
              <w:ind w:right="50"/>
              <w:jc w:val="right"/>
              <w:rPr>
                <w:sz w:val="19"/>
              </w:rPr>
            </w:pPr>
            <w:r>
              <w:rPr>
                <w:spacing w:val="-2"/>
                <w:sz w:val="19"/>
              </w:rPr>
              <w:t>12853.40</w:t>
            </w:r>
          </w:p>
        </w:tc>
      </w:tr>
      <w:tr>
        <w:trPr>
          <w:trHeight w:val="358" w:hRule="atLeast"/>
        </w:trPr>
        <w:tc>
          <w:tcPr>
            <w:tcW w:w="4349" w:type="dxa"/>
            <w:tcBorders>
              <w:top w:val="single" w:sz="12" w:space="0" w:color="9F9F9F"/>
              <w:bottom w:val="single" w:sz="12" w:space="0" w:color="9F9F9F"/>
              <w:right w:val="single" w:sz="12" w:space="0" w:color="9F9F9F"/>
            </w:tcBorders>
          </w:tcPr>
          <w:p>
            <w:pPr>
              <w:pStyle w:val="TableParagraph"/>
              <w:ind w:left="52"/>
              <w:rPr>
                <w:b/>
                <w:sz w:val="19"/>
              </w:rPr>
            </w:pPr>
            <w:r>
              <w:rPr>
                <w:b/>
                <w:sz w:val="19"/>
              </w:rPr>
              <w:t>6</w:t>
            </w:r>
            <w:r>
              <w:rPr>
                <w:b/>
                <w:spacing w:val="-10"/>
                <w:sz w:val="19"/>
              </w:rPr>
              <w:t> </w:t>
            </w:r>
            <w:r>
              <w:rPr>
                <w:b/>
                <w:sz w:val="19"/>
              </w:rPr>
              <w:t>South-</w:t>
            </w:r>
            <w:r>
              <w:rPr>
                <w:b/>
                <w:spacing w:val="-4"/>
                <w:sz w:val="19"/>
              </w:rPr>
              <w:t>West</w:t>
            </w:r>
          </w:p>
        </w:tc>
        <w:tc>
          <w:tcPr>
            <w:tcW w:w="953" w:type="dxa"/>
            <w:tcBorders>
              <w:top w:val="single" w:sz="12" w:space="0" w:color="9F9F9F"/>
              <w:left w:val="single" w:sz="12" w:space="0" w:color="9F9F9F"/>
              <w:bottom w:val="single" w:sz="12" w:space="0" w:color="9F9F9F"/>
              <w:right w:val="single" w:sz="12" w:space="0" w:color="9F9F9F"/>
            </w:tcBorders>
          </w:tcPr>
          <w:p>
            <w:pPr>
              <w:pStyle w:val="TableParagraph"/>
              <w:ind w:right="47"/>
              <w:jc w:val="right"/>
              <w:rPr>
                <w:sz w:val="19"/>
              </w:rPr>
            </w:pPr>
            <w:r>
              <w:rPr>
                <w:spacing w:val="-4"/>
                <w:sz w:val="19"/>
              </w:rPr>
              <w:t>4374</w:t>
            </w:r>
          </w:p>
        </w:tc>
        <w:tc>
          <w:tcPr>
            <w:tcW w:w="1713" w:type="dxa"/>
            <w:tcBorders>
              <w:top w:val="single" w:sz="12" w:space="0" w:color="9F9F9F"/>
              <w:left w:val="single" w:sz="12" w:space="0" w:color="9F9F9F"/>
              <w:bottom w:val="single" w:sz="12" w:space="0" w:color="9F9F9F"/>
              <w:right w:val="single" w:sz="12" w:space="0" w:color="9F9F9F"/>
            </w:tcBorders>
          </w:tcPr>
          <w:p>
            <w:pPr>
              <w:pStyle w:val="TableParagraph"/>
              <w:ind w:right="41"/>
              <w:jc w:val="right"/>
              <w:rPr>
                <w:sz w:val="19"/>
              </w:rPr>
            </w:pPr>
            <w:r>
              <w:rPr>
                <w:spacing w:val="-2"/>
                <w:sz w:val="19"/>
              </w:rPr>
              <w:t>13722.99</w:t>
            </w:r>
          </w:p>
        </w:tc>
        <w:tc>
          <w:tcPr>
            <w:tcW w:w="1716" w:type="dxa"/>
            <w:tcBorders>
              <w:top w:val="single" w:sz="12" w:space="0" w:color="9F9F9F"/>
              <w:left w:val="single" w:sz="12" w:space="0" w:color="9F9F9F"/>
              <w:bottom w:val="single" w:sz="12" w:space="0" w:color="9F9F9F"/>
              <w:right w:val="single" w:sz="6" w:space="0" w:color="9F9F9F"/>
            </w:tcBorders>
          </w:tcPr>
          <w:p>
            <w:pPr>
              <w:pStyle w:val="TableParagraph"/>
              <w:ind w:right="50"/>
              <w:jc w:val="right"/>
              <w:rPr>
                <w:sz w:val="19"/>
              </w:rPr>
            </w:pPr>
            <w:r>
              <w:rPr>
                <w:spacing w:val="-2"/>
                <w:sz w:val="19"/>
              </w:rPr>
              <w:t>13722.99</w:t>
            </w:r>
          </w:p>
        </w:tc>
      </w:tr>
      <w:tr>
        <w:trPr>
          <w:trHeight w:val="356" w:hRule="atLeast"/>
        </w:trPr>
        <w:tc>
          <w:tcPr>
            <w:tcW w:w="4349" w:type="dxa"/>
            <w:tcBorders>
              <w:top w:val="single" w:sz="12" w:space="0" w:color="9F9F9F"/>
              <w:bottom w:val="single" w:sz="12" w:space="0" w:color="9F9F9F"/>
              <w:right w:val="single" w:sz="12" w:space="0" w:color="9F9F9F"/>
            </w:tcBorders>
          </w:tcPr>
          <w:p>
            <w:pPr>
              <w:pStyle w:val="TableParagraph"/>
              <w:ind w:left="52"/>
              <w:rPr>
                <w:b/>
                <w:sz w:val="19"/>
              </w:rPr>
            </w:pPr>
            <w:r>
              <w:rPr>
                <w:b/>
                <w:sz w:val="19"/>
              </w:rPr>
              <w:t>3</w:t>
            </w:r>
            <w:r>
              <w:rPr>
                <w:b/>
                <w:spacing w:val="-11"/>
                <w:sz w:val="19"/>
              </w:rPr>
              <w:t> </w:t>
            </w:r>
            <w:r>
              <w:rPr>
                <w:b/>
                <w:sz w:val="19"/>
              </w:rPr>
              <w:t>North-</w:t>
            </w:r>
            <w:r>
              <w:rPr>
                <w:b/>
                <w:spacing w:val="-2"/>
                <w:sz w:val="19"/>
              </w:rPr>
              <w:t>Central</w:t>
            </w:r>
          </w:p>
        </w:tc>
        <w:tc>
          <w:tcPr>
            <w:tcW w:w="953" w:type="dxa"/>
            <w:tcBorders>
              <w:top w:val="single" w:sz="12" w:space="0" w:color="9F9F9F"/>
              <w:left w:val="single" w:sz="12" w:space="0" w:color="9F9F9F"/>
              <w:bottom w:val="single" w:sz="12" w:space="0" w:color="9F9F9F"/>
              <w:right w:val="single" w:sz="12" w:space="0" w:color="9F9F9F"/>
            </w:tcBorders>
          </w:tcPr>
          <w:p>
            <w:pPr>
              <w:pStyle w:val="TableParagraph"/>
              <w:ind w:right="47"/>
              <w:jc w:val="right"/>
              <w:rPr>
                <w:sz w:val="19"/>
              </w:rPr>
            </w:pPr>
            <w:r>
              <w:rPr>
                <w:spacing w:val="-4"/>
                <w:sz w:val="19"/>
              </w:rPr>
              <w:t>3714</w:t>
            </w:r>
          </w:p>
        </w:tc>
        <w:tc>
          <w:tcPr>
            <w:tcW w:w="1713" w:type="dxa"/>
            <w:tcBorders>
              <w:top w:val="single" w:sz="12" w:space="0" w:color="9F9F9F"/>
              <w:left w:val="single" w:sz="12" w:space="0" w:color="9F9F9F"/>
              <w:bottom w:val="single" w:sz="12" w:space="0" w:color="9F9F9F"/>
              <w:right w:val="single" w:sz="12" w:space="0" w:color="9F9F9F"/>
            </w:tcBorders>
          </w:tcPr>
          <w:p>
            <w:pPr>
              <w:pStyle w:val="TableParagraph"/>
              <w:spacing w:before="0"/>
              <w:rPr>
                <w:rFonts w:ascii="Times New Roman"/>
                <w:sz w:val="18"/>
              </w:rPr>
            </w:pPr>
          </w:p>
        </w:tc>
        <w:tc>
          <w:tcPr>
            <w:tcW w:w="1716" w:type="dxa"/>
            <w:tcBorders>
              <w:top w:val="single" w:sz="12" w:space="0" w:color="9F9F9F"/>
              <w:left w:val="single" w:sz="12" w:space="0" w:color="9F9F9F"/>
              <w:bottom w:val="single" w:sz="12" w:space="0" w:color="9F9F9F"/>
              <w:right w:val="single" w:sz="6" w:space="0" w:color="9F9F9F"/>
            </w:tcBorders>
          </w:tcPr>
          <w:p>
            <w:pPr>
              <w:pStyle w:val="TableParagraph"/>
              <w:ind w:right="50"/>
              <w:jc w:val="right"/>
              <w:rPr>
                <w:sz w:val="19"/>
              </w:rPr>
            </w:pPr>
            <w:r>
              <w:rPr>
                <w:spacing w:val="-2"/>
                <w:sz w:val="19"/>
              </w:rPr>
              <w:t>14358.04</w:t>
            </w:r>
          </w:p>
        </w:tc>
      </w:tr>
      <w:tr>
        <w:trPr>
          <w:trHeight w:val="356" w:hRule="atLeast"/>
        </w:trPr>
        <w:tc>
          <w:tcPr>
            <w:tcW w:w="4349" w:type="dxa"/>
            <w:tcBorders>
              <w:top w:val="single" w:sz="12" w:space="0" w:color="9F9F9F"/>
              <w:bottom w:val="single" w:sz="12" w:space="0" w:color="9F9F9F"/>
              <w:right w:val="single" w:sz="12" w:space="0" w:color="9F9F9F"/>
            </w:tcBorders>
          </w:tcPr>
          <w:p>
            <w:pPr>
              <w:pStyle w:val="TableParagraph"/>
              <w:ind w:left="52"/>
              <w:rPr>
                <w:b/>
                <w:sz w:val="19"/>
              </w:rPr>
            </w:pPr>
            <w:r>
              <w:rPr>
                <w:b/>
                <w:sz w:val="19"/>
              </w:rPr>
              <w:t>2</w:t>
            </w:r>
            <w:r>
              <w:rPr>
                <w:b/>
                <w:spacing w:val="-11"/>
                <w:sz w:val="19"/>
              </w:rPr>
              <w:t> </w:t>
            </w:r>
            <w:r>
              <w:rPr>
                <w:b/>
                <w:sz w:val="19"/>
              </w:rPr>
              <w:t>North-</w:t>
            </w:r>
            <w:r>
              <w:rPr>
                <w:b/>
                <w:spacing w:val="-4"/>
                <w:sz w:val="19"/>
              </w:rPr>
              <w:t>West</w:t>
            </w:r>
          </w:p>
        </w:tc>
        <w:tc>
          <w:tcPr>
            <w:tcW w:w="953" w:type="dxa"/>
            <w:tcBorders>
              <w:top w:val="single" w:sz="12" w:space="0" w:color="9F9F9F"/>
              <w:left w:val="single" w:sz="12" w:space="0" w:color="9F9F9F"/>
              <w:bottom w:val="single" w:sz="12" w:space="0" w:color="9F9F9F"/>
              <w:right w:val="single" w:sz="12" w:space="0" w:color="9F9F9F"/>
            </w:tcBorders>
          </w:tcPr>
          <w:p>
            <w:pPr>
              <w:pStyle w:val="TableParagraph"/>
              <w:ind w:right="47"/>
              <w:jc w:val="right"/>
              <w:rPr>
                <w:sz w:val="19"/>
              </w:rPr>
            </w:pPr>
            <w:r>
              <w:rPr>
                <w:spacing w:val="-4"/>
                <w:sz w:val="19"/>
              </w:rPr>
              <w:t>2967</w:t>
            </w:r>
          </w:p>
        </w:tc>
        <w:tc>
          <w:tcPr>
            <w:tcW w:w="1713" w:type="dxa"/>
            <w:tcBorders>
              <w:top w:val="single" w:sz="12" w:space="0" w:color="9F9F9F"/>
              <w:left w:val="single" w:sz="12" w:space="0" w:color="9F9F9F"/>
              <w:bottom w:val="single" w:sz="12" w:space="0" w:color="9F9F9F"/>
              <w:right w:val="single" w:sz="12" w:space="0" w:color="9F9F9F"/>
            </w:tcBorders>
          </w:tcPr>
          <w:p>
            <w:pPr>
              <w:pStyle w:val="TableParagraph"/>
              <w:spacing w:before="0"/>
              <w:rPr>
                <w:rFonts w:ascii="Times New Roman"/>
                <w:sz w:val="18"/>
              </w:rPr>
            </w:pPr>
          </w:p>
        </w:tc>
        <w:tc>
          <w:tcPr>
            <w:tcW w:w="1716" w:type="dxa"/>
            <w:tcBorders>
              <w:top w:val="single" w:sz="12" w:space="0" w:color="9F9F9F"/>
              <w:left w:val="single" w:sz="12" w:space="0" w:color="9F9F9F"/>
              <w:bottom w:val="single" w:sz="12" w:space="0" w:color="9F9F9F"/>
              <w:right w:val="single" w:sz="6" w:space="0" w:color="9F9F9F"/>
            </w:tcBorders>
          </w:tcPr>
          <w:p>
            <w:pPr>
              <w:pStyle w:val="TableParagraph"/>
              <w:ind w:right="50"/>
              <w:jc w:val="right"/>
              <w:rPr>
                <w:sz w:val="19"/>
              </w:rPr>
            </w:pPr>
            <w:r>
              <w:rPr>
                <w:spacing w:val="-2"/>
                <w:sz w:val="19"/>
              </w:rPr>
              <w:t>14685.24</w:t>
            </w:r>
          </w:p>
        </w:tc>
      </w:tr>
      <w:tr>
        <w:trPr>
          <w:trHeight w:val="356" w:hRule="atLeast"/>
        </w:trPr>
        <w:tc>
          <w:tcPr>
            <w:tcW w:w="4349" w:type="dxa"/>
            <w:tcBorders>
              <w:top w:val="single" w:sz="12" w:space="0" w:color="9F9F9F"/>
              <w:bottom w:val="single" w:sz="12" w:space="0" w:color="9F9F9F"/>
              <w:right w:val="single" w:sz="12" w:space="0" w:color="9F9F9F"/>
            </w:tcBorders>
          </w:tcPr>
          <w:p>
            <w:pPr>
              <w:pStyle w:val="TableParagraph"/>
              <w:ind w:left="52"/>
              <w:rPr>
                <w:b/>
                <w:sz w:val="19"/>
              </w:rPr>
            </w:pPr>
            <w:r>
              <w:rPr>
                <w:b/>
                <w:sz w:val="19"/>
              </w:rPr>
              <w:t>4</w:t>
            </w:r>
            <w:r>
              <w:rPr>
                <w:b/>
                <w:spacing w:val="-11"/>
                <w:sz w:val="19"/>
              </w:rPr>
              <w:t> </w:t>
            </w:r>
            <w:r>
              <w:rPr>
                <w:b/>
                <w:sz w:val="19"/>
              </w:rPr>
              <w:t>South-</w:t>
            </w:r>
            <w:r>
              <w:rPr>
                <w:b/>
                <w:spacing w:val="-4"/>
                <w:sz w:val="19"/>
              </w:rPr>
              <w:t>East</w:t>
            </w:r>
          </w:p>
        </w:tc>
        <w:tc>
          <w:tcPr>
            <w:tcW w:w="953" w:type="dxa"/>
            <w:tcBorders>
              <w:top w:val="single" w:sz="12" w:space="0" w:color="9F9F9F"/>
              <w:left w:val="single" w:sz="12" w:space="0" w:color="9F9F9F"/>
              <w:bottom w:val="single" w:sz="12" w:space="0" w:color="9F9F9F"/>
              <w:right w:val="single" w:sz="12" w:space="0" w:color="9F9F9F"/>
            </w:tcBorders>
          </w:tcPr>
          <w:p>
            <w:pPr>
              <w:pStyle w:val="TableParagraph"/>
              <w:ind w:right="47"/>
              <w:jc w:val="right"/>
              <w:rPr>
                <w:sz w:val="19"/>
              </w:rPr>
            </w:pPr>
            <w:r>
              <w:rPr>
                <w:spacing w:val="-4"/>
                <w:sz w:val="19"/>
              </w:rPr>
              <w:t>3448</w:t>
            </w:r>
          </w:p>
        </w:tc>
        <w:tc>
          <w:tcPr>
            <w:tcW w:w="1713" w:type="dxa"/>
            <w:tcBorders>
              <w:top w:val="single" w:sz="12" w:space="0" w:color="9F9F9F"/>
              <w:left w:val="single" w:sz="12" w:space="0" w:color="9F9F9F"/>
              <w:bottom w:val="single" w:sz="12" w:space="0" w:color="9F9F9F"/>
              <w:right w:val="single" w:sz="12" w:space="0" w:color="9F9F9F"/>
            </w:tcBorders>
          </w:tcPr>
          <w:p>
            <w:pPr>
              <w:pStyle w:val="TableParagraph"/>
              <w:spacing w:before="0"/>
              <w:rPr>
                <w:rFonts w:ascii="Times New Roman"/>
                <w:sz w:val="18"/>
              </w:rPr>
            </w:pPr>
          </w:p>
        </w:tc>
        <w:tc>
          <w:tcPr>
            <w:tcW w:w="1716" w:type="dxa"/>
            <w:tcBorders>
              <w:top w:val="single" w:sz="12" w:space="0" w:color="9F9F9F"/>
              <w:left w:val="single" w:sz="12" w:space="0" w:color="9F9F9F"/>
              <w:bottom w:val="single" w:sz="12" w:space="0" w:color="9F9F9F"/>
              <w:right w:val="single" w:sz="6" w:space="0" w:color="9F9F9F"/>
            </w:tcBorders>
          </w:tcPr>
          <w:p>
            <w:pPr>
              <w:pStyle w:val="TableParagraph"/>
              <w:ind w:right="50"/>
              <w:jc w:val="right"/>
              <w:rPr>
                <w:sz w:val="19"/>
              </w:rPr>
            </w:pPr>
            <w:r>
              <w:rPr>
                <w:spacing w:val="-2"/>
                <w:sz w:val="19"/>
              </w:rPr>
              <w:t>14917.39</w:t>
            </w:r>
          </w:p>
        </w:tc>
      </w:tr>
      <w:tr>
        <w:trPr>
          <w:trHeight w:val="356" w:hRule="atLeast"/>
        </w:trPr>
        <w:tc>
          <w:tcPr>
            <w:tcW w:w="4349" w:type="dxa"/>
            <w:tcBorders>
              <w:top w:val="single" w:sz="12" w:space="0" w:color="9F9F9F"/>
              <w:bottom w:val="single" w:sz="12" w:space="0" w:color="9F9F9F"/>
              <w:right w:val="single" w:sz="12" w:space="0" w:color="9F9F9F"/>
            </w:tcBorders>
          </w:tcPr>
          <w:p>
            <w:pPr>
              <w:pStyle w:val="TableParagraph"/>
              <w:ind w:left="52"/>
              <w:rPr>
                <w:b/>
                <w:sz w:val="19"/>
              </w:rPr>
            </w:pPr>
            <w:r>
              <w:rPr>
                <w:b/>
                <w:spacing w:val="-4"/>
                <w:sz w:val="19"/>
              </w:rPr>
              <w:t>Sig.</w:t>
            </w:r>
          </w:p>
        </w:tc>
        <w:tc>
          <w:tcPr>
            <w:tcW w:w="953" w:type="dxa"/>
            <w:tcBorders>
              <w:top w:val="single" w:sz="12" w:space="0" w:color="9F9F9F"/>
              <w:left w:val="single" w:sz="12" w:space="0" w:color="9F9F9F"/>
              <w:bottom w:val="single" w:sz="12" w:space="0" w:color="9F9F9F"/>
              <w:right w:val="single" w:sz="12" w:space="0" w:color="9F9F9F"/>
            </w:tcBorders>
          </w:tcPr>
          <w:p>
            <w:pPr>
              <w:pStyle w:val="TableParagraph"/>
              <w:spacing w:before="0"/>
              <w:rPr>
                <w:rFonts w:ascii="Times New Roman"/>
                <w:sz w:val="18"/>
              </w:rPr>
            </w:pPr>
          </w:p>
        </w:tc>
        <w:tc>
          <w:tcPr>
            <w:tcW w:w="1713" w:type="dxa"/>
            <w:tcBorders>
              <w:top w:val="single" w:sz="12" w:space="0" w:color="9F9F9F"/>
              <w:left w:val="single" w:sz="12" w:space="0" w:color="9F9F9F"/>
              <w:bottom w:val="single" w:sz="12" w:space="0" w:color="9F9F9F"/>
              <w:right w:val="single" w:sz="12" w:space="0" w:color="9F9F9F"/>
            </w:tcBorders>
          </w:tcPr>
          <w:p>
            <w:pPr>
              <w:pStyle w:val="TableParagraph"/>
              <w:ind w:right="39"/>
              <w:jc w:val="right"/>
              <w:rPr>
                <w:sz w:val="19"/>
              </w:rPr>
            </w:pPr>
            <w:r>
              <w:rPr>
                <w:spacing w:val="-4"/>
                <w:sz w:val="19"/>
              </w:rPr>
              <w:t>.216</w:t>
            </w:r>
          </w:p>
        </w:tc>
        <w:tc>
          <w:tcPr>
            <w:tcW w:w="1716" w:type="dxa"/>
            <w:tcBorders>
              <w:top w:val="single" w:sz="12" w:space="0" w:color="9F9F9F"/>
              <w:left w:val="single" w:sz="12" w:space="0" w:color="9F9F9F"/>
              <w:bottom w:val="single" w:sz="12" w:space="0" w:color="9F9F9F"/>
              <w:right w:val="single" w:sz="6" w:space="0" w:color="9F9F9F"/>
            </w:tcBorders>
          </w:tcPr>
          <w:p>
            <w:pPr>
              <w:pStyle w:val="TableParagraph"/>
              <w:ind w:right="48"/>
              <w:jc w:val="right"/>
              <w:rPr>
                <w:sz w:val="19"/>
              </w:rPr>
            </w:pPr>
            <w:r>
              <w:rPr>
                <w:spacing w:val="-4"/>
                <w:sz w:val="19"/>
              </w:rPr>
              <w:t>.156</w:t>
            </w:r>
          </w:p>
        </w:tc>
      </w:tr>
      <w:tr>
        <w:trPr>
          <w:trHeight w:val="356" w:hRule="atLeast"/>
        </w:trPr>
        <w:tc>
          <w:tcPr>
            <w:tcW w:w="8731" w:type="dxa"/>
            <w:gridSpan w:val="4"/>
            <w:tcBorders>
              <w:top w:val="single" w:sz="12" w:space="0" w:color="9F9F9F"/>
              <w:bottom w:val="single" w:sz="12" w:space="0" w:color="9F9F9F"/>
              <w:right w:val="single" w:sz="6" w:space="0" w:color="9F9F9F"/>
            </w:tcBorders>
          </w:tcPr>
          <w:p>
            <w:pPr>
              <w:pStyle w:val="TableParagraph"/>
              <w:ind w:left="52"/>
              <w:rPr>
                <w:sz w:val="19"/>
              </w:rPr>
            </w:pPr>
            <w:r>
              <w:rPr>
                <w:sz w:val="19"/>
              </w:rPr>
              <w:t>Means</w:t>
            </w:r>
            <w:r>
              <w:rPr>
                <w:spacing w:val="-7"/>
                <w:sz w:val="19"/>
              </w:rPr>
              <w:t> </w:t>
            </w:r>
            <w:r>
              <w:rPr>
                <w:sz w:val="19"/>
              </w:rPr>
              <w:t>for</w:t>
            </w:r>
            <w:r>
              <w:rPr>
                <w:spacing w:val="-7"/>
                <w:sz w:val="19"/>
              </w:rPr>
              <w:t> </w:t>
            </w:r>
            <w:r>
              <w:rPr>
                <w:sz w:val="19"/>
              </w:rPr>
              <w:t>groups</w:t>
            </w:r>
            <w:r>
              <w:rPr>
                <w:spacing w:val="-6"/>
                <w:sz w:val="19"/>
              </w:rPr>
              <w:t> </w:t>
            </w:r>
            <w:r>
              <w:rPr>
                <w:sz w:val="19"/>
              </w:rPr>
              <w:t>in</w:t>
            </w:r>
            <w:r>
              <w:rPr>
                <w:spacing w:val="-7"/>
                <w:sz w:val="19"/>
              </w:rPr>
              <w:t> </w:t>
            </w:r>
            <w:r>
              <w:rPr>
                <w:sz w:val="19"/>
              </w:rPr>
              <w:t>homogeneous</w:t>
            </w:r>
            <w:r>
              <w:rPr>
                <w:spacing w:val="-6"/>
                <w:sz w:val="19"/>
              </w:rPr>
              <w:t> </w:t>
            </w:r>
            <w:r>
              <w:rPr>
                <w:sz w:val="19"/>
              </w:rPr>
              <w:t>subsets</w:t>
            </w:r>
            <w:r>
              <w:rPr>
                <w:spacing w:val="-7"/>
                <w:sz w:val="19"/>
              </w:rPr>
              <w:t> </w:t>
            </w:r>
            <w:r>
              <w:rPr>
                <w:sz w:val="19"/>
              </w:rPr>
              <w:t>are</w:t>
            </w:r>
            <w:r>
              <w:rPr>
                <w:spacing w:val="-7"/>
                <w:sz w:val="19"/>
              </w:rPr>
              <w:t> </w:t>
            </w:r>
            <w:r>
              <w:rPr>
                <w:spacing w:val="-2"/>
                <w:sz w:val="19"/>
              </w:rPr>
              <w:t>displayed.</w:t>
            </w:r>
          </w:p>
        </w:tc>
      </w:tr>
      <w:tr>
        <w:trPr>
          <w:trHeight w:val="356" w:hRule="atLeast"/>
        </w:trPr>
        <w:tc>
          <w:tcPr>
            <w:tcW w:w="8731" w:type="dxa"/>
            <w:gridSpan w:val="4"/>
            <w:tcBorders>
              <w:top w:val="single" w:sz="12" w:space="0" w:color="9F9F9F"/>
              <w:bottom w:val="single" w:sz="12" w:space="0" w:color="9F9F9F"/>
              <w:right w:val="single" w:sz="6" w:space="0" w:color="9F9F9F"/>
            </w:tcBorders>
          </w:tcPr>
          <w:p>
            <w:pPr>
              <w:pStyle w:val="TableParagraph"/>
              <w:ind w:left="52"/>
              <w:rPr>
                <w:sz w:val="19"/>
              </w:rPr>
            </w:pPr>
            <w:r>
              <w:rPr>
                <w:sz w:val="19"/>
              </w:rPr>
              <w:t>a</w:t>
            </w:r>
            <w:r>
              <w:rPr>
                <w:spacing w:val="-5"/>
                <w:sz w:val="19"/>
              </w:rPr>
              <w:t> </w:t>
            </w:r>
            <w:r>
              <w:rPr>
                <w:sz w:val="19"/>
              </w:rPr>
              <w:t>Uses</w:t>
            </w:r>
            <w:r>
              <w:rPr>
                <w:spacing w:val="-6"/>
                <w:sz w:val="19"/>
              </w:rPr>
              <w:t> </w:t>
            </w:r>
            <w:r>
              <w:rPr>
                <w:sz w:val="19"/>
              </w:rPr>
              <w:t>Harmonic</w:t>
            </w:r>
            <w:r>
              <w:rPr>
                <w:spacing w:val="-7"/>
                <w:sz w:val="19"/>
              </w:rPr>
              <w:t> </w:t>
            </w:r>
            <w:r>
              <w:rPr>
                <w:sz w:val="19"/>
              </w:rPr>
              <w:t>Mean</w:t>
            </w:r>
            <w:r>
              <w:rPr>
                <w:spacing w:val="-3"/>
                <w:sz w:val="19"/>
              </w:rPr>
              <w:t> </w:t>
            </w:r>
            <w:r>
              <w:rPr>
                <w:sz w:val="19"/>
              </w:rPr>
              <w:t>Sample</w:t>
            </w:r>
            <w:r>
              <w:rPr>
                <w:spacing w:val="-7"/>
                <w:sz w:val="19"/>
              </w:rPr>
              <w:t> </w:t>
            </w:r>
            <w:r>
              <w:rPr>
                <w:sz w:val="19"/>
              </w:rPr>
              <w:t>Size</w:t>
            </w:r>
            <w:r>
              <w:rPr>
                <w:spacing w:val="-4"/>
                <w:sz w:val="19"/>
              </w:rPr>
              <w:t> </w:t>
            </w:r>
            <w:r>
              <w:rPr>
                <w:sz w:val="19"/>
              </w:rPr>
              <w:t>=</w:t>
            </w:r>
            <w:r>
              <w:rPr>
                <w:spacing w:val="-6"/>
                <w:sz w:val="19"/>
              </w:rPr>
              <w:t> </w:t>
            </w:r>
            <w:r>
              <w:rPr>
                <w:spacing w:val="-2"/>
                <w:sz w:val="19"/>
              </w:rPr>
              <w:t>3184.504.</w:t>
            </w:r>
          </w:p>
        </w:tc>
      </w:tr>
      <w:tr>
        <w:trPr>
          <w:trHeight w:val="625" w:hRule="atLeast"/>
        </w:trPr>
        <w:tc>
          <w:tcPr>
            <w:tcW w:w="8731" w:type="dxa"/>
            <w:gridSpan w:val="4"/>
            <w:tcBorders>
              <w:top w:val="single" w:sz="12" w:space="0" w:color="9F9F9F"/>
              <w:bottom w:val="single" w:sz="12" w:space="0" w:color="9F9F9F"/>
              <w:right w:val="single" w:sz="6" w:space="0" w:color="9F9F9F"/>
            </w:tcBorders>
          </w:tcPr>
          <w:p>
            <w:pPr>
              <w:pStyle w:val="TableParagraph"/>
              <w:spacing w:line="276" w:lineRule="auto" w:before="47"/>
              <w:ind w:left="52"/>
              <w:rPr>
                <w:sz w:val="19"/>
              </w:rPr>
            </w:pPr>
            <w:r>
              <w:rPr>
                <w:sz w:val="19"/>
              </w:rPr>
              <w:t>b</w:t>
            </w:r>
            <w:r>
              <w:rPr>
                <w:spacing w:val="-1"/>
                <w:sz w:val="19"/>
              </w:rPr>
              <w:t> </w:t>
            </w:r>
            <w:r>
              <w:rPr>
                <w:sz w:val="19"/>
              </w:rPr>
              <w:t>The</w:t>
            </w:r>
            <w:r>
              <w:rPr>
                <w:spacing w:val="-3"/>
                <w:sz w:val="19"/>
              </w:rPr>
              <w:t> </w:t>
            </w:r>
            <w:r>
              <w:rPr>
                <w:sz w:val="19"/>
              </w:rPr>
              <w:t>group</w:t>
            </w:r>
            <w:r>
              <w:rPr>
                <w:spacing w:val="-2"/>
                <w:sz w:val="19"/>
              </w:rPr>
              <w:t> </w:t>
            </w:r>
            <w:r>
              <w:rPr>
                <w:sz w:val="19"/>
              </w:rPr>
              <w:t>sizes</w:t>
            </w:r>
            <w:r>
              <w:rPr>
                <w:spacing w:val="-2"/>
                <w:sz w:val="19"/>
              </w:rPr>
              <w:t> </w:t>
            </w:r>
            <w:r>
              <w:rPr>
                <w:sz w:val="19"/>
              </w:rPr>
              <w:t>are</w:t>
            </w:r>
            <w:r>
              <w:rPr>
                <w:spacing w:val="-3"/>
                <w:sz w:val="19"/>
              </w:rPr>
              <w:t> </w:t>
            </w:r>
            <w:r>
              <w:rPr>
                <w:sz w:val="19"/>
              </w:rPr>
              <w:t>unequal.</w:t>
            </w:r>
            <w:r>
              <w:rPr>
                <w:spacing w:val="-5"/>
                <w:sz w:val="19"/>
              </w:rPr>
              <w:t> </w:t>
            </w:r>
            <w:r>
              <w:rPr>
                <w:sz w:val="19"/>
              </w:rPr>
              <w:t>The</w:t>
            </w:r>
            <w:r>
              <w:rPr>
                <w:spacing w:val="-3"/>
                <w:sz w:val="19"/>
              </w:rPr>
              <w:t> </w:t>
            </w:r>
            <w:r>
              <w:rPr>
                <w:sz w:val="19"/>
              </w:rPr>
              <w:t>harmonic</w:t>
            </w:r>
            <w:r>
              <w:rPr>
                <w:spacing w:val="-4"/>
                <w:sz w:val="19"/>
              </w:rPr>
              <w:t> </w:t>
            </w:r>
            <w:r>
              <w:rPr>
                <w:sz w:val="19"/>
              </w:rPr>
              <w:t>mean</w:t>
            </w:r>
            <w:r>
              <w:rPr>
                <w:spacing w:val="-1"/>
                <w:sz w:val="19"/>
              </w:rPr>
              <w:t> </w:t>
            </w:r>
            <w:r>
              <w:rPr>
                <w:sz w:val="19"/>
              </w:rPr>
              <w:t>of</w:t>
            </w:r>
            <w:r>
              <w:rPr>
                <w:spacing w:val="-3"/>
                <w:sz w:val="19"/>
              </w:rPr>
              <w:t> </w:t>
            </w:r>
            <w:r>
              <w:rPr>
                <w:sz w:val="19"/>
              </w:rPr>
              <w:t>the</w:t>
            </w:r>
            <w:r>
              <w:rPr>
                <w:spacing w:val="-3"/>
                <w:sz w:val="19"/>
              </w:rPr>
              <w:t> </w:t>
            </w:r>
            <w:r>
              <w:rPr>
                <w:sz w:val="19"/>
              </w:rPr>
              <w:t>group</w:t>
            </w:r>
            <w:r>
              <w:rPr>
                <w:spacing w:val="-2"/>
                <w:sz w:val="19"/>
              </w:rPr>
              <w:t> </w:t>
            </w:r>
            <w:r>
              <w:rPr>
                <w:sz w:val="19"/>
              </w:rPr>
              <w:t>sizes</w:t>
            </w:r>
            <w:r>
              <w:rPr>
                <w:spacing w:val="-2"/>
                <w:sz w:val="19"/>
              </w:rPr>
              <w:t> </w:t>
            </w:r>
            <w:r>
              <w:rPr>
                <w:sz w:val="19"/>
              </w:rPr>
              <w:t>is</w:t>
            </w:r>
            <w:r>
              <w:rPr>
                <w:spacing w:val="-3"/>
                <w:sz w:val="19"/>
              </w:rPr>
              <w:t> </w:t>
            </w:r>
            <w:r>
              <w:rPr>
                <w:sz w:val="19"/>
              </w:rPr>
              <w:t>used.</w:t>
            </w:r>
            <w:r>
              <w:rPr>
                <w:spacing w:val="-2"/>
                <w:sz w:val="19"/>
              </w:rPr>
              <w:t> </w:t>
            </w:r>
            <w:r>
              <w:rPr>
                <w:sz w:val="19"/>
              </w:rPr>
              <w:t>Type</w:t>
            </w:r>
            <w:r>
              <w:rPr>
                <w:spacing w:val="-3"/>
                <w:sz w:val="19"/>
              </w:rPr>
              <w:t> </w:t>
            </w:r>
            <w:r>
              <w:rPr>
                <w:sz w:val="19"/>
              </w:rPr>
              <w:t>I</w:t>
            </w:r>
            <w:r>
              <w:rPr>
                <w:spacing w:val="-2"/>
                <w:sz w:val="19"/>
              </w:rPr>
              <w:t> </w:t>
            </w:r>
            <w:r>
              <w:rPr>
                <w:sz w:val="19"/>
              </w:rPr>
              <w:t>error</w:t>
            </w:r>
            <w:r>
              <w:rPr>
                <w:spacing w:val="-2"/>
                <w:sz w:val="19"/>
              </w:rPr>
              <w:t> </w:t>
            </w:r>
            <w:r>
              <w:rPr>
                <w:sz w:val="19"/>
              </w:rPr>
              <w:t>levels</w:t>
            </w:r>
            <w:r>
              <w:rPr>
                <w:spacing w:val="-3"/>
                <w:sz w:val="19"/>
              </w:rPr>
              <w:t> </w:t>
            </w:r>
            <w:r>
              <w:rPr>
                <w:sz w:val="19"/>
              </w:rPr>
              <w:t>are</w:t>
            </w:r>
            <w:r>
              <w:rPr>
                <w:spacing w:val="-3"/>
                <w:sz w:val="19"/>
              </w:rPr>
              <w:t> </w:t>
            </w:r>
            <w:r>
              <w:rPr>
                <w:sz w:val="19"/>
              </w:rPr>
              <w:t>not </w:t>
            </w:r>
            <w:r>
              <w:rPr>
                <w:spacing w:val="-2"/>
                <w:sz w:val="19"/>
              </w:rPr>
              <w:t>guaranteed.</w:t>
            </w:r>
          </w:p>
        </w:tc>
      </w:tr>
    </w:tbl>
    <w:p>
      <w:pPr>
        <w:pStyle w:val="BodyText"/>
        <w:rPr>
          <w:rFonts w:ascii="Calibri"/>
          <w:sz w:val="22"/>
        </w:rPr>
      </w:pPr>
    </w:p>
    <w:p>
      <w:pPr>
        <w:pStyle w:val="BodyText"/>
        <w:rPr>
          <w:rFonts w:ascii="Calibri"/>
          <w:sz w:val="22"/>
        </w:rPr>
      </w:pPr>
    </w:p>
    <w:p>
      <w:pPr>
        <w:pStyle w:val="BodyText"/>
        <w:rPr>
          <w:rFonts w:ascii="Calibri"/>
          <w:sz w:val="22"/>
        </w:rPr>
      </w:pPr>
    </w:p>
    <w:p>
      <w:pPr>
        <w:pStyle w:val="BodyText"/>
        <w:spacing w:before="200"/>
        <w:rPr>
          <w:rFonts w:ascii="Calibri"/>
          <w:sz w:val="22"/>
        </w:rPr>
      </w:pPr>
    </w:p>
    <w:p>
      <w:pPr>
        <w:spacing w:line="276" w:lineRule="auto" w:before="0"/>
        <w:ind w:left="920" w:right="2019" w:firstLine="0"/>
        <w:jc w:val="left"/>
        <w:rPr>
          <w:rFonts w:ascii="Calibri"/>
          <w:sz w:val="22"/>
        </w:rPr>
      </w:pPr>
      <w:r>
        <w:rPr>
          <w:rFonts w:ascii="Calibri"/>
          <w:sz w:val="22"/>
        </w:rPr>
        <w:t>Result</w:t>
      </w:r>
      <w:r>
        <w:rPr>
          <w:rFonts w:ascii="Calibri"/>
          <w:spacing w:val="-4"/>
          <w:sz w:val="22"/>
        </w:rPr>
        <w:t> </w:t>
      </w:r>
      <w:r>
        <w:rPr>
          <w:rFonts w:ascii="Calibri"/>
          <w:sz w:val="22"/>
        </w:rPr>
        <w:t>of</w:t>
      </w:r>
      <w:r>
        <w:rPr>
          <w:rFonts w:ascii="Calibri"/>
          <w:spacing w:val="-2"/>
          <w:sz w:val="22"/>
        </w:rPr>
        <w:t> </w:t>
      </w:r>
      <w:r>
        <w:rPr>
          <w:rFonts w:ascii="Calibri"/>
          <w:sz w:val="22"/>
        </w:rPr>
        <w:t>Scheffe</w:t>
      </w:r>
      <w:r>
        <w:rPr>
          <w:rFonts w:ascii="Calibri"/>
          <w:spacing w:val="-4"/>
          <w:sz w:val="22"/>
        </w:rPr>
        <w:t> </w:t>
      </w:r>
      <w:r>
        <w:rPr>
          <w:rFonts w:ascii="Calibri"/>
          <w:sz w:val="22"/>
        </w:rPr>
        <w:t>Post</w:t>
      </w:r>
      <w:r>
        <w:rPr>
          <w:rFonts w:ascii="Calibri"/>
          <w:spacing w:val="-1"/>
          <w:sz w:val="22"/>
        </w:rPr>
        <w:t> </w:t>
      </w:r>
      <w:r>
        <w:rPr>
          <w:rFonts w:ascii="Calibri"/>
          <w:sz w:val="22"/>
        </w:rPr>
        <w:t>Hoc</w:t>
      </w:r>
      <w:r>
        <w:rPr>
          <w:rFonts w:ascii="Calibri"/>
          <w:spacing w:val="-4"/>
          <w:sz w:val="22"/>
        </w:rPr>
        <w:t> </w:t>
      </w:r>
      <w:r>
        <w:rPr>
          <w:rFonts w:ascii="Calibri"/>
          <w:sz w:val="22"/>
        </w:rPr>
        <w:t>Test</w:t>
      </w:r>
      <w:r>
        <w:rPr>
          <w:rFonts w:ascii="Calibri"/>
          <w:spacing w:val="-4"/>
          <w:sz w:val="22"/>
        </w:rPr>
        <w:t> </w:t>
      </w:r>
      <w:r>
        <w:rPr>
          <w:rFonts w:ascii="Calibri"/>
          <w:sz w:val="22"/>
        </w:rPr>
        <w:t>of</w:t>
      </w:r>
      <w:r>
        <w:rPr>
          <w:rFonts w:ascii="Calibri"/>
          <w:spacing w:val="-4"/>
          <w:sz w:val="22"/>
        </w:rPr>
        <w:t> </w:t>
      </w:r>
      <w:r>
        <w:rPr>
          <w:rFonts w:ascii="Calibri"/>
          <w:sz w:val="22"/>
        </w:rPr>
        <w:t>significant</w:t>
      </w:r>
      <w:r>
        <w:rPr>
          <w:rFonts w:ascii="Calibri"/>
          <w:spacing w:val="-2"/>
          <w:sz w:val="22"/>
        </w:rPr>
        <w:t> </w:t>
      </w:r>
      <w:r>
        <w:rPr>
          <w:rFonts w:ascii="Calibri"/>
          <w:sz w:val="22"/>
        </w:rPr>
        <w:t>difference</w:t>
      </w:r>
      <w:r>
        <w:rPr>
          <w:rFonts w:ascii="Calibri"/>
          <w:spacing w:val="-2"/>
          <w:sz w:val="22"/>
        </w:rPr>
        <w:t> </w:t>
      </w:r>
      <w:r>
        <w:rPr>
          <w:rFonts w:ascii="Calibri"/>
          <w:sz w:val="22"/>
        </w:rPr>
        <w:t>in</w:t>
      </w:r>
      <w:r>
        <w:rPr>
          <w:rFonts w:ascii="Calibri"/>
          <w:spacing w:val="-4"/>
          <w:sz w:val="22"/>
        </w:rPr>
        <w:t> </w:t>
      </w:r>
      <w:r>
        <w:rPr>
          <w:rFonts w:ascii="Calibri"/>
          <w:sz w:val="22"/>
        </w:rPr>
        <w:t>Private</w:t>
      </w:r>
      <w:r>
        <w:rPr>
          <w:rFonts w:ascii="Calibri"/>
          <w:spacing w:val="-2"/>
          <w:sz w:val="22"/>
        </w:rPr>
        <w:t> </w:t>
      </w:r>
      <w:r>
        <w:rPr>
          <w:rFonts w:ascii="Calibri"/>
          <w:sz w:val="22"/>
        </w:rPr>
        <w:t>Returns</w:t>
      </w:r>
      <w:r>
        <w:rPr>
          <w:rFonts w:ascii="Calibri"/>
          <w:spacing w:val="-2"/>
          <w:sz w:val="22"/>
        </w:rPr>
        <w:t> </w:t>
      </w:r>
      <w:r>
        <w:rPr>
          <w:rFonts w:ascii="Calibri"/>
          <w:sz w:val="22"/>
        </w:rPr>
        <w:t>to</w:t>
      </w:r>
      <w:r>
        <w:rPr>
          <w:rFonts w:ascii="Calibri"/>
          <w:spacing w:val="-1"/>
          <w:sz w:val="22"/>
        </w:rPr>
        <w:t> </w:t>
      </w:r>
      <w:r>
        <w:rPr>
          <w:rFonts w:ascii="Calibri"/>
          <w:sz w:val="22"/>
        </w:rPr>
        <w:t>Education</w:t>
      </w:r>
      <w:r>
        <w:rPr>
          <w:rFonts w:ascii="Calibri"/>
          <w:spacing w:val="-1"/>
          <w:sz w:val="22"/>
        </w:rPr>
        <w:t> </w:t>
      </w:r>
      <w:r>
        <w:rPr>
          <w:rFonts w:ascii="Calibri"/>
          <w:sz w:val="22"/>
        </w:rPr>
        <w:t>by </w:t>
      </w:r>
      <w:r>
        <w:rPr>
          <w:rFonts w:ascii="Calibri"/>
          <w:spacing w:val="-2"/>
          <w:sz w:val="22"/>
        </w:rPr>
        <w:t>Occupation</w:t>
      </w:r>
    </w:p>
    <w:tbl>
      <w:tblPr>
        <w:tblW w:w="0" w:type="auto"/>
        <w:jc w:val="left"/>
        <w:tblInd w:w="1053" w:type="dxa"/>
        <w:tblBorders>
          <w:top w:val="single" w:sz="6" w:space="0" w:color="EFEFEF"/>
          <w:left w:val="single" w:sz="6" w:space="0" w:color="EFEFEF"/>
          <w:bottom w:val="single" w:sz="6" w:space="0" w:color="EFEFEF"/>
          <w:right w:val="single" w:sz="6" w:space="0" w:color="EFEFEF"/>
          <w:insideH w:val="single" w:sz="6" w:space="0" w:color="EFEFEF"/>
          <w:insideV w:val="single" w:sz="6" w:space="0" w:color="EFEFEF"/>
        </w:tblBorders>
        <w:tblLayout w:type="fixed"/>
        <w:tblCellMar>
          <w:top w:w="0" w:type="dxa"/>
          <w:left w:w="0" w:type="dxa"/>
          <w:bottom w:w="0" w:type="dxa"/>
          <w:right w:w="0" w:type="dxa"/>
        </w:tblCellMar>
        <w:tblLook w:val="01E0"/>
      </w:tblPr>
      <w:tblGrid>
        <w:gridCol w:w="1171"/>
        <w:gridCol w:w="600"/>
        <w:gridCol w:w="844"/>
        <w:gridCol w:w="1038"/>
        <w:gridCol w:w="851"/>
        <w:gridCol w:w="1031"/>
        <w:gridCol w:w="1033"/>
        <w:gridCol w:w="892"/>
        <w:gridCol w:w="923"/>
      </w:tblGrid>
      <w:tr>
        <w:trPr>
          <w:trHeight w:val="623" w:hRule="atLeast"/>
        </w:trPr>
        <w:tc>
          <w:tcPr>
            <w:tcW w:w="8383" w:type="dxa"/>
            <w:gridSpan w:val="9"/>
            <w:tcBorders>
              <w:bottom w:val="single" w:sz="6" w:space="0" w:color="9F9F9F"/>
              <w:right w:val="single" w:sz="6" w:space="0" w:color="9F9F9F"/>
            </w:tcBorders>
          </w:tcPr>
          <w:p>
            <w:pPr>
              <w:pStyle w:val="TableParagraph"/>
              <w:spacing w:before="42"/>
              <w:ind w:left="17"/>
              <w:jc w:val="center"/>
              <w:rPr>
                <w:sz w:val="19"/>
              </w:rPr>
            </w:pPr>
            <w:r>
              <w:rPr>
                <w:spacing w:val="-2"/>
                <w:sz w:val="19"/>
              </w:rPr>
              <w:t>Descriptives</w:t>
            </w:r>
          </w:p>
          <w:p>
            <w:pPr>
              <w:pStyle w:val="TableParagraph"/>
              <w:spacing w:before="34"/>
              <w:ind w:left="17"/>
              <w:jc w:val="center"/>
              <w:rPr>
                <w:sz w:val="19"/>
              </w:rPr>
            </w:pPr>
            <w:r>
              <w:rPr>
                <w:sz w:val="19"/>
              </w:rPr>
              <w:t>salar_22r</w:t>
            </w:r>
            <w:r>
              <w:rPr>
                <w:spacing w:val="-7"/>
                <w:sz w:val="19"/>
              </w:rPr>
              <w:t> </w:t>
            </w:r>
            <w:r>
              <w:rPr>
                <w:sz w:val="19"/>
              </w:rPr>
              <w:t>Private</w:t>
            </w:r>
            <w:r>
              <w:rPr>
                <w:spacing w:val="-8"/>
                <w:sz w:val="19"/>
              </w:rPr>
              <w:t> </w:t>
            </w:r>
            <w:r>
              <w:rPr>
                <w:sz w:val="19"/>
              </w:rPr>
              <w:t>Returns</w:t>
            </w:r>
            <w:r>
              <w:rPr>
                <w:spacing w:val="-6"/>
                <w:sz w:val="19"/>
              </w:rPr>
              <w:t> </w:t>
            </w:r>
            <w:r>
              <w:rPr>
                <w:sz w:val="19"/>
              </w:rPr>
              <w:t>(in</w:t>
            </w:r>
            <w:r>
              <w:rPr>
                <w:spacing w:val="-7"/>
                <w:sz w:val="19"/>
              </w:rPr>
              <w:t> </w:t>
            </w:r>
            <w:r>
              <w:rPr>
                <w:spacing w:val="-2"/>
                <w:sz w:val="19"/>
              </w:rPr>
              <w:t>Naira)</w:t>
            </w:r>
          </w:p>
        </w:tc>
      </w:tr>
      <w:tr>
        <w:trPr>
          <w:trHeight w:val="626" w:hRule="atLeast"/>
        </w:trPr>
        <w:tc>
          <w:tcPr>
            <w:tcW w:w="1171" w:type="dxa"/>
            <w:vMerge w:val="restart"/>
            <w:tcBorders>
              <w:top w:val="single" w:sz="6" w:space="0" w:color="9F9F9F"/>
              <w:bottom w:val="single" w:sz="12" w:space="0" w:color="9F9F9F"/>
              <w:right w:val="single" w:sz="12" w:space="0" w:color="9F9F9F"/>
            </w:tcBorders>
          </w:tcPr>
          <w:p>
            <w:pPr>
              <w:pStyle w:val="TableParagraph"/>
              <w:spacing w:before="0"/>
              <w:rPr>
                <w:rFonts w:ascii="Times New Roman"/>
                <w:sz w:val="18"/>
              </w:rPr>
            </w:pPr>
          </w:p>
        </w:tc>
        <w:tc>
          <w:tcPr>
            <w:tcW w:w="600" w:type="dxa"/>
            <w:vMerge w:val="restart"/>
            <w:tcBorders>
              <w:top w:val="single" w:sz="6" w:space="0" w:color="9F9F9F"/>
              <w:left w:val="single" w:sz="12" w:space="0" w:color="9F9F9F"/>
              <w:bottom w:val="single" w:sz="12" w:space="0" w:color="9F9F9F"/>
              <w:right w:val="single" w:sz="12" w:space="0" w:color="9F9F9F"/>
            </w:tcBorders>
          </w:tcPr>
          <w:p>
            <w:pPr>
              <w:pStyle w:val="TableParagraph"/>
              <w:spacing w:before="0"/>
              <w:rPr>
                <w:sz w:val="19"/>
              </w:rPr>
            </w:pPr>
          </w:p>
          <w:p>
            <w:pPr>
              <w:pStyle w:val="TableParagraph"/>
              <w:spacing w:before="0"/>
              <w:rPr>
                <w:sz w:val="19"/>
              </w:rPr>
            </w:pPr>
          </w:p>
          <w:p>
            <w:pPr>
              <w:pStyle w:val="TableParagraph"/>
              <w:spacing w:before="74"/>
              <w:rPr>
                <w:sz w:val="19"/>
              </w:rPr>
            </w:pPr>
          </w:p>
          <w:p>
            <w:pPr>
              <w:pStyle w:val="TableParagraph"/>
              <w:spacing w:before="0"/>
              <w:jc w:val="center"/>
              <w:rPr>
                <w:b/>
                <w:sz w:val="19"/>
              </w:rPr>
            </w:pPr>
            <w:r>
              <w:rPr>
                <w:b/>
                <w:spacing w:val="-10"/>
                <w:sz w:val="19"/>
              </w:rPr>
              <w:t>N</w:t>
            </w:r>
          </w:p>
        </w:tc>
        <w:tc>
          <w:tcPr>
            <w:tcW w:w="844" w:type="dxa"/>
            <w:vMerge w:val="restart"/>
            <w:tcBorders>
              <w:top w:val="single" w:sz="6" w:space="0" w:color="9F9F9F"/>
              <w:left w:val="single" w:sz="12" w:space="0" w:color="9F9F9F"/>
              <w:bottom w:val="single" w:sz="12" w:space="0" w:color="9F9F9F"/>
              <w:right w:val="single" w:sz="12" w:space="0" w:color="9F9F9F"/>
            </w:tcBorders>
          </w:tcPr>
          <w:p>
            <w:pPr>
              <w:pStyle w:val="TableParagraph"/>
              <w:spacing w:before="0"/>
              <w:rPr>
                <w:sz w:val="19"/>
              </w:rPr>
            </w:pPr>
          </w:p>
          <w:p>
            <w:pPr>
              <w:pStyle w:val="TableParagraph"/>
              <w:spacing w:before="0"/>
              <w:rPr>
                <w:sz w:val="19"/>
              </w:rPr>
            </w:pPr>
          </w:p>
          <w:p>
            <w:pPr>
              <w:pStyle w:val="TableParagraph"/>
              <w:spacing w:before="74"/>
              <w:rPr>
                <w:sz w:val="19"/>
              </w:rPr>
            </w:pPr>
          </w:p>
          <w:p>
            <w:pPr>
              <w:pStyle w:val="TableParagraph"/>
              <w:spacing w:before="0"/>
              <w:ind w:left="180"/>
              <w:rPr>
                <w:b/>
                <w:sz w:val="19"/>
              </w:rPr>
            </w:pPr>
            <w:r>
              <w:rPr>
                <w:b/>
                <w:spacing w:val="-4"/>
                <w:sz w:val="19"/>
              </w:rPr>
              <w:t>Mean</w:t>
            </w:r>
          </w:p>
        </w:tc>
        <w:tc>
          <w:tcPr>
            <w:tcW w:w="1038" w:type="dxa"/>
            <w:vMerge w:val="restart"/>
            <w:tcBorders>
              <w:top w:val="single" w:sz="6" w:space="0" w:color="9F9F9F"/>
              <w:left w:val="single" w:sz="12" w:space="0" w:color="9F9F9F"/>
              <w:bottom w:val="single" w:sz="12" w:space="0" w:color="9F9F9F"/>
              <w:right w:val="single" w:sz="12" w:space="0" w:color="9F9F9F"/>
            </w:tcBorders>
          </w:tcPr>
          <w:p>
            <w:pPr>
              <w:pStyle w:val="TableParagraph"/>
              <w:spacing w:before="0"/>
              <w:rPr>
                <w:sz w:val="19"/>
              </w:rPr>
            </w:pPr>
          </w:p>
          <w:p>
            <w:pPr>
              <w:pStyle w:val="TableParagraph"/>
              <w:spacing w:before="174"/>
              <w:rPr>
                <w:sz w:val="19"/>
              </w:rPr>
            </w:pPr>
          </w:p>
          <w:p>
            <w:pPr>
              <w:pStyle w:val="TableParagraph"/>
              <w:spacing w:before="0"/>
              <w:ind w:left="1"/>
              <w:jc w:val="center"/>
              <w:rPr>
                <w:b/>
                <w:sz w:val="19"/>
              </w:rPr>
            </w:pPr>
            <w:r>
              <w:rPr>
                <w:b/>
                <w:spacing w:val="-4"/>
                <w:sz w:val="19"/>
              </w:rPr>
              <w:t>Std.</w:t>
            </w:r>
          </w:p>
          <w:p>
            <w:pPr>
              <w:pStyle w:val="TableParagraph"/>
              <w:spacing w:before="34"/>
              <w:jc w:val="center"/>
              <w:rPr>
                <w:b/>
                <w:sz w:val="19"/>
              </w:rPr>
            </w:pPr>
            <w:r>
              <w:rPr>
                <w:b/>
                <w:spacing w:val="-2"/>
                <w:sz w:val="19"/>
              </w:rPr>
              <w:t>Deviation</w:t>
            </w:r>
          </w:p>
        </w:tc>
        <w:tc>
          <w:tcPr>
            <w:tcW w:w="851" w:type="dxa"/>
            <w:vMerge w:val="restart"/>
            <w:tcBorders>
              <w:top w:val="single" w:sz="6" w:space="0" w:color="9F9F9F"/>
              <w:left w:val="single" w:sz="12" w:space="0" w:color="9F9F9F"/>
              <w:bottom w:val="single" w:sz="12" w:space="0" w:color="9F9F9F"/>
              <w:right w:val="single" w:sz="12" w:space="0" w:color="9F9F9F"/>
            </w:tcBorders>
          </w:tcPr>
          <w:p>
            <w:pPr>
              <w:pStyle w:val="TableParagraph"/>
              <w:spacing w:before="0"/>
              <w:rPr>
                <w:sz w:val="19"/>
              </w:rPr>
            </w:pPr>
          </w:p>
          <w:p>
            <w:pPr>
              <w:pStyle w:val="TableParagraph"/>
              <w:spacing w:before="174"/>
              <w:rPr>
                <w:sz w:val="19"/>
              </w:rPr>
            </w:pPr>
          </w:p>
          <w:p>
            <w:pPr>
              <w:pStyle w:val="TableParagraph"/>
              <w:spacing w:line="276" w:lineRule="auto" w:before="0"/>
              <w:ind w:left="213" w:right="209" w:firstLine="45"/>
              <w:rPr>
                <w:b/>
                <w:sz w:val="19"/>
              </w:rPr>
            </w:pPr>
            <w:r>
              <w:rPr>
                <w:b/>
                <w:spacing w:val="-4"/>
                <w:sz w:val="19"/>
              </w:rPr>
              <w:t>Std.</w:t>
            </w:r>
            <w:r>
              <w:rPr>
                <w:b/>
                <w:spacing w:val="-2"/>
                <w:sz w:val="19"/>
              </w:rPr>
              <w:t> Error</w:t>
            </w:r>
          </w:p>
        </w:tc>
        <w:tc>
          <w:tcPr>
            <w:tcW w:w="2064" w:type="dxa"/>
            <w:gridSpan w:val="2"/>
            <w:tcBorders>
              <w:top w:val="single" w:sz="6" w:space="0" w:color="9F9F9F"/>
              <w:left w:val="single" w:sz="12" w:space="0" w:color="9F9F9F"/>
              <w:bottom w:val="single" w:sz="12" w:space="0" w:color="9F9F9F"/>
              <w:right w:val="single" w:sz="12" w:space="0" w:color="9F9F9F"/>
            </w:tcBorders>
          </w:tcPr>
          <w:p>
            <w:pPr>
              <w:pStyle w:val="TableParagraph"/>
              <w:spacing w:line="276" w:lineRule="auto" w:before="42"/>
              <w:ind w:left="656" w:right="53" w:hanging="591"/>
              <w:rPr>
                <w:b/>
                <w:sz w:val="19"/>
              </w:rPr>
            </w:pPr>
            <w:r>
              <w:rPr>
                <w:b/>
                <w:sz w:val="19"/>
              </w:rPr>
              <w:t>95%</w:t>
            </w:r>
            <w:r>
              <w:rPr>
                <w:b/>
                <w:spacing w:val="-11"/>
                <w:sz w:val="19"/>
              </w:rPr>
              <w:t> </w:t>
            </w:r>
            <w:r>
              <w:rPr>
                <w:b/>
                <w:sz w:val="19"/>
              </w:rPr>
              <w:t>Confidence</w:t>
            </w:r>
            <w:r>
              <w:rPr>
                <w:b/>
                <w:spacing w:val="-11"/>
                <w:sz w:val="19"/>
              </w:rPr>
              <w:t> </w:t>
            </w:r>
            <w:r>
              <w:rPr>
                <w:b/>
                <w:sz w:val="19"/>
              </w:rPr>
              <w:t>Interval for Mean</w:t>
            </w:r>
          </w:p>
        </w:tc>
        <w:tc>
          <w:tcPr>
            <w:tcW w:w="892" w:type="dxa"/>
            <w:vMerge w:val="restart"/>
            <w:tcBorders>
              <w:top w:val="single" w:sz="6" w:space="0" w:color="9F9F9F"/>
              <w:left w:val="single" w:sz="12" w:space="0" w:color="9F9F9F"/>
              <w:bottom w:val="single" w:sz="12" w:space="0" w:color="9F9F9F"/>
              <w:right w:val="single" w:sz="12" w:space="0" w:color="9F9F9F"/>
            </w:tcBorders>
          </w:tcPr>
          <w:p>
            <w:pPr>
              <w:pStyle w:val="TableParagraph"/>
              <w:spacing w:before="0"/>
              <w:rPr>
                <w:sz w:val="19"/>
              </w:rPr>
            </w:pPr>
          </w:p>
          <w:p>
            <w:pPr>
              <w:pStyle w:val="TableParagraph"/>
              <w:spacing w:before="0"/>
              <w:rPr>
                <w:sz w:val="19"/>
              </w:rPr>
            </w:pPr>
          </w:p>
          <w:p>
            <w:pPr>
              <w:pStyle w:val="TableParagraph"/>
              <w:spacing w:before="74"/>
              <w:rPr>
                <w:sz w:val="19"/>
              </w:rPr>
            </w:pPr>
          </w:p>
          <w:p>
            <w:pPr>
              <w:pStyle w:val="TableParagraph"/>
              <w:spacing w:before="0"/>
              <w:ind w:left="51"/>
              <w:rPr>
                <w:b/>
                <w:sz w:val="19"/>
              </w:rPr>
            </w:pPr>
            <w:r>
              <w:rPr>
                <w:b/>
                <w:spacing w:val="-2"/>
                <w:sz w:val="19"/>
              </w:rPr>
              <w:t>Minimum</w:t>
            </w:r>
          </w:p>
        </w:tc>
        <w:tc>
          <w:tcPr>
            <w:tcW w:w="923" w:type="dxa"/>
            <w:vMerge w:val="restart"/>
            <w:tcBorders>
              <w:top w:val="single" w:sz="6" w:space="0" w:color="9F9F9F"/>
              <w:left w:val="single" w:sz="12" w:space="0" w:color="9F9F9F"/>
              <w:bottom w:val="single" w:sz="12" w:space="0" w:color="9F9F9F"/>
              <w:right w:val="single" w:sz="6" w:space="0" w:color="9F9F9F"/>
            </w:tcBorders>
          </w:tcPr>
          <w:p>
            <w:pPr>
              <w:pStyle w:val="TableParagraph"/>
              <w:spacing w:before="0"/>
              <w:rPr>
                <w:sz w:val="19"/>
              </w:rPr>
            </w:pPr>
          </w:p>
          <w:p>
            <w:pPr>
              <w:pStyle w:val="TableParagraph"/>
              <w:spacing w:before="0"/>
              <w:rPr>
                <w:sz w:val="19"/>
              </w:rPr>
            </w:pPr>
          </w:p>
          <w:p>
            <w:pPr>
              <w:pStyle w:val="TableParagraph"/>
              <w:spacing w:before="74"/>
              <w:rPr>
                <w:sz w:val="19"/>
              </w:rPr>
            </w:pPr>
          </w:p>
          <w:p>
            <w:pPr>
              <w:pStyle w:val="TableParagraph"/>
              <w:spacing w:before="0"/>
              <w:ind w:left="53"/>
              <w:rPr>
                <w:b/>
                <w:sz w:val="19"/>
              </w:rPr>
            </w:pPr>
            <w:r>
              <w:rPr>
                <w:b/>
                <w:spacing w:val="-2"/>
                <w:sz w:val="19"/>
              </w:rPr>
              <w:t>Maximum</w:t>
            </w:r>
          </w:p>
        </w:tc>
      </w:tr>
      <w:tr>
        <w:trPr>
          <w:trHeight w:val="1155" w:hRule="atLeast"/>
        </w:trPr>
        <w:tc>
          <w:tcPr>
            <w:tcW w:w="1171" w:type="dxa"/>
            <w:vMerge/>
            <w:tcBorders>
              <w:top w:val="nil"/>
              <w:bottom w:val="single" w:sz="12" w:space="0" w:color="9F9F9F"/>
              <w:right w:val="single" w:sz="12" w:space="0" w:color="9F9F9F"/>
            </w:tcBorders>
          </w:tcPr>
          <w:p>
            <w:pPr>
              <w:rPr>
                <w:sz w:val="2"/>
                <w:szCs w:val="2"/>
              </w:rPr>
            </w:pPr>
          </w:p>
        </w:tc>
        <w:tc>
          <w:tcPr>
            <w:tcW w:w="600" w:type="dxa"/>
            <w:vMerge/>
            <w:tcBorders>
              <w:top w:val="nil"/>
              <w:left w:val="single" w:sz="12" w:space="0" w:color="9F9F9F"/>
              <w:bottom w:val="single" w:sz="12" w:space="0" w:color="9F9F9F"/>
              <w:right w:val="single" w:sz="12" w:space="0" w:color="9F9F9F"/>
            </w:tcBorders>
          </w:tcPr>
          <w:p>
            <w:pPr>
              <w:rPr>
                <w:sz w:val="2"/>
                <w:szCs w:val="2"/>
              </w:rPr>
            </w:pPr>
          </w:p>
        </w:tc>
        <w:tc>
          <w:tcPr>
            <w:tcW w:w="844" w:type="dxa"/>
            <w:vMerge/>
            <w:tcBorders>
              <w:top w:val="nil"/>
              <w:left w:val="single" w:sz="12" w:space="0" w:color="9F9F9F"/>
              <w:bottom w:val="single" w:sz="12" w:space="0" w:color="9F9F9F"/>
              <w:right w:val="single" w:sz="12" w:space="0" w:color="9F9F9F"/>
            </w:tcBorders>
          </w:tcPr>
          <w:p>
            <w:pPr>
              <w:rPr>
                <w:sz w:val="2"/>
                <w:szCs w:val="2"/>
              </w:rPr>
            </w:pPr>
          </w:p>
        </w:tc>
        <w:tc>
          <w:tcPr>
            <w:tcW w:w="1038" w:type="dxa"/>
            <w:vMerge/>
            <w:tcBorders>
              <w:top w:val="nil"/>
              <w:left w:val="single" w:sz="12" w:space="0" w:color="9F9F9F"/>
              <w:bottom w:val="single" w:sz="12" w:space="0" w:color="9F9F9F"/>
              <w:right w:val="single" w:sz="12" w:space="0" w:color="9F9F9F"/>
            </w:tcBorders>
          </w:tcPr>
          <w:p>
            <w:pPr>
              <w:rPr>
                <w:sz w:val="2"/>
                <w:szCs w:val="2"/>
              </w:rPr>
            </w:pPr>
          </w:p>
        </w:tc>
        <w:tc>
          <w:tcPr>
            <w:tcW w:w="851" w:type="dxa"/>
            <w:vMerge/>
            <w:tcBorders>
              <w:top w:val="nil"/>
              <w:left w:val="single" w:sz="12" w:space="0" w:color="9F9F9F"/>
              <w:bottom w:val="single" w:sz="12" w:space="0" w:color="9F9F9F"/>
              <w:right w:val="single" w:sz="12" w:space="0" w:color="9F9F9F"/>
            </w:tcBorders>
          </w:tcPr>
          <w:p>
            <w:pPr>
              <w:rPr>
                <w:sz w:val="2"/>
                <w:szCs w:val="2"/>
              </w:rPr>
            </w:pPr>
          </w:p>
        </w:tc>
        <w:tc>
          <w:tcPr>
            <w:tcW w:w="1031" w:type="dxa"/>
            <w:tcBorders>
              <w:top w:val="single" w:sz="12" w:space="0" w:color="9F9F9F"/>
              <w:left w:val="single" w:sz="12" w:space="0" w:color="9F9F9F"/>
              <w:bottom w:val="single" w:sz="12" w:space="0" w:color="9F9F9F"/>
              <w:right w:val="single" w:sz="12" w:space="0" w:color="9F9F9F"/>
            </w:tcBorders>
          </w:tcPr>
          <w:p>
            <w:pPr>
              <w:pStyle w:val="TableParagraph"/>
              <w:spacing w:before="76"/>
              <w:rPr>
                <w:sz w:val="19"/>
              </w:rPr>
            </w:pPr>
          </w:p>
          <w:p>
            <w:pPr>
              <w:pStyle w:val="TableParagraph"/>
              <w:spacing w:line="276" w:lineRule="auto" w:before="0"/>
              <w:ind w:left="248" w:right="228" w:firstLine="14"/>
              <w:rPr>
                <w:b/>
                <w:sz w:val="19"/>
              </w:rPr>
            </w:pPr>
            <w:r>
              <w:rPr>
                <w:b/>
                <w:spacing w:val="-2"/>
                <w:sz w:val="19"/>
              </w:rPr>
              <w:t>Lower Bound</w:t>
            </w:r>
          </w:p>
        </w:tc>
        <w:tc>
          <w:tcPr>
            <w:tcW w:w="1033" w:type="dxa"/>
            <w:tcBorders>
              <w:top w:val="single" w:sz="12" w:space="0" w:color="9F9F9F"/>
              <w:left w:val="single" w:sz="12" w:space="0" w:color="9F9F9F"/>
              <w:bottom w:val="single" w:sz="12" w:space="0" w:color="9F9F9F"/>
              <w:right w:val="single" w:sz="12" w:space="0" w:color="9F9F9F"/>
            </w:tcBorders>
          </w:tcPr>
          <w:p>
            <w:pPr>
              <w:pStyle w:val="TableParagraph"/>
              <w:spacing w:line="276" w:lineRule="auto" w:before="42"/>
              <w:ind w:left="249" w:right="229" w:firstLine="12"/>
              <w:rPr>
                <w:b/>
                <w:sz w:val="19"/>
              </w:rPr>
            </w:pPr>
            <w:r>
              <w:rPr>
                <w:b/>
                <w:spacing w:val="-2"/>
                <w:sz w:val="19"/>
              </w:rPr>
              <w:t>Upper Bound</w:t>
            </w:r>
          </w:p>
        </w:tc>
        <w:tc>
          <w:tcPr>
            <w:tcW w:w="892" w:type="dxa"/>
            <w:vMerge/>
            <w:tcBorders>
              <w:top w:val="nil"/>
              <w:left w:val="single" w:sz="12" w:space="0" w:color="9F9F9F"/>
              <w:bottom w:val="single" w:sz="12" w:space="0" w:color="9F9F9F"/>
              <w:right w:val="single" w:sz="12" w:space="0" w:color="9F9F9F"/>
            </w:tcBorders>
          </w:tcPr>
          <w:p>
            <w:pPr>
              <w:rPr>
                <w:sz w:val="2"/>
                <w:szCs w:val="2"/>
              </w:rPr>
            </w:pPr>
          </w:p>
        </w:tc>
        <w:tc>
          <w:tcPr>
            <w:tcW w:w="923" w:type="dxa"/>
            <w:vMerge/>
            <w:tcBorders>
              <w:top w:val="nil"/>
              <w:left w:val="single" w:sz="12" w:space="0" w:color="9F9F9F"/>
              <w:bottom w:val="single" w:sz="12" w:space="0" w:color="9F9F9F"/>
              <w:right w:val="single" w:sz="6" w:space="0" w:color="9F9F9F"/>
            </w:tcBorders>
          </w:tcPr>
          <w:p>
            <w:pPr>
              <w:rPr>
                <w:sz w:val="2"/>
                <w:szCs w:val="2"/>
              </w:rPr>
            </w:pPr>
          </w:p>
        </w:tc>
      </w:tr>
      <w:tr>
        <w:trPr>
          <w:trHeight w:val="356" w:hRule="atLeast"/>
        </w:trPr>
        <w:tc>
          <w:tcPr>
            <w:tcW w:w="1171" w:type="dxa"/>
            <w:tcBorders>
              <w:top w:val="single" w:sz="12" w:space="0" w:color="9F9F9F"/>
              <w:bottom w:val="single" w:sz="12" w:space="0" w:color="9F9F9F"/>
              <w:right w:val="single" w:sz="12" w:space="0" w:color="9F9F9F"/>
            </w:tcBorders>
          </w:tcPr>
          <w:p>
            <w:pPr>
              <w:pStyle w:val="TableParagraph"/>
              <w:spacing w:before="42"/>
              <w:ind w:left="52"/>
              <w:rPr>
                <w:b/>
                <w:sz w:val="19"/>
              </w:rPr>
            </w:pPr>
            <w:r>
              <w:rPr>
                <w:b/>
                <w:sz w:val="19"/>
              </w:rPr>
              <w:t>0</w:t>
            </w:r>
            <w:r>
              <w:rPr>
                <w:b/>
                <w:spacing w:val="-4"/>
                <w:sz w:val="19"/>
              </w:rPr>
              <w:t> </w:t>
            </w:r>
            <w:r>
              <w:rPr>
                <w:b/>
                <w:sz w:val="19"/>
              </w:rPr>
              <w:t>Not</w:t>
            </w:r>
            <w:r>
              <w:rPr>
                <w:b/>
                <w:spacing w:val="-2"/>
                <w:sz w:val="19"/>
              </w:rPr>
              <w:t> Stated</w:t>
            </w:r>
          </w:p>
        </w:tc>
        <w:tc>
          <w:tcPr>
            <w:tcW w:w="600" w:type="dxa"/>
            <w:tcBorders>
              <w:top w:val="single" w:sz="12" w:space="0" w:color="9F9F9F"/>
              <w:left w:val="single" w:sz="12" w:space="0" w:color="9F9F9F"/>
              <w:bottom w:val="single" w:sz="12" w:space="0" w:color="9F9F9F"/>
              <w:right w:val="single" w:sz="12" w:space="0" w:color="9F9F9F"/>
            </w:tcBorders>
          </w:tcPr>
          <w:p>
            <w:pPr>
              <w:pStyle w:val="TableParagraph"/>
              <w:spacing w:before="42"/>
              <w:ind w:left="141"/>
              <w:rPr>
                <w:sz w:val="19"/>
              </w:rPr>
            </w:pPr>
            <w:r>
              <w:rPr>
                <w:spacing w:val="-4"/>
                <w:sz w:val="19"/>
              </w:rPr>
              <w:t>3279</w:t>
            </w:r>
          </w:p>
        </w:tc>
        <w:tc>
          <w:tcPr>
            <w:tcW w:w="844" w:type="dxa"/>
            <w:tcBorders>
              <w:top w:val="single" w:sz="12" w:space="0" w:color="9F9F9F"/>
              <w:left w:val="single" w:sz="12" w:space="0" w:color="9F9F9F"/>
              <w:bottom w:val="single" w:sz="12" w:space="0" w:color="9F9F9F"/>
              <w:right w:val="single" w:sz="12" w:space="0" w:color="9F9F9F"/>
            </w:tcBorders>
          </w:tcPr>
          <w:p>
            <w:pPr>
              <w:pStyle w:val="TableParagraph"/>
              <w:spacing w:before="42"/>
              <w:ind w:left="144"/>
              <w:rPr>
                <w:sz w:val="19"/>
              </w:rPr>
            </w:pPr>
            <w:r>
              <w:rPr>
                <w:spacing w:val="-2"/>
                <w:sz w:val="19"/>
              </w:rPr>
              <w:t>6747.01</w:t>
            </w:r>
          </w:p>
        </w:tc>
        <w:tc>
          <w:tcPr>
            <w:tcW w:w="1038" w:type="dxa"/>
            <w:tcBorders>
              <w:top w:val="single" w:sz="12" w:space="0" w:color="9F9F9F"/>
              <w:left w:val="single" w:sz="12" w:space="0" w:color="9F9F9F"/>
              <w:bottom w:val="single" w:sz="12" w:space="0" w:color="9F9F9F"/>
              <w:right w:val="single" w:sz="12" w:space="0" w:color="9F9F9F"/>
            </w:tcBorders>
          </w:tcPr>
          <w:p>
            <w:pPr>
              <w:pStyle w:val="TableParagraph"/>
              <w:spacing w:before="42"/>
              <w:ind w:left="243"/>
              <w:rPr>
                <w:sz w:val="19"/>
              </w:rPr>
            </w:pPr>
            <w:r>
              <w:rPr>
                <w:spacing w:val="-2"/>
                <w:sz w:val="19"/>
              </w:rPr>
              <w:t>3256.248</w:t>
            </w:r>
          </w:p>
        </w:tc>
        <w:tc>
          <w:tcPr>
            <w:tcW w:w="851" w:type="dxa"/>
            <w:tcBorders>
              <w:top w:val="single" w:sz="12" w:space="0" w:color="9F9F9F"/>
              <w:left w:val="single" w:sz="12" w:space="0" w:color="9F9F9F"/>
              <w:bottom w:val="single" w:sz="12" w:space="0" w:color="9F9F9F"/>
              <w:right w:val="single" w:sz="12" w:space="0" w:color="9F9F9F"/>
            </w:tcBorders>
          </w:tcPr>
          <w:p>
            <w:pPr>
              <w:pStyle w:val="TableParagraph"/>
              <w:spacing w:before="42"/>
              <w:ind w:left="249"/>
              <w:rPr>
                <w:sz w:val="19"/>
              </w:rPr>
            </w:pPr>
            <w:r>
              <w:rPr>
                <w:spacing w:val="-2"/>
                <w:sz w:val="19"/>
              </w:rPr>
              <w:t>56.865</w:t>
            </w:r>
          </w:p>
        </w:tc>
        <w:tc>
          <w:tcPr>
            <w:tcW w:w="1031" w:type="dxa"/>
            <w:tcBorders>
              <w:top w:val="single" w:sz="12" w:space="0" w:color="9F9F9F"/>
              <w:left w:val="single" w:sz="12" w:space="0" w:color="9F9F9F"/>
              <w:bottom w:val="single" w:sz="12" w:space="0" w:color="9F9F9F"/>
              <w:right w:val="single" w:sz="12" w:space="0" w:color="9F9F9F"/>
            </w:tcBorders>
          </w:tcPr>
          <w:p>
            <w:pPr>
              <w:pStyle w:val="TableParagraph"/>
              <w:spacing w:before="42"/>
              <w:ind w:left="334"/>
              <w:rPr>
                <w:sz w:val="19"/>
              </w:rPr>
            </w:pPr>
            <w:r>
              <w:rPr>
                <w:spacing w:val="-2"/>
                <w:sz w:val="19"/>
              </w:rPr>
              <w:t>6635.52</w:t>
            </w:r>
          </w:p>
        </w:tc>
        <w:tc>
          <w:tcPr>
            <w:tcW w:w="1033" w:type="dxa"/>
            <w:tcBorders>
              <w:top w:val="single" w:sz="12" w:space="0" w:color="9F9F9F"/>
              <w:left w:val="single" w:sz="12" w:space="0" w:color="9F9F9F"/>
              <w:bottom w:val="single" w:sz="12" w:space="0" w:color="9F9F9F"/>
              <w:right w:val="single" w:sz="12" w:space="0" w:color="9F9F9F"/>
            </w:tcBorders>
          </w:tcPr>
          <w:p>
            <w:pPr>
              <w:pStyle w:val="TableParagraph"/>
              <w:spacing w:before="42"/>
              <w:ind w:left="338"/>
              <w:rPr>
                <w:sz w:val="19"/>
              </w:rPr>
            </w:pPr>
            <w:r>
              <w:rPr>
                <w:spacing w:val="-2"/>
                <w:sz w:val="19"/>
              </w:rPr>
              <w:t>6858.51</w:t>
            </w:r>
          </w:p>
        </w:tc>
        <w:tc>
          <w:tcPr>
            <w:tcW w:w="892" w:type="dxa"/>
            <w:tcBorders>
              <w:top w:val="single" w:sz="12" w:space="0" w:color="9F9F9F"/>
              <w:left w:val="single" w:sz="12" w:space="0" w:color="9F9F9F"/>
              <w:bottom w:val="single" w:sz="12" w:space="0" w:color="9F9F9F"/>
              <w:right w:val="single" w:sz="12" w:space="0" w:color="9F9F9F"/>
            </w:tcBorders>
          </w:tcPr>
          <w:p>
            <w:pPr>
              <w:pStyle w:val="TableParagraph"/>
              <w:spacing w:before="42"/>
              <w:ind w:left="438"/>
              <w:rPr>
                <w:sz w:val="19"/>
              </w:rPr>
            </w:pPr>
            <w:r>
              <w:rPr>
                <w:spacing w:val="-4"/>
                <w:sz w:val="19"/>
              </w:rPr>
              <w:t>6500</w:t>
            </w:r>
          </w:p>
        </w:tc>
        <w:tc>
          <w:tcPr>
            <w:tcW w:w="923" w:type="dxa"/>
            <w:tcBorders>
              <w:top w:val="single" w:sz="12" w:space="0" w:color="9F9F9F"/>
              <w:left w:val="single" w:sz="12" w:space="0" w:color="9F9F9F"/>
              <w:bottom w:val="single" w:sz="12" w:space="0" w:color="9F9F9F"/>
              <w:right w:val="single" w:sz="6" w:space="0" w:color="9F9F9F"/>
            </w:tcBorders>
          </w:tcPr>
          <w:p>
            <w:pPr>
              <w:pStyle w:val="TableParagraph"/>
              <w:spacing w:before="42"/>
              <w:ind w:left="278"/>
              <w:rPr>
                <w:sz w:val="19"/>
              </w:rPr>
            </w:pPr>
            <w:r>
              <w:rPr>
                <w:spacing w:val="-2"/>
                <w:sz w:val="19"/>
              </w:rPr>
              <w:t>120000</w:t>
            </w:r>
          </w:p>
        </w:tc>
      </w:tr>
    </w:tbl>
    <w:p>
      <w:pPr>
        <w:spacing w:after="0"/>
        <w:rPr>
          <w:sz w:val="19"/>
        </w:rPr>
        <w:sectPr>
          <w:type w:val="continuous"/>
          <w:pgSz w:w="12240" w:h="15840"/>
          <w:pgMar w:header="0" w:footer="1015" w:top="1420" w:bottom="1494" w:left="1240" w:right="0"/>
        </w:sectPr>
      </w:pPr>
    </w:p>
    <w:tbl>
      <w:tblPr>
        <w:tblW w:w="0" w:type="auto"/>
        <w:jc w:val="left"/>
        <w:tblInd w:w="1053" w:type="dxa"/>
        <w:tblBorders>
          <w:top w:val="single" w:sz="12" w:space="0" w:color="9F9F9F"/>
          <w:left w:val="single" w:sz="12" w:space="0" w:color="9F9F9F"/>
          <w:bottom w:val="single" w:sz="12" w:space="0" w:color="9F9F9F"/>
          <w:right w:val="single" w:sz="12" w:space="0" w:color="9F9F9F"/>
          <w:insideH w:val="single" w:sz="12" w:space="0" w:color="9F9F9F"/>
          <w:insideV w:val="single" w:sz="12" w:space="0" w:color="9F9F9F"/>
        </w:tblBorders>
        <w:tblLayout w:type="fixed"/>
        <w:tblCellMar>
          <w:top w:w="0" w:type="dxa"/>
          <w:left w:w="0" w:type="dxa"/>
          <w:bottom w:w="0" w:type="dxa"/>
          <w:right w:w="0" w:type="dxa"/>
        </w:tblCellMar>
        <w:tblLook w:val="01E0"/>
      </w:tblPr>
      <w:tblGrid>
        <w:gridCol w:w="1171"/>
        <w:gridCol w:w="600"/>
        <w:gridCol w:w="844"/>
        <w:gridCol w:w="1038"/>
        <w:gridCol w:w="851"/>
        <w:gridCol w:w="1031"/>
        <w:gridCol w:w="1033"/>
        <w:gridCol w:w="892"/>
        <w:gridCol w:w="923"/>
      </w:tblGrid>
      <w:tr>
        <w:trPr>
          <w:trHeight w:val="625" w:hRule="atLeast"/>
        </w:trPr>
        <w:tc>
          <w:tcPr>
            <w:tcW w:w="1171" w:type="dxa"/>
            <w:tcBorders>
              <w:left w:val="single" w:sz="6" w:space="0" w:color="EFEFEF"/>
            </w:tcBorders>
          </w:tcPr>
          <w:p>
            <w:pPr>
              <w:pStyle w:val="TableParagraph"/>
              <w:spacing w:line="276" w:lineRule="auto"/>
              <w:ind w:left="52"/>
              <w:rPr>
                <w:b/>
                <w:sz w:val="19"/>
              </w:rPr>
            </w:pPr>
            <w:r>
              <w:rPr>
                <w:b/>
                <w:sz w:val="19"/>
              </w:rPr>
              <w:t>1</w:t>
            </w:r>
            <w:r>
              <w:rPr>
                <w:b/>
                <w:spacing w:val="-11"/>
                <w:sz w:val="19"/>
              </w:rPr>
              <w:t> </w:t>
            </w:r>
            <w:r>
              <w:rPr>
                <w:b/>
                <w:sz w:val="19"/>
              </w:rPr>
              <w:t>Health</w:t>
            </w:r>
            <w:r>
              <w:rPr>
                <w:b/>
                <w:spacing w:val="-11"/>
                <w:sz w:val="19"/>
              </w:rPr>
              <w:t> </w:t>
            </w:r>
            <w:r>
              <w:rPr>
                <w:b/>
                <w:sz w:val="19"/>
              </w:rPr>
              <w:t>&amp;</w:t>
            </w:r>
            <w:r>
              <w:rPr>
                <w:b/>
                <w:sz w:val="19"/>
              </w:rPr>
              <w:t> </w:t>
            </w:r>
            <w:r>
              <w:rPr>
                <w:b/>
                <w:spacing w:val="-2"/>
                <w:sz w:val="19"/>
              </w:rPr>
              <w:t>Safety</w:t>
            </w:r>
          </w:p>
        </w:tc>
        <w:tc>
          <w:tcPr>
            <w:tcW w:w="600" w:type="dxa"/>
          </w:tcPr>
          <w:p>
            <w:pPr>
              <w:pStyle w:val="TableParagraph"/>
              <w:spacing w:before="181"/>
              <w:ind w:right="40"/>
              <w:jc w:val="right"/>
              <w:rPr>
                <w:sz w:val="19"/>
              </w:rPr>
            </w:pPr>
            <w:r>
              <w:rPr>
                <w:spacing w:val="-5"/>
                <w:sz w:val="19"/>
              </w:rPr>
              <w:t>312</w:t>
            </w:r>
          </w:p>
        </w:tc>
        <w:tc>
          <w:tcPr>
            <w:tcW w:w="844" w:type="dxa"/>
          </w:tcPr>
          <w:p>
            <w:pPr>
              <w:pStyle w:val="TableParagraph"/>
              <w:spacing w:before="181"/>
              <w:ind w:left="2"/>
              <w:jc w:val="center"/>
              <w:rPr>
                <w:sz w:val="19"/>
              </w:rPr>
            </w:pPr>
            <w:r>
              <w:rPr>
                <w:spacing w:val="-2"/>
                <w:sz w:val="19"/>
              </w:rPr>
              <w:t>21670.03</w:t>
            </w:r>
          </w:p>
        </w:tc>
        <w:tc>
          <w:tcPr>
            <w:tcW w:w="1038" w:type="dxa"/>
          </w:tcPr>
          <w:p>
            <w:pPr>
              <w:pStyle w:val="TableParagraph"/>
              <w:spacing w:before="181"/>
              <w:ind w:left="103"/>
              <w:jc w:val="center"/>
              <w:rPr>
                <w:sz w:val="19"/>
              </w:rPr>
            </w:pPr>
            <w:r>
              <w:rPr>
                <w:spacing w:val="-2"/>
                <w:sz w:val="19"/>
              </w:rPr>
              <w:t>37988.282</w:t>
            </w:r>
          </w:p>
        </w:tc>
        <w:tc>
          <w:tcPr>
            <w:tcW w:w="851" w:type="dxa"/>
          </w:tcPr>
          <w:p>
            <w:pPr>
              <w:pStyle w:val="TableParagraph"/>
              <w:spacing w:before="181"/>
              <w:ind w:left="14"/>
              <w:jc w:val="center"/>
              <w:rPr>
                <w:sz w:val="19"/>
              </w:rPr>
            </w:pPr>
            <w:r>
              <w:rPr>
                <w:spacing w:val="-2"/>
                <w:sz w:val="19"/>
              </w:rPr>
              <w:t>2150.663</w:t>
            </w:r>
          </w:p>
        </w:tc>
        <w:tc>
          <w:tcPr>
            <w:tcW w:w="1031" w:type="dxa"/>
          </w:tcPr>
          <w:p>
            <w:pPr>
              <w:pStyle w:val="TableParagraph"/>
              <w:spacing w:before="181"/>
              <w:ind w:right="39"/>
              <w:jc w:val="right"/>
              <w:rPr>
                <w:sz w:val="19"/>
              </w:rPr>
            </w:pPr>
            <w:r>
              <w:rPr>
                <w:spacing w:val="-2"/>
                <w:sz w:val="19"/>
              </w:rPr>
              <w:t>17438.34</w:t>
            </w:r>
          </w:p>
        </w:tc>
        <w:tc>
          <w:tcPr>
            <w:tcW w:w="1033" w:type="dxa"/>
          </w:tcPr>
          <w:p>
            <w:pPr>
              <w:pStyle w:val="TableParagraph"/>
              <w:spacing w:before="181"/>
              <w:ind w:right="38"/>
              <w:jc w:val="right"/>
              <w:rPr>
                <w:sz w:val="19"/>
              </w:rPr>
            </w:pPr>
            <w:r>
              <w:rPr>
                <w:spacing w:val="-2"/>
                <w:sz w:val="19"/>
              </w:rPr>
              <w:t>25901.72</w:t>
            </w:r>
          </w:p>
        </w:tc>
        <w:tc>
          <w:tcPr>
            <w:tcW w:w="892" w:type="dxa"/>
          </w:tcPr>
          <w:p>
            <w:pPr>
              <w:pStyle w:val="TableParagraph"/>
              <w:spacing w:before="181"/>
              <w:ind w:right="37"/>
              <w:jc w:val="right"/>
              <w:rPr>
                <w:sz w:val="19"/>
              </w:rPr>
            </w:pPr>
            <w:r>
              <w:rPr>
                <w:spacing w:val="-4"/>
                <w:sz w:val="19"/>
              </w:rPr>
              <w:t>6500</w:t>
            </w:r>
          </w:p>
        </w:tc>
        <w:tc>
          <w:tcPr>
            <w:tcW w:w="923" w:type="dxa"/>
            <w:tcBorders>
              <w:right w:val="single" w:sz="6" w:space="0" w:color="9F9F9F"/>
            </w:tcBorders>
          </w:tcPr>
          <w:p>
            <w:pPr>
              <w:pStyle w:val="TableParagraph"/>
              <w:spacing w:before="181"/>
              <w:ind w:right="43"/>
              <w:jc w:val="right"/>
              <w:rPr>
                <w:sz w:val="19"/>
              </w:rPr>
            </w:pPr>
            <w:r>
              <w:rPr>
                <w:spacing w:val="-2"/>
                <w:sz w:val="19"/>
              </w:rPr>
              <w:t>400000</w:t>
            </w:r>
          </w:p>
        </w:tc>
      </w:tr>
      <w:tr>
        <w:trPr>
          <w:trHeight w:val="356" w:hRule="atLeast"/>
        </w:trPr>
        <w:tc>
          <w:tcPr>
            <w:tcW w:w="1171" w:type="dxa"/>
            <w:tcBorders>
              <w:left w:val="single" w:sz="6" w:space="0" w:color="EFEFEF"/>
            </w:tcBorders>
          </w:tcPr>
          <w:p>
            <w:pPr>
              <w:pStyle w:val="TableParagraph"/>
              <w:ind w:left="52"/>
              <w:rPr>
                <w:b/>
                <w:sz w:val="19"/>
              </w:rPr>
            </w:pPr>
            <w:r>
              <w:rPr>
                <w:b/>
                <w:sz w:val="19"/>
              </w:rPr>
              <w:t>2</w:t>
            </w:r>
            <w:r>
              <w:rPr>
                <w:b/>
                <w:spacing w:val="-2"/>
                <w:sz w:val="19"/>
              </w:rPr>
              <w:t> Educ.</w:t>
            </w:r>
          </w:p>
        </w:tc>
        <w:tc>
          <w:tcPr>
            <w:tcW w:w="600" w:type="dxa"/>
          </w:tcPr>
          <w:p>
            <w:pPr>
              <w:pStyle w:val="TableParagraph"/>
              <w:ind w:right="42"/>
              <w:jc w:val="right"/>
              <w:rPr>
                <w:sz w:val="19"/>
              </w:rPr>
            </w:pPr>
            <w:r>
              <w:rPr>
                <w:spacing w:val="-4"/>
                <w:sz w:val="19"/>
              </w:rPr>
              <w:t>1084</w:t>
            </w:r>
          </w:p>
        </w:tc>
        <w:tc>
          <w:tcPr>
            <w:tcW w:w="844" w:type="dxa"/>
          </w:tcPr>
          <w:p>
            <w:pPr>
              <w:pStyle w:val="TableParagraph"/>
              <w:ind w:left="2"/>
              <w:jc w:val="center"/>
              <w:rPr>
                <w:sz w:val="19"/>
              </w:rPr>
            </w:pPr>
            <w:r>
              <w:rPr>
                <w:spacing w:val="-2"/>
                <w:sz w:val="19"/>
              </w:rPr>
              <w:t>18525.65</w:t>
            </w:r>
          </w:p>
        </w:tc>
        <w:tc>
          <w:tcPr>
            <w:tcW w:w="1038" w:type="dxa"/>
          </w:tcPr>
          <w:p>
            <w:pPr>
              <w:pStyle w:val="TableParagraph"/>
              <w:ind w:left="103"/>
              <w:jc w:val="center"/>
              <w:rPr>
                <w:sz w:val="19"/>
              </w:rPr>
            </w:pPr>
            <w:r>
              <w:rPr>
                <w:spacing w:val="-2"/>
                <w:sz w:val="19"/>
              </w:rPr>
              <w:t>17852.989</w:t>
            </w:r>
          </w:p>
        </w:tc>
        <w:tc>
          <w:tcPr>
            <w:tcW w:w="851" w:type="dxa"/>
          </w:tcPr>
          <w:p>
            <w:pPr>
              <w:pStyle w:val="TableParagraph"/>
              <w:ind w:left="110"/>
              <w:jc w:val="center"/>
              <w:rPr>
                <w:sz w:val="19"/>
              </w:rPr>
            </w:pPr>
            <w:r>
              <w:rPr>
                <w:spacing w:val="-2"/>
                <w:sz w:val="19"/>
              </w:rPr>
              <w:t>542.246</w:t>
            </w:r>
          </w:p>
        </w:tc>
        <w:tc>
          <w:tcPr>
            <w:tcW w:w="1031" w:type="dxa"/>
          </w:tcPr>
          <w:p>
            <w:pPr>
              <w:pStyle w:val="TableParagraph"/>
              <w:ind w:right="39"/>
              <w:jc w:val="right"/>
              <w:rPr>
                <w:sz w:val="19"/>
              </w:rPr>
            </w:pPr>
            <w:r>
              <w:rPr>
                <w:spacing w:val="-2"/>
                <w:sz w:val="19"/>
              </w:rPr>
              <w:t>17461.68</w:t>
            </w:r>
          </w:p>
        </w:tc>
        <w:tc>
          <w:tcPr>
            <w:tcW w:w="1033" w:type="dxa"/>
          </w:tcPr>
          <w:p>
            <w:pPr>
              <w:pStyle w:val="TableParagraph"/>
              <w:ind w:right="38"/>
              <w:jc w:val="right"/>
              <w:rPr>
                <w:sz w:val="19"/>
              </w:rPr>
            </w:pPr>
            <w:r>
              <w:rPr>
                <w:spacing w:val="-2"/>
                <w:sz w:val="19"/>
              </w:rPr>
              <w:t>19589.62</w:t>
            </w:r>
          </w:p>
        </w:tc>
        <w:tc>
          <w:tcPr>
            <w:tcW w:w="892" w:type="dxa"/>
          </w:tcPr>
          <w:p>
            <w:pPr>
              <w:pStyle w:val="TableParagraph"/>
              <w:ind w:right="37"/>
              <w:jc w:val="right"/>
              <w:rPr>
                <w:sz w:val="19"/>
              </w:rPr>
            </w:pPr>
            <w:r>
              <w:rPr>
                <w:spacing w:val="-4"/>
                <w:sz w:val="19"/>
              </w:rPr>
              <w:t>6500</w:t>
            </w:r>
          </w:p>
        </w:tc>
        <w:tc>
          <w:tcPr>
            <w:tcW w:w="923" w:type="dxa"/>
            <w:tcBorders>
              <w:right w:val="single" w:sz="6" w:space="0" w:color="9F9F9F"/>
            </w:tcBorders>
          </w:tcPr>
          <w:p>
            <w:pPr>
              <w:pStyle w:val="TableParagraph"/>
              <w:ind w:right="43"/>
              <w:jc w:val="right"/>
              <w:rPr>
                <w:sz w:val="19"/>
              </w:rPr>
            </w:pPr>
            <w:r>
              <w:rPr>
                <w:spacing w:val="-2"/>
                <w:sz w:val="19"/>
              </w:rPr>
              <w:t>360000</w:t>
            </w:r>
          </w:p>
        </w:tc>
      </w:tr>
      <w:tr>
        <w:trPr>
          <w:trHeight w:val="356" w:hRule="atLeast"/>
        </w:trPr>
        <w:tc>
          <w:tcPr>
            <w:tcW w:w="1171" w:type="dxa"/>
            <w:tcBorders>
              <w:left w:val="single" w:sz="6" w:space="0" w:color="EFEFEF"/>
            </w:tcBorders>
          </w:tcPr>
          <w:p>
            <w:pPr>
              <w:pStyle w:val="TableParagraph"/>
              <w:ind w:left="52"/>
              <w:rPr>
                <w:b/>
                <w:sz w:val="19"/>
              </w:rPr>
            </w:pPr>
            <w:r>
              <w:rPr>
                <w:b/>
                <w:sz w:val="19"/>
              </w:rPr>
              <w:t>3</w:t>
            </w:r>
            <w:r>
              <w:rPr>
                <w:b/>
                <w:spacing w:val="-2"/>
                <w:sz w:val="19"/>
              </w:rPr>
              <w:t> Agric.</w:t>
            </w:r>
          </w:p>
        </w:tc>
        <w:tc>
          <w:tcPr>
            <w:tcW w:w="600" w:type="dxa"/>
          </w:tcPr>
          <w:p>
            <w:pPr>
              <w:pStyle w:val="TableParagraph"/>
              <w:ind w:right="42"/>
              <w:jc w:val="right"/>
              <w:rPr>
                <w:sz w:val="19"/>
              </w:rPr>
            </w:pPr>
            <w:r>
              <w:rPr>
                <w:spacing w:val="-4"/>
                <w:sz w:val="19"/>
              </w:rPr>
              <w:t>6387</w:t>
            </w:r>
          </w:p>
        </w:tc>
        <w:tc>
          <w:tcPr>
            <w:tcW w:w="844" w:type="dxa"/>
          </w:tcPr>
          <w:p>
            <w:pPr>
              <w:pStyle w:val="TableParagraph"/>
              <w:ind w:left="2"/>
              <w:jc w:val="center"/>
              <w:rPr>
                <w:sz w:val="19"/>
              </w:rPr>
            </w:pPr>
            <w:r>
              <w:rPr>
                <w:spacing w:val="-2"/>
                <w:sz w:val="19"/>
              </w:rPr>
              <w:t>12994.58</w:t>
            </w:r>
          </w:p>
        </w:tc>
        <w:tc>
          <w:tcPr>
            <w:tcW w:w="1038" w:type="dxa"/>
          </w:tcPr>
          <w:p>
            <w:pPr>
              <w:pStyle w:val="TableParagraph"/>
              <w:ind w:left="103"/>
              <w:jc w:val="center"/>
              <w:rPr>
                <w:sz w:val="19"/>
              </w:rPr>
            </w:pPr>
            <w:r>
              <w:rPr>
                <w:spacing w:val="-2"/>
                <w:sz w:val="19"/>
              </w:rPr>
              <w:t>36205.939</w:t>
            </w:r>
          </w:p>
        </w:tc>
        <w:tc>
          <w:tcPr>
            <w:tcW w:w="851" w:type="dxa"/>
          </w:tcPr>
          <w:p>
            <w:pPr>
              <w:pStyle w:val="TableParagraph"/>
              <w:ind w:left="110"/>
              <w:jc w:val="center"/>
              <w:rPr>
                <w:sz w:val="19"/>
              </w:rPr>
            </w:pPr>
            <w:r>
              <w:rPr>
                <w:spacing w:val="-2"/>
                <w:sz w:val="19"/>
              </w:rPr>
              <w:t>453.035</w:t>
            </w:r>
          </w:p>
        </w:tc>
        <w:tc>
          <w:tcPr>
            <w:tcW w:w="1031" w:type="dxa"/>
          </w:tcPr>
          <w:p>
            <w:pPr>
              <w:pStyle w:val="TableParagraph"/>
              <w:ind w:right="39"/>
              <w:jc w:val="right"/>
              <w:rPr>
                <w:sz w:val="19"/>
              </w:rPr>
            </w:pPr>
            <w:r>
              <w:rPr>
                <w:spacing w:val="-2"/>
                <w:sz w:val="19"/>
              </w:rPr>
              <w:t>12106.48</w:t>
            </w:r>
          </w:p>
        </w:tc>
        <w:tc>
          <w:tcPr>
            <w:tcW w:w="1033" w:type="dxa"/>
          </w:tcPr>
          <w:p>
            <w:pPr>
              <w:pStyle w:val="TableParagraph"/>
              <w:ind w:right="38"/>
              <w:jc w:val="right"/>
              <w:rPr>
                <w:sz w:val="19"/>
              </w:rPr>
            </w:pPr>
            <w:r>
              <w:rPr>
                <w:spacing w:val="-2"/>
                <w:sz w:val="19"/>
              </w:rPr>
              <w:t>13882.68</w:t>
            </w:r>
          </w:p>
        </w:tc>
        <w:tc>
          <w:tcPr>
            <w:tcW w:w="892" w:type="dxa"/>
          </w:tcPr>
          <w:p>
            <w:pPr>
              <w:pStyle w:val="TableParagraph"/>
              <w:ind w:right="37"/>
              <w:jc w:val="right"/>
              <w:rPr>
                <w:sz w:val="19"/>
              </w:rPr>
            </w:pPr>
            <w:r>
              <w:rPr>
                <w:spacing w:val="-4"/>
                <w:sz w:val="19"/>
              </w:rPr>
              <w:t>6500</w:t>
            </w:r>
          </w:p>
        </w:tc>
        <w:tc>
          <w:tcPr>
            <w:tcW w:w="923" w:type="dxa"/>
            <w:tcBorders>
              <w:right w:val="single" w:sz="6" w:space="0" w:color="9F9F9F"/>
            </w:tcBorders>
          </w:tcPr>
          <w:p>
            <w:pPr>
              <w:pStyle w:val="TableParagraph"/>
              <w:ind w:right="43"/>
              <w:jc w:val="right"/>
              <w:rPr>
                <w:sz w:val="19"/>
              </w:rPr>
            </w:pPr>
            <w:r>
              <w:rPr>
                <w:spacing w:val="-2"/>
                <w:sz w:val="19"/>
              </w:rPr>
              <w:t>950000</w:t>
            </w:r>
          </w:p>
        </w:tc>
      </w:tr>
      <w:tr>
        <w:trPr>
          <w:trHeight w:val="622" w:hRule="atLeast"/>
        </w:trPr>
        <w:tc>
          <w:tcPr>
            <w:tcW w:w="1171" w:type="dxa"/>
            <w:tcBorders>
              <w:left w:val="single" w:sz="6" w:space="0" w:color="EFEFEF"/>
            </w:tcBorders>
          </w:tcPr>
          <w:p>
            <w:pPr>
              <w:pStyle w:val="TableParagraph"/>
              <w:spacing w:line="276" w:lineRule="auto"/>
              <w:ind w:left="52"/>
              <w:rPr>
                <w:b/>
                <w:sz w:val="19"/>
              </w:rPr>
            </w:pPr>
            <w:r>
              <w:rPr>
                <w:b/>
                <w:sz w:val="19"/>
              </w:rPr>
              <w:t>4</w:t>
            </w:r>
            <w:r>
              <w:rPr>
                <w:b/>
                <w:spacing w:val="-11"/>
                <w:sz w:val="19"/>
              </w:rPr>
              <w:t> </w:t>
            </w:r>
            <w:r>
              <w:rPr>
                <w:b/>
                <w:sz w:val="19"/>
              </w:rPr>
              <w:t>Science</w:t>
            </w:r>
            <w:r>
              <w:rPr>
                <w:b/>
                <w:spacing w:val="-11"/>
                <w:sz w:val="19"/>
              </w:rPr>
              <w:t> </w:t>
            </w:r>
            <w:r>
              <w:rPr>
                <w:b/>
                <w:sz w:val="19"/>
              </w:rPr>
              <w:t>&amp;</w:t>
            </w:r>
            <w:r>
              <w:rPr>
                <w:b/>
                <w:sz w:val="19"/>
              </w:rPr>
              <w:t> </w:t>
            </w:r>
            <w:r>
              <w:rPr>
                <w:b/>
                <w:spacing w:val="-2"/>
                <w:sz w:val="19"/>
              </w:rPr>
              <w:t>Tech.</w:t>
            </w:r>
          </w:p>
        </w:tc>
        <w:tc>
          <w:tcPr>
            <w:tcW w:w="600" w:type="dxa"/>
          </w:tcPr>
          <w:p>
            <w:pPr>
              <w:pStyle w:val="TableParagraph"/>
              <w:spacing w:before="178"/>
              <w:ind w:right="40"/>
              <w:jc w:val="right"/>
              <w:rPr>
                <w:sz w:val="19"/>
              </w:rPr>
            </w:pPr>
            <w:r>
              <w:rPr>
                <w:spacing w:val="-5"/>
                <w:sz w:val="19"/>
              </w:rPr>
              <w:t>470</w:t>
            </w:r>
          </w:p>
        </w:tc>
        <w:tc>
          <w:tcPr>
            <w:tcW w:w="844" w:type="dxa"/>
          </w:tcPr>
          <w:p>
            <w:pPr>
              <w:pStyle w:val="TableParagraph"/>
              <w:spacing w:before="178"/>
              <w:ind w:left="2"/>
              <w:jc w:val="center"/>
              <w:rPr>
                <w:sz w:val="19"/>
              </w:rPr>
            </w:pPr>
            <w:r>
              <w:rPr>
                <w:spacing w:val="-2"/>
                <w:sz w:val="19"/>
              </w:rPr>
              <w:t>22662.87</w:t>
            </w:r>
          </w:p>
        </w:tc>
        <w:tc>
          <w:tcPr>
            <w:tcW w:w="1038" w:type="dxa"/>
          </w:tcPr>
          <w:p>
            <w:pPr>
              <w:pStyle w:val="TableParagraph"/>
              <w:spacing w:before="178"/>
              <w:ind w:left="103"/>
              <w:jc w:val="center"/>
              <w:rPr>
                <w:sz w:val="19"/>
              </w:rPr>
            </w:pPr>
            <w:r>
              <w:rPr>
                <w:spacing w:val="-2"/>
                <w:sz w:val="19"/>
              </w:rPr>
              <w:t>22534.919</w:t>
            </w:r>
          </w:p>
        </w:tc>
        <w:tc>
          <w:tcPr>
            <w:tcW w:w="851" w:type="dxa"/>
          </w:tcPr>
          <w:p>
            <w:pPr>
              <w:pStyle w:val="TableParagraph"/>
              <w:spacing w:before="178"/>
              <w:ind w:left="14"/>
              <w:jc w:val="center"/>
              <w:rPr>
                <w:sz w:val="19"/>
              </w:rPr>
            </w:pPr>
            <w:r>
              <w:rPr>
                <w:spacing w:val="-2"/>
                <w:sz w:val="19"/>
              </w:rPr>
              <w:t>1039.458</w:t>
            </w:r>
          </w:p>
        </w:tc>
        <w:tc>
          <w:tcPr>
            <w:tcW w:w="1031" w:type="dxa"/>
          </w:tcPr>
          <w:p>
            <w:pPr>
              <w:pStyle w:val="TableParagraph"/>
              <w:spacing w:before="178"/>
              <w:ind w:right="39"/>
              <w:jc w:val="right"/>
              <w:rPr>
                <w:sz w:val="19"/>
              </w:rPr>
            </w:pPr>
            <w:r>
              <w:rPr>
                <w:spacing w:val="-2"/>
                <w:sz w:val="19"/>
              </w:rPr>
              <w:t>20620.30</w:t>
            </w:r>
          </w:p>
        </w:tc>
        <w:tc>
          <w:tcPr>
            <w:tcW w:w="1033" w:type="dxa"/>
          </w:tcPr>
          <w:p>
            <w:pPr>
              <w:pStyle w:val="TableParagraph"/>
              <w:spacing w:before="178"/>
              <w:ind w:right="38"/>
              <w:jc w:val="right"/>
              <w:rPr>
                <w:sz w:val="19"/>
              </w:rPr>
            </w:pPr>
            <w:r>
              <w:rPr>
                <w:spacing w:val="-2"/>
                <w:sz w:val="19"/>
              </w:rPr>
              <w:t>24705.44</w:t>
            </w:r>
          </w:p>
        </w:tc>
        <w:tc>
          <w:tcPr>
            <w:tcW w:w="892" w:type="dxa"/>
          </w:tcPr>
          <w:p>
            <w:pPr>
              <w:pStyle w:val="TableParagraph"/>
              <w:spacing w:before="178"/>
              <w:ind w:right="37"/>
              <w:jc w:val="right"/>
              <w:rPr>
                <w:sz w:val="19"/>
              </w:rPr>
            </w:pPr>
            <w:r>
              <w:rPr>
                <w:spacing w:val="-4"/>
                <w:sz w:val="19"/>
              </w:rPr>
              <w:t>6500</w:t>
            </w:r>
          </w:p>
        </w:tc>
        <w:tc>
          <w:tcPr>
            <w:tcW w:w="923" w:type="dxa"/>
            <w:tcBorders>
              <w:right w:val="single" w:sz="6" w:space="0" w:color="9F9F9F"/>
            </w:tcBorders>
          </w:tcPr>
          <w:p>
            <w:pPr>
              <w:pStyle w:val="TableParagraph"/>
              <w:spacing w:before="178"/>
              <w:ind w:right="43"/>
              <w:jc w:val="right"/>
              <w:rPr>
                <w:sz w:val="19"/>
              </w:rPr>
            </w:pPr>
            <w:r>
              <w:rPr>
                <w:spacing w:val="-2"/>
                <w:sz w:val="19"/>
              </w:rPr>
              <w:t>300000</w:t>
            </w:r>
          </w:p>
        </w:tc>
      </w:tr>
      <w:tr>
        <w:trPr>
          <w:trHeight w:val="622" w:hRule="atLeast"/>
        </w:trPr>
        <w:tc>
          <w:tcPr>
            <w:tcW w:w="1171" w:type="dxa"/>
            <w:tcBorders>
              <w:left w:val="single" w:sz="6" w:space="0" w:color="EFEFEF"/>
            </w:tcBorders>
          </w:tcPr>
          <w:p>
            <w:pPr>
              <w:pStyle w:val="TableParagraph"/>
              <w:spacing w:line="276" w:lineRule="auto"/>
              <w:ind w:left="52"/>
              <w:rPr>
                <w:b/>
                <w:sz w:val="19"/>
              </w:rPr>
            </w:pPr>
            <w:r>
              <w:rPr>
                <w:b/>
                <w:sz w:val="19"/>
              </w:rPr>
              <w:t>5</w:t>
            </w:r>
            <w:r>
              <w:rPr>
                <w:b/>
                <w:spacing w:val="-11"/>
                <w:sz w:val="19"/>
              </w:rPr>
              <w:t> </w:t>
            </w:r>
            <w:r>
              <w:rPr>
                <w:b/>
                <w:sz w:val="19"/>
              </w:rPr>
              <w:t>Comm.</w:t>
            </w:r>
            <w:r>
              <w:rPr>
                <w:b/>
                <w:spacing w:val="-11"/>
                <w:sz w:val="19"/>
              </w:rPr>
              <w:t> </w:t>
            </w:r>
            <w:r>
              <w:rPr>
                <w:b/>
                <w:sz w:val="19"/>
              </w:rPr>
              <w:t>&amp;</w:t>
            </w:r>
            <w:r>
              <w:rPr>
                <w:b/>
                <w:sz w:val="19"/>
              </w:rPr>
              <w:t> </w:t>
            </w:r>
            <w:r>
              <w:rPr>
                <w:b/>
                <w:spacing w:val="-2"/>
                <w:sz w:val="19"/>
              </w:rPr>
              <w:t>Industry</w:t>
            </w:r>
          </w:p>
        </w:tc>
        <w:tc>
          <w:tcPr>
            <w:tcW w:w="600" w:type="dxa"/>
          </w:tcPr>
          <w:p>
            <w:pPr>
              <w:pStyle w:val="TableParagraph"/>
              <w:spacing w:before="181"/>
              <w:ind w:right="42"/>
              <w:jc w:val="right"/>
              <w:rPr>
                <w:sz w:val="19"/>
              </w:rPr>
            </w:pPr>
            <w:r>
              <w:rPr>
                <w:spacing w:val="-4"/>
                <w:sz w:val="19"/>
              </w:rPr>
              <w:t>5478</w:t>
            </w:r>
          </w:p>
        </w:tc>
        <w:tc>
          <w:tcPr>
            <w:tcW w:w="844" w:type="dxa"/>
          </w:tcPr>
          <w:p>
            <w:pPr>
              <w:pStyle w:val="TableParagraph"/>
              <w:spacing w:before="181"/>
              <w:ind w:left="2"/>
              <w:jc w:val="center"/>
              <w:rPr>
                <w:sz w:val="19"/>
              </w:rPr>
            </w:pPr>
            <w:r>
              <w:rPr>
                <w:spacing w:val="-2"/>
                <w:sz w:val="19"/>
              </w:rPr>
              <w:t>15928.91</w:t>
            </w:r>
          </w:p>
        </w:tc>
        <w:tc>
          <w:tcPr>
            <w:tcW w:w="1038" w:type="dxa"/>
          </w:tcPr>
          <w:p>
            <w:pPr>
              <w:pStyle w:val="TableParagraph"/>
              <w:spacing w:before="181"/>
              <w:ind w:left="103"/>
              <w:jc w:val="center"/>
              <w:rPr>
                <w:sz w:val="19"/>
              </w:rPr>
            </w:pPr>
            <w:r>
              <w:rPr>
                <w:spacing w:val="-2"/>
                <w:sz w:val="19"/>
              </w:rPr>
              <w:t>31403.476</w:t>
            </w:r>
          </w:p>
        </w:tc>
        <w:tc>
          <w:tcPr>
            <w:tcW w:w="851" w:type="dxa"/>
          </w:tcPr>
          <w:p>
            <w:pPr>
              <w:pStyle w:val="TableParagraph"/>
              <w:spacing w:before="181"/>
              <w:ind w:left="110"/>
              <w:jc w:val="center"/>
              <w:rPr>
                <w:sz w:val="19"/>
              </w:rPr>
            </w:pPr>
            <w:r>
              <w:rPr>
                <w:spacing w:val="-2"/>
                <w:sz w:val="19"/>
              </w:rPr>
              <w:t>424.294</w:t>
            </w:r>
          </w:p>
        </w:tc>
        <w:tc>
          <w:tcPr>
            <w:tcW w:w="1031" w:type="dxa"/>
          </w:tcPr>
          <w:p>
            <w:pPr>
              <w:pStyle w:val="TableParagraph"/>
              <w:spacing w:before="181"/>
              <w:ind w:right="39"/>
              <w:jc w:val="right"/>
              <w:rPr>
                <w:sz w:val="19"/>
              </w:rPr>
            </w:pPr>
            <w:r>
              <w:rPr>
                <w:spacing w:val="-2"/>
                <w:sz w:val="19"/>
              </w:rPr>
              <w:t>15097.12</w:t>
            </w:r>
          </w:p>
        </w:tc>
        <w:tc>
          <w:tcPr>
            <w:tcW w:w="1033" w:type="dxa"/>
          </w:tcPr>
          <w:p>
            <w:pPr>
              <w:pStyle w:val="TableParagraph"/>
              <w:spacing w:before="181"/>
              <w:ind w:right="38"/>
              <w:jc w:val="right"/>
              <w:rPr>
                <w:sz w:val="19"/>
              </w:rPr>
            </w:pPr>
            <w:r>
              <w:rPr/>
              <mc:AlternateContent>
                <mc:Choice Requires="wps">
                  <w:drawing>
                    <wp:anchor distT="0" distB="0" distL="0" distR="0" allowOverlap="1" layoutInCell="1" locked="0" behindDoc="1" simplePos="0" relativeHeight="480229376">
                      <wp:simplePos x="0" y="0"/>
                      <wp:positionH relativeFrom="column">
                        <wp:posOffset>330454</wp:posOffset>
                      </wp:positionH>
                      <wp:positionV relativeFrom="paragraph">
                        <wp:posOffset>260037</wp:posOffset>
                      </wp:positionV>
                      <wp:extent cx="1288415" cy="1293495"/>
                      <wp:effectExtent l="0" t="0" r="0" b="0"/>
                      <wp:wrapNone/>
                      <wp:docPr id="214" name="Group 214"/>
                      <wp:cNvGraphicFramePr>
                        <a:graphicFrameLocks/>
                      </wp:cNvGraphicFramePr>
                      <a:graphic>
                        <a:graphicData uri="http://schemas.microsoft.com/office/word/2010/wordprocessingGroup">
                          <wpg:wgp>
                            <wpg:cNvPr id="214" name="Group 214"/>
                            <wpg:cNvGrpSpPr/>
                            <wpg:grpSpPr>
                              <a:xfrm>
                                <a:off x="0" y="0"/>
                                <a:ext cx="1288415" cy="1293495"/>
                                <a:chExt cx="1288415" cy="1293495"/>
                              </a:xfrm>
                            </wpg:grpSpPr>
                            <wps:wsp>
                              <wps:cNvPr id="215" name="Graphic 215"/>
                              <wps:cNvSpPr/>
                              <wps:spPr>
                                <a:xfrm>
                                  <a:off x="0" y="0"/>
                                  <a:ext cx="1288415" cy="1293495"/>
                                </a:xfrm>
                                <a:custGeom>
                                  <a:avLst/>
                                  <a:gdLst/>
                                  <a:ahLst/>
                                  <a:cxnLst/>
                                  <a:rect l="l" t="t" r="r" b="b"/>
                                  <a:pathLst>
                                    <a:path w="1288415" h="1293495">
                                      <a:moveTo>
                                        <a:pt x="623392" y="1092631"/>
                                      </a:moveTo>
                                      <a:lnTo>
                                        <a:pt x="617728" y="1043051"/>
                                      </a:lnTo>
                                      <a:lnTo>
                                        <a:pt x="599274" y="990320"/>
                                      </a:lnTo>
                                      <a:lnTo>
                                        <a:pt x="568071" y="933958"/>
                                      </a:lnTo>
                                      <a:lnTo>
                                        <a:pt x="553427" y="912914"/>
                                      </a:lnTo>
                                      <a:lnTo>
                                        <a:pt x="553427" y="1069695"/>
                                      </a:lnTo>
                                      <a:lnTo>
                                        <a:pt x="552754" y="1086789"/>
                                      </a:lnTo>
                                      <a:lnTo>
                                        <a:pt x="536168" y="1134833"/>
                                      </a:lnTo>
                                      <a:lnTo>
                                        <a:pt x="511810" y="1164971"/>
                                      </a:lnTo>
                                      <a:lnTo>
                                        <a:pt x="469646" y="1207008"/>
                                      </a:lnTo>
                                      <a:lnTo>
                                        <a:pt x="85598" y="822833"/>
                                      </a:lnTo>
                                      <a:lnTo>
                                        <a:pt x="127254" y="781177"/>
                                      </a:lnTo>
                                      <a:lnTo>
                                        <a:pt x="159613" y="755675"/>
                                      </a:lnTo>
                                      <a:lnTo>
                                        <a:pt x="211023" y="741337"/>
                                      </a:lnTo>
                                      <a:lnTo>
                                        <a:pt x="229006" y="741540"/>
                                      </a:lnTo>
                                      <a:lnTo>
                                        <a:pt x="285623" y="756031"/>
                                      </a:lnTo>
                                      <a:lnTo>
                                        <a:pt x="325081" y="776071"/>
                                      </a:lnTo>
                                      <a:lnTo>
                                        <a:pt x="365531" y="804291"/>
                                      </a:lnTo>
                                      <a:lnTo>
                                        <a:pt x="406006" y="838517"/>
                                      </a:lnTo>
                                      <a:lnTo>
                                        <a:pt x="449961" y="882484"/>
                                      </a:lnTo>
                                      <a:lnTo>
                                        <a:pt x="490105" y="929297"/>
                                      </a:lnTo>
                                      <a:lnTo>
                                        <a:pt x="520306" y="972908"/>
                                      </a:lnTo>
                                      <a:lnTo>
                                        <a:pt x="540613" y="1013866"/>
                                      </a:lnTo>
                                      <a:lnTo>
                                        <a:pt x="551675" y="1051890"/>
                                      </a:lnTo>
                                      <a:lnTo>
                                        <a:pt x="553427" y="1069695"/>
                                      </a:lnTo>
                                      <a:lnTo>
                                        <a:pt x="553427" y="912914"/>
                                      </a:lnTo>
                                      <a:lnTo>
                                        <a:pt x="523989" y="874560"/>
                                      </a:lnTo>
                                      <a:lnTo>
                                        <a:pt x="496951" y="843635"/>
                                      </a:lnTo>
                                      <a:lnTo>
                                        <a:pt x="466598" y="811911"/>
                                      </a:lnTo>
                                      <a:lnTo>
                                        <a:pt x="438861" y="785444"/>
                                      </a:lnTo>
                                      <a:lnTo>
                                        <a:pt x="385495" y="741337"/>
                                      </a:lnTo>
                                      <a:lnTo>
                                        <a:pt x="330403" y="705624"/>
                                      </a:lnTo>
                                      <a:lnTo>
                                        <a:pt x="278460" y="682180"/>
                                      </a:lnTo>
                                      <a:lnTo>
                                        <a:pt x="228688" y="669607"/>
                                      </a:lnTo>
                                      <a:lnTo>
                                        <a:pt x="204800" y="667956"/>
                                      </a:lnTo>
                                      <a:lnTo>
                                        <a:pt x="181597" y="669175"/>
                                      </a:lnTo>
                                      <a:lnTo>
                                        <a:pt x="137248" y="680300"/>
                                      </a:lnTo>
                                      <a:lnTo>
                                        <a:pt x="95275" y="706018"/>
                                      </a:lnTo>
                                      <a:lnTo>
                                        <a:pt x="1651" y="797687"/>
                                      </a:lnTo>
                                      <a:lnTo>
                                        <a:pt x="0" y="803148"/>
                                      </a:lnTo>
                                      <a:lnTo>
                                        <a:pt x="762" y="810006"/>
                                      </a:lnTo>
                                      <a:lnTo>
                                        <a:pt x="456946" y="1276223"/>
                                      </a:lnTo>
                                      <a:lnTo>
                                        <a:pt x="489839" y="1292987"/>
                                      </a:lnTo>
                                      <a:lnTo>
                                        <a:pt x="495300" y="1291336"/>
                                      </a:lnTo>
                                      <a:lnTo>
                                        <a:pt x="564134" y="1222502"/>
                                      </a:lnTo>
                                      <a:lnTo>
                                        <a:pt x="578104" y="1207008"/>
                                      </a:lnTo>
                                      <a:lnTo>
                                        <a:pt x="582269" y="1202397"/>
                                      </a:lnTo>
                                      <a:lnTo>
                                        <a:pt x="597065" y="1181696"/>
                                      </a:lnTo>
                                      <a:lnTo>
                                        <a:pt x="608507" y="1160449"/>
                                      </a:lnTo>
                                      <a:lnTo>
                                        <a:pt x="616585" y="1138682"/>
                                      </a:lnTo>
                                      <a:lnTo>
                                        <a:pt x="621487" y="1116152"/>
                                      </a:lnTo>
                                      <a:lnTo>
                                        <a:pt x="623392" y="1092631"/>
                                      </a:lnTo>
                                      <a:close/>
                                    </a:path>
                                    <a:path w="1288415" h="1293495">
                                      <a:moveTo>
                                        <a:pt x="1013587" y="773049"/>
                                      </a:moveTo>
                                      <a:lnTo>
                                        <a:pt x="1012825" y="770001"/>
                                      </a:lnTo>
                                      <a:lnTo>
                                        <a:pt x="1012063" y="766826"/>
                                      </a:lnTo>
                                      <a:lnTo>
                                        <a:pt x="1010158" y="763524"/>
                                      </a:lnTo>
                                      <a:lnTo>
                                        <a:pt x="931100" y="710565"/>
                                      </a:lnTo>
                                      <a:lnTo>
                                        <a:pt x="753745" y="598754"/>
                                      </a:lnTo>
                                      <a:lnTo>
                                        <a:pt x="753745" y="668909"/>
                                      </a:lnTo>
                                      <a:lnTo>
                                        <a:pt x="646557" y="776224"/>
                                      </a:lnTo>
                                      <a:lnTo>
                                        <a:pt x="591312" y="690765"/>
                                      </a:lnTo>
                                      <a:lnTo>
                                        <a:pt x="481317" y="519684"/>
                                      </a:lnTo>
                                      <a:lnTo>
                                        <a:pt x="453644" y="477012"/>
                                      </a:lnTo>
                                      <a:lnTo>
                                        <a:pt x="453898" y="476758"/>
                                      </a:lnTo>
                                      <a:lnTo>
                                        <a:pt x="753745" y="668909"/>
                                      </a:lnTo>
                                      <a:lnTo>
                                        <a:pt x="753745" y="598754"/>
                                      </a:lnTo>
                                      <a:lnTo>
                                        <a:pt x="560273" y="476758"/>
                                      </a:lnTo>
                                      <a:lnTo>
                                        <a:pt x="429387" y="393700"/>
                                      </a:lnTo>
                                      <a:lnTo>
                                        <a:pt x="425958" y="391668"/>
                                      </a:lnTo>
                                      <a:lnTo>
                                        <a:pt x="422529" y="389763"/>
                                      </a:lnTo>
                                      <a:lnTo>
                                        <a:pt x="416433" y="388239"/>
                                      </a:lnTo>
                                      <a:lnTo>
                                        <a:pt x="413766" y="388620"/>
                                      </a:lnTo>
                                      <a:lnTo>
                                        <a:pt x="410464" y="389636"/>
                                      </a:lnTo>
                                      <a:lnTo>
                                        <a:pt x="407289" y="390525"/>
                                      </a:lnTo>
                                      <a:lnTo>
                                        <a:pt x="403860" y="392430"/>
                                      </a:lnTo>
                                      <a:lnTo>
                                        <a:pt x="400177" y="395478"/>
                                      </a:lnTo>
                                      <a:lnTo>
                                        <a:pt x="396367" y="398272"/>
                                      </a:lnTo>
                                      <a:lnTo>
                                        <a:pt x="378460" y="416179"/>
                                      </a:lnTo>
                                      <a:lnTo>
                                        <a:pt x="375920" y="419735"/>
                                      </a:lnTo>
                                      <a:lnTo>
                                        <a:pt x="373126" y="423164"/>
                                      </a:lnTo>
                                      <a:lnTo>
                                        <a:pt x="371348" y="426593"/>
                                      </a:lnTo>
                                      <a:lnTo>
                                        <a:pt x="370459" y="429641"/>
                                      </a:lnTo>
                                      <a:lnTo>
                                        <a:pt x="369443" y="432943"/>
                                      </a:lnTo>
                                      <a:lnTo>
                                        <a:pt x="369189" y="435483"/>
                                      </a:lnTo>
                                      <a:lnTo>
                                        <a:pt x="370205" y="438277"/>
                                      </a:lnTo>
                                      <a:lnTo>
                                        <a:pt x="370840" y="441452"/>
                                      </a:lnTo>
                                      <a:lnTo>
                                        <a:pt x="372491" y="444500"/>
                                      </a:lnTo>
                                      <a:lnTo>
                                        <a:pt x="374396" y="447802"/>
                                      </a:lnTo>
                                      <a:lnTo>
                                        <a:pt x="393001" y="477012"/>
                                      </a:lnTo>
                                      <a:lnTo>
                                        <a:pt x="429272" y="534123"/>
                                      </a:lnTo>
                                      <a:lnTo>
                                        <a:pt x="581977" y="776351"/>
                                      </a:lnTo>
                                      <a:lnTo>
                                        <a:pt x="620102" y="836942"/>
                                      </a:lnTo>
                                      <a:lnTo>
                                        <a:pt x="729615" y="1009777"/>
                                      </a:lnTo>
                                      <a:lnTo>
                                        <a:pt x="734187" y="1016635"/>
                                      </a:lnTo>
                                      <a:lnTo>
                                        <a:pt x="737616" y="1021461"/>
                                      </a:lnTo>
                                      <a:lnTo>
                                        <a:pt x="741045" y="1024902"/>
                                      </a:lnTo>
                                      <a:lnTo>
                                        <a:pt x="744220" y="1028700"/>
                                      </a:lnTo>
                                      <a:lnTo>
                                        <a:pt x="747649" y="1030605"/>
                                      </a:lnTo>
                                      <a:lnTo>
                                        <a:pt x="750697" y="1031379"/>
                                      </a:lnTo>
                                      <a:lnTo>
                                        <a:pt x="753872" y="1032129"/>
                                      </a:lnTo>
                                      <a:lnTo>
                                        <a:pt x="756793" y="1031252"/>
                                      </a:lnTo>
                                      <a:lnTo>
                                        <a:pt x="782828" y="1006729"/>
                                      </a:lnTo>
                                      <a:lnTo>
                                        <a:pt x="785114" y="1003808"/>
                                      </a:lnTo>
                                      <a:lnTo>
                                        <a:pt x="786511" y="1000887"/>
                                      </a:lnTo>
                                      <a:lnTo>
                                        <a:pt x="786638" y="997712"/>
                                      </a:lnTo>
                                      <a:lnTo>
                                        <a:pt x="786892" y="995172"/>
                                      </a:lnTo>
                                      <a:lnTo>
                                        <a:pt x="787019" y="992759"/>
                                      </a:lnTo>
                                      <a:lnTo>
                                        <a:pt x="785749" y="990104"/>
                                      </a:lnTo>
                                      <a:lnTo>
                                        <a:pt x="784987" y="987933"/>
                                      </a:lnTo>
                                      <a:lnTo>
                                        <a:pt x="783844" y="985278"/>
                                      </a:lnTo>
                                      <a:lnTo>
                                        <a:pt x="781939" y="982472"/>
                                      </a:lnTo>
                                      <a:lnTo>
                                        <a:pt x="711962" y="874560"/>
                                      </a:lnTo>
                                      <a:lnTo>
                                        <a:pt x="688467" y="838581"/>
                                      </a:lnTo>
                                      <a:lnTo>
                                        <a:pt x="750976" y="776224"/>
                                      </a:lnTo>
                                      <a:lnTo>
                                        <a:pt x="816610" y="710565"/>
                                      </a:lnTo>
                                      <a:lnTo>
                                        <a:pt x="963295" y="804164"/>
                                      </a:lnTo>
                                      <a:lnTo>
                                        <a:pt x="975487" y="808863"/>
                                      </a:lnTo>
                                      <a:lnTo>
                                        <a:pt x="977900" y="807974"/>
                                      </a:lnTo>
                                      <a:lnTo>
                                        <a:pt x="980440" y="807720"/>
                                      </a:lnTo>
                                      <a:lnTo>
                                        <a:pt x="983361" y="806323"/>
                                      </a:lnTo>
                                      <a:lnTo>
                                        <a:pt x="986917" y="803529"/>
                                      </a:lnTo>
                                      <a:lnTo>
                                        <a:pt x="990092" y="801116"/>
                                      </a:lnTo>
                                      <a:lnTo>
                                        <a:pt x="1003935" y="787273"/>
                                      </a:lnTo>
                                      <a:lnTo>
                                        <a:pt x="1007364" y="783082"/>
                                      </a:lnTo>
                                      <a:lnTo>
                                        <a:pt x="1012571" y="776351"/>
                                      </a:lnTo>
                                      <a:lnTo>
                                        <a:pt x="1013587" y="773049"/>
                                      </a:lnTo>
                                      <a:close/>
                                    </a:path>
                                    <a:path w="1288415" h="1293495">
                                      <a:moveTo>
                                        <a:pt x="1288161" y="492252"/>
                                      </a:moveTo>
                                      <a:lnTo>
                                        <a:pt x="1250175" y="439039"/>
                                      </a:lnTo>
                                      <a:lnTo>
                                        <a:pt x="814324" y="3302"/>
                                      </a:lnTo>
                                      <a:lnTo>
                                        <a:pt x="812546" y="2032"/>
                                      </a:lnTo>
                                      <a:lnTo>
                                        <a:pt x="810387" y="1143"/>
                                      </a:lnTo>
                                      <a:lnTo>
                                        <a:pt x="808101" y="381"/>
                                      </a:lnTo>
                                      <a:lnTo>
                                        <a:pt x="805434" y="0"/>
                                      </a:lnTo>
                                      <a:lnTo>
                                        <a:pt x="799973" y="762"/>
                                      </a:lnTo>
                                      <a:lnTo>
                                        <a:pt x="770890" y="29972"/>
                                      </a:lnTo>
                                      <a:lnTo>
                                        <a:pt x="769874" y="35560"/>
                                      </a:lnTo>
                                      <a:lnTo>
                                        <a:pt x="770382" y="37973"/>
                                      </a:lnTo>
                                      <a:lnTo>
                                        <a:pt x="771398" y="40259"/>
                                      </a:lnTo>
                                      <a:lnTo>
                                        <a:pt x="772160" y="42418"/>
                                      </a:lnTo>
                                      <a:lnTo>
                                        <a:pt x="773303" y="44196"/>
                                      </a:lnTo>
                                      <a:lnTo>
                                        <a:pt x="1073861" y="344703"/>
                                      </a:lnTo>
                                      <a:lnTo>
                                        <a:pt x="1169289" y="438785"/>
                                      </a:lnTo>
                                      <a:lnTo>
                                        <a:pt x="1169162" y="439039"/>
                                      </a:lnTo>
                                      <a:lnTo>
                                        <a:pt x="1133627" y="420522"/>
                                      </a:lnTo>
                                      <a:lnTo>
                                        <a:pt x="1121918" y="414274"/>
                                      </a:lnTo>
                                      <a:lnTo>
                                        <a:pt x="1086675" y="396176"/>
                                      </a:lnTo>
                                      <a:lnTo>
                                        <a:pt x="1062659" y="383527"/>
                                      </a:lnTo>
                                      <a:lnTo>
                                        <a:pt x="1025398" y="364363"/>
                                      </a:lnTo>
                                      <a:lnTo>
                                        <a:pt x="973836" y="338963"/>
                                      </a:lnTo>
                                      <a:lnTo>
                                        <a:pt x="814539" y="259334"/>
                                      </a:lnTo>
                                      <a:lnTo>
                                        <a:pt x="677303" y="190627"/>
                                      </a:lnTo>
                                      <a:lnTo>
                                        <a:pt x="638175" y="177165"/>
                                      </a:lnTo>
                                      <a:lnTo>
                                        <a:pt x="632841" y="177165"/>
                                      </a:lnTo>
                                      <a:lnTo>
                                        <a:pt x="609473" y="189865"/>
                                      </a:lnTo>
                                      <a:lnTo>
                                        <a:pt x="604494" y="194894"/>
                                      </a:lnTo>
                                      <a:lnTo>
                                        <a:pt x="585089" y="214249"/>
                                      </a:lnTo>
                                      <a:lnTo>
                                        <a:pt x="583565" y="220218"/>
                                      </a:lnTo>
                                      <a:lnTo>
                                        <a:pt x="584200" y="228092"/>
                                      </a:lnTo>
                                      <a:lnTo>
                                        <a:pt x="1057910" y="712597"/>
                                      </a:lnTo>
                                      <a:lnTo>
                                        <a:pt x="1061847" y="714756"/>
                                      </a:lnTo>
                                      <a:lnTo>
                                        <a:pt x="1064514" y="715899"/>
                                      </a:lnTo>
                                      <a:lnTo>
                                        <a:pt x="1066546" y="716153"/>
                                      </a:lnTo>
                                      <a:lnTo>
                                        <a:pt x="1069086" y="715264"/>
                                      </a:lnTo>
                                      <a:lnTo>
                                        <a:pt x="1071626" y="715010"/>
                                      </a:lnTo>
                                      <a:lnTo>
                                        <a:pt x="1099566" y="688594"/>
                                      </a:lnTo>
                                      <a:lnTo>
                                        <a:pt x="1101217" y="683133"/>
                                      </a:lnTo>
                                      <a:lnTo>
                                        <a:pt x="1102106" y="680720"/>
                                      </a:lnTo>
                                      <a:lnTo>
                                        <a:pt x="1102106" y="678307"/>
                                      </a:lnTo>
                                      <a:lnTo>
                                        <a:pt x="1100963" y="675640"/>
                                      </a:lnTo>
                                      <a:lnTo>
                                        <a:pt x="1100201" y="673481"/>
                                      </a:lnTo>
                                      <a:lnTo>
                                        <a:pt x="1098931" y="671703"/>
                                      </a:lnTo>
                                      <a:lnTo>
                                        <a:pt x="1096899" y="669798"/>
                                      </a:lnTo>
                                      <a:lnTo>
                                        <a:pt x="865987" y="438785"/>
                                      </a:lnTo>
                                      <a:lnTo>
                                        <a:pt x="756361" y="329425"/>
                                      </a:lnTo>
                                      <a:lnTo>
                                        <a:pt x="741934" y="315214"/>
                                      </a:lnTo>
                                      <a:lnTo>
                                        <a:pt x="685165" y="259842"/>
                                      </a:lnTo>
                                      <a:lnTo>
                                        <a:pt x="685673" y="259334"/>
                                      </a:lnTo>
                                      <a:lnTo>
                                        <a:pt x="730250" y="283667"/>
                                      </a:lnTo>
                                      <a:lnTo>
                                        <a:pt x="776452" y="307784"/>
                                      </a:lnTo>
                                      <a:lnTo>
                                        <a:pt x="1180973" y="509524"/>
                                      </a:lnTo>
                                      <a:lnTo>
                                        <a:pt x="1224013" y="528320"/>
                                      </a:lnTo>
                                      <a:lnTo>
                                        <a:pt x="1238123" y="530860"/>
                                      </a:lnTo>
                                      <a:lnTo>
                                        <a:pt x="1244714" y="532003"/>
                                      </a:lnTo>
                                      <a:lnTo>
                                        <a:pt x="1250569" y="531495"/>
                                      </a:lnTo>
                                      <a:lnTo>
                                        <a:pt x="1254887" y="529463"/>
                                      </a:lnTo>
                                      <a:lnTo>
                                        <a:pt x="1259459" y="527939"/>
                                      </a:lnTo>
                                      <a:lnTo>
                                        <a:pt x="1264031" y="524891"/>
                                      </a:lnTo>
                                      <a:lnTo>
                                        <a:pt x="1284097" y="504825"/>
                                      </a:lnTo>
                                      <a:lnTo>
                                        <a:pt x="1285862" y="502412"/>
                                      </a:lnTo>
                                      <a:lnTo>
                                        <a:pt x="1286764" y="498983"/>
                                      </a:lnTo>
                                      <a:lnTo>
                                        <a:pt x="1287780" y="495681"/>
                                      </a:lnTo>
                                      <a:lnTo>
                                        <a:pt x="1288161" y="492252"/>
                                      </a:lnTo>
                                      <a:close/>
                                    </a:path>
                                  </a:pathLst>
                                </a:custGeom>
                                <a:solidFill>
                                  <a:srgbClr val="FFC000">
                                    <a:alpha val="50195"/>
                                  </a:srgbClr>
                                </a:solidFill>
                              </wps:spPr>
                              <wps:bodyPr wrap="square" lIns="0" tIns="0" rIns="0" bIns="0" rtlCol="0">
                                <a:prstTxWarp prst="textNoShape">
                                  <a:avLst/>
                                </a:prstTxWarp>
                                <a:noAutofit/>
                              </wps:bodyPr>
                            </wps:wsp>
                          </wpg:wgp>
                        </a:graphicData>
                      </a:graphic>
                    </wp:anchor>
                  </w:drawing>
                </mc:Choice>
                <mc:Fallback>
                  <w:pict>
                    <v:group style="position:absolute;margin-left:26.02pt;margin-top:20.475414pt;width:101.45pt;height:101.85pt;mso-position-horizontal-relative:column;mso-position-vertical-relative:paragraph;z-index:-23087104" id="docshapegroup92" coordorigin="520,410" coordsize="2029,2037">
                      <v:shape style="position:absolute;left:520;top:409;width:2029;height:2037" id="docshape93" coordorigin="520,410" coordsize="2029,2037" path="m1502,2130l1500,2092,1493,2052,1481,2011,1464,1969,1442,1925,1415,1880,1392,1847,1392,2094,1391,2121,1386,2147,1378,2172,1365,2197,1348,2221,1326,2244,1260,2310,655,1705,721,1640,746,1617,772,1600,798,1587,825,1580,853,1577,881,1577,910,1581,940,1589,970,1600,1001,1614,1032,1632,1064,1652,1096,1676,1128,1702,1160,1730,1191,1760,1229,1799,1263,1837,1292,1873,1318,1908,1340,1942,1358,1974,1372,2006,1382,2037,1389,2066,1392,2094,1392,1847,1383,1834,1346,1787,1303,1738,1255,1688,1212,1646,1168,1609,1127,1577,1125,1575,1083,1546,1041,1521,999,1500,959,1484,919,1471,881,1464,843,1461,806,1463,771,1470,737,1481,703,1498,670,1521,639,1550,523,1666,520,1674,522,1685,524,1694,529,1704,536,1715,547,1726,1240,2419,1251,2430,1262,2437,1271,2442,1280,2444,1292,2446,1300,2443,1409,2335,1431,2310,1437,2303,1461,2270,1479,2237,1491,2203,1499,2167,1502,2130xm2117,1627l2115,1622,2114,1617,2111,1612,2106,1607,2100,1602,2081,1589,1987,1529,1707,1352,1707,1463,1539,1632,1452,1497,1278,1228,1235,1161,1235,1160,1707,1463,1707,1352,1403,1160,1197,1030,1191,1026,1186,1023,1176,1021,1172,1022,1167,1023,1162,1025,1156,1028,1151,1032,1145,1037,1116,1065,1112,1071,1108,1076,1105,1081,1104,1086,1102,1091,1102,1095,1103,1100,1104,1105,1107,1110,1110,1115,1139,1161,1196,1251,1437,1632,1497,1728,1669,2000,1677,2011,1682,2018,1687,2024,1692,2030,1698,2033,1703,2034,1708,2035,1712,2034,1718,2030,1724,2026,1730,2021,1744,2006,1749,2000,1753,1995,1757,1990,1759,1986,1759,1981,1760,1977,1760,1973,1758,1969,1757,1965,1755,1961,1752,1957,1642,1787,1605,1730,1703,1632,1806,1529,2037,1676,2042,1679,2046,1680,2050,1682,2053,1683,2057,1683,2060,1682,2064,1682,2069,1679,2075,1675,2080,1671,2101,1649,2107,1643,2115,1632,2117,1627xm2549,1185l2547,1172,2545,1165,2541,1158,2537,1151,2531,1143,2489,1101,1803,415,1800,413,1797,411,1793,410,1789,410,1780,411,1776,413,1771,417,1766,420,1760,425,1748,437,1744,443,1740,447,1737,452,1734,457,1733,466,1734,469,1735,473,1736,476,1738,479,2212,952,2362,1101,2362,1101,2306,1072,2287,1062,2232,1033,2194,1013,2135,983,2054,943,1803,818,1587,710,1576,704,1566,700,1556,696,1545,692,1534,689,1525,689,1517,689,1509,689,1502,693,1495,696,1488,701,1480,709,1472,716,1442,747,1439,756,1440,769,1443,778,1448,789,1456,800,1466,812,2186,1532,2189,1534,2193,1535,2197,1537,2200,1537,2204,1536,2208,1536,2213,1533,2218,1530,2223,1527,2228,1523,2241,1510,2246,1504,2249,1499,2252,1494,2254,1490,2255,1485,2256,1482,2256,1478,2254,1474,2253,1470,2251,1467,2248,1464,1884,1101,1712,928,1689,906,1599,819,1600,818,1647,843,1670,856,1719,882,1743,894,2380,1212,2395,1219,2409,1225,2422,1231,2433,1236,2448,1242,2460,1245,2470,1246,2481,1247,2490,1247,2497,1243,2504,1241,2511,1236,2543,1205,2545,1201,2547,1195,2548,1190,2549,1185xe" filled="true" fillcolor="#ffc000" stroked="false">
                        <v:path arrowok="t"/>
                        <v:fill opacity="32896f" type="solid"/>
                      </v:shape>
                      <w10:wrap type="none"/>
                    </v:group>
                  </w:pict>
                </mc:Fallback>
              </mc:AlternateContent>
            </w:r>
            <w:r>
              <w:rPr>
                <w:spacing w:val="-2"/>
                <w:sz w:val="19"/>
              </w:rPr>
              <w:t>16760.69</w:t>
            </w:r>
          </w:p>
        </w:tc>
        <w:tc>
          <w:tcPr>
            <w:tcW w:w="892" w:type="dxa"/>
          </w:tcPr>
          <w:p>
            <w:pPr>
              <w:pStyle w:val="TableParagraph"/>
              <w:spacing w:before="181"/>
              <w:ind w:right="37"/>
              <w:jc w:val="right"/>
              <w:rPr>
                <w:sz w:val="19"/>
              </w:rPr>
            </w:pPr>
            <w:r>
              <w:rPr>
                <w:spacing w:val="-4"/>
                <w:sz w:val="19"/>
              </w:rPr>
              <w:t>6500</w:t>
            </w:r>
          </w:p>
        </w:tc>
        <w:tc>
          <w:tcPr>
            <w:tcW w:w="923" w:type="dxa"/>
            <w:tcBorders>
              <w:right w:val="single" w:sz="6" w:space="0" w:color="9F9F9F"/>
            </w:tcBorders>
          </w:tcPr>
          <w:p>
            <w:pPr>
              <w:pStyle w:val="TableParagraph"/>
              <w:spacing w:before="181"/>
              <w:ind w:right="43"/>
              <w:jc w:val="right"/>
              <w:rPr>
                <w:sz w:val="19"/>
              </w:rPr>
            </w:pPr>
            <w:r>
              <w:rPr>
                <w:spacing w:val="-2"/>
                <w:sz w:val="19"/>
              </w:rPr>
              <w:t>970000</w:t>
            </w:r>
          </w:p>
        </w:tc>
      </w:tr>
      <w:tr>
        <w:trPr>
          <w:trHeight w:val="625" w:hRule="atLeast"/>
        </w:trPr>
        <w:tc>
          <w:tcPr>
            <w:tcW w:w="1171" w:type="dxa"/>
            <w:tcBorders>
              <w:left w:val="single" w:sz="6" w:space="0" w:color="EFEFEF"/>
            </w:tcBorders>
          </w:tcPr>
          <w:p>
            <w:pPr>
              <w:pStyle w:val="TableParagraph"/>
              <w:spacing w:line="276" w:lineRule="auto"/>
              <w:ind w:left="52"/>
              <w:rPr>
                <w:b/>
                <w:sz w:val="19"/>
              </w:rPr>
            </w:pPr>
            <w:r>
              <w:rPr>
                <w:b/>
                <w:sz w:val="19"/>
              </w:rPr>
              <w:t>6</w:t>
            </w:r>
            <w:r>
              <w:rPr>
                <w:b/>
                <w:spacing w:val="-11"/>
                <w:sz w:val="19"/>
              </w:rPr>
              <w:t> </w:t>
            </w:r>
            <w:r>
              <w:rPr>
                <w:b/>
                <w:sz w:val="19"/>
              </w:rPr>
              <w:t>Legal</w:t>
            </w:r>
            <w:r>
              <w:rPr>
                <w:b/>
                <w:spacing w:val="-11"/>
                <w:sz w:val="19"/>
              </w:rPr>
              <w:t> </w:t>
            </w:r>
            <w:r>
              <w:rPr>
                <w:b/>
                <w:sz w:val="19"/>
              </w:rPr>
              <w:t>&amp;</w:t>
            </w:r>
            <w:r>
              <w:rPr>
                <w:b/>
                <w:sz w:val="19"/>
              </w:rPr>
              <w:t> </w:t>
            </w:r>
            <w:r>
              <w:rPr>
                <w:b/>
                <w:spacing w:val="-2"/>
                <w:sz w:val="19"/>
              </w:rPr>
              <w:t>Security</w:t>
            </w:r>
          </w:p>
        </w:tc>
        <w:tc>
          <w:tcPr>
            <w:tcW w:w="600" w:type="dxa"/>
          </w:tcPr>
          <w:p>
            <w:pPr>
              <w:pStyle w:val="TableParagraph"/>
              <w:spacing w:before="181"/>
              <w:ind w:right="40"/>
              <w:jc w:val="right"/>
              <w:rPr>
                <w:sz w:val="19"/>
              </w:rPr>
            </w:pPr>
            <w:r>
              <w:rPr>
                <w:spacing w:val="-5"/>
                <w:sz w:val="19"/>
              </w:rPr>
              <w:t>179</w:t>
            </w:r>
          </w:p>
        </w:tc>
        <w:tc>
          <w:tcPr>
            <w:tcW w:w="844" w:type="dxa"/>
          </w:tcPr>
          <w:p>
            <w:pPr>
              <w:pStyle w:val="TableParagraph"/>
              <w:spacing w:before="181"/>
              <w:ind w:left="2"/>
              <w:jc w:val="center"/>
              <w:rPr>
                <w:sz w:val="19"/>
              </w:rPr>
            </w:pPr>
            <w:r>
              <w:rPr>
                <w:spacing w:val="-2"/>
                <w:sz w:val="19"/>
              </w:rPr>
              <w:t>23096.66</w:t>
            </w:r>
          </w:p>
        </w:tc>
        <w:tc>
          <w:tcPr>
            <w:tcW w:w="1038" w:type="dxa"/>
          </w:tcPr>
          <w:p>
            <w:pPr>
              <w:pStyle w:val="TableParagraph"/>
              <w:spacing w:before="181"/>
              <w:ind w:left="103"/>
              <w:jc w:val="center"/>
              <w:rPr>
                <w:sz w:val="19"/>
              </w:rPr>
            </w:pPr>
            <w:r>
              <w:rPr>
                <w:spacing w:val="-2"/>
                <w:sz w:val="19"/>
              </w:rPr>
              <w:t>20198.578</w:t>
            </w:r>
          </w:p>
        </w:tc>
        <w:tc>
          <w:tcPr>
            <w:tcW w:w="851" w:type="dxa"/>
          </w:tcPr>
          <w:p>
            <w:pPr>
              <w:pStyle w:val="TableParagraph"/>
              <w:spacing w:before="181"/>
              <w:ind w:left="14"/>
              <w:jc w:val="center"/>
              <w:rPr>
                <w:sz w:val="19"/>
              </w:rPr>
            </w:pPr>
            <w:r>
              <w:rPr>
                <w:spacing w:val="-2"/>
                <w:sz w:val="19"/>
              </w:rPr>
              <w:t>1509.713</w:t>
            </w:r>
          </w:p>
        </w:tc>
        <w:tc>
          <w:tcPr>
            <w:tcW w:w="1031" w:type="dxa"/>
          </w:tcPr>
          <w:p>
            <w:pPr>
              <w:pStyle w:val="TableParagraph"/>
              <w:spacing w:before="181"/>
              <w:ind w:right="39"/>
              <w:jc w:val="right"/>
              <w:rPr>
                <w:sz w:val="19"/>
              </w:rPr>
            </w:pPr>
            <w:r>
              <w:rPr>
                <w:spacing w:val="-2"/>
                <w:sz w:val="19"/>
              </w:rPr>
              <w:t>20117.42</w:t>
            </w:r>
          </w:p>
        </w:tc>
        <w:tc>
          <w:tcPr>
            <w:tcW w:w="1033" w:type="dxa"/>
          </w:tcPr>
          <w:p>
            <w:pPr>
              <w:pStyle w:val="TableParagraph"/>
              <w:spacing w:before="181"/>
              <w:ind w:right="38"/>
              <w:jc w:val="right"/>
              <w:rPr>
                <w:sz w:val="19"/>
              </w:rPr>
            </w:pPr>
            <w:r>
              <w:rPr>
                <w:spacing w:val="-2"/>
                <w:sz w:val="19"/>
              </w:rPr>
              <w:t>26075.90</w:t>
            </w:r>
          </w:p>
        </w:tc>
        <w:tc>
          <w:tcPr>
            <w:tcW w:w="892" w:type="dxa"/>
          </w:tcPr>
          <w:p>
            <w:pPr>
              <w:pStyle w:val="TableParagraph"/>
              <w:spacing w:before="181"/>
              <w:ind w:right="37"/>
              <w:jc w:val="right"/>
              <w:rPr>
                <w:sz w:val="19"/>
              </w:rPr>
            </w:pPr>
            <w:r>
              <w:rPr>
                <w:spacing w:val="-4"/>
                <w:sz w:val="19"/>
              </w:rPr>
              <w:t>6500</w:t>
            </w:r>
          </w:p>
        </w:tc>
        <w:tc>
          <w:tcPr>
            <w:tcW w:w="923" w:type="dxa"/>
            <w:tcBorders>
              <w:right w:val="single" w:sz="6" w:space="0" w:color="9F9F9F"/>
            </w:tcBorders>
          </w:tcPr>
          <w:p>
            <w:pPr>
              <w:pStyle w:val="TableParagraph"/>
              <w:spacing w:before="181"/>
              <w:ind w:right="43"/>
              <w:jc w:val="right"/>
              <w:rPr>
                <w:sz w:val="19"/>
              </w:rPr>
            </w:pPr>
            <w:r>
              <w:rPr>
                <w:spacing w:val="-2"/>
                <w:sz w:val="19"/>
              </w:rPr>
              <w:t>130000</w:t>
            </w:r>
          </w:p>
        </w:tc>
      </w:tr>
      <w:tr>
        <w:trPr>
          <w:trHeight w:val="357" w:hRule="atLeast"/>
        </w:trPr>
        <w:tc>
          <w:tcPr>
            <w:tcW w:w="1171" w:type="dxa"/>
            <w:tcBorders>
              <w:left w:val="single" w:sz="6" w:space="0" w:color="EFEFEF"/>
            </w:tcBorders>
          </w:tcPr>
          <w:p>
            <w:pPr>
              <w:pStyle w:val="TableParagraph"/>
              <w:ind w:left="52"/>
              <w:rPr>
                <w:b/>
                <w:sz w:val="19"/>
              </w:rPr>
            </w:pPr>
            <w:r>
              <w:rPr>
                <w:b/>
                <w:sz w:val="19"/>
              </w:rPr>
              <w:t>7</w:t>
            </w:r>
            <w:r>
              <w:rPr>
                <w:b/>
                <w:spacing w:val="-5"/>
                <w:sz w:val="19"/>
              </w:rPr>
              <w:t> </w:t>
            </w:r>
            <w:r>
              <w:rPr>
                <w:b/>
                <w:sz w:val="19"/>
              </w:rPr>
              <w:t>Infor.</w:t>
            </w:r>
            <w:r>
              <w:rPr>
                <w:b/>
                <w:spacing w:val="-4"/>
                <w:sz w:val="19"/>
              </w:rPr>
              <w:t> Mgt.</w:t>
            </w:r>
          </w:p>
        </w:tc>
        <w:tc>
          <w:tcPr>
            <w:tcW w:w="600" w:type="dxa"/>
          </w:tcPr>
          <w:p>
            <w:pPr>
              <w:pStyle w:val="TableParagraph"/>
              <w:ind w:right="40"/>
              <w:jc w:val="right"/>
              <w:rPr>
                <w:sz w:val="19"/>
              </w:rPr>
            </w:pPr>
            <w:r>
              <w:rPr>
                <w:spacing w:val="-5"/>
                <w:sz w:val="19"/>
              </w:rPr>
              <w:t>102</w:t>
            </w:r>
          </w:p>
        </w:tc>
        <w:tc>
          <w:tcPr>
            <w:tcW w:w="844" w:type="dxa"/>
          </w:tcPr>
          <w:p>
            <w:pPr>
              <w:pStyle w:val="TableParagraph"/>
              <w:ind w:left="2"/>
              <w:jc w:val="center"/>
              <w:rPr>
                <w:sz w:val="19"/>
              </w:rPr>
            </w:pPr>
            <w:r>
              <w:rPr>
                <w:spacing w:val="-2"/>
                <w:sz w:val="19"/>
              </w:rPr>
              <w:t>15292.50</w:t>
            </w:r>
          </w:p>
        </w:tc>
        <w:tc>
          <w:tcPr>
            <w:tcW w:w="1038" w:type="dxa"/>
          </w:tcPr>
          <w:p>
            <w:pPr>
              <w:pStyle w:val="TableParagraph"/>
              <w:ind w:left="103"/>
              <w:jc w:val="center"/>
              <w:rPr>
                <w:sz w:val="19"/>
              </w:rPr>
            </w:pPr>
            <w:r>
              <w:rPr>
                <w:spacing w:val="-2"/>
                <w:sz w:val="19"/>
              </w:rPr>
              <w:t>11987.465</w:t>
            </w:r>
          </w:p>
        </w:tc>
        <w:tc>
          <w:tcPr>
            <w:tcW w:w="851" w:type="dxa"/>
          </w:tcPr>
          <w:p>
            <w:pPr>
              <w:pStyle w:val="TableParagraph"/>
              <w:ind w:left="14"/>
              <w:jc w:val="center"/>
              <w:rPr>
                <w:sz w:val="19"/>
              </w:rPr>
            </w:pPr>
            <w:r>
              <w:rPr>
                <w:spacing w:val="-2"/>
                <w:sz w:val="19"/>
              </w:rPr>
              <w:t>1186.936</w:t>
            </w:r>
          </w:p>
        </w:tc>
        <w:tc>
          <w:tcPr>
            <w:tcW w:w="1031" w:type="dxa"/>
          </w:tcPr>
          <w:p>
            <w:pPr>
              <w:pStyle w:val="TableParagraph"/>
              <w:ind w:right="39"/>
              <w:jc w:val="right"/>
              <w:rPr>
                <w:sz w:val="19"/>
              </w:rPr>
            </w:pPr>
            <w:r>
              <w:rPr>
                <w:spacing w:val="-2"/>
                <w:sz w:val="19"/>
              </w:rPr>
              <w:t>12937.94</w:t>
            </w:r>
          </w:p>
        </w:tc>
        <w:tc>
          <w:tcPr>
            <w:tcW w:w="1033" w:type="dxa"/>
          </w:tcPr>
          <w:p>
            <w:pPr>
              <w:pStyle w:val="TableParagraph"/>
              <w:ind w:right="38"/>
              <w:jc w:val="right"/>
              <w:rPr>
                <w:sz w:val="19"/>
              </w:rPr>
            </w:pPr>
            <w:r>
              <w:rPr>
                <w:spacing w:val="-2"/>
                <w:sz w:val="19"/>
              </w:rPr>
              <w:t>17647.06</w:t>
            </w:r>
          </w:p>
        </w:tc>
        <w:tc>
          <w:tcPr>
            <w:tcW w:w="892" w:type="dxa"/>
          </w:tcPr>
          <w:p>
            <w:pPr>
              <w:pStyle w:val="TableParagraph"/>
              <w:ind w:right="37"/>
              <w:jc w:val="right"/>
              <w:rPr>
                <w:sz w:val="19"/>
              </w:rPr>
            </w:pPr>
            <w:r>
              <w:rPr>
                <w:spacing w:val="-4"/>
                <w:sz w:val="19"/>
              </w:rPr>
              <w:t>6500</w:t>
            </w:r>
          </w:p>
        </w:tc>
        <w:tc>
          <w:tcPr>
            <w:tcW w:w="923" w:type="dxa"/>
            <w:tcBorders>
              <w:right w:val="single" w:sz="6" w:space="0" w:color="9F9F9F"/>
            </w:tcBorders>
          </w:tcPr>
          <w:p>
            <w:pPr>
              <w:pStyle w:val="TableParagraph"/>
              <w:ind w:right="43"/>
              <w:jc w:val="right"/>
              <w:rPr>
                <w:sz w:val="19"/>
              </w:rPr>
            </w:pPr>
            <w:r>
              <w:rPr>
                <w:spacing w:val="-2"/>
                <w:sz w:val="19"/>
              </w:rPr>
              <w:t>72000</w:t>
            </w:r>
          </w:p>
        </w:tc>
      </w:tr>
      <w:tr>
        <w:trPr>
          <w:trHeight w:val="356" w:hRule="atLeast"/>
        </w:trPr>
        <w:tc>
          <w:tcPr>
            <w:tcW w:w="1171" w:type="dxa"/>
            <w:tcBorders>
              <w:left w:val="single" w:sz="6" w:space="0" w:color="EFEFEF"/>
            </w:tcBorders>
          </w:tcPr>
          <w:p>
            <w:pPr>
              <w:pStyle w:val="TableParagraph"/>
              <w:ind w:left="52"/>
              <w:rPr>
                <w:b/>
                <w:sz w:val="19"/>
              </w:rPr>
            </w:pPr>
            <w:r>
              <w:rPr>
                <w:b/>
                <w:sz w:val="19"/>
              </w:rPr>
              <w:t>9999</w:t>
            </w:r>
            <w:r>
              <w:rPr>
                <w:b/>
                <w:spacing w:val="-5"/>
                <w:sz w:val="19"/>
              </w:rPr>
              <w:t> </w:t>
            </w:r>
            <w:r>
              <w:rPr>
                <w:b/>
                <w:spacing w:val="-2"/>
                <w:sz w:val="19"/>
              </w:rPr>
              <w:t>Others</w:t>
            </w:r>
          </w:p>
        </w:tc>
        <w:tc>
          <w:tcPr>
            <w:tcW w:w="600" w:type="dxa"/>
          </w:tcPr>
          <w:p>
            <w:pPr>
              <w:pStyle w:val="TableParagraph"/>
              <w:ind w:right="42"/>
              <w:jc w:val="right"/>
              <w:rPr>
                <w:sz w:val="19"/>
              </w:rPr>
            </w:pPr>
            <w:r>
              <w:rPr>
                <w:spacing w:val="-4"/>
                <w:sz w:val="19"/>
              </w:rPr>
              <w:t>1598</w:t>
            </w:r>
          </w:p>
        </w:tc>
        <w:tc>
          <w:tcPr>
            <w:tcW w:w="844" w:type="dxa"/>
          </w:tcPr>
          <w:p>
            <w:pPr>
              <w:pStyle w:val="TableParagraph"/>
              <w:ind w:left="2"/>
              <w:jc w:val="center"/>
              <w:rPr>
                <w:sz w:val="19"/>
              </w:rPr>
            </w:pPr>
            <w:r>
              <w:rPr>
                <w:spacing w:val="-2"/>
                <w:sz w:val="19"/>
              </w:rPr>
              <w:t>16384.37</w:t>
            </w:r>
          </w:p>
        </w:tc>
        <w:tc>
          <w:tcPr>
            <w:tcW w:w="1038" w:type="dxa"/>
          </w:tcPr>
          <w:p>
            <w:pPr>
              <w:pStyle w:val="TableParagraph"/>
              <w:ind w:left="103"/>
              <w:jc w:val="center"/>
              <w:rPr>
                <w:sz w:val="19"/>
              </w:rPr>
            </w:pPr>
            <w:r>
              <w:rPr>
                <w:spacing w:val="-2"/>
                <w:sz w:val="19"/>
              </w:rPr>
              <w:t>29670.581</w:t>
            </w:r>
          </w:p>
        </w:tc>
        <w:tc>
          <w:tcPr>
            <w:tcW w:w="851" w:type="dxa"/>
          </w:tcPr>
          <w:p>
            <w:pPr>
              <w:pStyle w:val="TableParagraph"/>
              <w:ind w:left="110"/>
              <w:jc w:val="center"/>
              <w:rPr>
                <w:sz w:val="19"/>
              </w:rPr>
            </w:pPr>
            <w:r>
              <w:rPr>
                <w:spacing w:val="-2"/>
                <w:sz w:val="19"/>
              </w:rPr>
              <w:t>742.229</w:t>
            </w:r>
          </w:p>
        </w:tc>
        <w:tc>
          <w:tcPr>
            <w:tcW w:w="1031" w:type="dxa"/>
          </w:tcPr>
          <w:p>
            <w:pPr>
              <w:pStyle w:val="TableParagraph"/>
              <w:ind w:right="39"/>
              <w:jc w:val="right"/>
              <w:rPr>
                <w:sz w:val="19"/>
              </w:rPr>
            </w:pPr>
            <w:r>
              <w:rPr>
                <w:spacing w:val="-2"/>
                <w:sz w:val="19"/>
              </w:rPr>
              <w:t>14928.53</w:t>
            </w:r>
          </w:p>
        </w:tc>
        <w:tc>
          <w:tcPr>
            <w:tcW w:w="1033" w:type="dxa"/>
          </w:tcPr>
          <w:p>
            <w:pPr>
              <w:pStyle w:val="TableParagraph"/>
              <w:ind w:right="38"/>
              <w:jc w:val="right"/>
              <w:rPr>
                <w:sz w:val="19"/>
              </w:rPr>
            </w:pPr>
            <w:r>
              <w:rPr>
                <w:spacing w:val="-2"/>
                <w:sz w:val="19"/>
              </w:rPr>
              <w:t>17840.22</w:t>
            </w:r>
          </w:p>
        </w:tc>
        <w:tc>
          <w:tcPr>
            <w:tcW w:w="892" w:type="dxa"/>
          </w:tcPr>
          <w:p>
            <w:pPr>
              <w:pStyle w:val="TableParagraph"/>
              <w:ind w:right="37"/>
              <w:jc w:val="right"/>
              <w:rPr>
                <w:sz w:val="19"/>
              </w:rPr>
            </w:pPr>
            <w:r>
              <w:rPr>
                <w:spacing w:val="-4"/>
                <w:sz w:val="19"/>
              </w:rPr>
              <w:t>6500</w:t>
            </w:r>
          </w:p>
        </w:tc>
        <w:tc>
          <w:tcPr>
            <w:tcW w:w="923" w:type="dxa"/>
            <w:tcBorders>
              <w:right w:val="single" w:sz="6" w:space="0" w:color="9F9F9F"/>
            </w:tcBorders>
          </w:tcPr>
          <w:p>
            <w:pPr>
              <w:pStyle w:val="TableParagraph"/>
              <w:ind w:right="43"/>
              <w:jc w:val="right"/>
              <w:rPr>
                <w:sz w:val="19"/>
              </w:rPr>
            </w:pPr>
            <w:r>
              <w:rPr>
                <w:spacing w:val="-2"/>
                <w:sz w:val="19"/>
              </w:rPr>
              <w:t>520000</w:t>
            </w:r>
          </w:p>
        </w:tc>
      </w:tr>
      <w:tr>
        <w:trPr>
          <w:trHeight w:val="356" w:hRule="atLeast"/>
        </w:trPr>
        <w:tc>
          <w:tcPr>
            <w:tcW w:w="1171" w:type="dxa"/>
            <w:tcBorders>
              <w:left w:val="single" w:sz="6" w:space="0" w:color="EFEFEF"/>
            </w:tcBorders>
          </w:tcPr>
          <w:p>
            <w:pPr>
              <w:pStyle w:val="TableParagraph"/>
              <w:ind w:left="52"/>
              <w:rPr>
                <w:b/>
                <w:sz w:val="19"/>
              </w:rPr>
            </w:pPr>
            <w:r>
              <w:rPr>
                <w:b/>
                <w:spacing w:val="-2"/>
                <w:sz w:val="19"/>
              </w:rPr>
              <w:t>Total</w:t>
            </w:r>
          </w:p>
        </w:tc>
        <w:tc>
          <w:tcPr>
            <w:tcW w:w="600" w:type="dxa"/>
          </w:tcPr>
          <w:p>
            <w:pPr>
              <w:pStyle w:val="TableParagraph"/>
              <w:ind w:right="42"/>
              <w:jc w:val="right"/>
              <w:rPr>
                <w:sz w:val="19"/>
              </w:rPr>
            </w:pPr>
            <w:r>
              <w:rPr>
                <w:spacing w:val="-2"/>
                <w:sz w:val="19"/>
              </w:rPr>
              <w:t>18889</w:t>
            </w:r>
          </w:p>
        </w:tc>
        <w:tc>
          <w:tcPr>
            <w:tcW w:w="844" w:type="dxa"/>
          </w:tcPr>
          <w:p>
            <w:pPr>
              <w:pStyle w:val="TableParagraph"/>
              <w:ind w:left="2"/>
              <w:jc w:val="center"/>
              <w:rPr>
                <w:sz w:val="19"/>
              </w:rPr>
            </w:pPr>
            <w:r>
              <w:rPr>
                <w:spacing w:val="-2"/>
                <w:sz w:val="19"/>
              </w:rPr>
              <w:t>13857.23</w:t>
            </w:r>
          </w:p>
        </w:tc>
        <w:tc>
          <w:tcPr>
            <w:tcW w:w="1038" w:type="dxa"/>
          </w:tcPr>
          <w:p>
            <w:pPr>
              <w:pStyle w:val="TableParagraph"/>
              <w:ind w:left="103"/>
              <w:jc w:val="center"/>
              <w:rPr>
                <w:sz w:val="19"/>
              </w:rPr>
            </w:pPr>
            <w:r>
              <w:rPr>
                <w:spacing w:val="-2"/>
                <w:sz w:val="19"/>
              </w:rPr>
              <w:t>29673.607</w:t>
            </w:r>
          </w:p>
        </w:tc>
        <w:tc>
          <w:tcPr>
            <w:tcW w:w="851" w:type="dxa"/>
          </w:tcPr>
          <w:p>
            <w:pPr>
              <w:pStyle w:val="TableParagraph"/>
              <w:ind w:left="110"/>
              <w:jc w:val="center"/>
              <w:rPr>
                <w:sz w:val="19"/>
              </w:rPr>
            </w:pPr>
            <w:r>
              <w:rPr>
                <w:spacing w:val="-2"/>
                <w:sz w:val="19"/>
              </w:rPr>
              <w:t>215.907</w:t>
            </w:r>
          </w:p>
        </w:tc>
        <w:tc>
          <w:tcPr>
            <w:tcW w:w="1031" w:type="dxa"/>
          </w:tcPr>
          <w:p>
            <w:pPr>
              <w:pStyle w:val="TableParagraph"/>
              <w:ind w:right="39"/>
              <w:jc w:val="right"/>
              <w:rPr>
                <w:sz w:val="19"/>
              </w:rPr>
            </w:pPr>
            <w:r>
              <w:rPr>
                <w:spacing w:val="-2"/>
                <w:sz w:val="19"/>
              </w:rPr>
              <w:t>13434.03</w:t>
            </w:r>
          </w:p>
        </w:tc>
        <w:tc>
          <w:tcPr>
            <w:tcW w:w="1033" w:type="dxa"/>
          </w:tcPr>
          <w:p>
            <w:pPr>
              <w:pStyle w:val="TableParagraph"/>
              <w:ind w:right="38"/>
              <w:jc w:val="right"/>
              <w:rPr>
                <w:sz w:val="19"/>
              </w:rPr>
            </w:pPr>
            <w:r>
              <w:rPr>
                <w:spacing w:val="-2"/>
                <w:sz w:val="19"/>
              </w:rPr>
              <w:t>14280.42</w:t>
            </w:r>
          </w:p>
        </w:tc>
        <w:tc>
          <w:tcPr>
            <w:tcW w:w="892" w:type="dxa"/>
          </w:tcPr>
          <w:p>
            <w:pPr>
              <w:pStyle w:val="TableParagraph"/>
              <w:ind w:right="37"/>
              <w:jc w:val="right"/>
              <w:rPr>
                <w:sz w:val="19"/>
              </w:rPr>
            </w:pPr>
            <w:r>
              <w:rPr>
                <w:spacing w:val="-4"/>
                <w:sz w:val="19"/>
              </w:rPr>
              <w:t>6500</w:t>
            </w:r>
          </w:p>
        </w:tc>
        <w:tc>
          <w:tcPr>
            <w:tcW w:w="923" w:type="dxa"/>
            <w:tcBorders>
              <w:right w:val="single" w:sz="6" w:space="0" w:color="9F9F9F"/>
            </w:tcBorders>
          </w:tcPr>
          <w:p>
            <w:pPr>
              <w:pStyle w:val="TableParagraph"/>
              <w:ind w:right="43"/>
              <w:jc w:val="right"/>
              <w:rPr>
                <w:sz w:val="19"/>
              </w:rPr>
            </w:pPr>
            <w:r>
              <w:rPr>
                <w:spacing w:val="-2"/>
                <w:sz w:val="19"/>
              </w:rPr>
              <w:t>970000</w:t>
            </w:r>
          </w:p>
        </w:tc>
      </w:tr>
    </w:tbl>
    <w:p>
      <w:pPr>
        <w:pStyle w:val="BodyText"/>
        <w:spacing w:before="81"/>
        <w:rPr>
          <w:rFonts w:ascii="Calibri"/>
          <w:sz w:val="20"/>
        </w:rPr>
      </w:pPr>
    </w:p>
    <w:tbl>
      <w:tblPr>
        <w:tblW w:w="0" w:type="auto"/>
        <w:jc w:val="left"/>
        <w:tblInd w:w="2013" w:type="dxa"/>
        <w:tblBorders>
          <w:top w:val="single" w:sz="6" w:space="0" w:color="EFEFEF"/>
          <w:left w:val="single" w:sz="6" w:space="0" w:color="EFEFEF"/>
          <w:bottom w:val="single" w:sz="6" w:space="0" w:color="EFEFEF"/>
          <w:right w:val="single" w:sz="6" w:space="0" w:color="EFEFEF"/>
          <w:insideH w:val="single" w:sz="6" w:space="0" w:color="EFEFEF"/>
          <w:insideV w:val="single" w:sz="6" w:space="0" w:color="EFEFEF"/>
        </w:tblBorders>
        <w:tblLayout w:type="fixed"/>
        <w:tblCellMar>
          <w:top w:w="0" w:type="dxa"/>
          <w:left w:w="0" w:type="dxa"/>
          <w:bottom w:w="0" w:type="dxa"/>
          <w:right w:w="0" w:type="dxa"/>
        </w:tblCellMar>
        <w:tblLook w:val="01E0"/>
      </w:tblPr>
      <w:tblGrid>
        <w:gridCol w:w="1438"/>
        <w:gridCol w:w="1805"/>
        <w:gridCol w:w="603"/>
        <w:gridCol w:w="1517"/>
        <w:gridCol w:w="651"/>
        <w:gridCol w:w="460"/>
      </w:tblGrid>
      <w:tr>
        <w:trPr>
          <w:trHeight w:val="623" w:hRule="atLeast"/>
        </w:trPr>
        <w:tc>
          <w:tcPr>
            <w:tcW w:w="6474" w:type="dxa"/>
            <w:gridSpan w:val="6"/>
            <w:tcBorders>
              <w:bottom w:val="single" w:sz="6" w:space="0" w:color="9F9F9F"/>
              <w:right w:val="single" w:sz="6" w:space="0" w:color="9F9F9F"/>
            </w:tcBorders>
          </w:tcPr>
          <w:p>
            <w:pPr>
              <w:pStyle w:val="TableParagraph"/>
              <w:ind w:left="10"/>
              <w:jc w:val="center"/>
              <w:rPr>
                <w:sz w:val="19"/>
              </w:rPr>
            </w:pPr>
            <w:r>
              <w:rPr>
                <w:spacing w:val="-4"/>
                <w:sz w:val="19"/>
              </w:rPr>
              <w:t>ANOVA</w:t>
            </w:r>
          </w:p>
          <w:p>
            <w:pPr>
              <w:pStyle w:val="TableParagraph"/>
              <w:spacing w:before="35"/>
              <w:ind w:left="10" w:right="4"/>
              <w:jc w:val="center"/>
              <w:rPr>
                <w:sz w:val="19"/>
              </w:rPr>
            </w:pPr>
            <w:r>
              <w:rPr>
                <w:sz w:val="19"/>
              </w:rPr>
              <w:t>salar_22r</w:t>
            </w:r>
            <w:r>
              <w:rPr>
                <w:spacing w:val="-7"/>
                <w:sz w:val="19"/>
              </w:rPr>
              <w:t> </w:t>
            </w:r>
            <w:r>
              <w:rPr>
                <w:sz w:val="19"/>
              </w:rPr>
              <w:t>Private</w:t>
            </w:r>
            <w:r>
              <w:rPr>
                <w:spacing w:val="-8"/>
                <w:sz w:val="19"/>
              </w:rPr>
              <w:t> </w:t>
            </w:r>
            <w:r>
              <w:rPr>
                <w:sz w:val="19"/>
              </w:rPr>
              <w:t>Returns</w:t>
            </w:r>
            <w:r>
              <w:rPr>
                <w:spacing w:val="-6"/>
                <w:sz w:val="19"/>
              </w:rPr>
              <w:t> </w:t>
            </w:r>
            <w:r>
              <w:rPr>
                <w:sz w:val="19"/>
              </w:rPr>
              <w:t>(in</w:t>
            </w:r>
            <w:r>
              <w:rPr>
                <w:spacing w:val="-7"/>
                <w:sz w:val="19"/>
              </w:rPr>
              <w:t> </w:t>
            </w:r>
            <w:r>
              <w:rPr>
                <w:spacing w:val="-2"/>
                <w:sz w:val="19"/>
              </w:rPr>
              <w:t>Naira)</w:t>
            </w:r>
          </w:p>
        </w:tc>
      </w:tr>
      <w:tr>
        <w:trPr>
          <w:trHeight w:val="623" w:hRule="atLeast"/>
        </w:trPr>
        <w:tc>
          <w:tcPr>
            <w:tcW w:w="1438" w:type="dxa"/>
            <w:tcBorders>
              <w:top w:val="single" w:sz="6" w:space="0" w:color="9F9F9F"/>
              <w:bottom w:val="single" w:sz="12" w:space="0" w:color="9F9F9F"/>
              <w:right w:val="single" w:sz="12" w:space="0" w:color="9F9F9F"/>
            </w:tcBorders>
          </w:tcPr>
          <w:p>
            <w:pPr>
              <w:pStyle w:val="TableParagraph"/>
              <w:spacing w:before="0"/>
              <w:rPr>
                <w:rFonts w:ascii="Times New Roman"/>
                <w:sz w:val="18"/>
              </w:rPr>
            </w:pPr>
          </w:p>
        </w:tc>
        <w:tc>
          <w:tcPr>
            <w:tcW w:w="1805" w:type="dxa"/>
            <w:tcBorders>
              <w:top w:val="single" w:sz="6" w:space="0" w:color="9F9F9F"/>
              <w:left w:val="single" w:sz="12" w:space="0" w:color="9F9F9F"/>
              <w:bottom w:val="single" w:sz="12" w:space="0" w:color="9F9F9F"/>
              <w:right w:val="single" w:sz="12" w:space="0" w:color="9F9F9F"/>
            </w:tcBorders>
          </w:tcPr>
          <w:p>
            <w:pPr>
              <w:pStyle w:val="TableParagraph"/>
              <w:spacing w:before="181"/>
              <w:ind w:left="278"/>
              <w:rPr>
                <w:b/>
                <w:sz w:val="19"/>
              </w:rPr>
            </w:pPr>
            <w:r>
              <w:rPr>
                <w:b/>
                <w:sz w:val="19"/>
              </w:rPr>
              <w:t>Sum</w:t>
            </w:r>
            <w:r>
              <w:rPr>
                <w:b/>
                <w:spacing w:val="-4"/>
                <w:sz w:val="19"/>
              </w:rPr>
              <w:t> </w:t>
            </w:r>
            <w:r>
              <w:rPr>
                <w:b/>
                <w:sz w:val="19"/>
              </w:rPr>
              <w:t>of</w:t>
            </w:r>
            <w:r>
              <w:rPr>
                <w:b/>
                <w:spacing w:val="-6"/>
                <w:sz w:val="19"/>
              </w:rPr>
              <w:t> </w:t>
            </w:r>
            <w:r>
              <w:rPr>
                <w:b/>
                <w:spacing w:val="-2"/>
                <w:sz w:val="19"/>
              </w:rPr>
              <w:t>Squares</w:t>
            </w:r>
          </w:p>
        </w:tc>
        <w:tc>
          <w:tcPr>
            <w:tcW w:w="603" w:type="dxa"/>
            <w:tcBorders>
              <w:top w:val="single" w:sz="6" w:space="0" w:color="9F9F9F"/>
              <w:left w:val="single" w:sz="12" w:space="0" w:color="9F9F9F"/>
              <w:bottom w:val="single" w:sz="12" w:space="0" w:color="9F9F9F"/>
              <w:right w:val="single" w:sz="12" w:space="0" w:color="9F9F9F"/>
            </w:tcBorders>
          </w:tcPr>
          <w:p>
            <w:pPr>
              <w:pStyle w:val="TableParagraph"/>
              <w:spacing w:before="181"/>
              <w:ind w:right="3"/>
              <w:jc w:val="center"/>
              <w:rPr>
                <w:b/>
                <w:sz w:val="19"/>
              </w:rPr>
            </w:pPr>
            <w:r>
              <w:rPr>
                <w:b/>
                <w:spacing w:val="-5"/>
                <w:sz w:val="19"/>
              </w:rPr>
              <w:t>df</w:t>
            </w:r>
          </w:p>
        </w:tc>
        <w:tc>
          <w:tcPr>
            <w:tcW w:w="1517" w:type="dxa"/>
            <w:tcBorders>
              <w:top w:val="single" w:sz="6" w:space="0" w:color="9F9F9F"/>
              <w:left w:val="single" w:sz="12" w:space="0" w:color="9F9F9F"/>
              <w:bottom w:val="single" w:sz="12" w:space="0" w:color="9F9F9F"/>
              <w:right w:val="single" w:sz="12" w:space="0" w:color="9F9F9F"/>
            </w:tcBorders>
          </w:tcPr>
          <w:p>
            <w:pPr>
              <w:pStyle w:val="TableParagraph"/>
              <w:spacing w:before="181"/>
              <w:ind w:left="217"/>
              <w:rPr>
                <w:b/>
                <w:sz w:val="19"/>
              </w:rPr>
            </w:pPr>
            <w:r>
              <w:rPr>
                <w:b/>
                <w:sz w:val="19"/>
              </w:rPr>
              <w:t>Mean</w:t>
            </w:r>
            <w:r>
              <w:rPr>
                <w:b/>
                <w:spacing w:val="-6"/>
                <w:sz w:val="19"/>
              </w:rPr>
              <w:t> </w:t>
            </w:r>
            <w:r>
              <w:rPr>
                <w:b/>
                <w:spacing w:val="-2"/>
                <w:sz w:val="19"/>
              </w:rPr>
              <w:t>Square</w:t>
            </w:r>
          </w:p>
        </w:tc>
        <w:tc>
          <w:tcPr>
            <w:tcW w:w="651" w:type="dxa"/>
            <w:tcBorders>
              <w:top w:val="single" w:sz="6" w:space="0" w:color="9F9F9F"/>
              <w:left w:val="single" w:sz="12" w:space="0" w:color="9F9F9F"/>
              <w:bottom w:val="single" w:sz="12" w:space="0" w:color="9F9F9F"/>
              <w:right w:val="single" w:sz="12" w:space="0" w:color="9F9F9F"/>
            </w:tcBorders>
          </w:tcPr>
          <w:p>
            <w:pPr>
              <w:pStyle w:val="TableParagraph"/>
              <w:spacing w:before="181"/>
              <w:ind w:left="2" w:right="3"/>
              <w:jc w:val="center"/>
              <w:rPr>
                <w:b/>
                <w:sz w:val="19"/>
              </w:rPr>
            </w:pPr>
            <w:r>
              <w:rPr>
                <w:b/>
                <w:spacing w:val="-10"/>
                <w:sz w:val="19"/>
              </w:rPr>
              <w:t>F</w:t>
            </w:r>
          </w:p>
        </w:tc>
        <w:tc>
          <w:tcPr>
            <w:tcW w:w="460" w:type="dxa"/>
            <w:tcBorders>
              <w:top w:val="single" w:sz="6" w:space="0" w:color="9F9F9F"/>
              <w:left w:val="single" w:sz="12" w:space="0" w:color="9F9F9F"/>
              <w:bottom w:val="single" w:sz="12" w:space="0" w:color="9F9F9F"/>
              <w:right w:val="single" w:sz="6" w:space="0" w:color="9F9F9F"/>
            </w:tcBorders>
          </w:tcPr>
          <w:p>
            <w:pPr>
              <w:pStyle w:val="TableParagraph"/>
              <w:spacing w:before="181"/>
              <w:ind w:left="2" w:right="14"/>
              <w:jc w:val="center"/>
              <w:rPr>
                <w:b/>
                <w:sz w:val="19"/>
              </w:rPr>
            </w:pPr>
            <w:r>
              <w:rPr>
                <w:b/>
                <w:spacing w:val="-4"/>
                <w:sz w:val="19"/>
              </w:rPr>
              <w:t>Sig.</w:t>
            </w:r>
          </w:p>
        </w:tc>
      </w:tr>
      <w:tr>
        <w:trPr>
          <w:trHeight w:val="356" w:hRule="atLeast"/>
        </w:trPr>
        <w:tc>
          <w:tcPr>
            <w:tcW w:w="1438" w:type="dxa"/>
            <w:tcBorders>
              <w:top w:val="single" w:sz="12" w:space="0" w:color="9F9F9F"/>
              <w:bottom w:val="single" w:sz="12" w:space="0" w:color="9F9F9F"/>
              <w:right w:val="single" w:sz="12" w:space="0" w:color="9F9F9F"/>
            </w:tcBorders>
          </w:tcPr>
          <w:p>
            <w:pPr>
              <w:pStyle w:val="TableParagraph"/>
              <w:ind w:left="52"/>
              <w:rPr>
                <w:b/>
                <w:sz w:val="19"/>
              </w:rPr>
            </w:pPr>
            <w:r>
              <w:rPr>
                <w:b/>
                <w:spacing w:val="-2"/>
                <w:sz w:val="19"/>
              </w:rPr>
              <w:t>Between</w:t>
            </w:r>
            <w:r>
              <w:rPr>
                <w:b/>
                <w:spacing w:val="2"/>
                <w:sz w:val="19"/>
              </w:rPr>
              <w:t> </w:t>
            </w:r>
            <w:r>
              <w:rPr>
                <w:b/>
                <w:spacing w:val="-2"/>
                <w:sz w:val="19"/>
              </w:rPr>
              <w:t>Groups</w:t>
            </w:r>
          </w:p>
        </w:tc>
        <w:tc>
          <w:tcPr>
            <w:tcW w:w="1805" w:type="dxa"/>
            <w:tcBorders>
              <w:top w:val="single" w:sz="12" w:space="0" w:color="9F9F9F"/>
              <w:left w:val="single" w:sz="12" w:space="0" w:color="9F9F9F"/>
              <w:bottom w:val="single" w:sz="12" w:space="0" w:color="9F9F9F"/>
              <w:right w:val="single" w:sz="12" w:space="0" w:color="9F9F9F"/>
            </w:tcBorders>
          </w:tcPr>
          <w:p>
            <w:pPr>
              <w:pStyle w:val="TableParagraph"/>
              <w:ind w:right="43"/>
              <w:jc w:val="right"/>
              <w:rPr>
                <w:sz w:val="19"/>
              </w:rPr>
            </w:pPr>
            <w:r>
              <w:rPr>
                <w:spacing w:val="-2"/>
                <w:sz w:val="19"/>
              </w:rPr>
              <w:t>298843408935.204</w:t>
            </w:r>
          </w:p>
        </w:tc>
        <w:tc>
          <w:tcPr>
            <w:tcW w:w="603" w:type="dxa"/>
            <w:tcBorders>
              <w:top w:val="single" w:sz="12" w:space="0" w:color="9F9F9F"/>
              <w:left w:val="single" w:sz="12" w:space="0" w:color="9F9F9F"/>
              <w:bottom w:val="single" w:sz="12" w:space="0" w:color="9F9F9F"/>
              <w:right w:val="single" w:sz="12" w:space="0" w:color="9F9F9F"/>
            </w:tcBorders>
          </w:tcPr>
          <w:p>
            <w:pPr>
              <w:pStyle w:val="TableParagraph"/>
              <w:ind w:right="43"/>
              <w:jc w:val="right"/>
              <w:rPr>
                <w:sz w:val="19"/>
              </w:rPr>
            </w:pPr>
            <w:r>
              <w:rPr>
                <w:spacing w:val="-10"/>
                <w:sz w:val="19"/>
              </w:rPr>
              <w:t>8</w:t>
            </w:r>
          </w:p>
        </w:tc>
        <w:tc>
          <w:tcPr>
            <w:tcW w:w="1517" w:type="dxa"/>
            <w:tcBorders>
              <w:top w:val="single" w:sz="12" w:space="0" w:color="9F9F9F"/>
              <w:left w:val="single" w:sz="12" w:space="0" w:color="9F9F9F"/>
              <w:bottom w:val="single" w:sz="12" w:space="0" w:color="9F9F9F"/>
              <w:right w:val="single" w:sz="12" w:space="0" w:color="9F9F9F"/>
            </w:tcBorders>
          </w:tcPr>
          <w:p>
            <w:pPr>
              <w:pStyle w:val="TableParagraph"/>
              <w:ind w:right="47"/>
              <w:jc w:val="right"/>
              <w:rPr>
                <w:sz w:val="19"/>
              </w:rPr>
            </w:pPr>
            <w:r>
              <w:rPr>
                <w:spacing w:val="-2"/>
                <w:sz w:val="19"/>
              </w:rPr>
              <w:t>37355426116.901</w:t>
            </w:r>
          </w:p>
        </w:tc>
        <w:tc>
          <w:tcPr>
            <w:tcW w:w="651" w:type="dxa"/>
            <w:tcBorders>
              <w:top w:val="single" w:sz="12" w:space="0" w:color="9F9F9F"/>
              <w:left w:val="single" w:sz="12" w:space="0" w:color="9F9F9F"/>
              <w:bottom w:val="single" w:sz="12" w:space="0" w:color="9F9F9F"/>
              <w:right w:val="single" w:sz="12" w:space="0" w:color="9F9F9F"/>
            </w:tcBorders>
          </w:tcPr>
          <w:p>
            <w:pPr>
              <w:pStyle w:val="TableParagraph"/>
              <w:ind w:left="2" w:right="3"/>
              <w:jc w:val="center"/>
              <w:rPr>
                <w:sz w:val="19"/>
              </w:rPr>
            </w:pPr>
            <w:r>
              <w:rPr>
                <w:spacing w:val="-2"/>
                <w:sz w:val="19"/>
              </w:rPr>
              <w:t>43.182</w:t>
            </w:r>
          </w:p>
        </w:tc>
        <w:tc>
          <w:tcPr>
            <w:tcW w:w="460" w:type="dxa"/>
            <w:tcBorders>
              <w:top w:val="single" w:sz="12" w:space="0" w:color="9F9F9F"/>
              <w:left w:val="single" w:sz="12" w:space="0" w:color="9F9F9F"/>
              <w:bottom w:val="single" w:sz="12" w:space="0" w:color="9F9F9F"/>
              <w:right w:val="single" w:sz="6" w:space="0" w:color="9F9F9F"/>
            </w:tcBorders>
          </w:tcPr>
          <w:p>
            <w:pPr>
              <w:pStyle w:val="TableParagraph"/>
              <w:ind w:left="4" w:right="14"/>
              <w:jc w:val="center"/>
              <w:rPr>
                <w:sz w:val="19"/>
              </w:rPr>
            </w:pPr>
            <w:r>
              <w:rPr>
                <w:spacing w:val="-4"/>
                <w:sz w:val="19"/>
              </w:rPr>
              <w:t>.000</w:t>
            </w:r>
          </w:p>
        </w:tc>
      </w:tr>
      <w:tr>
        <w:trPr>
          <w:trHeight w:val="356" w:hRule="atLeast"/>
        </w:trPr>
        <w:tc>
          <w:tcPr>
            <w:tcW w:w="1438" w:type="dxa"/>
            <w:tcBorders>
              <w:top w:val="single" w:sz="12" w:space="0" w:color="9F9F9F"/>
              <w:bottom w:val="single" w:sz="12" w:space="0" w:color="9F9F9F"/>
              <w:right w:val="single" w:sz="12" w:space="0" w:color="9F9F9F"/>
            </w:tcBorders>
          </w:tcPr>
          <w:p>
            <w:pPr>
              <w:pStyle w:val="TableParagraph"/>
              <w:ind w:left="52"/>
              <w:rPr>
                <w:b/>
                <w:sz w:val="19"/>
              </w:rPr>
            </w:pPr>
            <w:r>
              <w:rPr>
                <w:b/>
                <w:sz w:val="19"/>
              </w:rPr>
              <w:t>Within</w:t>
            </w:r>
            <w:r>
              <w:rPr>
                <w:b/>
                <w:spacing w:val="-9"/>
                <w:sz w:val="19"/>
              </w:rPr>
              <w:t> </w:t>
            </w:r>
            <w:r>
              <w:rPr>
                <w:b/>
                <w:spacing w:val="-2"/>
                <w:sz w:val="19"/>
              </w:rPr>
              <w:t>Groups</w:t>
            </w:r>
          </w:p>
        </w:tc>
        <w:tc>
          <w:tcPr>
            <w:tcW w:w="1805" w:type="dxa"/>
            <w:tcBorders>
              <w:top w:val="single" w:sz="12" w:space="0" w:color="9F9F9F"/>
              <w:left w:val="single" w:sz="12" w:space="0" w:color="9F9F9F"/>
              <w:bottom w:val="single" w:sz="12" w:space="0" w:color="9F9F9F"/>
              <w:right w:val="single" w:sz="12" w:space="0" w:color="9F9F9F"/>
            </w:tcBorders>
          </w:tcPr>
          <w:p>
            <w:pPr>
              <w:pStyle w:val="TableParagraph"/>
              <w:ind w:right="43"/>
              <w:jc w:val="right"/>
              <w:rPr>
                <w:sz w:val="19"/>
              </w:rPr>
            </w:pPr>
            <w:r>
              <w:rPr>
                <w:spacing w:val="-2"/>
                <w:sz w:val="19"/>
              </w:rPr>
              <w:t>16332473997596.270</w:t>
            </w:r>
          </w:p>
        </w:tc>
        <w:tc>
          <w:tcPr>
            <w:tcW w:w="603" w:type="dxa"/>
            <w:tcBorders>
              <w:top w:val="single" w:sz="12" w:space="0" w:color="9F9F9F"/>
              <w:left w:val="single" w:sz="12" w:space="0" w:color="9F9F9F"/>
              <w:bottom w:val="single" w:sz="12" w:space="0" w:color="9F9F9F"/>
              <w:right w:val="single" w:sz="12" w:space="0" w:color="9F9F9F"/>
            </w:tcBorders>
          </w:tcPr>
          <w:p>
            <w:pPr>
              <w:pStyle w:val="TableParagraph"/>
              <w:ind w:right="47"/>
              <w:jc w:val="right"/>
              <w:rPr>
                <w:sz w:val="19"/>
              </w:rPr>
            </w:pPr>
            <w:r>
              <w:rPr>
                <w:spacing w:val="-2"/>
                <w:sz w:val="19"/>
              </w:rPr>
              <w:t>18880</w:t>
            </w:r>
          </w:p>
        </w:tc>
        <w:tc>
          <w:tcPr>
            <w:tcW w:w="1517" w:type="dxa"/>
            <w:tcBorders>
              <w:top w:val="single" w:sz="12" w:space="0" w:color="9F9F9F"/>
              <w:left w:val="single" w:sz="12" w:space="0" w:color="9F9F9F"/>
              <w:bottom w:val="single" w:sz="12" w:space="0" w:color="9F9F9F"/>
              <w:right w:val="single" w:sz="12" w:space="0" w:color="9F9F9F"/>
            </w:tcBorders>
          </w:tcPr>
          <w:p>
            <w:pPr>
              <w:pStyle w:val="TableParagraph"/>
              <w:ind w:right="45"/>
              <w:jc w:val="right"/>
              <w:rPr>
                <w:sz w:val="19"/>
              </w:rPr>
            </w:pPr>
            <w:r>
              <w:rPr>
                <w:spacing w:val="-2"/>
                <w:sz w:val="19"/>
              </w:rPr>
              <w:t>865067478.686</w:t>
            </w:r>
          </w:p>
        </w:tc>
        <w:tc>
          <w:tcPr>
            <w:tcW w:w="651" w:type="dxa"/>
            <w:tcBorders>
              <w:top w:val="single" w:sz="12" w:space="0" w:color="9F9F9F"/>
              <w:left w:val="single" w:sz="12" w:space="0" w:color="9F9F9F"/>
              <w:bottom w:val="single" w:sz="12" w:space="0" w:color="9F9F9F"/>
              <w:right w:val="single" w:sz="12" w:space="0" w:color="9F9F9F"/>
            </w:tcBorders>
          </w:tcPr>
          <w:p>
            <w:pPr>
              <w:pStyle w:val="TableParagraph"/>
              <w:spacing w:before="0"/>
              <w:rPr>
                <w:rFonts w:ascii="Times New Roman"/>
                <w:sz w:val="18"/>
              </w:rPr>
            </w:pPr>
          </w:p>
        </w:tc>
        <w:tc>
          <w:tcPr>
            <w:tcW w:w="460" w:type="dxa"/>
            <w:tcBorders>
              <w:top w:val="single" w:sz="12" w:space="0" w:color="9F9F9F"/>
              <w:left w:val="single" w:sz="12" w:space="0" w:color="9F9F9F"/>
              <w:bottom w:val="single" w:sz="12" w:space="0" w:color="9F9F9F"/>
              <w:right w:val="single" w:sz="6" w:space="0" w:color="9F9F9F"/>
            </w:tcBorders>
          </w:tcPr>
          <w:p>
            <w:pPr>
              <w:pStyle w:val="TableParagraph"/>
              <w:spacing w:before="0"/>
              <w:rPr>
                <w:rFonts w:ascii="Times New Roman"/>
                <w:sz w:val="18"/>
              </w:rPr>
            </w:pPr>
          </w:p>
        </w:tc>
      </w:tr>
      <w:tr>
        <w:trPr>
          <w:trHeight w:val="359" w:hRule="atLeast"/>
        </w:trPr>
        <w:tc>
          <w:tcPr>
            <w:tcW w:w="1438" w:type="dxa"/>
            <w:tcBorders>
              <w:top w:val="single" w:sz="12" w:space="0" w:color="9F9F9F"/>
              <w:bottom w:val="single" w:sz="12" w:space="0" w:color="9F9F9F"/>
              <w:right w:val="single" w:sz="12" w:space="0" w:color="9F9F9F"/>
            </w:tcBorders>
          </w:tcPr>
          <w:p>
            <w:pPr>
              <w:pStyle w:val="TableParagraph"/>
              <w:ind w:left="52"/>
              <w:rPr>
                <w:b/>
                <w:sz w:val="19"/>
              </w:rPr>
            </w:pPr>
            <w:r>
              <w:rPr>
                <w:b/>
                <w:spacing w:val="-2"/>
                <w:sz w:val="19"/>
              </w:rPr>
              <w:t>Total</w:t>
            </w:r>
          </w:p>
        </w:tc>
        <w:tc>
          <w:tcPr>
            <w:tcW w:w="1805" w:type="dxa"/>
            <w:tcBorders>
              <w:top w:val="single" w:sz="12" w:space="0" w:color="9F9F9F"/>
              <w:left w:val="single" w:sz="12" w:space="0" w:color="9F9F9F"/>
              <w:bottom w:val="single" w:sz="12" w:space="0" w:color="9F9F9F"/>
              <w:right w:val="single" w:sz="12" w:space="0" w:color="9F9F9F"/>
            </w:tcBorders>
          </w:tcPr>
          <w:p>
            <w:pPr>
              <w:pStyle w:val="TableParagraph"/>
              <w:ind w:right="43"/>
              <w:jc w:val="right"/>
              <w:rPr>
                <w:sz w:val="19"/>
              </w:rPr>
            </w:pPr>
            <w:r>
              <w:rPr>
                <w:spacing w:val="-2"/>
                <w:sz w:val="19"/>
              </w:rPr>
              <w:t>16631317406531.470</w:t>
            </w:r>
          </w:p>
        </w:tc>
        <w:tc>
          <w:tcPr>
            <w:tcW w:w="603" w:type="dxa"/>
            <w:tcBorders>
              <w:top w:val="single" w:sz="12" w:space="0" w:color="9F9F9F"/>
              <w:left w:val="single" w:sz="12" w:space="0" w:color="9F9F9F"/>
              <w:bottom w:val="single" w:sz="12" w:space="0" w:color="9F9F9F"/>
              <w:right w:val="single" w:sz="12" w:space="0" w:color="9F9F9F"/>
            </w:tcBorders>
          </w:tcPr>
          <w:p>
            <w:pPr>
              <w:pStyle w:val="TableParagraph"/>
              <w:ind w:right="47"/>
              <w:jc w:val="right"/>
              <w:rPr>
                <w:sz w:val="19"/>
              </w:rPr>
            </w:pPr>
            <w:r>
              <w:rPr>
                <w:spacing w:val="-2"/>
                <w:sz w:val="19"/>
              </w:rPr>
              <w:t>18888</w:t>
            </w:r>
          </w:p>
        </w:tc>
        <w:tc>
          <w:tcPr>
            <w:tcW w:w="1517" w:type="dxa"/>
            <w:tcBorders>
              <w:top w:val="single" w:sz="12" w:space="0" w:color="9F9F9F"/>
              <w:left w:val="single" w:sz="12" w:space="0" w:color="9F9F9F"/>
              <w:bottom w:val="single" w:sz="12" w:space="0" w:color="9F9F9F"/>
              <w:right w:val="single" w:sz="12" w:space="0" w:color="9F9F9F"/>
            </w:tcBorders>
          </w:tcPr>
          <w:p>
            <w:pPr>
              <w:pStyle w:val="TableParagraph"/>
              <w:spacing w:before="0"/>
              <w:rPr>
                <w:rFonts w:ascii="Times New Roman"/>
                <w:sz w:val="18"/>
              </w:rPr>
            </w:pPr>
          </w:p>
        </w:tc>
        <w:tc>
          <w:tcPr>
            <w:tcW w:w="651" w:type="dxa"/>
            <w:tcBorders>
              <w:top w:val="single" w:sz="12" w:space="0" w:color="9F9F9F"/>
              <w:left w:val="single" w:sz="12" w:space="0" w:color="9F9F9F"/>
              <w:bottom w:val="single" w:sz="12" w:space="0" w:color="9F9F9F"/>
              <w:right w:val="single" w:sz="12" w:space="0" w:color="9F9F9F"/>
            </w:tcBorders>
          </w:tcPr>
          <w:p>
            <w:pPr>
              <w:pStyle w:val="TableParagraph"/>
              <w:spacing w:before="0"/>
              <w:rPr>
                <w:rFonts w:ascii="Times New Roman"/>
                <w:sz w:val="18"/>
              </w:rPr>
            </w:pPr>
          </w:p>
        </w:tc>
        <w:tc>
          <w:tcPr>
            <w:tcW w:w="460" w:type="dxa"/>
            <w:tcBorders>
              <w:top w:val="single" w:sz="12" w:space="0" w:color="9F9F9F"/>
              <w:left w:val="single" w:sz="12" w:space="0" w:color="9F9F9F"/>
              <w:bottom w:val="single" w:sz="12" w:space="0" w:color="9F9F9F"/>
              <w:right w:val="single" w:sz="6" w:space="0" w:color="9F9F9F"/>
            </w:tcBorders>
          </w:tcPr>
          <w:p>
            <w:pPr>
              <w:pStyle w:val="TableParagraph"/>
              <w:spacing w:before="0"/>
              <w:rPr>
                <w:rFonts w:ascii="Times New Roman"/>
                <w:sz w:val="18"/>
              </w:rPr>
            </w:pPr>
          </w:p>
        </w:tc>
      </w:tr>
    </w:tbl>
    <w:p>
      <w:pPr>
        <w:pStyle w:val="BodyText"/>
        <w:rPr>
          <w:rFonts w:ascii="Calibri"/>
          <w:sz w:val="22"/>
        </w:rPr>
      </w:pPr>
    </w:p>
    <w:p>
      <w:pPr>
        <w:pStyle w:val="BodyText"/>
        <w:spacing w:before="84"/>
        <w:rPr>
          <w:rFonts w:ascii="Calibri"/>
          <w:sz w:val="22"/>
        </w:rPr>
      </w:pPr>
    </w:p>
    <w:p>
      <w:pPr>
        <w:spacing w:before="0" w:after="37"/>
        <w:ind w:left="920" w:right="0" w:firstLine="0"/>
        <w:jc w:val="left"/>
        <w:rPr>
          <w:rFonts w:ascii="Calibri"/>
          <w:sz w:val="22"/>
        </w:rPr>
      </w:pPr>
      <w:r>
        <w:rPr/>
        <mc:AlternateContent>
          <mc:Choice Requires="wps">
            <w:drawing>
              <wp:anchor distT="0" distB="0" distL="0" distR="0" allowOverlap="1" layoutInCell="1" locked="0" behindDoc="1" simplePos="0" relativeHeight="480228352">
                <wp:simplePos x="0" y="0"/>
                <wp:positionH relativeFrom="page">
                  <wp:posOffset>1823212</wp:posOffset>
                </wp:positionH>
                <wp:positionV relativeFrom="paragraph">
                  <wp:posOffset>-924121</wp:posOffset>
                </wp:positionV>
                <wp:extent cx="2140585" cy="2240915"/>
                <wp:effectExtent l="0" t="0" r="0" b="0"/>
                <wp:wrapNone/>
                <wp:docPr id="216" name="Graphic 216"/>
                <wp:cNvGraphicFramePr>
                  <a:graphicFrameLocks/>
                </wp:cNvGraphicFramePr>
                <a:graphic>
                  <a:graphicData uri="http://schemas.microsoft.com/office/word/2010/wordprocessingShape">
                    <wps:wsp>
                      <wps:cNvPr id="216" name="Graphic 216"/>
                      <wps:cNvSpPr/>
                      <wps:spPr>
                        <a:xfrm>
                          <a:off x="0" y="0"/>
                          <a:ext cx="2140585" cy="2240915"/>
                        </a:xfrm>
                        <a:custGeom>
                          <a:avLst/>
                          <a:gdLst/>
                          <a:ahLst/>
                          <a:cxnLst/>
                          <a:rect l="l" t="t" r="r" b="b"/>
                          <a:pathLst>
                            <a:path w="2140585" h="2240915">
                              <a:moveTo>
                                <a:pt x="704596" y="2016633"/>
                              </a:moveTo>
                              <a:lnTo>
                                <a:pt x="230759" y="1527683"/>
                              </a:lnTo>
                              <a:lnTo>
                                <a:pt x="221869" y="1524381"/>
                              </a:lnTo>
                              <a:lnTo>
                                <a:pt x="216408" y="1525270"/>
                              </a:lnTo>
                              <a:lnTo>
                                <a:pt x="187452" y="1554226"/>
                              </a:lnTo>
                              <a:lnTo>
                                <a:pt x="186309" y="1559941"/>
                              </a:lnTo>
                              <a:lnTo>
                                <a:pt x="186944" y="1562354"/>
                              </a:lnTo>
                              <a:lnTo>
                                <a:pt x="188595" y="1566799"/>
                              </a:lnTo>
                              <a:lnTo>
                                <a:pt x="189738" y="1568704"/>
                              </a:lnTo>
                              <a:lnTo>
                                <a:pt x="474726" y="1853615"/>
                              </a:lnTo>
                              <a:lnTo>
                                <a:pt x="585724" y="1963166"/>
                              </a:lnTo>
                              <a:lnTo>
                                <a:pt x="585470" y="1963420"/>
                              </a:lnTo>
                              <a:lnTo>
                                <a:pt x="538480" y="1938655"/>
                              </a:lnTo>
                              <a:lnTo>
                                <a:pt x="441833" y="1888744"/>
                              </a:lnTo>
                              <a:lnTo>
                                <a:pt x="403466" y="1869948"/>
                              </a:lnTo>
                              <a:lnTo>
                                <a:pt x="342188" y="1839099"/>
                              </a:lnTo>
                              <a:lnTo>
                                <a:pt x="197586" y="1767128"/>
                              </a:lnTo>
                              <a:lnTo>
                                <a:pt x="93738" y="1715008"/>
                              </a:lnTo>
                              <a:lnTo>
                                <a:pt x="80200" y="1708835"/>
                              </a:lnTo>
                              <a:lnTo>
                                <a:pt x="66929" y="1703705"/>
                              </a:lnTo>
                              <a:lnTo>
                                <a:pt x="60325" y="1702066"/>
                              </a:lnTo>
                              <a:lnTo>
                                <a:pt x="54610" y="1701546"/>
                              </a:lnTo>
                              <a:lnTo>
                                <a:pt x="49403" y="1701419"/>
                              </a:lnTo>
                              <a:lnTo>
                                <a:pt x="44196" y="1702066"/>
                              </a:lnTo>
                              <a:lnTo>
                                <a:pt x="35433" y="1706245"/>
                              </a:lnTo>
                              <a:lnTo>
                                <a:pt x="30607" y="1709420"/>
                              </a:lnTo>
                              <a:lnTo>
                                <a:pt x="1524" y="1738515"/>
                              </a:lnTo>
                              <a:lnTo>
                                <a:pt x="0" y="1744726"/>
                              </a:lnTo>
                              <a:lnTo>
                                <a:pt x="762" y="1752346"/>
                              </a:lnTo>
                              <a:lnTo>
                                <a:pt x="474345" y="2237105"/>
                              </a:lnTo>
                              <a:lnTo>
                                <a:pt x="478282" y="2239137"/>
                              </a:lnTo>
                              <a:lnTo>
                                <a:pt x="480949" y="2240407"/>
                              </a:lnTo>
                              <a:lnTo>
                                <a:pt x="483108" y="2240534"/>
                              </a:lnTo>
                              <a:lnTo>
                                <a:pt x="485521" y="2239645"/>
                              </a:lnTo>
                              <a:lnTo>
                                <a:pt x="488061" y="2239391"/>
                              </a:lnTo>
                              <a:lnTo>
                                <a:pt x="517144" y="2210308"/>
                              </a:lnTo>
                              <a:lnTo>
                                <a:pt x="517652" y="2207514"/>
                              </a:lnTo>
                              <a:lnTo>
                                <a:pt x="518541" y="2204974"/>
                              </a:lnTo>
                              <a:lnTo>
                                <a:pt x="187172" y="1867979"/>
                              </a:lnTo>
                              <a:lnTo>
                                <a:pt x="101600" y="1784350"/>
                              </a:lnTo>
                              <a:lnTo>
                                <a:pt x="102108" y="1783842"/>
                              </a:lnTo>
                              <a:lnTo>
                                <a:pt x="131457" y="1799971"/>
                              </a:lnTo>
                              <a:lnTo>
                                <a:pt x="192913" y="1832216"/>
                              </a:lnTo>
                              <a:lnTo>
                                <a:pt x="316230" y="1894052"/>
                              </a:lnTo>
                              <a:lnTo>
                                <a:pt x="456920" y="1963762"/>
                              </a:lnTo>
                              <a:lnTo>
                                <a:pt x="606933" y="2038591"/>
                              </a:lnTo>
                              <a:lnTo>
                                <a:pt x="623747" y="2046058"/>
                              </a:lnTo>
                              <a:lnTo>
                                <a:pt x="640461" y="2052701"/>
                              </a:lnTo>
                              <a:lnTo>
                                <a:pt x="648335" y="2054606"/>
                              </a:lnTo>
                              <a:lnTo>
                                <a:pt x="661289" y="2056257"/>
                              </a:lnTo>
                              <a:lnTo>
                                <a:pt x="667004" y="2055749"/>
                              </a:lnTo>
                              <a:lnTo>
                                <a:pt x="671322" y="2053844"/>
                              </a:lnTo>
                              <a:lnTo>
                                <a:pt x="675894" y="2052320"/>
                              </a:lnTo>
                              <a:lnTo>
                                <a:pt x="680466" y="2049272"/>
                              </a:lnTo>
                              <a:lnTo>
                                <a:pt x="700405" y="2029333"/>
                              </a:lnTo>
                              <a:lnTo>
                                <a:pt x="702310" y="2026793"/>
                              </a:lnTo>
                              <a:lnTo>
                                <a:pt x="704215" y="2020062"/>
                              </a:lnTo>
                              <a:lnTo>
                                <a:pt x="704596" y="2016633"/>
                              </a:lnTo>
                              <a:close/>
                            </a:path>
                            <a:path w="2140585" h="2240915">
                              <a:moveTo>
                                <a:pt x="833628" y="1890014"/>
                              </a:moveTo>
                              <a:lnTo>
                                <a:pt x="833501" y="1887855"/>
                              </a:lnTo>
                              <a:lnTo>
                                <a:pt x="831850" y="1883410"/>
                              </a:lnTo>
                              <a:lnTo>
                                <a:pt x="830199" y="1881251"/>
                              </a:lnTo>
                              <a:lnTo>
                                <a:pt x="828167" y="1879346"/>
                              </a:lnTo>
                              <a:lnTo>
                                <a:pt x="352552" y="1403604"/>
                              </a:lnTo>
                              <a:lnTo>
                                <a:pt x="350393" y="1401953"/>
                              </a:lnTo>
                              <a:lnTo>
                                <a:pt x="345948" y="1400302"/>
                              </a:lnTo>
                              <a:lnTo>
                                <a:pt x="343789" y="1400175"/>
                              </a:lnTo>
                              <a:lnTo>
                                <a:pt x="340995" y="1400683"/>
                              </a:lnTo>
                              <a:lnTo>
                                <a:pt x="309880" y="1430147"/>
                              </a:lnTo>
                              <a:lnTo>
                                <a:pt x="308483" y="1437767"/>
                              </a:lnTo>
                              <a:lnTo>
                                <a:pt x="310134" y="1442212"/>
                              </a:lnTo>
                              <a:lnTo>
                                <a:pt x="789178" y="1922272"/>
                              </a:lnTo>
                              <a:lnTo>
                                <a:pt x="797941" y="1925701"/>
                              </a:lnTo>
                              <a:lnTo>
                                <a:pt x="800354" y="1924812"/>
                              </a:lnTo>
                              <a:lnTo>
                                <a:pt x="803148" y="1924304"/>
                              </a:lnTo>
                              <a:lnTo>
                                <a:pt x="832231" y="1895221"/>
                              </a:lnTo>
                              <a:lnTo>
                                <a:pt x="832739" y="1892427"/>
                              </a:lnTo>
                              <a:lnTo>
                                <a:pt x="833628" y="1890014"/>
                              </a:lnTo>
                              <a:close/>
                            </a:path>
                            <a:path w="2140585" h="2240915">
                              <a:moveTo>
                                <a:pt x="1038225" y="1683893"/>
                              </a:moveTo>
                              <a:lnTo>
                                <a:pt x="1036701" y="1677670"/>
                              </a:lnTo>
                              <a:lnTo>
                                <a:pt x="1033272" y="1671320"/>
                              </a:lnTo>
                              <a:lnTo>
                                <a:pt x="977925" y="1585480"/>
                              </a:lnTo>
                              <a:lnTo>
                                <a:pt x="785482" y="1284211"/>
                              </a:lnTo>
                              <a:lnTo>
                                <a:pt x="667004" y="1099820"/>
                              </a:lnTo>
                              <a:lnTo>
                                <a:pt x="651891" y="1089025"/>
                              </a:lnTo>
                              <a:lnTo>
                                <a:pt x="648843" y="1089787"/>
                              </a:lnTo>
                              <a:lnTo>
                                <a:pt x="619252" y="1117854"/>
                              </a:lnTo>
                              <a:lnTo>
                                <a:pt x="616839" y="1126363"/>
                              </a:lnTo>
                              <a:lnTo>
                                <a:pt x="616966" y="1128522"/>
                              </a:lnTo>
                              <a:lnTo>
                                <a:pt x="619379" y="1133729"/>
                              </a:lnTo>
                              <a:lnTo>
                                <a:pt x="650862" y="1181227"/>
                              </a:lnTo>
                              <a:lnTo>
                                <a:pt x="951992" y="1640459"/>
                              </a:lnTo>
                              <a:lnTo>
                                <a:pt x="909955" y="1613103"/>
                              </a:lnTo>
                              <a:lnTo>
                                <a:pt x="448183" y="1313434"/>
                              </a:lnTo>
                              <a:lnTo>
                                <a:pt x="442341" y="1310005"/>
                              </a:lnTo>
                              <a:lnTo>
                                <a:pt x="437515" y="1308100"/>
                              </a:lnTo>
                              <a:lnTo>
                                <a:pt x="435102" y="1308100"/>
                              </a:lnTo>
                              <a:lnTo>
                                <a:pt x="398399" y="1339596"/>
                              </a:lnTo>
                              <a:lnTo>
                                <a:pt x="397129" y="1343025"/>
                              </a:lnTo>
                              <a:lnTo>
                                <a:pt x="398145" y="1349756"/>
                              </a:lnTo>
                              <a:lnTo>
                                <a:pt x="399669" y="1352677"/>
                              </a:lnTo>
                              <a:lnTo>
                                <a:pt x="403352" y="1355979"/>
                              </a:lnTo>
                              <a:lnTo>
                                <a:pt x="406781" y="1359408"/>
                              </a:lnTo>
                              <a:lnTo>
                                <a:pt x="461899" y="1395349"/>
                              </a:lnTo>
                              <a:lnTo>
                                <a:pt x="978154" y="1725549"/>
                              </a:lnTo>
                              <a:lnTo>
                                <a:pt x="984885" y="1728724"/>
                              </a:lnTo>
                              <a:lnTo>
                                <a:pt x="986917" y="1729867"/>
                              </a:lnTo>
                              <a:lnTo>
                                <a:pt x="988695" y="1730248"/>
                              </a:lnTo>
                              <a:lnTo>
                                <a:pt x="992886" y="1730641"/>
                              </a:lnTo>
                              <a:lnTo>
                                <a:pt x="994918" y="1730248"/>
                              </a:lnTo>
                              <a:lnTo>
                                <a:pt x="996696" y="1729232"/>
                              </a:lnTo>
                              <a:lnTo>
                                <a:pt x="998728" y="1728724"/>
                              </a:lnTo>
                              <a:lnTo>
                                <a:pt x="1029081" y="1702943"/>
                              </a:lnTo>
                              <a:lnTo>
                                <a:pt x="1037844" y="1686560"/>
                              </a:lnTo>
                              <a:lnTo>
                                <a:pt x="1038225" y="1683893"/>
                              </a:lnTo>
                              <a:close/>
                            </a:path>
                            <a:path w="2140585" h="2240915">
                              <a:moveTo>
                                <a:pt x="1361948" y="1362329"/>
                              </a:moveTo>
                              <a:lnTo>
                                <a:pt x="1341120" y="1332103"/>
                              </a:lnTo>
                              <a:lnTo>
                                <a:pt x="1336167" y="1327150"/>
                              </a:lnTo>
                              <a:lnTo>
                                <a:pt x="1324102" y="1316482"/>
                              </a:lnTo>
                              <a:lnTo>
                                <a:pt x="1320673" y="1314450"/>
                              </a:lnTo>
                              <a:lnTo>
                                <a:pt x="1315085" y="1311656"/>
                              </a:lnTo>
                              <a:lnTo>
                                <a:pt x="1310513" y="1310894"/>
                              </a:lnTo>
                              <a:lnTo>
                                <a:pt x="1308100" y="1310894"/>
                              </a:lnTo>
                              <a:lnTo>
                                <a:pt x="1306576" y="1311783"/>
                              </a:lnTo>
                              <a:lnTo>
                                <a:pt x="1183259" y="1435100"/>
                              </a:lnTo>
                              <a:lnTo>
                                <a:pt x="1006602" y="1258443"/>
                              </a:lnTo>
                              <a:lnTo>
                                <a:pt x="1111123" y="1153922"/>
                              </a:lnTo>
                              <a:lnTo>
                                <a:pt x="1112012" y="1152398"/>
                              </a:lnTo>
                              <a:lnTo>
                                <a:pt x="1112139" y="1148334"/>
                              </a:lnTo>
                              <a:lnTo>
                                <a:pt x="1111631" y="1145794"/>
                              </a:lnTo>
                              <a:lnTo>
                                <a:pt x="1083183" y="1112520"/>
                              </a:lnTo>
                              <a:lnTo>
                                <a:pt x="1062101" y="1100074"/>
                              </a:lnTo>
                              <a:lnTo>
                                <a:pt x="1059688" y="1100074"/>
                              </a:lnTo>
                              <a:lnTo>
                                <a:pt x="1058037" y="1100963"/>
                              </a:lnTo>
                              <a:lnTo>
                                <a:pt x="953516" y="1205357"/>
                              </a:lnTo>
                              <a:lnTo>
                                <a:pt x="798703" y="1050544"/>
                              </a:lnTo>
                              <a:lnTo>
                                <a:pt x="920369" y="928878"/>
                              </a:lnTo>
                              <a:lnTo>
                                <a:pt x="895604" y="890270"/>
                              </a:lnTo>
                              <a:lnTo>
                                <a:pt x="867410" y="873506"/>
                              </a:lnTo>
                              <a:lnTo>
                                <a:pt x="865759" y="874268"/>
                              </a:lnTo>
                              <a:lnTo>
                                <a:pt x="714756" y="1025271"/>
                              </a:lnTo>
                              <a:lnTo>
                                <a:pt x="713105" y="1030859"/>
                              </a:lnTo>
                              <a:lnTo>
                                <a:pt x="713867" y="1037717"/>
                              </a:lnTo>
                              <a:lnTo>
                                <a:pt x="1170051" y="1503934"/>
                              </a:lnTo>
                              <a:lnTo>
                                <a:pt x="1203071" y="1520698"/>
                              </a:lnTo>
                              <a:lnTo>
                                <a:pt x="1208405" y="1519047"/>
                              </a:lnTo>
                              <a:lnTo>
                                <a:pt x="1361059" y="1366393"/>
                              </a:lnTo>
                              <a:lnTo>
                                <a:pt x="1361948" y="1364742"/>
                              </a:lnTo>
                              <a:lnTo>
                                <a:pt x="1361948" y="1362329"/>
                              </a:lnTo>
                              <a:close/>
                            </a:path>
                            <a:path w="2140585" h="2240915">
                              <a:moveTo>
                                <a:pt x="1636395" y="1087120"/>
                              </a:moveTo>
                              <a:lnTo>
                                <a:pt x="1597533" y="1054354"/>
                              </a:lnTo>
                              <a:lnTo>
                                <a:pt x="1481048" y="985202"/>
                              </a:lnTo>
                              <a:lnTo>
                                <a:pt x="1469656" y="978408"/>
                              </a:lnTo>
                              <a:lnTo>
                                <a:pt x="1428013" y="954633"/>
                              </a:lnTo>
                              <a:lnTo>
                                <a:pt x="1390269" y="936294"/>
                              </a:lnTo>
                              <a:lnTo>
                                <a:pt x="1352118" y="925195"/>
                              </a:lnTo>
                              <a:lnTo>
                                <a:pt x="1350137" y="924814"/>
                              </a:lnTo>
                              <a:lnTo>
                                <a:pt x="1343113" y="924077"/>
                              </a:lnTo>
                              <a:lnTo>
                                <a:pt x="1336205" y="923912"/>
                              </a:lnTo>
                              <a:lnTo>
                                <a:pt x="1329461" y="924306"/>
                              </a:lnTo>
                              <a:lnTo>
                                <a:pt x="1322959" y="925195"/>
                              </a:lnTo>
                              <a:lnTo>
                                <a:pt x="1325600" y="914628"/>
                              </a:lnTo>
                              <a:lnTo>
                                <a:pt x="1327454" y="903732"/>
                              </a:lnTo>
                              <a:lnTo>
                                <a:pt x="1328508" y="893013"/>
                              </a:lnTo>
                              <a:lnTo>
                                <a:pt x="1328801" y="882015"/>
                              </a:lnTo>
                              <a:lnTo>
                                <a:pt x="1328356" y="870991"/>
                              </a:lnTo>
                              <a:lnTo>
                                <a:pt x="1317294" y="825512"/>
                              </a:lnTo>
                              <a:lnTo>
                                <a:pt x="1298829" y="790067"/>
                              </a:lnTo>
                              <a:lnTo>
                                <a:pt x="1270304" y="753960"/>
                              </a:lnTo>
                              <a:lnTo>
                                <a:pt x="1267625" y="751166"/>
                              </a:lnTo>
                              <a:lnTo>
                                <a:pt x="1267625" y="885545"/>
                              </a:lnTo>
                              <a:lnTo>
                                <a:pt x="1266507" y="894676"/>
                              </a:lnTo>
                              <a:lnTo>
                                <a:pt x="1250137" y="930160"/>
                              </a:lnTo>
                              <a:lnTo>
                                <a:pt x="1202690" y="978408"/>
                              </a:lnTo>
                              <a:lnTo>
                                <a:pt x="1036447" y="812038"/>
                              </a:lnTo>
                              <a:lnTo>
                                <a:pt x="1070991" y="777494"/>
                              </a:lnTo>
                              <a:lnTo>
                                <a:pt x="1102995" y="751459"/>
                              </a:lnTo>
                              <a:lnTo>
                                <a:pt x="1136802" y="744537"/>
                              </a:lnTo>
                              <a:lnTo>
                                <a:pt x="1150734" y="746264"/>
                              </a:lnTo>
                              <a:lnTo>
                                <a:pt x="1193228" y="767067"/>
                              </a:lnTo>
                              <a:lnTo>
                                <a:pt x="1222121" y="791972"/>
                              </a:lnTo>
                              <a:lnTo>
                                <a:pt x="1251712" y="828675"/>
                              </a:lnTo>
                              <a:lnTo>
                                <a:pt x="1266317" y="866775"/>
                              </a:lnTo>
                              <a:lnTo>
                                <a:pt x="1267625" y="885545"/>
                              </a:lnTo>
                              <a:lnTo>
                                <a:pt x="1267625" y="751166"/>
                              </a:lnTo>
                              <a:lnTo>
                                <a:pt x="1232890" y="718248"/>
                              </a:lnTo>
                              <a:lnTo>
                                <a:pt x="1194282" y="691743"/>
                              </a:lnTo>
                              <a:lnTo>
                                <a:pt x="1155700" y="676021"/>
                              </a:lnTo>
                              <a:lnTo>
                                <a:pt x="1118031" y="671029"/>
                              </a:lnTo>
                              <a:lnTo>
                                <a:pt x="1105789" y="671830"/>
                              </a:lnTo>
                              <a:lnTo>
                                <a:pt x="1058418" y="687832"/>
                              </a:lnTo>
                              <a:lnTo>
                                <a:pt x="1048131" y="695198"/>
                              </a:lnTo>
                              <a:lnTo>
                                <a:pt x="1042289" y="699389"/>
                              </a:lnTo>
                              <a:lnTo>
                                <a:pt x="989304" y="750874"/>
                              </a:lnTo>
                              <a:lnTo>
                                <a:pt x="953008" y="787146"/>
                              </a:lnTo>
                              <a:lnTo>
                                <a:pt x="951230" y="792734"/>
                              </a:lnTo>
                              <a:lnTo>
                                <a:pt x="951992" y="799465"/>
                              </a:lnTo>
                              <a:lnTo>
                                <a:pt x="953528" y="805408"/>
                              </a:lnTo>
                              <a:lnTo>
                                <a:pt x="1426972" y="1284478"/>
                              </a:lnTo>
                              <a:lnTo>
                                <a:pt x="1431290" y="1286891"/>
                              </a:lnTo>
                              <a:lnTo>
                                <a:pt x="1433576" y="1287780"/>
                              </a:lnTo>
                              <a:lnTo>
                                <a:pt x="1435608" y="1287907"/>
                              </a:lnTo>
                              <a:lnTo>
                                <a:pt x="1438148" y="1287018"/>
                              </a:lnTo>
                              <a:lnTo>
                                <a:pt x="1440929" y="1286510"/>
                              </a:lnTo>
                              <a:lnTo>
                                <a:pt x="1468742" y="1260094"/>
                              </a:lnTo>
                              <a:lnTo>
                                <a:pt x="1470533" y="1254633"/>
                              </a:lnTo>
                              <a:lnTo>
                                <a:pt x="1471155" y="1252474"/>
                              </a:lnTo>
                              <a:lnTo>
                                <a:pt x="1471155" y="1250061"/>
                              </a:lnTo>
                              <a:lnTo>
                                <a:pt x="1470393" y="1247902"/>
                              </a:lnTo>
                              <a:lnTo>
                                <a:pt x="1469504" y="1245616"/>
                              </a:lnTo>
                              <a:lnTo>
                                <a:pt x="1467866" y="1243584"/>
                              </a:lnTo>
                              <a:lnTo>
                                <a:pt x="1465961" y="1241552"/>
                              </a:lnTo>
                              <a:lnTo>
                                <a:pt x="1255776" y="1031367"/>
                              </a:lnTo>
                              <a:lnTo>
                                <a:pt x="1269517" y="1017752"/>
                              </a:lnTo>
                              <a:lnTo>
                                <a:pt x="1276350" y="1010869"/>
                              </a:lnTo>
                              <a:lnTo>
                                <a:pt x="1283081" y="1003935"/>
                              </a:lnTo>
                              <a:lnTo>
                                <a:pt x="1290307" y="997635"/>
                              </a:lnTo>
                              <a:lnTo>
                                <a:pt x="1331099" y="985202"/>
                              </a:lnTo>
                              <a:lnTo>
                                <a:pt x="1340243" y="985989"/>
                              </a:lnTo>
                              <a:lnTo>
                                <a:pt x="1380451" y="998258"/>
                              </a:lnTo>
                              <a:lnTo>
                                <a:pt x="1425778" y="1022565"/>
                              </a:lnTo>
                              <a:lnTo>
                                <a:pt x="1546631" y="1095781"/>
                              </a:lnTo>
                              <a:lnTo>
                                <a:pt x="1582801" y="1117854"/>
                              </a:lnTo>
                              <a:lnTo>
                                <a:pt x="1586611" y="1120267"/>
                              </a:lnTo>
                              <a:lnTo>
                                <a:pt x="1590040" y="1122172"/>
                              </a:lnTo>
                              <a:lnTo>
                                <a:pt x="1592834" y="1123188"/>
                              </a:lnTo>
                              <a:lnTo>
                                <a:pt x="1595501" y="1124331"/>
                              </a:lnTo>
                              <a:lnTo>
                                <a:pt x="1598168" y="1124712"/>
                              </a:lnTo>
                              <a:lnTo>
                                <a:pt x="1600962" y="1124204"/>
                              </a:lnTo>
                              <a:lnTo>
                                <a:pt x="1604137" y="1123950"/>
                              </a:lnTo>
                              <a:lnTo>
                                <a:pt x="1607058" y="1122680"/>
                              </a:lnTo>
                              <a:lnTo>
                                <a:pt x="1610106" y="1120394"/>
                              </a:lnTo>
                              <a:lnTo>
                                <a:pt x="1613154" y="1118235"/>
                              </a:lnTo>
                              <a:lnTo>
                                <a:pt x="1616837" y="1115187"/>
                              </a:lnTo>
                              <a:lnTo>
                                <a:pt x="1625600" y="1106424"/>
                              </a:lnTo>
                              <a:lnTo>
                                <a:pt x="1629029" y="1102233"/>
                              </a:lnTo>
                              <a:lnTo>
                                <a:pt x="1631442" y="1098931"/>
                              </a:lnTo>
                              <a:lnTo>
                                <a:pt x="1633982" y="1095756"/>
                              </a:lnTo>
                              <a:lnTo>
                                <a:pt x="1635379" y="1092835"/>
                              </a:lnTo>
                              <a:lnTo>
                                <a:pt x="1636395" y="1087120"/>
                              </a:lnTo>
                              <a:close/>
                            </a:path>
                            <a:path w="2140585" h="2240915">
                              <a:moveTo>
                                <a:pt x="1805901" y="877570"/>
                              </a:moveTo>
                              <a:lnTo>
                                <a:pt x="1795983" y="827874"/>
                              </a:lnTo>
                              <a:lnTo>
                                <a:pt x="1770214" y="775995"/>
                              </a:lnTo>
                              <a:lnTo>
                                <a:pt x="1743252" y="741095"/>
                              </a:lnTo>
                              <a:lnTo>
                                <a:pt x="1712290" y="709891"/>
                              </a:lnTo>
                              <a:lnTo>
                                <a:pt x="1669796" y="678434"/>
                              </a:lnTo>
                              <a:lnTo>
                                <a:pt x="1629410" y="660844"/>
                              </a:lnTo>
                              <a:lnTo>
                                <a:pt x="1591183" y="653148"/>
                              </a:lnTo>
                              <a:lnTo>
                                <a:pt x="1566291" y="652272"/>
                              </a:lnTo>
                              <a:lnTo>
                                <a:pt x="1554391" y="652868"/>
                              </a:lnTo>
                              <a:lnTo>
                                <a:pt x="1542554" y="653821"/>
                              </a:lnTo>
                              <a:lnTo>
                                <a:pt x="1530832" y="655078"/>
                              </a:lnTo>
                              <a:lnTo>
                                <a:pt x="1519301" y="656590"/>
                              </a:lnTo>
                              <a:lnTo>
                                <a:pt x="1485582" y="661771"/>
                              </a:lnTo>
                              <a:lnTo>
                                <a:pt x="1474470" y="663194"/>
                              </a:lnTo>
                              <a:lnTo>
                                <a:pt x="1463332" y="664362"/>
                              </a:lnTo>
                              <a:lnTo>
                                <a:pt x="1452410" y="665099"/>
                              </a:lnTo>
                              <a:lnTo>
                                <a:pt x="1441653" y="665276"/>
                              </a:lnTo>
                              <a:lnTo>
                                <a:pt x="1431036" y="664718"/>
                              </a:lnTo>
                              <a:lnTo>
                                <a:pt x="1388745" y="654304"/>
                              </a:lnTo>
                              <a:lnTo>
                                <a:pt x="1347343" y="624713"/>
                              </a:lnTo>
                              <a:lnTo>
                                <a:pt x="1319453" y="587070"/>
                              </a:lnTo>
                              <a:lnTo>
                                <a:pt x="1310005" y="548728"/>
                              </a:lnTo>
                              <a:lnTo>
                                <a:pt x="1310665" y="541045"/>
                              </a:lnTo>
                              <a:lnTo>
                                <a:pt x="1329182" y="505587"/>
                              </a:lnTo>
                              <a:lnTo>
                                <a:pt x="1367764" y="483565"/>
                              </a:lnTo>
                              <a:lnTo>
                                <a:pt x="1423797" y="477393"/>
                              </a:lnTo>
                              <a:lnTo>
                                <a:pt x="1428623" y="476377"/>
                              </a:lnTo>
                              <a:lnTo>
                                <a:pt x="1399667" y="431292"/>
                              </a:lnTo>
                              <a:lnTo>
                                <a:pt x="1368679" y="413512"/>
                              </a:lnTo>
                              <a:lnTo>
                                <a:pt x="1362456" y="413639"/>
                              </a:lnTo>
                              <a:lnTo>
                                <a:pt x="1319669" y="422173"/>
                              </a:lnTo>
                              <a:lnTo>
                                <a:pt x="1281379" y="444576"/>
                              </a:lnTo>
                              <a:lnTo>
                                <a:pt x="1252232" y="482701"/>
                              </a:lnTo>
                              <a:lnTo>
                                <a:pt x="1241742" y="521893"/>
                              </a:lnTo>
                              <a:lnTo>
                                <a:pt x="1241361" y="535774"/>
                              </a:lnTo>
                              <a:lnTo>
                                <a:pt x="1242695" y="550037"/>
                              </a:lnTo>
                              <a:lnTo>
                                <a:pt x="1255903" y="594829"/>
                              </a:lnTo>
                              <a:lnTo>
                                <a:pt x="1284427" y="641502"/>
                              </a:lnTo>
                              <a:lnTo>
                                <a:pt x="1311783" y="672592"/>
                              </a:lnTo>
                              <a:lnTo>
                                <a:pt x="1341412" y="699020"/>
                              </a:lnTo>
                              <a:lnTo>
                                <a:pt x="1383220" y="725081"/>
                              </a:lnTo>
                              <a:lnTo>
                                <a:pt x="1422908" y="739902"/>
                              </a:lnTo>
                              <a:lnTo>
                                <a:pt x="1460627" y="745388"/>
                              </a:lnTo>
                              <a:lnTo>
                                <a:pt x="1472946" y="745617"/>
                              </a:lnTo>
                              <a:lnTo>
                                <a:pt x="1485011" y="745159"/>
                              </a:lnTo>
                              <a:lnTo>
                                <a:pt x="1496745" y="744245"/>
                              </a:lnTo>
                              <a:lnTo>
                                <a:pt x="1519809" y="741426"/>
                              </a:lnTo>
                              <a:lnTo>
                                <a:pt x="1564640" y="734822"/>
                              </a:lnTo>
                              <a:lnTo>
                                <a:pt x="1575663" y="733755"/>
                              </a:lnTo>
                              <a:lnTo>
                                <a:pt x="1586458" y="733069"/>
                              </a:lnTo>
                              <a:lnTo>
                                <a:pt x="1597050" y="732878"/>
                              </a:lnTo>
                              <a:lnTo>
                                <a:pt x="1607439" y="733298"/>
                              </a:lnTo>
                              <a:lnTo>
                                <a:pt x="1649349" y="743966"/>
                              </a:lnTo>
                              <a:lnTo>
                                <a:pt x="1691259" y="773684"/>
                              </a:lnTo>
                              <a:lnTo>
                                <a:pt x="1721612" y="812673"/>
                              </a:lnTo>
                              <a:lnTo>
                                <a:pt x="1735074" y="850519"/>
                              </a:lnTo>
                              <a:lnTo>
                                <a:pt x="1735937" y="859853"/>
                              </a:lnTo>
                              <a:lnTo>
                                <a:pt x="1735721" y="868807"/>
                              </a:lnTo>
                              <a:lnTo>
                                <a:pt x="1719732" y="909281"/>
                              </a:lnTo>
                              <a:lnTo>
                                <a:pt x="1685658" y="936421"/>
                              </a:lnTo>
                              <a:lnTo>
                                <a:pt x="1647329" y="947991"/>
                              </a:lnTo>
                              <a:lnTo>
                                <a:pt x="1615414" y="950683"/>
                              </a:lnTo>
                              <a:lnTo>
                                <a:pt x="1600708" y="950468"/>
                              </a:lnTo>
                              <a:lnTo>
                                <a:pt x="1595120" y="951611"/>
                              </a:lnTo>
                              <a:lnTo>
                                <a:pt x="1591818" y="954786"/>
                              </a:lnTo>
                              <a:lnTo>
                                <a:pt x="1590929" y="956437"/>
                              </a:lnTo>
                              <a:lnTo>
                                <a:pt x="1590929" y="960247"/>
                              </a:lnTo>
                              <a:lnTo>
                                <a:pt x="1620037" y="995781"/>
                              </a:lnTo>
                              <a:lnTo>
                                <a:pt x="1655064" y="1016762"/>
                              </a:lnTo>
                              <a:lnTo>
                                <a:pt x="1662176" y="1017016"/>
                              </a:lnTo>
                              <a:lnTo>
                                <a:pt x="1677885" y="1016101"/>
                              </a:lnTo>
                              <a:lnTo>
                                <a:pt x="1717840" y="1006449"/>
                              </a:lnTo>
                              <a:lnTo>
                                <a:pt x="1751850" y="987933"/>
                              </a:lnTo>
                              <a:lnTo>
                                <a:pt x="1786839" y="950404"/>
                              </a:lnTo>
                              <a:lnTo>
                                <a:pt x="1803374" y="908558"/>
                              </a:lnTo>
                              <a:lnTo>
                                <a:pt x="1805520" y="893343"/>
                              </a:lnTo>
                              <a:lnTo>
                                <a:pt x="1805901" y="877570"/>
                              </a:lnTo>
                              <a:close/>
                            </a:path>
                            <a:path w="2140585" h="2240915">
                              <a:moveTo>
                                <a:pt x="1960245" y="763270"/>
                              </a:moveTo>
                              <a:lnTo>
                                <a:pt x="1479156" y="276860"/>
                              </a:lnTo>
                              <a:lnTo>
                                <a:pt x="1470533" y="273431"/>
                              </a:lnTo>
                              <a:lnTo>
                                <a:pt x="1467739" y="273939"/>
                              </a:lnTo>
                              <a:lnTo>
                                <a:pt x="1436624" y="303403"/>
                              </a:lnTo>
                              <a:lnTo>
                                <a:pt x="1435100" y="311150"/>
                              </a:lnTo>
                              <a:lnTo>
                                <a:pt x="1436878" y="315595"/>
                              </a:lnTo>
                              <a:lnTo>
                                <a:pt x="1913890" y="793623"/>
                              </a:lnTo>
                              <a:lnTo>
                                <a:pt x="1924558" y="798957"/>
                              </a:lnTo>
                              <a:lnTo>
                                <a:pt x="1927098" y="798068"/>
                              </a:lnTo>
                              <a:lnTo>
                                <a:pt x="1929765" y="797560"/>
                              </a:lnTo>
                              <a:lnTo>
                                <a:pt x="1957705" y="771144"/>
                              </a:lnTo>
                              <a:lnTo>
                                <a:pt x="1958848" y="768604"/>
                              </a:lnTo>
                              <a:lnTo>
                                <a:pt x="1960245" y="763270"/>
                              </a:lnTo>
                              <a:close/>
                            </a:path>
                            <a:path w="2140585" h="2240915">
                              <a:moveTo>
                                <a:pt x="2140585" y="583057"/>
                              </a:moveTo>
                              <a:lnTo>
                                <a:pt x="2140458" y="580898"/>
                              </a:lnTo>
                              <a:lnTo>
                                <a:pt x="2138680" y="576453"/>
                              </a:lnTo>
                              <a:lnTo>
                                <a:pt x="2137156" y="574294"/>
                              </a:lnTo>
                              <a:lnTo>
                                <a:pt x="1707134" y="144399"/>
                              </a:lnTo>
                              <a:lnTo>
                                <a:pt x="1795018" y="56515"/>
                              </a:lnTo>
                              <a:lnTo>
                                <a:pt x="1795907" y="54991"/>
                              </a:lnTo>
                              <a:lnTo>
                                <a:pt x="1795780" y="50546"/>
                              </a:lnTo>
                              <a:lnTo>
                                <a:pt x="1795272" y="48006"/>
                              </a:lnTo>
                              <a:lnTo>
                                <a:pt x="1793494" y="44958"/>
                              </a:lnTo>
                              <a:lnTo>
                                <a:pt x="1792351" y="42418"/>
                              </a:lnTo>
                              <a:lnTo>
                                <a:pt x="1789811" y="38862"/>
                              </a:lnTo>
                              <a:lnTo>
                                <a:pt x="1783461" y="31496"/>
                              </a:lnTo>
                              <a:lnTo>
                                <a:pt x="1779397" y="27051"/>
                              </a:lnTo>
                              <a:lnTo>
                                <a:pt x="1774444" y="22098"/>
                              </a:lnTo>
                              <a:lnTo>
                                <a:pt x="1769491" y="17145"/>
                              </a:lnTo>
                              <a:lnTo>
                                <a:pt x="1740916" y="0"/>
                              </a:lnTo>
                              <a:lnTo>
                                <a:pt x="1739265" y="762"/>
                              </a:lnTo>
                              <a:lnTo>
                                <a:pt x="1522603" y="217424"/>
                              </a:lnTo>
                              <a:lnTo>
                                <a:pt x="1521841" y="219075"/>
                              </a:lnTo>
                              <a:lnTo>
                                <a:pt x="1522095" y="221234"/>
                              </a:lnTo>
                              <a:lnTo>
                                <a:pt x="1521968" y="223520"/>
                              </a:lnTo>
                              <a:lnTo>
                                <a:pt x="1522730" y="225806"/>
                              </a:lnTo>
                              <a:lnTo>
                                <a:pt x="1525905" y="231775"/>
                              </a:lnTo>
                              <a:lnTo>
                                <a:pt x="1528445" y="235331"/>
                              </a:lnTo>
                              <a:lnTo>
                                <a:pt x="1531747" y="239014"/>
                              </a:lnTo>
                              <a:lnTo>
                                <a:pt x="1538986" y="247777"/>
                              </a:lnTo>
                              <a:lnTo>
                                <a:pt x="1548892" y="257556"/>
                              </a:lnTo>
                              <a:lnTo>
                                <a:pt x="1553337" y="261493"/>
                              </a:lnTo>
                              <a:lnTo>
                                <a:pt x="1557274" y="264541"/>
                              </a:lnTo>
                              <a:lnTo>
                                <a:pt x="1560957" y="267716"/>
                              </a:lnTo>
                              <a:lnTo>
                                <a:pt x="1564513" y="270383"/>
                              </a:lnTo>
                              <a:lnTo>
                                <a:pt x="1570101" y="273177"/>
                              </a:lnTo>
                              <a:lnTo>
                                <a:pt x="1572387" y="273939"/>
                              </a:lnTo>
                              <a:lnTo>
                                <a:pt x="1574673" y="273812"/>
                              </a:lnTo>
                              <a:lnTo>
                                <a:pt x="1576832" y="274066"/>
                              </a:lnTo>
                              <a:lnTo>
                                <a:pt x="1578356" y="273177"/>
                              </a:lnTo>
                              <a:lnTo>
                                <a:pt x="1666240" y="185293"/>
                              </a:lnTo>
                              <a:lnTo>
                                <a:pt x="2096135" y="615315"/>
                              </a:lnTo>
                              <a:lnTo>
                                <a:pt x="2098294" y="616839"/>
                              </a:lnTo>
                              <a:lnTo>
                                <a:pt x="2102739" y="618617"/>
                              </a:lnTo>
                              <a:lnTo>
                                <a:pt x="2104898" y="618744"/>
                              </a:lnTo>
                              <a:lnTo>
                                <a:pt x="2107311" y="617855"/>
                              </a:lnTo>
                              <a:lnTo>
                                <a:pt x="2110105" y="617347"/>
                              </a:lnTo>
                              <a:lnTo>
                                <a:pt x="2139188" y="588264"/>
                              </a:lnTo>
                              <a:lnTo>
                                <a:pt x="2139696" y="585470"/>
                              </a:lnTo>
                              <a:lnTo>
                                <a:pt x="2140585" y="583057"/>
                              </a:lnTo>
                              <a:close/>
                            </a:path>
                          </a:pathLst>
                        </a:custGeom>
                        <a:solidFill>
                          <a:srgbClr val="FFC000">
                            <a:alpha val="50195"/>
                          </a:srgbClr>
                        </a:solidFill>
                      </wps:spPr>
                      <wps:bodyPr wrap="square" lIns="0" tIns="0" rIns="0" bIns="0" rtlCol="0">
                        <a:prstTxWarp prst="textNoShape">
                          <a:avLst/>
                        </a:prstTxWarp>
                        <a:noAutofit/>
                      </wps:bodyPr>
                    </wps:wsp>
                  </a:graphicData>
                </a:graphic>
              </wp:anchor>
            </w:drawing>
          </mc:Choice>
          <mc:Fallback>
            <w:pict>
              <v:shape style="position:absolute;margin-left:143.560013pt;margin-top:-72.765488pt;width:168.55pt;height:176.45pt;mso-position-horizontal-relative:page;mso-position-vertical-relative:paragraph;z-index:-23088128" id="docshape94" coordorigin="2871,-1455" coordsize="3371,3529" path="m3981,1720l3979,1708,3976,1701,3969,1686,3963,1678,3955,1671,3235,950,3232,948,3225,946,3221,945,3212,947,3208,949,3192,960,3180,972,3169,988,3166,992,3165,1001,3166,1005,3168,1012,3170,1015,3619,1464,3794,1636,3793,1637,3719,1598,3567,1519,3507,1489,3410,1441,3182,1328,3019,1245,2998,1236,2977,1228,2966,1225,2957,1224,2949,1224,2941,1225,2927,1232,2919,1237,2874,1283,2871,1292,2872,1304,2875,1314,2879,1324,2887,1335,2898,1347,3618,2068,3621,2070,3624,2071,3629,2073,3632,2073,3636,2072,3640,2071,3650,2066,3655,2063,3660,2058,3673,2045,3677,2040,3681,2035,3686,2025,3686,2021,3688,2017,3688,2013,3685,2006,3683,2003,3166,1486,3031,1355,3032,1354,3078,1379,3175,1430,3369,1527,3591,1637,3827,1755,3853,1767,3880,1777,3892,1780,3913,1783,3922,1782,3928,1779,3936,1777,3943,1772,3974,1740,3977,1736,3980,1726,3981,1720xm4184,1521l4184,1518,4181,1511,4179,1507,4175,1504,3426,755,3423,752,3416,750,3413,750,3408,750,3404,752,3395,756,3384,765,3372,777,3364,787,3359,797,3358,801,3357,805,3357,809,3360,816,3362,820,4114,1572,4117,1574,4124,1577,4128,1577,4132,1576,4136,1575,4146,1570,4157,1562,4169,1549,4174,1544,4177,1539,4182,1529,4183,1525,4184,1521xm4506,1196l4504,1187,4498,1177,4411,1042,4108,567,3922,277,3911,265,3907,262,3903,261,3898,260,3893,261,3887,264,3876,273,3854,295,3846,305,3844,310,3843,318,3843,322,3847,330,3896,405,4370,1128,4304,1085,3577,613,3568,608,3560,605,3556,605,3548,605,3544,607,3535,614,3513,636,3499,654,3497,660,3498,670,3501,675,3506,680,3512,685,3520,691,3599,742,4412,1262,4419,1266,4422,1267,4425,1269,4428,1269,4435,1270,4438,1269,4441,1268,4444,1267,4448,1266,4464,1254,4492,1226,4500,1215,4503,1211,4506,1201,4506,1196xm5016,690l5015,683,5006,668,5001,662,4990,650,4983,642,4975,635,4956,618,4951,615,4942,610,4935,609,4931,609,4929,610,4735,805,4456,526,4621,362,4622,359,4623,353,4622,349,4618,341,4615,336,4599,318,4584,303,4577,297,4565,287,4560,283,4551,279,4547,277,4544,277,4540,277,4537,278,4373,443,4129,199,4321,7,4322,5,4322,-2,4320,-6,4316,-14,4307,-26,4297,-38,4282,-53,4268,-65,4262,-70,4257,-73,4248,-78,4244,-80,4237,-80,4235,-79,3997,159,3994,168,3995,179,3998,188,4003,198,4010,208,4021,220,4714,913,4725,923,4736,931,4745,936,4766,939,4774,937,5015,696,5016,694,5016,690xm5448,257l5448,253,5446,250,5445,247,5442,244,5439,241,5436,238,5431,233,5424,228,5418,224,5387,205,5204,96,5186,85,5154,67,5137,57,5120,48,5089,32,5075,25,5061,19,5047,14,5034,10,5021,6,5009,3,5001,2,4997,1,4986,0,4975,0,4965,0,4955,2,4959,-15,4962,-32,4963,-49,4964,-66,4963,-84,4961,-101,4957,-119,4952,-137,4946,-155,4938,-174,4928,-192,4917,-211,4903,-230,4888,-249,4872,-268,4867,-272,4867,-61,4866,-46,4862,-32,4857,-18,4850,-4,4840,10,4828,22,4765,85,4503,-177,4558,-231,4567,-240,4576,-248,4584,-255,4591,-260,4600,-267,4608,-272,4618,-275,4640,-281,4661,-283,4683,-280,4705,-273,4728,-262,4750,-247,4773,-229,4796,-208,4809,-194,4821,-180,4832,-165,4842,-150,4851,-135,4857,-120,4862,-105,4865,-90,4867,-75,4867,-61,4867,-272,4858,-283,4853,-287,4833,-307,4813,-324,4793,-340,4772,-354,4752,-366,4732,-376,4712,-384,4691,-391,4671,-395,4651,-398,4632,-399,4613,-397,4593,-394,4575,-389,4556,-381,4538,-372,4530,-367,4522,-361,4513,-354,4506,-348,4498,-341,4490,-333,4481,-325,4429,-273,4372,-216,4369,-207,4370,-196,4373,-187,4378,-177,4385,-167,4396,-155,5118,567,5122,570,5125,571,5129,573,5132,573,5136,571,5140,571,5145,568,5150,566,5155,562,5160,558,5173,545,5178,539,5181,534,5184,529,5186,525,5187,520,5188,517,5188,513,5187,510,5185,506,5183,503,5180,500,4849,169,4870,147,4881,137,4892,126,4903,116,4915,108,4927,102,4940,98,4954,96,4967,96,4982,97,4997,100,5012,105,5029,110,5045,117,5062,125,5080,134,5098,144,5117,155,5136,166,5307,270,5364,305,5370,309,5375,312,5380,313,5384,315,5388,316,5392,315,5397,315,5402,313,5407,309,5412,306,5417,301,5431,287,5437,280,5440,275,5444,270,5447,266,5448,257xm5715,-73l5713,-99,5707,-125,5700,-152,5689,-179,5676,-206,5659,-233,5639,-261,5616,-288,5591,-316,5568,-337,5545,-356,5523,-373,5501,-387,5479,-398,5458,-407,5437,-415,5417,-421,5397,-424,5377,-427,5357,-428,5338,-428,5319,-427,5300,-426,5282,-424,5264,-421,5211,-413,5193,-411,5176,-409,5158,-408,5142,-408,5125,-409,5108,-411,5091,-414,5075,-419,5058,-425,5042,-433,5026,-444,5009,-456,4993,-472,4982,-483,4973,-494,4964,-506,4956,-519,4949,-531,4944,-543,4939,-555,4936,-567,4935,-579,4934,-591,4935,-603,4938,-616,4942,-627,4948,-638,4955,-649,4964,-659,4976,-669,4987,-678,5000,-685,5012,-690,5025,-694,5038,-697,5050,-699,5061,-701,5084,-702,5113,-704,5121,-705,5125,-710,5126,-712,5125,-719,5124,-722,5113,-737,5103,-749,5075,-776,5053,-795,5046,-799,5033,-803,5027,-804,5017,-804,5003,-803,4992,-802,4982,-800,4960,-794,4949,-790,4939,-786,4928,-781,4917,-776,4907,-769,4898,-763,4889,-755,4881,-747,4866,-731,4853,-714,4843,-695,4835,-676,4830,-655,4827,-633,4826,-612,4828,-589,4833,-566,4840,-542,4849,-519,4861,-495,4876,-470,4894,-445,4914,-421,4937,-396,4961,-374,4984,-354,5006,-338,5028,-325,5050,-313,5071,-304,5092,-296,5112,-290,5132,-286,5152,-283,5171,-281,5191,-281,5210,-282,5228,-283,5265,-288,5335,-298,5353,-300,5370,-301,5386,-301,5403,-301,5419,-298,5436,-295,5452,-290,5469,-284,5485,-276,5502,-265,5518,-252,5535,-237,5549,-222,5562,-206,5573,-191,5582,-176,5590,-160,5596,-145,5601,-130,5604,-116,5605,-101,5605,-87,5603,-73,5599,-60,5594,-47,5588,-35,5579,-23,5570,-13,5556,0,5541,11,5526,19,5510,25,5495,31,5480,35,5465,38,5452,40,5439,41,5426,42,5415,42,5392,41,5383,43,5378,48,5377,51,5377,57,5378,60,5383,70,5387,75,5404,95,5422,113,5431,120,5438,126,5454,138,5462,142,5478,146,5489,146,5514,145,5525,143,5537,141,5550,138,5563,134,5576,130,5590,124,5603,117,5617,109,5630,100,5643,90,5655,79,5671,61,5685,41,5696,21,5705,-2,5711,-25,5715,-48,5715,-73xm5958,-253l5958,-257,5955,-264,5953,-267,5950,-270,5201,-1019,5197,-1022,5190,-1024,5187,-1025,5183,-1024,5179,-1022,5169,-1018,5159,-1010,5146,-998,5139,-987,5134,-978,5132,-974,5131,-969,5131,-965,5134,-958,5136,-955,5885,-206,5892,-200,5899,-197,5902,-197,5906,-199,5910,-199,5920,-204,5925,-208,5931,-213,5943,-225,5951,-236,5954,-241,5956,-245,5958,-253xm6242,-537l6242,-541,6239,-548,6237,-551,5560,-1228,5698,-1366,5699,-1369,5699,-1376,5698,-1380,5696,-1385,5694,-1389,5690,-1394,5680,-1406,5673,-1413,5666,-1421,5658,-1428,5639,-1445,5633,-1449,5624,-1454,5620,-1455,5613,-1455,5610,-1454,5269,-1113,5268,-1110,5268,-1107,5268,-1103,5269,-1100,5274,-1090,5278,-1085,5283,-1079,5295,-1065,5310,-1050,5317,-1044,5324,-1039,5329,-1034,5335,-1030,5344,-1025,5347,-1024,5351,-1024,5354,-1024,5357,-1025,5495,-1164,6172,-486,6176,-484,6183,-481,6186,-481,6190,-482,6194,-483,6204,-488,6209,-492,6215,-496,6227,-509,6235,-519,6240,-529,6241,-533,6242,-537xe" filled="true" fillcolor="#ffc000" stroked="false">
                <v:path arrowok="t"/>
                <v:fill opacity="32896f" type="solid"/>
                <w10:wrap type="none"/>
              </v:shape>
            </w:pict>
          </mc:Fallback>
        </mc:AlternateContent>
      </w:r>
      <w:r>
        <w:rPr/>
        <mc:AlternateContent>
          <mc:Choice Requires="wps">
            <w:drawing>
              <wp:anchor distT="0" distB="0" distL="0" distR="0" allowOverlap="1" layoutInCell="1" locked="0" behindDoc="1" simplePos="0" relativeHeight="480228864">
                <wp:simplePos x="0" y="0"/>
                <wp:positionH relativeFrom="page">
                  <wp:posOffset>3583305</wp:posOffset>
                </wp:positionH>
                <wp:positionV relativeFrom="paragraph">
                  <wp:posOffset>-2489015</wp:posOffset>
                </wp:positionV>
                <wp:extent cx="2147570" cy="1946275"/>
                <wp:effectExtent l="0" t="0" r="0" b="0"/>
                <wp:wrapNone/>
                <wp:docPr id="217" name="Graphic 217"/>
                <wp:cNvGraphicFramePr>
                  <a:graphicFrameLocks/>
                </wp:cNvGraphicFramePr>
                <a:graphic>
                  <a:graphicData uri="http://schemas.microsoft.com/office/word/2010/wordprocessingShape">
                    <wps:wsp>
                      <wps:cNvPr id="217" name="Graphic 217"/>
                      <wps:cNvSpPr/>
                      <wps:spPr>
                        <a:xfrm>
                          <a:off x="0" y="0"/>
                          <a:ext cx="2147570" cy="1946275"/>
                        </a:xfrm>
                        <a:custGeom>
                          <a:avLst/>
                          <a:gdLst/>
                          <a:ahLst/>
                          <a:cxnLst/>
                          <a:rect l="l" t="t" r="r" b="b"/>
                          <a:pathLst>
                            <a:path w="2147570" h="1946275">
                              <a:moveTo>
                                <a:pt x="617982" y="1910461"/>
                              </a:moveTo>
                              <a:lnTo>
                                <a:pt x="617728" y="1908429"/>
                              </a:lnTo>
                              <a:lnTo>
                                <a:pt x="616077" y="1903857"/>
                              </a:lnTo>
                              <a:lnTo>
                                <a:pt x="614426" y="1901825"/>
                              </a:lnTo>
                              <a:lnTo>
                                <a:pt x="430530" y="1717929"/>
                              </a:lnTo>
                              <a:lnTo>
                                <a:pt x="406463" y="1672310"/>
                              </a:lnTo>
                              <a:lnTo>
                                <a:pt x="239268" y="1352296"/>
                              </a:lnTo>
                              <a:lnTo>
                                <a:pt x="217043" y="1328674"/>
                              </a:lnTo>
                              <a:lnTo>
                                <a:pt x="213614" y="1329817"/>
                              </a:lnTo>
                              <a:lnTo>
                                <a:pt x="183642" y="1359027"/>
                              </a:lnTo>
                              <a:lnTo>
                                <a:pt x="181102" y="1366901"/>
                              </a:lnTo>
                              <a:lnTo>
                                <a:pt x="181102" y="1369314"/>
                              </a:lnTo>
                              <a:lnTo>
                                <a:pt x="182245" y="1371854"/>
                              </a:lnTo>
                              <a:lnTo>
                                <a:pt x="183134" y="1374775"/>
                              </a:lnTo>
                              <a:lnTo>
                                <a:pt x="184404" y="1377442"/>
                              </a:lnTo>
                              <a:lnTo>
                                <a:pt x="186563" y="1380490"/>
                              </a:lnTo>
                              <a:lnTo>
                                <a:pt x="286385" y="1566037"/>
                              </a:lnTo>
                              <a:lnTo>
                                <a:pt x="332905" y="1647723"/>
                              </a:lnTo>
                              <a:lnTo>
                                <a:pt x="349123" y="1675003"/>
                              </a:lnTo>
                              <a:lnTo>
                                <a:pt x="348615" y="1675511"/>
                              </a:lnTo>
                              <a:lnTo>
                                <a:pt x="237871" y="1612392"/>
                              </a:lnTo>
                              <a:lnTo>
                                <a:pt x="191757" y="1587436"/>
                              </a:lnTo>
                              <a:lnTo>
                                <a:pt x="53340" y="1513078"/>
                              </a:lnTo>
                              <a:lnTo>
                                <a:pt x="49911" y="1511046"/>
                              </a:lnTo>
                              <a:lnTo>
                                <a:pt x="47117" y="1510157"/>
                              </a:lnTo>
                              <a:lnTo>
                                <a:pt x="44450" y="1508887"/>
                              </a:lnTo>
                              <a:lnTo>
                                <a:pt x="42037" y="1508379"/>
                              </a:lnTo>
                              <a:lnTo>
                                <a:pt x="10033" y="1530350"/>
                              </a:lnTo>
                              <a:lnTo>
                                <a:pt x="0" y="1544955"/>
                              </a:lnTo>
                              <a:lnTo>
                                <a:pt x="1397" y="1551178"/>
                              </a:lnTo>
                              <a:lnTo>
                                <a:pt x="3175" y="1553972"/>
                              </a:lnTo>
                              <a:lnTo>
                                <a:pt x="7112" y="1556893"/>
                              </a:lnTo>
                              <a:lnTo>
                                <a:pt x="10795" y="1560068"/>
                              </a:lnTo>
                              <a:lnTo>
                                <a:pt x="24003" y="1567561"/>
                              </a:lnTo>
                              <a:lnTo>
                                <a:pt x="69621" y="1591627"/>
                              </a:lnTo>
                              <a:lnTo>
                                <a:pt x="389636" y="1758823"/>
                              </a:lnTo>
                              <a:lnTo>
                                <a:pt x="573532" y="1942719"/>
                              </a:lnTo>
                              <a:lnTo>
                                <a:pt x="575564" y="1944370"/>
                              </a:lnTo>
                              <a:lnTo>
                                <a:pt x="579882" y="1946275"/>
                              </a:lnTo>
                              <a:lnTo>
                                <a:pt x="582168" y="1946275"/>
                              </a:lnTo>
                              <a:lnTo>
                                <a:pt x="584708" y="1945259"/>
                              </a:lnTo>
                              <a:lnTo>
                                <a:pt x="587502" y="1944751"/>
                              </a:lnTo>
                              <a:lnTo>
                                <a:pt x="616458" y="1915795"/>
                              </a:lnTo>
                              <a:lnTo>
                                <a:pt x="616966" y="1913001"/>
                              </a:lnTo>
                              <a:lnTo>
                                <a:pt x="617982" y="1910461"/>
                              </a:lnTo>
                              <a:close/>
                            </a:path>
                            <a:path w="2147570" h="1946275">
                              <a:moveTo>
                                <a:pt x="1042949" y="1447152"/>
                              </a:moveTo>
                              <a:lnTo>
                                <a:pt x="1039164" y="1399095"/>
                              </a:lnTo>
                              <a:lnTo>
                                <a:pt x="1022819" y="1348003"/>
                              </a:lnTo>
                              <a:lnTo>
                                <a:pt x="995197" y="1294041"/>
                              </a:lnTo>
                              <a:lnTo>
                                <a:pt x="971169" y="1257985"/>
                              </a:lnTo>
                              <a:lnTo>
                                <a:pt x="971169" y="1429766"/>
                              </a:lnTo>
                              <a:lnTo>
                                <a:pt x="968629" y="1446466"/>
                              </a:lnTo>
                              <a:lnTo>
                                <a:pt x="941959" y="1490980"/>
                              </a:lnTo>
                              <a:lnTo>
                                <a:pt x="898144" y="1518234"/>
                              </a:lnTo>
                              <a:lnTo>
                                <a:pt x="865543" y="1521790"/>
                              </a:lnTo>
                              <a:lnTo>
                                <a:pt x="848321" y="1520024"/>
                              </a:lnTo>
                              <a:lnTo>
                                <a:pt x="793292" y="1499870"/>
                              </a:lnTo>
                              <a:lnTo>
                                <a:pt x="754291" y="1475994"/>
                              </a:lnTo>
                              <a:lnTo>
                                <a:pt x="713409" y="1444091"/>
                              </a:lnTo>
                              <a:lnTo>
                                <a:pt x="671118" y="1406271"/>
                              </a:lnTo>
                              <a:lnTo>
                                <a:pt x="630339" y="1365453"/>
                              </a:lnTo>
                              <a:lnTo>
                                <a:pt x="595249" y="1325613"/>
                              </a:lnTo>
                              <a:lnTo>
                                <a:pt x="564730" y="1285455"/>
                              </a:lnTo>
                              <a:lnTo>
                                <a:pt x="541870" y="1246212"/>
                              </a:lnTo>
                              <a:lnTo>
                                <a:pt x="526300" y="1208303"/>
                              </a:lnTo>
                              <a:lnTo>
                                <a:pt x="519684" y="1154938"/>
                              </a:lnTo>
                              <a:lnTo>
                                <a:pt x="522185" y="1138313"/>
                              </a:lnTo>
                              <a:lnTo>
                                <a:pt x="548386" y="1094232"/>
                              </a:lnTo>
                              <a:lnTo>
                                <a:pt x="591997" y="1067282"/>
                              </a:lnTo>
                              <a:lnTo>
                                <a:pt x="624941" y="1063853"/>
                              </a:lnTo>
                              <a:lnTo>
                                <a:pt x="642226" y="1065695"/>
                              </a:lnTo>
                              <a:lnTo>
                                <a:pt x="697255" y="1085532"/>
                              </a:lnTo>
                              <a:lnTo>
                                <a:pt x="736307" y="1108925"/>
                              </a:lnTo>
                              <a:lnTo>
                                <a:pt x="776820" y="1140015"/>
                              </a:lnTo>
                              <a:lnTo>
                                <a:pt x="818235" y="1176934"/>
                              </a:lnTo>
                              <a:lnTo>
                                <a:pt x="858494" y="1217269"/>
                              </a:lnTo>
                              <a:lnTo>
                                <a:pt x="894003" y="1257566"/>
                              </a:lnTo>
                              <a:lnTo>
                                <a:pt x="924941" y="1298067"/>
                              </a:lnTo>
                              <a:lnTo>
                                <a:pt x="948309" y="1337564"/>
                              </a:lnTo>
                              <a:lnTo>
                                <a:pt x="964272" y="1375765"/>
                              </a:lnTo>
                              <a:lnTo>
                                <a:pt x="971169" y="1429766"/>
                              </a:lnTo>
                              <a:lnTo>
                                <a:pt x="971169" y="1257985"/>
                              </a:lnTo>
                              <a:lnTo>
                                <a:pt x="932484" y="1208303"/>
                              </a:lnTo>
                              <a:lnTo>
                                <a:pt x="906551" y="1179068"/>
                              </a:lnTo>
                              <a:lnTo>
                                <a:pt x="877824" y="1149223"/>
                              </a:lnTo>
                              <a:lnTo>
                                <a:pt x="848156" y="1120584"/>
                              </a:lnTo>
                              <a:lnTo>
                                <a:pt x="819175" y="1094651"/>
                              </a:lnTo>
                              <a:lnTo>
                                <a:pt x="780732" y="1063853"/>
                              </a:lnTo>
                              <a:lnTo>
                                <a:pt x="763397" y="1050925"/>
                              </a:lnTo>
                              <a:lnTo>
                                <a:pt x="710387" y="1018755"/>
                              </a:lnTo>
                              <a:lnTo>
                                <a:pt x="660527" y="998093"/>
                              </a:lnTo>
                              <a:lnTo>
                                <a:pt x="614083" y="989444"/>
                              </a:lnTo>
                              <a:lnTo>
                                <a:pt x="591997" y="989622"/>
                              </a:lnTo>
                              <a:lnTo>
                                <a:pt x="550189" y="998448"/>
                              </a:lnTo>
                              <a:lnTo>
                                <a:pt x="512457" y="1020000"/>
                              </a:lnTo>
                              <a:lnTo>
                                <a:pt x="478993" y="1053706"/>
                              </a:lnTo>
                              <a:lnTo>
                                <a:pt x="457047" y="1093520"/>
                              </a:lnTo>
                              <a:lnTo>
                                <a:pt x="448729" y="1137907"/>
                              </a:lnTo>
                              <a:lnTo>
                                <a:pt x="449021" y="1161453"/>
                              </a:lnTo>
                              <a:lnTo>
                                <a:pt x="458724" y="1210691"/>
                              </a:lnTo>
                              <a:lnTo>
                                <a:pt x="480568" y="1263205"/>
                              </a:lnTo>
                              <a:lnTo>
                                <a:pt x="513461" y="1318387"/>
                              </a:lnTo>
                              <a:lnTo>
                                <a:pt x="557187" y="1375232"/>
                              </a:lnTo>
                              <a:lnTo>
                                <a:pt x="582726" y="1404086"/>
                              </a:lnTo>
                              <a:lnTo>
                                <a:pt x="610743" y="1433195"/>
                              </a:lnTo>
                              <a:lnTo>
                                <a:pt x="640905" y="1462354"/>
                              </a:lnTo>
                              <a:lnTo>
                                <a:pt x="670306" y="1488681"/>
                              </a:lnTo>
                              <a:lnTo>
                                <a:pt x="726821" y="1533017"/>
                              </a:lnTo>
                              <a:lnTo>
                                <a:pt x="780161" y="1565897"/>
                              </a:lnTo>
                              <a:lnTo>
                                <a:pt x="830072" y="1586865"/>
                              </a:lnTo>
                              <a:lnTo>
                                <a:pt x="876515" y="1595920"/>
                              </a:lnTo>
                              <a:lnTo>
                                <a:pt x="898677" y="1595869"/>
                              </a:lnTo>
                              <a:lnTo>
                                <a:pt x="940866" y="1587322"/>
                              </a:lnTo>
                              <a:lnTo>
                                <a:pt x="979182" y="1565567"/>
                              </a:lnTo>
                              <a:lnTo>
                                <a:pt x="1012913" y="1531518"/>
                              </a:lnTo>
                              <a:lnTo>
                                <a:pt x="1034643" y="1491551"/>
                              </a:lnTo>
                              <a:lnTo>
                                <a:pt x="1040257" y="1469771"/>
                              </a:lnTo>
                              <a:lnTo>
                                <a:pt x="1042949" y="1447152"/>
                              </a:lnTo>
                              <a:close/>
                            </a:path>
                            <a:path w="2147570" h="1946275">
                              <a:moveTo>
                                <a:pt x="1231519" y="1296797"/>
                              </a:moveTo>
                              <a:lnTo>
                                <a:pt x="1231392" y="1294638"/>
                              </a:lnTo>
                              <a:lnTo>
                                <a:pt x="1229487" y="1289812"/>
                              </a:lnTo>
                              <a:lnTo>
                                <a:pt x="1228090" y="1288034"/>
                              </a:lnTo>
                              <a:lnTo>
                                <a:pt x="1020572" y="1080516"/>
                              </a:lnTo>
                              <a:lnTo>
                                <a:pt x="1128395" y="972693"/>
                              </a:lnTo>
                              <a:lnTo>
                                <a:pt x="1128776" y="970915"/>
                              </a:lnTo>
                              <a:lnTo>
                                <a:pt x="1128776" y="968629"/>
                              </a:lnTo>
                              <a:lnTo>
                                <a:pt x="1102614" y="932942"/>
                              </a:lnTo>
                              <a:lnTo>
                                <a:pt x="1077214" y="917194"/>
                              </a:lnTo>
                              <a:lnTo>
                                <a:pt x="1075309" y="917448"/>
                              </a:lnTo>
                              <a:lnTo>
                                <a:pt x="1073912" y="918210"/>
                              </a:lnTo>
                              <a:lnTo>
                                <a:pt x="966089" y="1026033"/>
                              </a:lnTo>
                              <a:lnTo>
                                <a:pt x="798195" y="858139"/>
                              </a:lnTo>
                              <a:lnTo>
                                <a:pt x="912241" y="744093"/>
                              </a:lnTo>
                              <a:lnTo>
                                <a:pt x="912876" y="742823"/>
                              </a:lnTo>
                              <a:lnTo>
                                <a:pt x="912749" y="738378"/>
                              </a:lnTo>
                              <a:lnTo>
                                <a:pt x="891794" y="709676"/>
                              </a:lnTo>
                              <a:lnTo>
                                <a:pt x="886841" y="704723"/>
                              </a:lnTo>
                              <a:lnTo>
                                <a:pt x="874649" y="693928"/>
                              </a:lnTo>
                              <a:lnTo>
                                <a:pt x="870839" y="691642"/>
                              </a:lnTo>
                              <a:lnTo>
                                <a:pt x="864870" y="688467"/>
                              </a:lnTo>
                              <a:lnTo>
                                <a:pt x="860298" y="687705"/>
                              </a:lnTo>
                              <a:lnTo>
                                <a:pt x="857885" y="687832"/>
                              </a:lnTo>
                              <a:lnTo>
                                <a:pt x="856615" y="688340"/>
                              </a:lnTo>
                              <a:lnTo>
                                <a:pt x="713232" y="831723"/>
                              </a:lnTo>
                              <a:lnTo>
                                <a:pt x="711454" y="837311"/>
                              </a:lnTo>
                              <a:lnTo>
                                <a:pt x="712216" y="844169"/>
                              </a:lnTo>
                              <a:lnTo>
                                <a:pt x="1187196" y="1329055"/>
                              </a:lnTo>
                              <a:lnTo>
                                <a:pt x="1195832" y="1332484"/>
                              </a:lnTo>
                              <a:lnTo>
                                <a:pt x="1198372" y="1331595"/>
                              </a:lnTo>
                              <a:lnTo>
                                <a:pt x="1201166" y="1331087"/>
                              </a:lnTo>
                              <a:lnTo>
                                <a:pt x="1230249" y="1302004"/>
                              </a:lnTo>
                              <a:lnTo>
                                <a:pt x="1230757" y="1299210"/>
                              </a:lnTo>
                              <a:lnTo>
                                <a:pt x="1231519" y="1296797"/>
                              </a:lnTo>
                              <a:close/>
                            </a:path>
                            <a:path w="2147570" h="1946275">
                              <a:moveTo>
                                <a:pt x="1565910" y="962406"/>
                              </a:moveTo>
                              <a:lnTo>
                                <a:pt x="1565783" y="960247"/>
                              </a:lnTo>
                              <a:lnTo>
                                <a:pt x="1564132" y="955802"/>
                              </a:lnTo>
                              <a:lnTo>
                                <a:pt x="1562481" y="953643"/>
                              </a:lnTo>
                              <a:lnTo>
                                <a:pt x="1560576" y="951738"/>
                              </a:lnTo>
                              <a:lnTo>
                                <a:pt x="1084834" y="475996"/>
                              </a:lnTo>
                              <a:lnTo>
                                <a:pt x="1082802" y="474472"/>
                              </a:lnTo>
                              <a:lnTo>
                                <a:pt x="1078357" y="472694"/>
                              </a:lnTo>
                              <a:lnTo>
                                <a:pt x="1076198" y="472567"/>
                              </a:lnTo>
                              <a:lnTo>
                                <a:pt x="1073404" y="473075"/>
                              </a:lnTo>
                              <a:lnTo>
                                <a:pt x="1042289" y="502539"/>
                              </a:lnTo>
                              <a:lnTo>
                                <a:pt x="1040765" y="510286"/>
                              </a:lnTo>
                              <a:lnTo>
                                <a:pt x="1042543" y="514604"/>
                              </a:lnTo>
                              <a:lnTo>
                                <a:pt x="1521587" y="994664"/>
                              </a:lnTo>
                              <a:lnTo>
                                <a:pt x="1530223" y="998093"/>
                              </a:lnTo>
                              <a:lnTo>
                                <a:pt x="1532763" y="997204"/>
                              </a:lnTo>
                              <a:lnTo>
                                <a:pt x="1535557" y="996696"/>
                              </a:lnTo>
                              <a:lnTo>
                                <a:pt x="1564640" y="967613"/>
                              </a:lnTo>
                              <a:lnTo>
                                <a:pt x="1565148" y="964819"/>
                              </a:lnTo>
                              <a:lnTo>
                                <a:pt x="1565910" y="962406"/>
                              </a:lnTo>
                              <a:close/>
                            </a:path>
                            <a:path w="2147570" h="1946275">
                              <a:moveTo>
                                <a:pt x="1790573" y="691756"/>
                              </a:moveTo>
                              <a:lnTo>
                                <a:pt x="1785442" y="649325"/>
                              </a:lnTo>
                              <a:lnTo>
                                <a:pt x="1767484" y="604761"/>
                              </a:lnTo>
                              <a:lnTo>
                                <a:pt x="1744751" y="569899"/>
                              </a:lnTo>
                              <a:lnTo>
                                <a:pt x="1720900" y="542251"/>
                              </a:lnTo>
                              <a:lnTo>
                                <a:pt x="1720900" y="670471"/>
                              </a:lnTo>
                              <a:lnTo>
                                <a:pt x="1720697" y="679348"/>
                              </a:lnTo>
                              <a:lnTo>
                                <a:pt x="1704682" y="718451"/>
                              </a:lnTo>
                              <a:lnTo>
                                <a:pt x="1638935" y="784860"/>
                              </a:lnTo>
                              <a:lnTo>
                                <a:pt x="1464945" y="610870"/>
                              </a:lnTo>
                              <a:lnTo>
                                <a:pt x="1501635" y="574370"/>
                              </a:lnTo>
                              <a:lnTo>
                                <a:pt x="1513840" y="562102"/>
                              </a:lnTo>
                              <a:lnTo>
                                <a:pt x="1551686" y="535686"/>
                              </a:lnTo>
                              <a:lnTo>
                                <a:pt x="1580553" y="531152"/>
                              </a:lnTo>
                              <a:lnTo>
                                <a:pt x="1590548" y="532003"/>
                              </a:lnTo>
                              <a:lnTo>
                                <a:pt x="1631442" y="547370"/>
                              </a:lnTo>
                              <a:lnTo>
                                <a:pt x="1663623" y="571525"/>
                              </a:lnTo>
                              <a:lnTo>
                                <a:pt x="1693049" y="602576"/>
                              </a:lnTo>
                              <a:lnTo>
                                <a:pt x="1715338" y="642467"/>
                              </a:lnTo>
                              <a:lnTo>
                                <a:pt x="1720900" y="670471"/>
                              </a:lnTo>
                              <a:lnTo>
                                <a:pt x="1720900" y="542251"/>
                              </a:lnTo>
                              <a:lnTo>
                                <a:pt x="1713992" y="535051"/>
                              </a:lnTo>
                              <a:lnTo>
                                <a:pt x="1709877" y="531152"/>
                              </a:lnTo>
                              <a:lnTo>
                                <a:pt x="1701380" y="523087"/>
                              </a:lnTo>
                              <a:lnTo>
                                <a:pt x="1663065" y="493776"/>
                              </a:lnTo>
                              <a:lnTo>
                                <a:pt x="1625612" y="474154"/>
                              </a:lnTo>
                              <a:lnTo>
                                <a:pt x="1579295" y="463499"/>
                              </a:lnTo>
                              <a:lnTo>
                                <a:pt x="1568450" y="463296"/>
                              </a:lnTo>
                              <a:lnTo>
                                <a:pt x="1558264" y="464362"/>
                              </a:lnTo>
                              <a:lnTo>
                                <a:pt x="1548676" y="466394"/>
                              </a:lnTo>
                              <a:lnTo>
                                <a:pt x="1539633" y="469353"/>
                              </a:lnTo>
                              <a:lnTo>
                                <a:pt x="1531112" y="473202"/>
                              </a:lnTo>
                              <a:lnTo>
                                <a:pt x="1532255" y="464654"/>
                              </a:lnTo>
                              <a:lnTo>
                                <a:pt x="1532775" y="455917"/>
                              </a:lnTo>
                              <a:lnTo>
                                <a:pt x="1532547" y="446976"/>
                              </a:lnTo>
                              <a:lnTo>
                                <a:pt x="1531493" y="437769"/>
                              </a:lnTo>
                              <a:lnTo>
                                <a:pt x="1519809" y="400431"/>
                              </a:lnTo>
                              <a:lnTo>
                                <a:pt x="1498092" y="363474"/>
                              </a:lnTo>
                              <a:lnTo>
                                <a:pt x="1479296" y="340245"/>
                              </a:lnTo>
                              <a:lnTo>
                                <a:pt x="1479296" y="463029"/>
                              </a:lnTo>
                              <a:lnTo>
                                <a:pt x="1479156" y="471512"/>
                              </a:lnTo>
                              <a:lnTo>
                                <a:pt x="1459141" y="512279"/>
                              </a:lnTo>
                              <a:lnTo>
                                <a:pt x="1412748" y="558673"/>
                              </a:lnTo>
                              <a:lnTo>
                                <a:pt x="1318679" y="464654"/>
                              </a:lnTo>
                              <a:lnTo>
                                <a:pt x="1252855" y="398907"/>
                              </a:lnTo>
                              <a:lnTo>
                                <a:pt x="1295146" y="356616"/>
                              </a:lnTo>
                              <a:lnTo>
                                <a:pt x="1328801" y="333756"/>
                              </a:lnTo>
                              <a:lnTo>
                                <a:pt x="1344930" y="330542"/>
                              </a:lnTo>
                              <a:lnTo>
                                <a:pt x="1353159" y="330568"/>
                              </a:lnTo>
                              <a:lnTo>
                                <a:pt x="1395984" y="346583"/>
                              </a:lnTo>
                              <a:lnTo>
                                <a:pt x="1431544" y="375920"/>
                              </a:lnTo>
                              <a:lnTo>
                                <a:pt x="1459484" y="409702"/>
                              </a:lnTo>
                              <a:lnTo>
                                <a:pt x="1476375" y="445516"/>
                              </a:lnTo>
                              <a:lnTo>
                                <a:pt x="1479296" y="463029"/>
                              </a:lnTo>
                              <a:lnTo>
                                <a:pt x="1479296" y="340245"/>
                              </a:lnTo>
                              <a:lnTo>
                                <a:pt x="1475701" y="336194"/>
                              </a:lnTo>
                              <a:lnTo>
                                <a:pt x="1470240" y="330542"/>
                              </a:lnTo>
                              <a:lnTo>
                                <a:pt x="1467104" y="327279"/>
                              </a:lnTo>
                              <a:lnTo>
                                <a:pt x="1437868" y="301015"/>
                              </a:lnTo>
                              <a:lnTo>
                                <a:pt x="1394015" y="272732"/>
                              </a:lnTo>
                              <a:lnTo>
                                <a:pt x="1351661" y="258953"/>
                              </a:lnTo>
                              <a:lnTo>
                                <a:pt x="1337843" y="257644"/>
                              </a:lnTo>
                              <a:lnTo>
                                <a:pt x="1324254" y="258165"/>
                              </a:lnTo>
                              <a:lnTo>
                                <a:pt x="1284592" y="269684"/>
                              </a:lnTo>
                              <a:lnTo>
                                <a:pt x="1244092" y="300863"/>
                              </a:lnTo>
                              <a:lnTo>
                                <a:pt x="1213383" y="331597"/>
                              </a:lnTo>
                              <a:lnTo>
                                <a:pt x="1173988" y="370840"/>
                              </a:lnTo>
                              <a:lnTo>
                                <a:pt x="1170432" y="374523"/>
                              </a:lnTo>
                              <a:lnTo>
                                <a:pt x="1168781" y="379984"/>
                              </a:lnTo>
                              <a:lnTo>
                                <a:pt x="1169543" y="386842"/>
                              </a:lnTo>
                              <a:lnTo>
                                <a:pt x="1625727" y="853059"/>
                              </a:lnTo>
                              <a:lnTo>
                                <a:pt x="1658620" y="869823"/>
                              </a:lnTo>
                              <a:lnTo>
                                <a:pt x="1664081" y="868172"/>
                              </a:lnTo>
                              <a:lnTo>
                                <a:pt x="1747393" y="784860"/>
                              </a:lnTo>
                              <a:lnTo>
                                <a:pt x="1748155" y="784098"/>
                              </a:lnTo>
                              <a:lnTo>
                                <a:pt x="1774952" y="748919"/>
                              </a:lnTo>
                              <a:lnTo>
                                <a:pt x="1788414" y="711835"/>
                              </a:lnTo>
                              <a:lnTo>
                                <a:pt x="1789823" y="701878"/>
                              </a:lnTo>
                              <a:lnTo>
                                <a:pt x="1790573" y="691756"/>
                              </a:lnTo>
                              <a:close/>
                            </a:path>
                            <a:path w="2147570" h="1946275">
                              <a:moveTo>
                                <a:pt x="2147570" y="384683"/>
                              </a:moveTo>
                              <a:lnTo>
                                <a:pt x="2146808" y="381635"/>
                              </a:lnTo>
                              <a:lnTo>
                                <a:pt x="2146046" y="378460"/>
                              </a:lnTo>
                              <a:lnTo>
                                <a:pt x="2144141" y="375158"/>
                              </a:lnTo>
                              <a:lnTo>
                                <a:pt x="2140712" y="371602"/>
                              </a:lnTo>
                              <a:lnTo>
                                <a:pt x="2137029" y="368427"/>
                              </a:lnTo>
                              <a:lnTo>
                                <a:pt x="2132076" y="365125"/>
                              </a:lnTo>
                              <a:lnTo>
                                <a:pt x="2125218" y="360426"/>
                              </a:lnTo>
                              <a:lnTo>
                                <a:pt x="2064918" y="322072"/>
                              </a:lnTo>
                              <a:lnTo>
                                <a:pt x="1887728" y="210350"/>
                              </a:lnTo>
                              <a:lnTo>
                                <a:pt x="1887728" y="280670"/>
                              </a:lnTo>
                              <a:lnTo>
                                <a:pt x="1780540" y="387731"/>
                              </a:lnTo>
                              <a:lnTo>
                                <a:pt x="1725295" y="302348"/>
                              </a:lnTo>
                              <a:lnTo>
                                <a:pt x="1615300" y="131318"/>
                              </a:lnTo>
                              <a:lnTo>
                                <a:pt x="1587627" y="88646"/>
                              </a:lnTo>
                              <a:lnTo>
                                <a:pt x="1587754" y="88392"/>
                              </a:lnTo>
                              <a:lnTo>
                                <a:pt x="1587881" y="88392"/>
                              </a:lnTo>
                              <a:lnTo>
                                <a:pt x="1887728" y="280670"/>
                              </a:lnTo>
                              <a:lnTo>
                                <a:pt x="1887728" y="210350"/>
                              </a:lnTo>
                              <a:lnTo>
                                <a:pt x="1694319" y="88392"/>
                              </a:lnTo>
                              <a:lnTo>
                                <a:pt x="1563370" y="5334"/>
                              </a:lnTo>
                              <a:lnTo>
                                <a:pt x="1559941" y="3314"/>
                              </a:lnTo>
                              <a:lnTo>
                                <a:pt x="1556512" y="1397"/>
                              </a:lnTo>
                              <a:lnTo>
                                <a:pt x="1553464" y="635"/>
                              </a:lnTo>
                              <a:lnTo>
                                <a:pt x="1550416" y="0"/>
                              </a:lnTo>
                              <a:lnTo>
                                <a:pt x="1547876" y="266"/>
                              </a:lnTo>
                              <a:lnTo>
                                <a:pt x="1541272" y="2286"/>
                              </a:lnTo>
                              <a:lnTo>
                                <a:pt x="1537843" y="4064"/>
                              </a:lnTo>
                              <a:lnTo>
                                <a:pt x="1534160" y="6985"/>
                              </a:lnTo>
                              <a:lnTo>
                                <a:pt x="1530350" y="9918"/>
                              </a:lnTo>
                              <a:lnTo>
                                <a:pt x="1526032" y="14224"/>
                              </a:lnTo>
                              <a:lnTo>
                                <a:pt x="1521079" y="19316"/>
                              </a:lnTo>
                              <a:lnTo>
                                <a:pt x="1516380" y="24015"/>
                              </a:lnTo>
                              <a:lnTo>
                                <a:pt x="1512443" y="27813"/>
                              </a:lnTo>
                              <a:lnTo>
                                <a:pt x="1509776" y="31369"/>
                              </a:lnTo>
                              <a:lnTo>
                                <a:pt x="1507109" y="34798"/>
                              </a:lnTo>
                              <a:lnTo>
                                <a:pt x="1505204" y="38239"/>
                              </a:lnTo>
                              <a:lnTo>
                                <a:pt x="1504569" y="41275"/>
                              </a:lnTo>
                              <a:lnTo>
                                <a:pt x="1503553" y="44450"/>
                              </a:lnTo>
                              <a:lnTo>
                                <a:pt x="1503172" y="47117"/>
                              </a:lnTo>
                              <a:lnTo>
                                <a:pt x="1504061" y="49911"/>
                              </a:lnTo>
                              <a:lnTo>
                                <a:pt x="1504950" y="52959"/>
                              </a:lnTo>
                              <a:lnTo>
                                <a:pt x="1506474" y="56019"/>
                              </a:lnTo>
                              <a:lnTo>
                                <a:pt x="1508379" y="59436"/>
                              </a:lnTo>
                              <a:lnTo>
                                <a:pt x="1535823" y="102577"/>
                              </a:lnTo>
                              <a:lnTo>
                                <a:pt x="1735721" y="419481"/>
                              </a:lnTo>
                              <a:lnTo>
                                <a:pt x="1863598" y="621284"/>
                              </a:lnTo>
                              <a:lnTo>
                                <a:pt x="1868170" y="628269"/>
                              </a:lnTo>
                              <a:lnTo>
                                <a:pt x="1871599" y="633222"/>
                              </a:lnTo>
                              <a:lnTo>
                                <a:pt x="1875028" y="636651"/>
                              </a:lnTo>
                              <a:lnTo>
                                <a:pt x="1878203" y="640207"/>
                              </a:lnTo>
                              <a:lnTo>
                                <a:pt x="1881632" y="642239"/>
                              </a:lnTo>
                              <a:lnTo>
                                <a:pt x="1884680" y="643001"/>
                              </a:lnTo>
                              <a:lnTo>
                                <a:pt x="1887855" y="643636"/>
                              </a:lnTo>
                              <a:lnTo>
                                <a:pt x="1890903" y="642874"/>
                              </a:lnTo>
                              <a:lnTo>
                                <a:pt x="1919097" y="615442"/>
                              </a:lnTo>
                              <a:lnTo>
                                <a:pt x="1920621" y="609219"/>
                              </a:lnTo>
                              <a:lnTo>
                                <a:pt x="1920875" y="606806"/>
                              </a:lnTo>
                              <a:lnTo>
                                <a:pt x="1921002" y="604393"/>
                              </a:lnTo>
                              <a:lnTo>
                                <a:pt x="1919732" y="601726"/>
                              </a:lnTo>
                              <a:lnTo>
                                <a:pt x="1918970" y="599567"/>
                              </a:lnTo>
                              <a:lnTo>
                                <a:pt x="1917700" y="596900"/>
                              </a:lnTo>
                              <a:lnTo>
                                <a:pt x="1915922" y="594106"/>
                              </a:lnTo>
                              <a:lnTo>
                                <a:pt x="1822577" y="450215"/>
                              </a:lnTo>
                              <a:lnTo>
                                <a:pt x="1885137" y="387731"/>
                              </a:lnTo>
                              <a:lnTo>
                                <a:pt x="1950593" y="322072"/>
                              </a:lnTo>
                              <a:lnTo>
                                <a:pt x="2097151" y="415925"/>
                              </a:lnTo>
                              <a:lnTo>
                                <a:pt x="2100326" y="417449"/>
                              </a:lnTo>
                              <a:lnTo>
                                <a:pt x="2105025" y="419481"/>
                              </a:lnTo>
                              <a:lnTo>
                                <a:pt x="2107311" y="420243"/>
                              </a:lnTo>
                              <a:lnTo>
                                <a:pt x="2109470" y="420497"/>
                              </a:lnTo>
                              <a:lnTo>
                                <a:pt x="2111883" y="419481"/>
                              </a:lnTo>
                              <a:lnTo>
                                <a:pt x="2114550" y="419354"/>
                              </a:lnTo>
                              <a:lnTo>
                                <a:pt x="2117344" y="417830"/>
                              </a:lnTo>
                              <a:lnTo>
                                <a:pt x="2120773" y="415163"/>
                              </a:lnTo>
                              <a:lnTo>
                                <a:pt x="2124075" y="412750"/>
                              </a:lnTo>
                              <a:lnTo>
                                <a:pt x="2137918" y="398907"/>
                              </a:lnTo>
                              <a:lnTo>
                                <a:pt x="2141474" y="394716"/>
                              </a:lnTo>
                              <a:lnTo>
                                <a:pt x="2144014" y="391160"/>
                              </a:lnTo>
                              <a:lnTo>
                                <a:pt x="2146554" y="387985"/>
                              </a:lnTo>
                              <a:lnTo>
                                <a:pt x="2147570" y="384683"/>
                              </a:lnTo>
                              <a:close/>
                            </a:path>
                          </a:pathLst>
                        </a:custGeom>
                        <a:solidFill>
                          <a:srgbClr val="FFC000">
                            <a:alpha val="50195"/>
                          </a:srgbClr>
                        </a:solidFill>
                      </wps:spPr>
                      <wps:bodyPr wrap="square" lIns="0" tIns="0" rIns="0" bIns="0" rtlCol="0">
                        <a:prstTxWarp prst="textNoShape">
                          <a:avLst/>
                        </a:prstTxWarp>
                        <a:noAutofit/>
                      </wps:bodyPr>
                    </wps:wsp>
                  </a:graphicData>
                </a:graphic>
              </wp:anchor>
            </w:drawing>
          </mc:Choice>
          <mc:Fallback>
            <w:pict>
              <v:shape style="position:absolute;margin-left:282.150024pt;margin-top:-195.985489pt;width:169.1pt;height:153.25pt;mso-position-horizontal-relative:page;mso-position-vertical-relative:paragraph;z-index:-23087616" id="docshape95" coordorigin="5643,-3920" coordsize="3382,3065" path="m6616,-911l6616,-914,6613,-922,6611,-925,6321,-1214,6283,-1286,6020,-1790,6009,-1810,6004,-1817,5999,-1822,5995,-1825,5985,-1827,5979,-1826,5973,-1822,5960,-1811,5944,-1795,5932,-1780,5930,-1775,5929,-1772,5928,-1767,5928,-1763,5930,-1759,5931,-1755,5933,-1751,5937,-1746,6094,-1454,6167,-1325,6193,-1282,6192,-1281,6018,-1381,5945,-1420,5727,-1537,5722,-1540,5717,-1542,5713,-1544,5709,-1544,5701,-1543,5697,-1542,5692,-1539,5687,-1535,5675,-1526,5659,-1510,5645,-1492,5643,-1487,5645,-1477,5648,-1473,5654,-1468,5660,-1463,5681,-1451,5753,-1413,6257,-1150,6546,-860,6549,-858,6556,-855,6560,-855,6564,-856,6568,-857,6578,-862,6588,-870,6601,-882,6605,-888,6609,-893,6614,-903,6615,-907,6616,-911xm7285,-1641l7285,-1678,7279,-1716,7269,-1756,7254,-1797,7234,-1839,7210,-1882,7182,-1926,7172,-1939,7172,-1668,7168,-1642,7159,-1617,7145,-1594,7126,-1572,7104,-1553,7081,-1538,7057,-1529,7032,-1524,7006,-1523,6979,-1526,6951,-1533,6922,-1544,6892,-1558,6862,-1575,6831,-1595,6799,-1619,6766,-1646,6733,-1674,6700,-1705,6666,-1738,6636,-1769,6607,-1801,6580,-1832,6555,-1864,6532,-1895,6513,-1926,6496,-1957,6483,-1988,6472,-2017,6465,-2046,6461,-2074,6461,-2101,6465,-2127,6474,-2152,6488,-2175,6507,-2197,6528,-2215,6551,-2229,6575,-2239,6601,-2244,6627,-2244,6654,-2241,6682,-2235,6711,-2225,6741,-2210,6772,-2193,6803,-2173,6834,-2150,6866,-2124,6899,-2096,6932,-2066,6964,-2034,6995,-2003,7024,-1971,7051,-1939,7076,-1907,7100,-1876,7120,-1844,7136,-1813,7150,-1783,7162,-1753,7169,-1724,7172,-1696,7172,-1668,7172,-1939,7149,-1971,7111,-2017,7071,-2063,7025,-2110,6979,-2155,6933,-2196,6889,-2232,6873,-2244,6845,-2265,6803,-2292,6762,-2315,6722,-2334,6683,-2348,6646,-2357,6610,-2362,6575,-2361,6542,-2357,6509,-2347,6479,-2333,6450,-2313,6423,-2289,6397,-2260,6377,-2230,6363,-2198,6354,-2164,6350,-2128,6350,-2091,6355,-2052,6365,-2013,6381,-1972,6400,-1930,6423,-1887,6452,-1844,6484,-1799,6520,-1754,6561,-1709,6605,-1663,6652,-1617,6699,-1575,6744,-1538,6788,-1506,6830,-1477,6872,-1454,6912,-1435,6950,-1421,6987,-1411,7023,-1406,7058,-1407,7092,-1411,7125,-1420,7156,-1434,7185,-1454,7213,-1479,7238,-1508,7248,-1523,7258,-1538,7272,-1571,7281,-1605,7285,-1641xm7582,-1878l7582,-1881,7579,-1889,7577,-1891,7250,-2218,7420,-2388,7421,-2391,7421,-2394,7419,-2402,7415,-2410,7411,-2416,7396,-2434,7379,-2451,7360,-2467,7355,-2471,7347,-2474,7343,-2475,7339,-2475,7336,-2475,7334,-2474,7164,-2304,6900,-2568,7080,-2748,7081,-2750,7080,-2757,7080,-2761,7075,-2770,7071,-2776,7055,-2794,7047,-2802,7040,-2810,7020,-2827,7014,-2831,7005,-2836,6998,-2837,6994,-2837,6992,-2836,6766,-2610,6763,-2601,6765,-2590,6767,-2581,6772,-2571,6780,-2561,6790,-2550,7513,-1827,7515,-1825,7523,-1822,7526,-1821,7530,-1823,7535,-1824,7544,-1829,7555,-1837,7567,-1849,7572,-1855,7576,-1860,7580,-1869,7581,-1874,7582,-1878xm8109,-2404l8109,-2408,8106,-2415,8104,-2418,8101,-2421,7351,-3170,7348,-3173,7341,-3175,7338,-3176,7333,-3175,7330,-3173,7320,-3169,7309,-3160,7297,-3148,7290,-3138,7284,-3128,7282,-3120,7282,-3116,7285,-3109,7287,-3106,8039,-2353,8043,-2351,8046,-2349,8050,-2348,8053,-2348,8057,-2349,8061,-2350,8071,-2355,8076,-2359,8082,-2363,8094,-2376,8099,-2382,8102,-2386,8107,-2396,8108,-2400,8109,-2404xm8463,-2830l8463,-2847,8461,-2863,8459,-2880,8455,-2897,8450,-2914,8443,-2932,8436,-2949,8426,-2967,8416,-2986,8404,-3004,8391,-3022,8376,-3040,8360,-3059,8353,-3066,8353,-2864,8353,-2850,8351,-2837,8348,-2824,8343,-2812,8336,-2800,8328,-2788,8317,-2777,8224,-2684,7950,-2958,8008,-3015,8027,-3035,8033,-3040,8042,-3049,8057,-3060,8072,-3069,8087,-3076,8102,-3080,8117,-3083,8132,-3083,8148,-3082,8163,-3078,8179,-3073,8196,-3066,8212,-3058,8229,-3047,8246,-3034,8263,-3020,8280,-3003,8296,-2987,8309,-2971,8321,-2955,8330,-2939,8338,-2923,8344,-2908,8349,-2893,8352,-2879,8353,-2864,8353,-3066,8342,-3077,8336,-3083,8322,-3096,8302,-3113,8282,-3128,8262,-3142,8242,-3154,8222,-3165,8203,-3173,8199,-3175,8184,-3180,8166,-3185,8148,-3188,8130,-3190,8113,-3190,8097,-3188,8082,-3185,8068,-3181,8054,-3175,8056,-3188,8057,-3202,8056,-3216,8055,-3230,8052,-3245,8048,-3259,8043,-3274,8036,-3289,8029,-3303,8021,-3318,8012,-3333,8002,-3347,7991,-3362,7980,-3376,7973,-3384,7973,-3191,7972,-3177,7971,-3164,7967,-3151,7961,-3138,7952,-3126,7941,-3113,7868,-3040,7720,-3188,7616,-3292,7683,-3358,7696,-3371,7710,-3381,7723,-3389,7736,-3394,7748,-3398,7761,-3399,7774,-3399,7787,-3398,7800,-3394,7814,-3389,7828,-3382,7841,-3374,7855,-3364,7869,-3353,7883,-3341,7897,-3328,7910,-3315,7921,-3302,7932,-3288,7941,-3275,7950,-3260,7958,-3246,7964,-3232,7968,-3218,7971,-3204,7973,-3191,7973,-3384,7967,-3390,7958,-3399,7953,-3404,7930,-3426,7907,-3446,7884,-3463,7861,-3478,7838,-3490,7816,-3500,7794,-3507,7772,-3512,7750,-3514,7728,-3513,7707,-3510,7687,-3504,7666,-3495,7645,-3482,7624,-3466,7602,-3446,7554,-3398,7492,-3336,7486,-3330,7484,-3321,7485,-3311,7487,-3301,7492,-3291,7500,-3281,7510,-3270,8203,-2576,8215,-2566,8225,-2558,8235,-2554,8243,-2552,8255,-2550,8264,-2553,8395,-2684,8396,-2685,8409,-2699,8420,-2713,8430,-2726,8438,-2740,8445,-2754,8451,-2769,8456,-2783,8459,-2799,8462,-2814,8463,-2830xm9025,-3314l9024,-3319,9023,-3324,9020,-3329,9014,-3335,9008,-3340,9001,-3345,8990,-3352,8895,-3413,8616,-3588,8616,-3478,8447,-3309,8360,-3444,8187,-3713,8143,-3780,8143,-3781,8144,-3781,8616,-3478,8616,-3588,8311,-3781,8105,-3911,8100,-3914,8094,-3918,8089,-3919,8085,-3920,8081,-3919,8070,-3916,8065,-3913,8059,-3909,8053,-3904,8046,-3897,8038,-3889,8031,-3882,8025,-3876,8021,-3870,8016,-3865,8013,-3859,8012,-3855,8011,-3850,8010,-3846,8012,-3841,8013,-3836,8015,-3831,8018,-3826,8062,-3758,8376,-3259,8578,-2941,8585,-2930,8590,-2923,8596,-2917,8601,-2912,8606,-2908,8611,-2907,8616,-2906,8621,-2907,8627,-2911,8632,-2915,8639,-2920,8653,-2935,8658,-2941,8662,-2946,8665,-2951,8667,-2955,8668,-2960,8668,-2964,8668,-2968,8666,-2972,8665,-2976,8663,-2980,8660,-2984,8513,-3211,8612,-3309,8715,-3413,8946,-3265,8951,-3262,8958,-3259,8962,-3258,8965,-3258,8969,-3259,8973,-3259,8977,-3262,8983,-3266,8988,-3270,9010,-3292,9015,-3298,9019,-3304,9023,-3309,9025,-3314xe" filled="true" fillcolor="#ffc000" stroked="false">
                <v:path arrowok="t"/>
                <v:fill opacity="32896f" type="solid"/>
                <w10:wrap type="none"/>
              </v:shape>
            </w:pict>
          </mc:Fallback>
        </mc:AlternateContent>
      </w:r>
      <w:r>
        <w:rPr>
          <w:rFonts w:ascii="Calibri"/>
          <w:sz w:val="22"/>
        </w:rPr>
        <w:t>Post</w:t>
      </w:r>
      <w:r>
        <w:rPr>
          <w:rFonts w:ascii="Calibri"/>
          <w:spacing w:val="-3"/>
          <w:sz w:val="22"/>
        </w:rPr>
        <w:t> </w:t>
      </w:r>
      <w:r>
        <w:rPr>
          <w:rFonts w:ascii="Calibri"/>
          <w:sz w:val="22"/>
        </w:rPr>
        <w:t>Hoc</w:t>
      </w:r>
      <w:r>
        <w:rPr>
          <w:rFonts w:ascii="Calibri"/>
          <w:spacing w:val="-2"/>
          <w:sz w:val="22"/>
        </w:rPr>
        <w:t> Tests</w:t>
      </w:r>
    </w:p>
    <w:tbl>
      <w:tblPr>
        <w:tblW w:w="0" w:type="auto"/>
        <w:jc w:val="left"/>
        <w:tblInd w:w="1040" w:type="dxa"/>
        <w:tblBorders>
          <w:top w:val="single" w:sz="6" w:space="0" w:color="EFEFEF"/>
          <w:left w:val="single" w:sz="6" w:space="0" w:color="EFEFEF"/>
          <w:bottom w:val="single" w:sz="6" w:space="0" w:color="EFEFEF"/>
          <w:right w:val="single" w:sz="6" w:space="0" w:color="EFEFEF"/>
          <w:insideH w:val="single" w:sz="6" w:space="0" w:color="EFEFEF"/>
          <w:insideV w:val="single" w:sz="6" w:space="0" w:color="EFEFEF"/>
        </w:tblBorders>
        <w:tblLayout w:type="fixed"/>
        <w:tblCellMar>
          <w:top w:w="0" w:type="dxa"/>
          <w:left w:w="0" w:type="dxa"/>
          <w:bottom w:w="0" w:type="dxa"/>
          <w:right w:w="0" w:type="dxa"/>
        </w:tblCellMar>
        <w:tblLook w:val="01E0"/>
      </w:tblPr>
      <w:tblGrid>
        <w:gridCol w:w="1769"/>
        <w:gridCol w:w="2109"/>
        <w:gridCol w:w="1296"/>
        <w:gridCol w:w="849"/>
        <w:gridCol w:w="554"/>
        <w:gridCol w:w="917"/>
        <w:gridCol w:w="919"/>
      </w:tblGrid>
      <w:tr>
        <w:trPr>
          <w:trHeight w:val="889" w:hRule="atLeast"/>
        </w:trPr>
        <w:tc>
          <w:tcPr>
            <w:tcW w:w="8413" w:type="dxa"/>
            <w:gridSpan w:val="7"/>
            <w:tcBorders>
              <w:bottom w:val="single" w:sz="6" w:space="0" w:color="9F9F9F"/>
              <w:right w:val="single" w:sz="6" w:space="0" w:color="9F9F9F"/>
            </w:tcBorders>
          </w:tcPr>
          <w:p>
            <w:pPr>
              <w:pStyle w:val="TableParagraph"/>
              <w:ind w:left="1791" w:right="1782"/>
              <w:jc w:val="center"/>
              <w:rPr>
                <w:sz w:val="19"/>
              </w:rPr>
            </w:pPr>
            <w:r>
              <w:rPr>
                <w:sz w:val="19"/>
              </w:rPr>
              <w:t>Multiple</w:t>
            </w:r>
            <w:r>
              <w:rPr>
                <w:spacing w:val="-11"/>
                <w:sz w:val="19"/>
              </w:rPr>
              <w:t> </w:t>
            </w:r>
            <w:r>
              <w:rPr>
                <w:spacing w:val="-2"/>
                <w:sz w:val="19"/>
              </w:rPr>
              <w:t>Comparisons</w:t>
            </w:r>
          </w:p>
          <w:p>
            <w:pPr>
              <w:pStyle w:val="TableParagraph"/>
              <w:spacing w:line="276" w:lineRule="auto" w:before="35"/>
              <w:ind w:left="1791" w:right="1782"/>
              <w:jc w:val="center"/>
              <w:rPr>
                <w:sz w:val="19"/>
              </w:rPr>
            </w:pPr>
            <w:r>
              <w:rPr>
                <w:sz w:val="19"/>
              </w:rPr>
              <w:t>Dependent</w:t>
            </w:r>
            <w:r>
              <w:rPr>
                <w:spacing w:val="-8"/>
                <w:sz w:val="19"/>
              </w:rPr>
              <w:t> </w:t>
            </w:r>
            <w:r>
              <w:rPr>
                <w:sz w:val="19"/>
              </w:rPr>
              <w:t>Variable:</w:t>
            </w:r>
            <w:r>
              <w:rPr>
                <w:spacing w:val="-7"/>
                <w:sz w:val="19"/>
              </w:rPr>
              <w:t> </w:t>
            </w:r>
            <w:r>
              <w:rPr>
                <w:sz w:val="19"/>
              </w:rPr>
              <w:t>salar_22r</w:t>
            </w:r>
            <w:r>
              <w:rPr>
                <w:spacing w:val="-8"/>
                <w:sz w:val="19"/>
              </w:rPr>
              <w:t> </w:t>
            </w:r>
            <w:r>
              <w:rPr>
                <w:sz w:val="19"/>
              </w:rPr>
              <w:t>Private</w:t>
            </w:r>
            <w:r>
              <w:rPr>
                <w:spacing w:val="-7"/>
                <w:sz w:val="19"/>
              </w:rPr>
              <w:t> </w:t>
            </w:r>
            <w:r>
              <w:rPr>
                <w:sz w:val="19"/>
              </w:rPr>
              <w:t>Returns</w:t>
            </w:r>
            <w:r>
              <w:rPr>
                <w:spacing w:val="-6"/>
                <w:sz w:val="19"/>
              </w:rPr>
              <w:t> </w:t>
            </w:r>
            <w:r>
              <w:rPr>
                <w:sz w:val="19"/>
              </w:rPr>
              <w:t>(in</w:t>
            </w:r>
            <w:r>
              <w:rPr>
                <w:spacing w:val="-6"/>
                <w:sz w:val="19"/>
              </w:rPr>
              <w:t> </w:t>
            </w:r>
            <w:r>
              <w:rPr>
                <w:sz w:val="19"/>
              </w:rPr>
              <w:t>Naira) </w:t>
            </w:r>
            <w:r>
              <w:rPr>
                <w:spacing w:val="-2"/>
                <w:sz w:val="19"/>
              </w:rPr>
              <w:t>Scheffe</w:t>
            </w:r>
          </w:p>
        </w:tc>
      </w:tr>
      <w:tr>
        <w:trPr>
          <w:trHeight w:val="623" w:hRule="atLeast"/>
        </w:trPr>
        <w:tc>
          <w:tcPr>
            <w:tcW w:w="1769" w:type="dxa"/>
            <w:vMerge w:val="restart"/>
            <w:tcBorders>
              <w:top w:val="single" w:sz="6" w:space="0" w:color="9F9F9F"/>
              <w:bottom w:val="single" w:sz="12" w:space="0" w:color="9F9F9F"/>
              <w:right w:val="single" w:sz="12" w:space="0" w:color="9F9F9F"/>
            </w:tcBorders>
          </w:tcPr>
          <w:p>
            <w:pPr>
              <w:pStyle w:val="TableParagraph"/>
              <w:spacing w:line="276" w:lineRule="auto" w:before="106"/>
              <w:ind w:left="52" w:right="53"/>
              <w:rPr>
                <w:b/>
                <w:sz w:val="19"/>
              </w:rPr>
            </w:pPr>
            <w:r>
              <w:rPr/>
              <mc:AlternateContent>
                <mc:Choice Requires="wps">
                  <w:drawing>
                    <wp:anchor distT="0" distB="0" distL="0" distR="0" allowOverlap="1" layoutInCell="1" locked="0" behindDoc="1" simplePos="0" relativeHeight="480227840">
                      <wp:simplePos x="0" y="0"/>
                      <wp:positionH relativeFrom="column">
                        <wp:posOffset>59563</wp:posOffset>
                      </wp:positionH>
                      <wp:positionV relativeFrom="paragraph">
                        <wp:posOffset>129989</wp:posOffset>
                      </wp:positionV>
                      <wp:extent cx="652145" cy="654685"/>
                      <wp:effectExtent l="0" t="0" r="0" b="0"/>
                      <wp:wrapNone/>
                      <wp:docPr id="218" name="Group 218"/>
                      <wp:cNvGraphicFramePr>
                        <a:graphicFrameLocks/>
                      </wp:cNvGraphicFramePr>
                      <a:graphic>
                        <a:graphicData uri="http://schemas.microsoft.com/office/word/2010/wordprocessingGroup">
                          <wpg:wgp>
                            <wpg:cNvPr id="218" name="Group 218"/>
                            <wpg:cNvGrpSpPr/>
                            <wpg:grpSpPr>
                              <a:xfrm>
                                <a:off x="0" y="0"/>
                                <a:ext cx="652145" cy="654685"/>
                                <a:chExt cx="652145" cy="654685"/>
                              </a:xfrm>
                            </wpg:grpSpPr>
                            <wps:wsp>
                              <wps:cNvPr id="219" name="Graphic 219"/>
                              <wps:cNvSpPr/>
                              <wps:spPr>
                                <a:xfrm>
                                  <a:off x="0" y="0"/>
                                  <a:ext cx="652145" cy="654685"/>
                                </a:xfrm>
                                <a:custGeom>
                                  <a:avLst/>
                                  <a:gdLst/>
                                  <a:ahLst/>
                                  <a:cxnLst/>
                                  <a:rect l="l" t="t" r="r" b="b"/>
                                  <a:pathLst>
                                    <a:path w="652145" h="654685">
                                      <a:moveTo>
                                        <a:pt x="229107" y="0"/>
                                      </a:moveTo>
                                      <a:lnTo>
                                        <a:pt x="196087" y="23876"/>
                                      </a:lnTo>
                                      <a:lnTo>
                                        <a:pt x="191516" y="35306"/>
                                      </a:lnTo>
                                      <a:lnTo>
                                        <a:pt x="191643" y="37465"/>
                                      </a:lnTo>
                                      <a:lnTo>
                                        <a:pt x="193294" y="41910"/>
                                      </a:lnTo>
                                      <a:lnTo>
                                        <a:pt x="194944" y="44069"/>
                                      </a:lnTo>
                                      <a:lnTo>
                                        <a:pt x="498602" y="347726"/>
                                      </a:lnTo>
                                      <a:lnTo>
                                        <a:pt x="514359" y="364122"/>
                                      </a:lnTo>
                                      <a:lnTo>
                                        <a:pt x="540875" y="395678"/>
                                      </a:lnTo>
                                      <a:lnTo>
                                        <a:pt x="568070" y="439816"/>
                                      </a:lnTo>
                                      <a:lnTo>
                                        <a:pt x="581205" y="479940"/>
                                      </a:lnTo>
                                      <a:lnTo>
                                        <a:pt x="582342" y="492347"/>
                                      </a:lnTo>
                                      <a:lnTo>
                                        <a:pt x="581931" y="504324"/>
                                      </a:lnTo>
                                      <a:lnTo>
                                        <a:pt x="564739" y="546913"/>
                                      </a:lnTo>
                                      <a:lnTo>
                                        <a:pt x="527492" y="575242"/>
                                      </a:lnTo>
                                      <a:lnTo>
                                        <a:pt x="492902" y="580850"/>
                                      </a:lnTo>
                                      <a:lnTo>
                                        <a:pt x="480272" y="579717"/>
                                      </a:lnTo>
                                      <a:lnTo>
                                        <a:pt x="439483" y="566674"/>
                                      </a:lnTo>
                                      <a:lnTo>
                                        <a:pt x="393894" y="538605"/>
                                      </a:lnTo>
                                      <a:lnTo>
                                        <a:pt x="361390" y="511311"/>
                                      </a:lnTo>
                                      <a:lnTo>
                                        <a:pt x="44196" y="194818"/>
                                      </a:lnTo>
                                      <a:lnTo>
                                        <a:pt x="42037" y="193167"/>
                                      </a:lnTo>
                                      <a:lnTo>
                                        <a:pt x="4445" y="215519"/>
                                      </a:lnTo>
                                      <a:lnTo>
                                        <a:pt x="0" y="226822"/>
                                      </a:lnTo>
                                      <a:lnTo>
                                        <a:pt x="254" y="228854"/>
                                      </a:lnTo>
                                      <a:lnTo>
                                        <a:pt x="311657" y="543814"/>
                                      </a:lnTo>
                                      <a:lnTo>
                                        <a:pt x="356409" y="584342"/>
                                      </a:lnTo>
                                      <a:lnTo>
                                        <a:pt x="399923" y="615823"/>
                                      </a:lnTo>
                                      <a:lnTo>
                                        <a:pt x="441642" y="637698"/>
                                      </a:lnTo>
                                      <a:lnTo>
                                        <a:pt x="480694" y="650240"/>
                                      </a:lnTo>
                                      <a:lnTo>
                                        <a:pt x="517477" y="654240"/>
                                      </a:lnTo>
                                      <a:lnTo>
                                        <a:pt x="534862" y="652847"/>
                                      </a:lnTo>
                                      <a:lnTo>
                                        <a:pt x="582834" y="636285"/>
                                      </a:lnTo>
                                      <a:lnTo>
                                        <a:pt x="622776" y="600473"/>
                                      </a:lnTo>
                                      <a:lnTo>
                                        <a:pt x="647065" y="552450"/>
                                      </a:lnTo>
                                      <a:lnTo>
                                        <a:pt x="651859" y="516699"/>
                                      </a:lnTo>
                                      <a:lnTo>
                                        <a:pt x="650815" y="497836"/>
                                      </a:lnTo>
                                      <a:lnTo>
                                        <a:pt x="641480" y="458136"/>
                                      </a:lnTo>
                                      <a:lnTo>
                                        <a:pt x="623423" y="416417"/>
                                      </a:lnTo>
                                      <a:lnTo>
                                        <a:pt x="596370" y="373175"/>
                                      </a:lnTo>
                                      <a:lnTo>
                                        <a:pt x="560417" y="329031"/>
                                      </a:lnTo>
                                      <a:lnTo>
                                        <a:pt x="235712" y="3302"/>
                                      </a:lnTo>
                                      <a:lnTo>
                                        <a:pt x="233553" y="1651"/>
                                      </a:lnTo>
                                      <a:lnTo>
                                        <a:pt x="229107" y="0"/>
                                      </a:lnTo>
                                      <a:close/>
                                    </a:path>
                                  </a:pathLst>
                                </a:custGeom>
                                <a:solidFill>
                                  <a:srgbClr val="FFC000">
                                    <a:alpha val="50195"/>
                                  </a:srgbClr>
                                </a:solidFill>
                              </wps:spPr>
                              <wps:bodyPr wrap="square" lIns="0" tIns="0" rIns="0" bIns="0" rtlCol="0">
                                <a:prstTxWarp prst="textNoShape">
                                  <a:avLst/>
                                </a:prstTxWarp>
                                <a:noAutofit/>
                              </wps:bodyPr>
                            </wps:wsp>
                          </wpg:wgp>
                        </a:graphicData>
                      </a:graphic>
                    </wp:anchor>
                  </w:drawing>
                </mc:Choice>
                <mc:Fallback>
                  <w:pict>
                    <v:group style="position:absolute;margin-left:4.690pt;margin-top:10.235417pt;width:51.35pt;height:51.55pt;mso-position-horizontal-relative:column;mso-position-vertical-relative:paragraph;z-index:-23088640" id="docshapegroup96" coordorigin="94,205" coordsize="1027,1031">
                      <v:shape style="position:absolute;left:93;top:204;width:1027;height:1031" id="docshape97" coordorigin="94,205" coordsize="1027,1031" path="m455,205l403,242,395,260,396,264,398,271,401,274,879,752,904,778,946,828,988,897,1009,961,1011,980,1010,999,983,1066,924,1111,870,1119,850,1118,786,1097,714,1053,663,1010,163,512,160,509,101,544,94,562,94,565,585,1061,655,1125,724,1175,789,1209,851,1229,909,1235,936,1233,1012,1207,1075,1150,1113,1075,1120,1018,1119,989,1104,926,1076,860,1033,792,976,723,465,210,462,207,455,205xe" filled="true" fillcolor="#ffc000" stroked="false">
                        <v:path arrowok="t"/>
                        <v:fill opacity="32896f" type="solid"/>
                      </v:shape>
                      <w10:wrap type="none"/>
                    </v:group>
                  </w:pict>
                </mc:Fallback>
              </mc:AlternateContent>
            </w:r>
            <w:r>
              <w:rPr>
                <w:b/>
                <w:sz w:val="19"/>
              </w:rPr>
              <w:t>(I) occup_18r1 Occupation</w:t>
            </w:r>
            <w:r>
              <w:rPr>
                <w:b/>
                <w:spacing w:val="-11"/>
                <w:sz w:val="19"/>
              </w:rPr>
              <w:t> </w:t>
            </w:r>
            <w:r>
              <w:rPr>
                <w:b/>
                <w:sz w:val="19"/>
              </w:rPr>
              <w:t>(Type</w:t>
            </w:r>
            <w:r>
              <w:rPr>
                <w:b/>
                <w:spacing w:val="-11"/>
                <w:sz w:val="19"/>
              </w:rPr>
              <w:t> </w:t>
            </w:r>
            <w:r>
              <w:rPr>
                <w:b/>
                <w:sz w:val="19"/>
              </w:rPr>
              <w:t>o</w:t>
            </w:r>
            <w:r>
              <w:rPr>
                <w:b/>
                <w:sz w:val="19"/>
              </w:rPr>
              <w:t>f</w:t>
            </w:r>
            <w:r>
              <w:rPr>
                <w:b/>
                <w:sz w:val="19"/>
              </w:rPr>
              <w:t> work done in place of work)</w:t>
            </w:r>
          </w:p>
        </w:tc>
        <w:tc>
          <w:tcPr>
            <w:tcW w:w="2109" w:type="dxa"/>
            <w:vMerge w:val="restart"/>
            <w:tcBorders>
              <w:top w:val="single" w:sz="6" w:space="0" w:color="9F9F9F"/>
              <w:left w:val="single" w:sz="12" w:space="0" w:color="9F9F9F"/>
              <w:bottom w:val="single" w:sz="12" w:space="0" w:color="9F9F9F"/>
              <w:right w:val="single" w:sz="12" w:space="0" w:color="9F9F9F"/>
            </w:tcBorders>
          </w:tcPr>
          <w:p>
            <w:pPr>
              <w:pStyle w:val="TableParagraph"/>
              <w:spacing w:line="276" w:lineRule="auto" w:before="106"/>
              <w:ind w:left="45" w:right="60"/>
              <w:rPr>
                <w:b/>
                <w:sz w:val="19"/>
              </w:rPr>
            </w:pPr>
            <w:r>
              <w:rPr>
                <w:b/>
                <w:sz w:val="19"/>
              </w:rPr>
              <w:t>(J) occup_18r1 Occupation (Type of work</w:t>
            </w:r>
            <w:r>
              <w:rPr>
                <w:b/>
                <w:spacing w:val="-11"/>
                <w:sz w:val="19"/>
              </w:rPr>
              <w:t> </w:t>
            </w:r>
            <w:r>
              <w:rPr>
                <w:b/>
                <w:sz w:val="19"/>
              </w:rPr>
              <w:t>done</w:t>
            </w:r>
            <w:r>
              <w:rPr>
                <w:b/>
                <w:spacing w:val="-10"/>
                <w:sz w:val="19"/>
              </w:rPr>
              <w:t> </w:t>
            </w:r>
            <w:r>
              <w:rPr>
                <w:b/>
                <w:sz w:val="19"/>
              </w:rPr>
              <w:t>in</w:t>
            </w:r>
            <w:r>
              <w:rPr>
                <w:b/>
                <w:spacing w:val="-11"/>
                <w:sz w:val="19"/>
              </w:rPr>
              <w:t> </w:t>
            </w:r>
            <w:r>
              <w:rPr>
                <w:b/>
                <w:sz w:val="19"/>
              </w:rPr>
              <w:t>place</w:t>
            </w:r>
            <w:r>
              <w:rPr>
                <w:b/>
                <w:spacing w:val="-10"/>
                <w:sz w:val="19"/>
              </w:rPr>
              <w:t> </w:t>
            </w:r>
            <w:r>
              <w:rPr>
                <w:b/>
                <w:sz w:val="19"/>
              </w:rPr>
              <w:t>of </w:t>
            </w:r>
            <w:r>
              <w:rPr>
                <w:b/>
                <w:spacing w:val="-2"/>
                <w:sz w:val="19"/>
              </w:rPr>
              <w:t>work)</w:t>
            </w:r>
          </w:p>
        </w:tc>
        <w:tc>
          <w:tcPr>
            <w:tcW w:w="1296" w:type="dxa"/>
            <w:vMerge w:val="restart"/>
            <w:tcBorders>
              <w:top w:val="single" w:sz="6" w:space="0" w:color="9F9F9F"/>
              <w:left w:val="single" w:sz="12" w:space="0" w:color="9F9F9F"/>
              <w:bottom w:val="single" w:sz="12" w:space="0" w:color="9F9F9F"/>
              <w:right w:val="single" w:sz="12" w:space="0" w:color="9F9F9F"/>
            </w:tcBorders>
          </w:tcPr>
          <w:p>
            <w:pPr>
              <w:pStyle w:val="TableParagraph"/>
              <w:spacing w:before="141"/>
              <w:rPr>
                <w:sz w:val="19"/>
              </w:rPr>
            </w:pPr>
          </w:p>
          <w:p>
            <w:pPr>
              <w:pStyle w:val="TableParagraph"/>
              <w:spacing w:line="276" w:lineRule="auto" w:before="0"/>
              <w:ind w:left="55" w:right="54" w:firstLine="350"/>
              <w:rPr>
                <w:b/>
                <w:sz w:val="19"/>
              </w:rPr>
            </w:pPr>
            <w:r>
              <w:rPr>
                <w:b/>
                <w:spacing w:val="-4"/>
                <w:sz w:val="19"/>
              </w:rPr>
              <w:t>Mean</w:t>
            </w:r>
            <w:r>
              <w:rPr>
                <w:b/>
                <w:sz w:val="19"/>
              </w:rPr>
              <w:t> Difference</w:t>
            </w:r>
            <w:r>
              <w:rPr>
                <w:b/>
                <w:spacing w:val="-11"/>
                <w:sz w:val="19"/>
              </w:rPr>
              <w:t> </w:t>
            </w:r>
            <w:r>
              <w:rPr>
                <w:b/>
                <w:sz w:val="19"/>
              </w:rPr>
              <w:t>(I-J)</w:t>
            </w:r>
          </w:p>
        </w:tc>
        <w:tc>
          <w:tcPr>
            <w:tcW w:w="849" w:type="dxa"/>
            <w:vMerge w:val="restart"/>
            <w:tcBorders>
              <w:top w:val="single" w:sz="6" w:space="0" w:color="9F9F9F"/>
              <w:left w:val="single" w:sz="12" w:space="0" w:color="9F9F9F"/>
              <w:bottom w:val="single" w:sz="12" w:space="0" w:color="9F9F9F"/>
              <w:right w:val="single" w:sz="12" w:space="0" w:color="9F9F9F"/>
            </w:tcBorders>
          </w:tcPr>
          <w:p>
            <w:pPr>
              <w:pStyle w:val="TableParagraph"/>
              <w:spacing w:before="141"/>
              <w:rPr>
                <w:sz w:val="19"/>
              </w:rPr>
            </w:pPr>
          </w:p>
          <w:p>
            <w:pPr>
              <w:pStyle w:val="TableParagraph"/>
              <w:spacing w:line="276" w:lineRule="auto" w:before="0"/>
              <w:ind w:left="212" w:right="208" w:firstLine="45"/>
              <w:rPr>
                <w:b/>
                <w:sz w:val="19"/>
              </w:rPr>
            </w:pPr>
            <w:r>
              <w:rPr>
                <w:b/>
                <w:spacing w:val="-4"/>
                <w:sz w:val="19"/>
              </w:rPr>
              <w:t>Std.</w:t>
            </w:r>
            <w:r>
              <w:rPr>
                <w:b/>
                <w:spacing w:val="-2"/>
                <w:sz w:val="19"/>
              </w:rPr>
              <w:t> Error</w:t>
            </w:r>
          </w:p>
        </w:tc>
        <w:tc>
          <w:tcPr>
            <w:tcW w:w="554" w:type="dxa"/>
            <w:vMerge w:val="restart"/>
            <w:tcBorders>
              <w:top w:val="single" w:sz="6" w:space="0" w:color="9F9F9F"/>
              <w:left w:val="single" w:sz="12" w:space="0" w:color="9F9F9F"/>
              <w:bottom w:val="single" w:sz="12" w:space="0" w:color="9F9F9F"/>
              <w:right w:val="single" w:sz="12" w:space="0" w:color="9F9F9F"/>
            </w:tcBorders>
          </w:tcPr>
          <w:p>
            <w:pPr>
              <w:pStyle w:val="TableParagraph"/>
              <w:spacing w:before="0"/>
              <w:rPr>
                <w:sz w:val="19"/>
              </w:rPr>
            </w:pPr>
          </w:p>
          <w:p>
            <w:pPr>
              <w:pStyle w:val="TableParagraph"/>
              <w:spacing w:before="43"/>
              <w:rPr>
                <w:sz w:val="19"/>
              </w:rPr>
            </w:pPr>
          </w:p>
          <w:p>
            <w:pPr>
              <w:pStyle w:val="TableParagraph"/>
              <w:spacing w:before="0"/>
              <w:ind w:left="123"/>
              <w:rPr>
                <w:b/>
                <w:sz w:val="19"/>
              </w:rPr>
            </w:pPr>
            <w:r>
              <w:rPr>
                <w:b/>
                <w:spacing w:val="-4"/>
                <w:sz w:val="19"/>
              </w:rPr>
              <w:t>Sig.</w:t>
            </w:r>
          </w:p>
        </w:tc>
        <w:tc>
          <w:tcPr>
            <w:tcW w:w="1836" w:type="dxa"/>
            <w:gridSpan w:val="2"/>
            <w:tcBorders>
              <w:top w:val="single" w:sz="6" w:space="0" w:color="9F9F9F"/>
              <w:left w:val="single" w:sz="12" w:space="0" w:color="9F9F9F"/>
              <w:bottom w:val="single" w:sz="12" w:space="0" w:color="9F9F9F"/>
              <w:right w:val="single" w:sz="6" w:space="0" w:color="9F9F9F"/>
            </w:tcBorders>
          </w:tcPr>
          <w:p>
            <w:pPr>
              <w:pStyle w:val="TableParagraph"/>
              <w:spacing w:line="276" w:lineRule="auto"/>
              <w:ind w:left="600" w:right="279" w:hanging="325"/>
              <w:rPr>
                <w:b/>
                <w:sz w:val="19"/>
              </w:rPr>
            </w:pPr>
            <w:r>
              <w:rPr>
                <w:b/>
                <w:sz w:val="19"/>
              </w:rPr>
              <w:t>95%</w:t>
            </w:r>
            <w:r>
              <w:rPr>
                <w:b/>
                <w:spacing w:val="-11"/>
                <w:sz w:val="19"/>
              </w:rPr>
              <w:t> </w:t>
            </w:r>
            <w:r>
              <w:rPr>
                <w:b/>
                <w:sz w:val="19"/>
              </w:rPr>
              <w:t>Confidence </w:t>
            </w:r>
            <w:r>
              <w:rPr>
                <w:b/>
                <w:spacing w:val="-2"/>
                <w:sz w:val="19"/>
              </w:rPr>
              <w:t>Interval</w:t>
            </w:r>
          </w:p>
        </w:tc>
      </w:tr>
      <w:tr>
        <w:trPr>
          <w:trHeight w:val="625" w:hRule="atLeast"/>
        </w:trPr>
        <w:tc>
          <w:tcPr>
            <w:tcW w:w="1769" w:type="dxa"/>
            <w:vMerge/>
            <w:tcBorders>
              <w:top w:val="nil"/>
              <w:bottom w:val="single" w:sz="12" w:space="0" w:color="9F9F9F"/>
              <w:right w:val="single" w:sz="12" w:space="0" w:color="9F9F9F"/>
            </w:tcBorders>
          </w:tcPr>
          <w:p>
            <w:pPr>
              <w:rPr>
                <w:sz w:val="2"/>
                <w:szCs w:val="2"/>
              </w:rPr>
            </w:pPr>
          </w:p>
        </w:tc>
        <w:tc>
          <w:tcPr>
            <w:tcW w:w="2109" w:type="dxa"/>
            <w:vMerge/>
            <w:tcBorders>
              <w:top w:val="nil"/>
              <w:left w:val="single" w:sz="12" w:space="0" w:color="9F9F9F"/>
              <w:bottom w:val="single" w:sz="12" w:space="0" w:color="9F9F9F"/>
              <w:right w:val="single" w:sz="12" w:space="0" w:color="9F9F9F"/>
            </w:tcBorders>
          </w:tcPr>
          <w:p>
            <w:pPr>
              <w:rPr>
                <w:sz w:val="2"/>
                <w:szCs w:val="2"/>
              </w:rPr>
            </w:pPr>
          </w:p>
        </w:tc>
        <w:tc>
          <w:tcPr>
            <w:tcW w:w="1296" w:type="dxa"/>
            <w:vMerge/>
            <w:tcBorders>
              <w:top w:val="nil"/>
              <w:left w:val="single" w:sz="12" w:space="0" w:color="9F9F9F"/>
              <w:bottom w:val="single" w:sz="12" w:space="0" w:color="9F9F9F"/>
              <w:right w:val="single" w:sz="12" w:space="0" w:color="9F9F9F"/>
            </w:tcBorders>
          </w:tcPr>
          <w:p>
            <w:pPr>
              <w:rPr>
                <w:sz w:val="2"/>
                <w:szCs w:val="2"/>
              </w:rPr>
            </w:pPr>
          </w:p>
        </w:tc>
        <w:tc>
          <w:tcPr>
            <w:tcW w:w="849" w:type="dxa"/>
            <w:vMerge/>
            <w:tcBorders>
              <w:top w:val="nil"/>
              <w:left w:val="single" w:sz="12" w:space="0" w:color="9F9F9F"/>
              <w:bottom w:val="single" w:sz="12" w:space="0" w:color="9F9F9F"/>
              <w:right w:val="single" w:sz="12" w:space="0" w:color="9F9F9F"/>
            </w:tcBorders>
          </w:tcPr>
          <w:p>
            <w:pPr>
              <w:rPr>
                <w:sz w:val="2"/>
                <w:szCs w:val="2"/>
              </w:rPr>
            </w:pPr>
          </w:p>
        </w:tc>
        <w:tc>
          <w:tcPr>
            <w:tcW w:w="554" w:type="dxa"/>
            <w:vMerge/>
            <w:tcBorders>
              <w:top w:val="nil"/>
              <w:left w:val="single" w:sz="12" w:space="0" w:color="9F9F9F"/>
              <w:bottom w:val="single" w:sz="12" w:space="0" w:color="9F9F9F"/>
              <w:right w:val="single" w:sz="12" w:space="0" w:color="9F9F9F"/>
            </w:tcBorders>
          </w:tcPr>
          <w:p>
            <w:pPr>
              <w:rPr>
                <w:sz w:val="2"/>
                <w:szCs w:val="2"/>
              </w:rPr>
            </w:pPr>
          </w:p>
        </w:tc>
        <w:tc>
          <w:tcPr>
            <w:tcW w:w="917" w:type="dxa"/>
            <w:tcBorders>
              <w:top w:val="single" w:sz="12" w:space="0" w:color="9F9F9F"/>
              <w:left w:val="single" w:sz="12" w:space="0" w:color="9F9F9F"/>
              <w:bottom w:val="single" w:sz="12" w:space="0" w:color="9F9F9F"/>
              <w:right w:val="single" w:sz="12" w:space="0" w:color="9F9F9F"/>
            </w:tcBorders>
          </w:tcPr>
          <w:p>
            <w:pPr>
              <w:pStyle w:val="TableParagraph"/>
              <w:spacing w:line="276" w:lineRule="auto"/>
              <w:ind w:left="189" w:right="173" w:firstLine="14"/>
              <w:rPr>
                <w:b/>
                <w:sz w:val="19"/>
              </w:rPr>
            </w:pPr>
            <w:r>
              <w:rPr>
                <w:b/>
                <w:spacing w:val="-2"/>
                <w:sz w:val="19"/>
              </w:rPr>
              <w:t>Lower Bound</w:t>
            </w:r>
          </w:p>
        </w:tc>
        <w:tc>
          <w:tcPr>
            <w:tcW w:w="919" w:type="dxa"/>
            <w:tcBorders>
              <w:top w:val="single" w:sz="12" w:space="0" w:color="9F9F9F"/>
              <w:left w:val="single" w:sz="12" w:space="0" w:color="9F9F9F"/>
              <w:bottom w:val="single" w:sz="12" w:space="0" w:color="9F9F9F"/>
              <w:right w:val="single" w:sz="6" w:space="0" w:color="9F9F9F"/>
            </w:tcBorders>
          </w:tcPr>
          <w:p>
            <w:pPr>
              <w:pStyle w:val="TableParagraph"/>
              <w:spacing w:line="276" w:lineRule="auto"/>
              <w:ind w:left="189" w:right="192" w:firstLine="12"/>
              <w:rPr>
                <w:b/>
                <w:sz w:val="19"/>
              </w:rPr>
            </w:pPr>
            <w:r>
              <w:rPr>
                <w:b/>
                <w:spacing w:val="-2"/>
                <w:sz w:val="19"/>
              </w:rPr>
              <w:t>Upper </w:t>
            </w:r>
            <w:r>
              <w:rPr>
                <w:b/>
                <w:spacing w:val="-4"/>
                <w:sz w:val="19"/>
              </w:rPr>
              <w:t>Bound</w:t>
            </w:r>
          </w:p>
        </w:tc>
      </w:tr>
      <w:tr>
        <w:trPr>
          <w:trHeight w:val="356" w:hRule="atLeast"/>
        </w:trPr>
        <w:tc>
          <w:tcPr>
            <w:tcW w:w="1769" w:type="dxa"/>
            <w:vMerge w:val="restart"/>
            <w:tcBorders>
              <w:top w:val="single" w:sz="12" w:space="0" w:color="9F9F9F"/>
              <w:bottom w:val="single" w:sz="12" w:space="0" w:color="9F9F9F"/>
              <w:right w:val="single" w:sz="12" w:space="0" w:color="9F9F9F"/>
            </w:tcBorders>
          </w:tcPr>
          <w:p>
            <w:pPr>
              <w:pStyle w:val="TableParagraph"/>
              <w:spacing w:before="0"/>
              <w:rPr>
                <w:sz w:val="19"/>
              </w:rPr>
            </w:pPr>
          </w:p>
          <w:p>
            <w:pPr>
              <w:pStyle w:val="TableParagraph"/>
              <w:spacing w:before="0"/>
              <w:rPr>
                <w:sz w:val="19"/>
              </w:rPr>
            </w:pPr>
          </w:p>
          <w:p>
            <w:pPr>
              <w:pStyle w:val="TableParagraph"/>
              <w:spacing w:before="0"/>
              <w:rPr>
                <w:sz w:val="19"/>
              </w:rPr>
            </w:pPr>
          </w:p>
          <w:p>
            <w:pPr>
              <w:pStyle w:val="TableParagraph"/>
              <w:spacing w:before="84"/>
              <w:rPr>
                <w:sz w:val="19"/>
              </w:rPr>
            </w:pPr>
          </w:p>
          <w:p>
            <w:pPr>
              <w:pStyle w:val="TableParagraph"/>
              <w:spacing w:before="0"/>
              <w:ind w:left="52"/>
              <w:rPr>
                <w:b/>
                <w:sz w:val="19"/>
              </w:rPr>
            </w:pPr>
            <w:r>
              <w:rPr>
                <w:b/>
                <w:sz w:val="19"/>
              </w:rPr>
              <w:t>0</w:t>
            </w:r>
            <w:r>
              <w:rPr>
                <w:b/>
                <w:spacing w:val="-4"/>
                <w:sz w:val="19"/>
              </w:rPr>
              <w:t> </w:t>
            </w:r>
            <w:r>
              <w:rPr>
                <w:b/>
                <w:sz w:val="19"/>
              </w:rPr>
              <w:t>Not</w:t>
            </w:r>
            <w:r>
              <w:rPr>
                <w:b/>
                <w:spacing w:val="-2"/>
                <w:sz w:val="19"/>
              </w:rPr>
              <w:t> Stated</w:t>
            </w:r>
          </w:p>
        </w:tc>
        <w:tc>
          <w:tcPr>
            <w:tcW w:w="2109" w:type="dxa"/>
            <w:tcBorders>
              <w:top w:val="single" w:sz="12" w:space="0" w:color="9F9F9F"/>
              <w:left w:val="single" w:sz="12" w:space="0" w:color="9F9F9F"/>
              <w:bottom w:val="single" w:sz="12" w:space="0" w:color="9F9F9F"/>
              <w:right w:val="single" w:sz="12" w:space="0" w:color="9F9F9F"/>
            </w:tcBorders>
          </w:tcPr>
          <w:p>
            <w:pPr>
              <w:pStyle w:val="TableParagraph"/>
              <w:spacing w:before="47"/>
              <w:ind w:left="45"/>
              <w:rPr>
                <w:b/>
                <w:sz w:val="19"/>
              </w:rPr>
            </w:pPr>
            <w:r>
              <w:rPr>
                <w:b/>
                <w:sz w:val="19"/>
              </w:rPr>
              <w:t>1</w:t>
            </w:r>
            <w:r>
              <w:rPr>
                <w:b/>
                <w:spacing w:val="-5"/>
                <w:sz w:val="19"/>
              </w:rPr>
              <w:t> </w:t>
            </w:r>
            <w:r>
              <w:rPr>
                <w:b/>
                <w:sz w:val="19"/>
              </w:rPr>
              <w:t>Health</w:t>
            </w:r>
            <w:r>
              <w:rPr>
                <w:b/>
                <w:spacing w:val="-4"/>
                <w:sz w:val="19"/>
              </w:rPr>
              <w:t> </w:t>
            </w:r>
            <w:r>
              <w:rPr>
                <w:b/>
                <w:sz w:val="19"/>
              </w:rPr>
              <w:t>&amp;</w:t>
            </w:r>
            <w:r>
              <w:rPr>
                <w:b/>
                <w:spacing w:val="-3"/>
                <w:sz w:val="19"/>
              </w:rPr>
              <w:t> </w:t>
            </w:r>
            <w:r>
              <w:rPr>
                <w:b/>
                <w:spacing w:val="-2"/>
                <w:sz w:val="19"/>
              </w:rPr>
              <w:t>Safety</w:t>
            </w:r>
          </w:p>
        </w:tc>
        <w:tc>
          <w:tcPr>
            <w:tcW w:w="1296" w:type="dxa"/>
            <w:tcBorders>
              <w:top w:val="single" w:sz="12" w:space="0" w:color="9F9F9F"/>
              <w:left w:val="single" w:sz="12" w:space="0" w:color="9F9F9F"/>
              <w:bottom w:val="single" w:sz="12" w:space="0" w:color="9F9F9F"/>
              <w:right w:val="single" w:sz="12" w:space="0" w:color="9F9F9F"/>
            </w:tcBorders>
          </w:tcPr>
          <w:p>
            <w:pPr>
              <w:pStyle w:val="TableParagraph"/>
              <w:spacing w:before="47"/>
              <w:ind w:right="44"/>
              <w:jc w:val="right"/>
              <w:rPr>
                <w:sz w:val="19"/>
              </w:rPr>
            </w:pPr>
            <w:r>
              <w:rPr>
                <w:spacing w:val="-2"/>
                <w:sz w:val="19"/>
              </w:rPr>
              <w:t>-14923.021(*)</w:t>
            </w:r>
          </w:p>
        </w:tc>
        <w:tc>
          <w:tcPr>
            <w:tcW w:w="849" w:type="dxa"/>
            <w:tcBorders>
              <w:top w:val="single" w:sz="12" w:space="0" w:color="9F9F9F"/>
              <w:left w:val="single" w:sz="12" w:space="0" w:color="9F9F9F"/>
              <w:bottom w:val="single" w:sz="12" w:space="0" w:color="9F9F9F"/>
              <w:right w:val="single" w:sz="12" w:space="0" w:color="9F9F9F"/>
            </w:tcBorders>
          </w:tcPr>
          <w:p>
            <w:pPr>
              <w:pStyle w:val="TableParagraph"/>
              <w:spacing w:before="47"/>
              <w:ind w:left="8"/>
              <w:jc w:val="center"/>
              <w:rPr>
                <w:sz w:val="19"/>
              </w:rPr>
            </w:pPr>
            <w:r>
              <w:rPr>
                <w:spacing w:val="-2"/>
                <w:sz w:val="19"/>
              </w:rPr>
              <w:t>1742.548</w:t>
            </w:r>
          </w:p>
        </w:tc>
        <w:tc>
          <w:tcPr>
            <w:tcW w:w="554" w:type="dxa"/>
            <w:tcBorders>
              <w:top w:val="single" w:sz="12" w:space="0" w:color="9F9F9F"/>
              <w:left w:val="single" w:sz="12" w:space="0" w:color="9F9F9F"/>
              <w:bottom w:val="single" w:sz="12" w:space="0" w:color="9F9F9F"/>
              <w:right w:val="single" w:sz="12" w:space="0" w:color="9F9F9F"/>
            </w:tcBorders>
          </w:tcPr>
          <w:p>
            <w:pPr>
              <w:pStyle w:val="TableParagraph"/>
              <w:spacing w:before="47"/>
              <w:ind w:left="103"/>
              <w:jc w:val="center"/>
              <w:rPr>
                <w:sz w:val="19"/>
              </w:rPr>
            </w:pPr>
            <w:r>
              <w:rPr>
                <w:spacing w:val="-4"/>
                <w:sz w:val="19"/>
              </w:rPr>
              <w:t>.000</w:t>
            </w:r>
          </w:p>
        </w:tc>
        <w:tc>
          <w:tcPr>
            <w:tcW w:w="917" w:type="dxa"/>
            <w:tcBorders>
              <w:top w:val="single" w:sz="12" w:space="0" w:color="9F9F9F"/>
              <w:left w:val="single" w:sz="12" w:space="0" w:color="9F9F9F"/>
              <w:bottom w:val="single" w:sz="12" w:space="0" w:color="9F9F9F"/>
              <w:right w:val="single" w:sz="12" w:space="0" w:color="9F9F9F"/>
            </w:tcBorders>
          </w:tcPr>
          <w:p>
            <w:pPr>
              <w:pStyle w:val="TableParagraph"/>
              <w:spacing w:before="47"/>
              <w:ind w:left="19"/>
              <w:jc w:val="center"/>
              <w:rPr>
                <w:sz w:val="19"/>
              </w:rPr>
            </w:pPr>
            <w:r>
              <w:rPr>
                <w:spacing w:val="-2"/>
                <w:sz w:val="19"/>
              </w:rPr>
              <w:t>-21785.92</w:t>
            </w:r>
          </w:p>
        </w:tc>
        <w:tc>
          <w:tcPr>
            <w:tcW w:w="919" w:type="dxa"/>
            <w:tcBorders>
              <w:top w:val="single" w:sz="12" w:space="0" w:color="9F9F9F"/>
              <w:left w:val="single" w:sz="12" w:space="0" w:color="9F9F9F"/>
              <w:bottom w:val="single" w:sz="12" w:space="0" w:color="9F9F9F"/>
              <w:right w:val="single" w:sz="6" w:space="0" w:color="9F9F9F"/>
            </w:tcBorders>
          </w:tcPr>
          <w:p>
            <w:pPr>
              <w:pStyle w:val="TableParagraph"/>
              <w:spacing w:before="47"/>
              <w:ind w:left="111"/>
              <w:jc w:val="center"/>
              <w:rPr>
                <w:sz w:val="19"/>
              </w:rPr>
            </w:pPr>
            <w:r>
              <w:rPr>
                <w:spacing w:val="-2"/>
                <w:sz w:val="19"/>
              </w:rPr>
              <w:t>-8060.12</w:t>
            </w:r>
          </w:p>
        </w:tc>
      </w:tr>
      <w:tr>
        <w:trPr>
          <w:trHeight w:val="356" w:hRule="atLeast"/>
        </w:trPr>
        <w:tc>
          <w:tcPr>
            <w:tcW w:w="1769" w:type="dxa"/>
            <w:vMerge/>
            <w:tcBorders>
              <w:top w:val="nil"/>
              <w:bottom w:val="single" w:sz="12" w:space="0" w:color="9F9F9F"/>
              <w:right w:val="single" w:sz="12" w:space="0" w:color="9F9F9F"/>
            </w:tcBorders>
          </w:tcPr>
          <w:p>
            <w:pPr>
              <w:rPr>
                <w:sz w:val="2"/>
                <w:szCs w:val="2"/>
              </w:rPr>
            </w:pPr>
          </w:p>
        </w:tc>
        <w:tc>
          <w:tcPr>
            <w:tcW w:w="2109" w:type="dxa"/>
            <w:tcBorders>
              <w:top w:val="single" w:sz="12" w:space="0" w:color="9F9F9F"/>
              <w:left w:val="single" w:sz="12" w:space="0" w:color="9F9F9F"/>
              <w:bottom w:val="single" w:sz="12" w:space="0" w:color="9F9F9F"/>
              <w:right w:val="single" w:sz="12" w:space="0" w:color="9F9F9F"/>
            </w:tcBorders>
          </w:tcPr>
          <w:p>
            <w:pPr>
              <w:pStyle w:val="TableParagraph"/>
              <w:ind w:left="45"/>
              <w:rPr>
                <w:b/>
                <w:sz w:val="19"/>
              </w:rPr>
            </w:pPr>
            <w:r>
              <w:rPr>
                <w:b/>
                <w:sz w:val="19"/>
              </w:rPr>
              <w:t>2</w:t>
            </w:r>
            <w:r>
              <w:rPr>
                <w:b/>
                <w:spacing w:val="-2"/>
                <w:sz w:val="19"/>
              </w:rPr>
              <w:t> Education</w:t>
            </w:r>
          </w:p>
        </w:tc>
        <w:tc>
          <w:tcPr>
            <w:tcW w:w="1296" w:type="dxa"/>
            <w:tcBorders>
              <w:top w:val="single" w:sz="12" w:space="0" w:color="9F9F9F"/>
              <w:left w:val="single" w:sz="12" w:space="0" w:color="9F9F9F"/>
              <w:bottom w:val="single" w:sz="12" w:space="0" w:color="9F9F9F"/>
              <w:right w:val="single" w:sz="12" w:space="0" w:color="9F9F9F"/>
            </w:tcBorders>
          </w:tcPr>
          <w:p>
            <w:pPr>
              <w:pStyle w:val="TableParagraph"/>
              <w:ind w:right="44"/>
              <w:jc w:val="right"/>
              <w:rPr>
                <w:sz w:val="19"/>
              </w:rPr>
            </w:pPr>
            <w:r>
              <w:rPr>
                <w:spacing w:val="-2"/>
                <w:sz w:val="19"/>
              </w:rPr>
              <w:t>-11778.642(*)</w:t>
            </w:r>
          </w:p>
        </w:tc>
        <w:tc>
          <w:tcPr>
            <w:tcW w:w="849" w:type="dxa"/>
            <w:tcBorders>
              <w:top w:val="single" w:sz="12" w:space="0" w:color="9F9F9F"/>
              <w:left w:val="single" w:sz="12" w:space="0" w:color="9F9F9F"/>
              <w:bottom w:val="single" w:sz="12" w:space="0" w:color="9F9F9F"/>
              <w:right w:val="single" w:sz="12" w:space="0" w:color="9F9F9F"/>
            </w:tcBorders>
          </w:tcPr>
          <w:p>
            <w:pPr>
              <w:pStyle w:val="TableParagraph"/>
              <w:ind w:left="8"/>
              <w:jc w:val="center"/>
              <w:rPr>
                <w:sz w:val="19"/>
              </w:rPr>
            </w:pPr>
            <w:r>
              <w:rPr>
                <w:spacing w:val="-2"/>
                <w:sz w:val="19"/>
              </w:rPr>
              <w:t>1030.463</w:t>
            </w:r>
          </w:p>
        </w:tc>
        <w:tc>
          <w:tcPr>
            <w:tcW w:w="554" w:type="dxa"/>
            <w:tcBorders>
              <w:top w:val="single" w:sz="12" w:space="0" w:color="9F9F9F"/>
              <w:left w:val="single" w:sz="12" w:space="0" w:color="9F9F9F"/>
              <w:bottom w:val="single" w:sz="12" w:space="0" w:color="9F9F9F"/>
              <w:right w:val="single" w:sz="12" w:space="0" w:color="9F9F9F"/>
            </w:tcBorders>
          </w:tcPr>
          <w:p>
            <w:pPr>
              <w:pStyle w:val="TableParagraph"/>
              <w:ind w:left="103"/>
              <w:jc w:val="center"/>
              <w:rPr>
                <w:sz w:val="19"/>
              </w:rPr>
            </w:pPr>
            <w:r>
              <w:rPr>
                <w:spacing w:val="-4"/>
                <w:sz w:val="19"/>
              </w:rPr>
              <w:t>.000</w:t>
            </w:r>
          </w:p>
        </w:tc>
        <w:tc>
          <w:tcPr>
            <w:tcW w:w="917" w:type="dxa"/>
            <w:tcBorders>
              <w:top w:val="single" w:sz="12" w:space="0" w:color="9F9F9F"/>
              <w:left w:val="single" w:sz="12" w:space="0" w:color="9F9F9F"/>
              <w:bottom w:val="single" w:sz="12" w:space="0" w:color="9F9F9F"/>
              <w:right w:val="single" w:sz="12" w:space="0" w:color="9F9F9F"/>
            </w:tcBorders>
          </w:tcPr>
          <w:p>
            <w:pPr>
              <w:pStyle w:val="TableParagraph"/>
              <w:ind w:left="19"/>
              <w:jc w:val="center"/>
              <w:rPr>
                <w:sz w:val="19"/>
              </w:rPr>
            </w:pPr>
            <w:r>
              <w:rPr>
                <w:spacing w:val="-2"/>
                <w:sz w:val="19"/>
              </w:rPr>
              <w:t>-15837.05</w:t>
            </w:r>
          </w:p>
        </w:tc>
        <w:tc>
          <w:tcPr>
            <w:tcW w:w="919" w:type="dxa"/>
            <w:tcBorders>
              <w:top w:val="single" w:sz="12" w:space="0" w:color="9F9F9F"/>
              <w:left w:val="single" w:sz="12" w:space="0" w:color="9F9F9F"/>
              <w:bottom w:val="single" w:sz="12" w:space="0" w:color="9F9F9F"/>
              <w:right w:val="single" w:sz="6" w:space="0" w:color="9F9F9F"/>
            </w:tcBorders>
          </w:tcPr>
          <w:p>
            <w:pPr>
              <w:pStyle w:val="TableParagraph"/>
              <w:ind w:left="111"/>
              <w:jc w:val="center"/>
              <w:rPr>
                <w:sz w:val="19"/>
              </w:rPr>
            </w:pPr>
            <w:r>
              <w:rPr>
                <w:spacing w:val="-2"/>
                <w:sz w:val="19"/>
              </w:rPr>
              <w:t>-7720.24</w:t>
            </w:r>
          </w:p>
        </w:tc>
      </w:tr>
      <w:tr>
        <w:trPr>
          <w:trHeight w:val="356" w:hRule="atLeast"/>
        </w:trPr>
        <w:tc>
          <w:tcPr>
            <w:tcW w:w="1769" w:type="dxa"/>
            <w:vMerge/>
            <w:tcBorders>
              <w:top w:val="nil"/>
              <w:bottom w:val="single" w:sz="12" w:space="0" w:color="9F9F9F"/>
              <w:right w:val="single" w:sz="12" w:space="0" w:color="9F9F9F"/>
            </w:tcBorders>
          </w:tcPr>
          <w:p>
            <w:pPr>
              <w:rPr>
                <w:sz w:val="2"/>
                <w:szCs w:val="2"/>
              </w:rPr>
            </w:pPr>
          </w:p>
        </w:tc>
        <w:tc>
          <w:tcPr>
            <w:tcW w:w="2109" w:type="dxa"/>
            <w:tcBorders>
              <w:top w:val="single" w:sz="12" w:space="0" w:color="9F9F9F"/>
              <w:left w:val="single" w:sz="12" w:space="0" w:color="9F9F9F"/>
              <w:bottom w:val="single" w:sz="12" w:space="0" w:color="9F9F9F"/>
              <w:right w:val="single" w:sz="12" w:space="0" w:color="9F9F9F"/>
            </w:tcBorders>
          </w:tcPr>
          <w:p>
            <w:pPr>
              <w:pStyle w:val="TableParagraph"/>
              <w:ind w:left="45"/>
              <w:rPr>
                <w:b/>
                <w:sz w:val="19"/>
              </w:rPr>
            </w:pPr>
            <w:r>
              <w:rPr>
                <w:b/>
                <w:sz w:val="19"/>
              </w:rPr>
              <w:t>3</w:t>
            </w:r>
            <w:r>
              <w:rPr>
                <w:b/>
                <w:spacing w:val="-2"/>
                <w:sz w:val="19"/>
              </w:rPr>
              <w:t> Agriculture</w:t>
            </w:r>
          </w:p>
        </w:tc>
        <w:tc>
          <w:tcPr>
            <w:tcW w:w="1296" w:type="dxa"/>
            <w:tcBorders>
              <w:top w:val="single" w:sz="12" w:space="0" w:color="9F9F9F"/>
              <w:left w:val="single" w:sz="12" w:space="0" w:color="9F9F9F"/>
              <w:bottom w:val="single" w:sz="12" w:space="0" w:color="9F9F9F"/>
              <w:right w:val="single" w:sz="12" w:space="0" w:color="9F9F9F"/>
            </w:tcBorders>
          </w:tcPr>
          <w:p>
            <w:pPr>
              <w:pStyle w:val="TableParagraph"/>
              <w:ind w:right="44"/>
              <w:jc w:val="right"/>
              <w:rPr>
                <w:sz w:val="19"/>
              </w:rPr>
            </w:pPr>
            <w:r>
              <w:rPr>
                <w:spacing w:val="-2"/>
                <w:sz w:val="19"/>
              </w:rPr>
              <w:t>-6247.573(*)</w:t>
            </w:r>
          </w:p>
        </w:tc>
        <w:tc>
          <w:tcPr>
            <w:tcW w:w="849" w:type="dxa"/>
            <w:tcBorders>
              <w:top w:val="single" w:sz="12" w:space="0" w:color="9F9F9F"/>
              <w:left w:val="single" w:sz="12" w:space="0" w:color="9F9F9F"/>
              <w:bottom w:val="single" w:sz="12" w:space="0" w:color="9F9F9F"/>
              <w:right w:val="single" w:sz="12" w:space="0" w:color="9F9F9F"/>
            </w:tcBorders>
          </w:tcPr>
          <w:p>
            <w:pPr>
              <w:pStyle w:val="TableParagraph"/>
              <w:ind w:left="104"/>
              <w:jc w:val="center"/>
              <w:rPr>
                <w:sz w:val="19"/>
              </w:rPr>
            </w:pPr>
            <w:r>
              <w:rPr>
                <w:spacing w:val="-2"/>
                <w:sz w:val="19"/>
              </w:rPr>
              <w:t>631.872</w:t>
            </w:r>
          </w:p>
        </w:tc>
        <w:tc>
          <w:tcPr>
            <w:tcW w:w="554" w:type="dxa"/>
            <w:tcBorders>
              <w:top w:val="single" w:sz="12" w:space="0" w:color="9F9F9F"/>
              <w:left w:val="single" w:sz="12" w:space="0" w:color="9F9F9F"/>
              <w:bottom w:val="single" w:sz="12" w:space="0" w:color="9F9F9F"/>
              <w:right w:val="single" w:sz="12" w:space="0" w:color="9F9F9F"/>
            </w:tcBorders>
          </w:tcPr>
          <w:p>
            <w:pPr>
              <w:pStyle w:val="TableParagraph"/>
              <w:ind w:left="103"/>
              <w:jc w:val="center"/>
              <w:rPr>
                <w:sz w:val="19"/>
              </w:rPr>
            </w:pPr>
            <w:r>
              <w:rPr>
                <w:spacing w:val="-4"/>
                <w:sz w:val="19"/>
              </w:rPr>
              <w:t>.000</w:t>
            </w:r>
          </w:p>
        </w:tc>
        <w:tc>
          <w:tcPr>
            <w:tcW w:w="917" w:type="dxa"/>
            <w:tcBorders>
              <w:top w:val="single" w:sz="12" w:space="0" w:color="9F9F9F"/>
              <w:left w:val="single" w:sz="12" w:space="0" w:color="9F9F9F"/>
              <w:bottom w:val="single" w:sz="12" w:space="0" w:color="9F9F9F"/>
              <w:right w:val="single" w:sz="12" w:space="0" w:color="9F9F9F"/>
            </w:tcBorders>
          </w:tcPr>
          <w:p>
            <w:pPr>
              <w:pStyle w:val="TableParagraph"/>
              <w:ind w:left="115"/>
              <w:jc w:val="center"/>
              <w:rPr>
                <w:sz w:val="19"/>
              </w:rPr>
            </w:pPr>
            <w:r>
              <w:rPr>
                <w:spacing w:val="-2"/>
                <w:sz w:val="19"/>
              </w:rPr>
              <w:t>-8736.16</w:t>
            </w:r>
          </w:p>
        </w:tc>
        <w:tc>
          <w:tcPr>
            <w:tcW w:w="919" w:type="dxa"/>
            <w:tcBorders>
              <w:top w:val="single" w:sz="12" w:space="0" w:color="9F9F9F"/>
              <w:left w:val="single" w:sz="12" w:space="0" w:color="9F9F9F"/>
              <w:bottom w:val="single" w:sz="12" w:space="0" w:color="9F9F9F"/>
              <w:right w:val="single" w:sz="6" w:space="0" w:color="9F9F9F"/>
            </w:tcBorders>
          </w:tcPr>
          <w:p>
            <w:pPr>
              <w:pStyle w:val="TableParagraph"/>
              <w:ind w:left="111"/>
              <w:jc w:val="center"/>
              <w:rPr>
                <w:sz w:val="19"/>
              </w:rPr>
            </w:pPr>
            <w:r>
              <w:rPr>
                <w:spacing w:val="-2"/>
                <w:sz w:val="19"/>
              </w:rPr>
              <w:t>-3758.99</w:t>
            </w:r>
          </w:p>
        </w:tc>
      </w:tr>
      <w:tr>
        <w:trPr>
          <w:trHeight w:val="356" w:hRule="atLeast"/>
        </w:trPr>
        <w:tc>
          <w:tcPr>
            <w:tcW w:w="1769" w:type="dxa"/>
            <w:vMerge/>
            <w:tcBorders>
              <w:top w:val="nil"/>
              <w:bottom w:val="single" w:sz="12" w:space="0" w:color="9F9F9F"/>
              <w:right w:val="single" w:sz="12" w:space="0" w:color="9F9F9F"/>
            </w:tcBorders>
          </w:tcPr>
          <w:p>
            <w:pPr>
              <w:rPr>
                <w:sz w:val="2"/>
                <w:szCs w:val="2"/>
              </w:rPr>
            </w:pPr>
          </w:p>
        </w:tc>
        <w:tc>
          <w:tcPr>
            <w:tcW w:w="2109" w:type="dxa"/>
            <w:tcBorders>
              <w:top w:val="single" w:sz="12" w:space="0" w:color="9F9F9F"/>
              <w:left w:val="single" w:sz="12" w:space="0" w:color="9F9F9F"/>
              <w:bottom w:val="single" w:sz="12" w:space="0" w:color="9F9F9F"/>
              <w:right w:val="single" w:sz="12" w:space="0" w:color="9F9F9F"/>
            </w:tcBorders>
          </w:tcPr>
          <w:p>
            <w:pPr>
              <w:pStyle w:val="TableParagraph"/>
              <w:ind w:left="45"/>
              <w:rPr>
                <w:b/>
                <w:sz w:val="19"/>
              </w:rPr>
            </w:pPr>
            <w:r>
              <w:rPr>
                <w:b/>
                <w:sz w:val="19"/>
              </w:rPr>
              <w:t>4</w:t>
            </w:r>
            <w:r>
              <w:rPr>
                <w:b/>
                <w:spacing w:val="-6"/>
                <w:sz w:val="19"/>
              </w:rPr>
              <w:t> </w:t>
            </w:r>
            <w:r>
              <w:rPr>
                <w:b/>
                <w:sz w:val="19"/>
              </w:rPr>
              <w:t>Science</w:t>
            </w:r>
            <w:r>
              <w:rPr>
                <w:b/>
                <w:spacing w:val="-4"/>
                <w:sz w:val="19"/>
              </w:rPr>
              <w:t> </w:t>
            </w:r>
            <w:r>
              <w:rPr>
                <w:b/>
                <w:sz w:val="19"/>
              </w:rPr>
              <w:t>&amp;</w:t>
            </w:r>
            <w:r>
              <w:rPr>
                <w:b/>
                <w:spacing w:val="-5"/>
                <w:sz w:val="19"/>
              </w:rPr>
              <w:t> </w:t>
            </w:r>
            <w:r>
              <w:rPr>
                <w:b/>
                <w:spacing w:val="-2"/>
                <w:sz w:val="19"/>
              </w:rPr>
              <w:t>Technology</w:t>
            </w:r>
          </w:p>
        </w:tc>
        <w:tc>
          <w:tcPr>
            <w:tcW w:w="1296" w:type="dxa"/>
            <w:tcBorders>
              <w:top w:val="single" w:sz="12" w:space="0" w:color="9F9F9F"/>
              <w:left w:val="single" w:sz="12" w:space="0" w:color="9F9F9F"/>
              <w:bottom w:val="single" w:sz="12" w:space="0" w:color="9F9F9F"/>
              <w:right w:val="single" w:sz="12" w:space="0" w:color="9F9F9F"/>
            </w:tcBorders>
          </w:tcPr>
          <w:p>
            <w:pPr>
              <w:pStyle w:val="TableParagraph"/>
              <w:ind w:right="44"/>
              <w:jc w:val="right"/>
              <w:rPr>
                <w:sz w:val="19"/>
              </w:rPr>
            </w:pPr>
            <w:r>
              <w:rPr>
                <w:spacing w:val="-2"/>
                <w:sz w:val="19"/>
              </w:rPr>
              <w:t>-15915.859(*)</w:t>
            </w:r>
          </w:p>
        </w:tc>
        <w:tc>
          <w:tcPr>
            <w:tcW w:w="849" w:type="dxa"/>
            <w:tcBorders>
              <w:top w:val="single" w:sz="12" w:space="0" w:color="9F9F9F"/>
              <w:left w:val="single" w:sz="12" w:space="0" w:color="9F9F9F"/>
              <w:bottom w:val="single" w:sz="12" w:space="0" w:color="9F9F9F"/>
              <w:right w:val="single" w:sz="12" w:space="0" w:color="9F9F9F"/>
            </w:tcBorders>
          </w:tcPr>
          <w:p>
            <w:pPr>
              <w:pStyle w:val="TableParagraph"/>
              <w:ind w:left="8"/>
              <w:jc w:val="center"/>
              <w:rPr>
                <w:sz w:val="19"/>
              </w:rPr>
            </w:pPr>
            <w:r>
              <w:rPr>
                <w:spacing w:val="-2"/>
                <w:sz w:val="19"/>
              </w:rPr>
              <w:t>1450.651</w:t>
            </w:r>
          </w:p>
        </w:tc>
        <w:tc>
          <w:tcPr>
            <w:tcW w:w="554" w:type="dxa"/>
            <w:tcBorders>
              <w:top w:val="single" w:sz="12" w:space="0" w:color="9F9F9F"/>
              <w:left w:val="single" w:sz="12" w:space="0" w:color="9F9F9F"/>
              <w:bottom w:val="single" w:sz="12" w:space="0" w:color="9F9F9F"/>
              <w:right w:val="single" w:sz="12" w:space="0" w:color="9F9F9F"/>
            </w:tcBorders>
          </w:tcPr>
          <w:p>
            <w:pPr>
              <w:pStyle w:val="TableParagraph"/>
              <w:ind w:left="103"/>
              <w:jc w:val="center"/>
              <w:rPr>
                <w:sz w:val="19"/>
              </w:rPr>
            </w:pPr>
            <w:r>
              <w:rPr>
                <w:spacing w:val="-4"/>
                <w:sz w:val="19"/>
              </w:rPr>
              <w:t>.000</w:t>
            </w:r>
          </w:p>
        </w:tc>
        <w:tc>
          <w:tcPr>
            <w:tcW w:w="917" w:type="dxa"/>
            <w:tcBorders>
              <w:top w:val="single" w:sz="12" w:space="0" w:color="9F9F9F"/>
              <w:left w:val="single" w:sz="12" w:space="0" w:color="9F9F9F"/>
              <w:bottom w:val="single" w:sz="12" w:space="0" w:color="9F9F9F"/>
              <w:right w:val="single" w:sz="12" w:space="0" w:color="9F9F9F"/>
            </w:tcBorders>
          </w:tcPr>
          <w:p>
            <w:pPr>
              <w:pStyle w:val="TableParagraph"/>
              <w:ind w:left="19"/>
              <w:jc w:val="center"/>
              <w:rPr>
                <w:sz w:val="19"/>
              </w:rPr>
            </w:pPr>
            <w:r>
              <w:rPr>
                <w:spacing w:val="-2"/>
                <w:sz w:val="19"/>
              </w:rPr>
              <w:t>-21629.15</w:t>
            </w:r>
          </w:p>
        </w:tc>
        <w:tc>
          <w:tcPr>
            <w:tcW w:w="919" w:type="dxa"/>
            <w:tcBorders>
              <w:top w:val="single" w:sz="12" w:space="0" w:color="9F9F9F"/>
              <w:left w:val="single" w:sz="12" w:space="0" w:color="9F9F9F"/>
              <w:bottom w:val="single" w:sz="12" w:space="0" w:color="9F9F9F"/>
              <w:right w:val="single" w:sz="6" w:space="0" w:color="9F9F9F"/>
            </w:tcBorders>
          </w:tcPr>
          <w:p>
            <w:pPr>
              <w:pStyle w:val="TableParagraph"/>
              <w:ind w:left="15"/>
              <w:jc w:val="center"/>
              <w:rPr>
                <w:sz w:val="19"/>
              </w:rPr>
            </w:pPr>
            <w:r>
              <w:rPr>
                <w:spacing w:val="-2"/>
                <w:sz w:val="19"/>
              </w:rPr>
              <w:t>-10202.57</w:t>
            </w:r>
          </w:p>
        </w:tc>
      </w:tr>
      <w:tr>
        <w:trPr>
          <w:trHeight w:val="356" w:hRule="atLeast"/>
        </w:trPr>
        <w:tc>
          <w:tcPr>
            <w:tcW w:w="1769" w:type="dxa"/>
            <w:vMerge/>
            <w:tcBorders>
              <w:top w:val="nil"/>
              <w:bottom w:val="single" w:sz="12" w:space="0" w:color="9F9F9F"/>
              <w:right w:val="single" w:sz="12" w:space="0" w:color="9F9F9F"/>
            </w:tcBorders>
          </w:tcPr>
          <w:p>
            <w:pPr>
              <w:rPr>
                <w:sz w:val="2"/>
                <w:szCs w:val="2"/>
              </w:rPr>
            </w:pPr>
          </w:p>
        </w:tc>
        <w:tc>
          <w:tcPr>
            <w:tcW w:w="2109" w:type="dxa"/>
            <w:tcBorders>
              <w:top w:val="single" w:sz="12" w:space="0" w:color="9F9F9F"/>
              <w:left w:val="single" w:sz="12" w:space="0" w:color="9F9F9F"/>
              <w:bottom w:val="single" w:sz="12" w:space="0" w:color="9F9F9F"/>
              <w:right w:val="single" w:sz="12" w:space="0" w:color="9F9F9F"/>
            </w:tcBorders>
          </w:tcPr>
          <w:p>
            <w:pPr>
              <w:pStyle w:val="TableParagraph"/>
              <w:ind w:left="45"/>
              <w:rPr>
                <w:b/>
                <w:sz w:val="19"/>
              </w:rPr>
            </w:pPr>
            <w:r>
              <w:rPr>
                <w:b/>
                <w:sz w:val="19"/>
              </w:rPr>
              <w:t>5</w:t>
            </w:r>
            <w:r>
              <w:rPr>
                <w:b/>
                <w:spacing w:val="-6"/>
                <w:sz w:val="19"/>
              </w:rPr>
              <w:t> </w:t>
            </w:r>
            <w:r>
              <w:rPr>
                <w:b/>
                <w:sz w:val="19"/>
              </w:rPr>
              <w:t>Commerce</w:t>
            </w:r>
            <w:r>
              <w:rPr>
                <w:b/>
                <w:spacing w:val="-6"/>
                <w:sz w:val="19"/>
              </w:rPr>
              <w:t> </w:t>
            </w:r>
            <w:r>
              <w:rPr>
                <w:b/>
                <w:sz w:val="19"/>
              </w:rPr>
              <w:t>&amp;</w:t>
            </w:r>
            <w:r>
              <w:rPr>
                <w:b/>
                <w:spacing w:val="-5"/>
                <w:sz w:val="19"/>
              </w:rPr>
              <w:t> </w:t>
            </w:r>
            <w:r>
              <w:rPr>
                <w:b/>
                <w:spacing w:val="-2"/>
                <w:sz w:val="19"/>
              </w:rPr>
              <w:t>Industry</w:t>
            </w:r>
          </w:p>
        </w:tc>
        <w:tc>
          <w:tcPr>
            <w:tcW w:w="1296" w:type="dxa"/>
            <w:tcBorders>
              <w:top w:val="single" w:sz="12" w:space="0" w:color="9F9F9F"/>
              <w:left w:val="single" w:sz="12" w:space="0" w:color="9F9F9F"/>
              <w:bottom w:val="single" w:sz="12" w:space="0" w:color="9F9F9F"/>
              <w:right w:val="single" w:sz="12" w:space="0" w:color="9F9F9F"/>
            </w:tcBorders>
          </w:tcPr>
          <w:p>
            <w:pPr>
              <w:pStyle w:val="TableParagraph"/>
              <w:ind w:right="44"/>
              <w:jc w:val="right"/>
              <w:rPr>
                <w:sz w:val="19"/>
              </w:rPr>
            </w:pPr>
            <w:r>
              <w:rPr>
                <w:spacing w:val="-2"/>
                <w:sz w:val="19"/>
              </w:rPr>
              <w:t>-9181.898(*)</w:t>
            </w:r>
          </w:p>
        </w:tc>
        <w:tc>
          <w:tcPr>
            <w:tcW w:w="849" w:type="dxa"/>
            <w:tcBorders>
              <w:top w:val="single" w:sz="12" w:space="0" w:color="9F9F9F"/>
              <w:left w:val="single" w:sz="12" w:space="0" w:color="9F9F9F"/>
              <w:bottom w:val="single" w:sz="12" w:space="0" w:color="9F9F9F"/>
              <w:right w:val="single" w:sz="12" w:space="0" w:color="9F9F9F"/>
            </w:tcBorders>
          </w:tcPr>
          <w:p>
            <w:pPr>
              <w:pStyle w:val="TableParagraph"/>
              <w:ind w:left="104"/>
              <w:jc w:val="center"/>
              <w:rPr>
                <w:sz w:val="19"/>
              </w:rPr>
            </w:pPr>
            <w:r>
              <w:rPr>
                <w:spacing w:val="-2"/>
                <w:sz w:val="19"/>
              </w:rPr>
              <w:t>649.413</w:t>
            </w:r>
          </w:p>
        </w:tc>
        <w:tc>
          <w:tcPr>
            <w:tcW w:w="554" w:type="dxa"/>
            <w:tcBorders>
              <w:top w:val="single" w:sz="12" w:space="0" w:color="9F9F9F"/>
              <w:left w:val="single" w:sz="12" w:space="0" w:color="9F9F9F"/>
              <w:bottom w:val="single" w:sz="12" w:space="0" w:color="9F9F9F"/>
              <w:right w:val="single" w:sz="12" w:space="0" w:color="9F9F9F"/>
            </w:tcBorders>
          </w:tcPr>
          <w:p>
            <w:pPr>
              <w:pStyle w:val="TableParagraph"/>
              <w:ind w:left="103"/>
              <w:jc w:val="center"/>
              <w:rPr>
                <w:sz w:val="19"/>
              </w:rPr>
            </w:pPr>
            <w:r>
              <w:rPr>
                <w:spacing w:val="-4"/>
                <w:sz w:val="19"/>
              </w:rPr>
              <w:t>.000</w:t>
            </w:r>
          </w:p>
        </w:tc>
        <w:tc>
          <w:tcPr>
            <w:tcW w:w="917" w:type="dxa"/>
            <w:tcBorders>
              <w:top w:val="single" w:sz="12" w:space="0" w:color="9F9F9F"/>
              <w:left w:val="single" w:sz="12" w:space="0" w:color="9F9F9F"/>
              <w:bottom w:val="single" w:sz="12" w:space="0" w:color="9F9F9F"/>
              <w:right w:val="single" w:sz="12" w:space="0" w:color="9F9F9F"/>
            </w:tcBorders>
          </w:tcPr>
          <w:p>
            <w:pPr>
              <w:pStyle w:val="TableParagraph"/>
              <w:ind w:left="19"/>
              <w:jc w:val="center"/>
              <w:rPr>
                <w:sz w:val="19"/>
              </w:rPr>
            </w:pPr>
            <w:r>
              <w:rPr>
                <w:spacing w:val="-2"/>
                <w:sz w:val="19"/>
              </w:rPr>
              <w:t>-11739.56</w:t>
            </w:r>
          </w:p>
        </w:tc>
        <w:tc>
          <w:tcPr>
            <w:tcW w:w="919" w:type="dxa"/>
            <w:tcBorders>
              <w:top w:val="single" w:sz="12" w:space="0" w:color="9F9F9F"/>
              <w:left w:val="single" w:sz="12" w:space="0" w:color="9F9F9F"/>
              <w:bottom w:val="single" w:sz="12" w:space="0" w:color="9F9F9F"/>
              <w:right w:val="single" w:sz="6" w:space="0" w:color="9F9F9F"/>
            </w:tcBorders>
          </w:tcPr>
          <w:p>
            <w:pPr>
              <w:pStyle w:val="TableParagraph"/>
              <w:ind w:left="111"/>
              <w:jc w:val="center"/>
              <w:rPr>
                <w:sz w:val="19"/>
              </w:rPr>
            </w:pPr>
            <w:r>
              <w:rPr>
                <w:spacing w:val="-2"/>
                <w:sz w:val="19"/>
              </w:rPr>
              <w:t>-6624.23</w:t>
            </w:r>
          </w:p>
        </w:tc>
      </w:tr>
      <w:tr>
        <w:trPr>
          <w:trHeight w:val="358" w:hRule="atLeast"/>
        </w:trPr>
        <w:tc>
          <w:tcPr>
            <w:tcW w:w="1769" w:type="dxa"/>
            <w:vMerge/>
            <w:tcBorders>
              <w:top w:val="nil"/>
              <w:bottom w:val="single" w:sz="12" w:space="0" w:color="9F9F9F"/>
              <w:right w:val="single" w:sz="12" w:space="0" w:color="9F9F9F"/>
            </w:tcBorders>
          </w:tcPr>
          <w:p>
            <w:pPr>
              <w:rPr>
                <w:sz w:val="2"/>
                <w:szCs w:val="2"/>
              </w:rPr>
            </w:pPr>
          </w:p>
        </w:tc>
        <w:tc>
          <w:tcPr>
            <w:tcW w:w="2109" w:type="dxa"/>
            <w:tcBorders>
              <w:top w:val="single" w:sz="12" w:space="0" w:color="9F9F9F"/>
              <w:left w:val="single" w:sz="12" w:space="0" w:color="9F9F9F"/>
              <w:bottom w:val="single" w:sz="12" w:space="0" w:color="9F9F9F"/>
              <w:right w:val="single" w:sz="12" w:space="0" w:color="9F9F9F"/>
            </w:tcBorders>
          </w:tcPr>
          <w:p>
            <w:pPr>
              <w:pStyle w:val="TableParagraph"/>
              <w:ind w:left="45"/>
              <w:rPr>
                <w:b/>
                <w:sz w:val="19"/>
              </w:rPr>
            </w:pPr>
            <w:r>
              <w:rPr>
                <w:b/>
                <w:sz w:val="19"/>
              </w:rPr>
              <w:t>6</w:t>
            </w:r>
            <w:r>
              <w:rPr>
                <w:b/>
                <w:spacing w:val="-5"/>
                <w:sz w:val="19"/>
              </w:rPr>
              <w:t> </w:t>
            </w:r>
            <w:r>
              <w:rPr>
                <w:b/>
                <w:sz w:val="19"/>
              </w:rPr>
              <w:t>Legal</w:t>
            </w:r>
            <w:r>
              <w:rPr>
                <w:b/>
                <w:spacing w:val="-5"/>
                <w:sz w:val="19"/>
              </w:rPr>
              <w:t> </w:t>
            </w:r>
            <w:r>
              <w:rPr>
                <w:b/>
                <w:sz w:val="19"/>
              </w:rPr>
              <w:t>&amp;</w:t>
            </w:r>
            <w:r>
              <w:rPr>
                <w:b/>
                <w:spacing w:val="-3"/>
                <w:sz w:val="19"/>
              </w:rPr>
              <w:t> </w:t>
            </w:r>
            <w:r>
              <w:rPr>
                <w:b/>
                <w:spacing w:val="-2"/>
                <w:sz w:val="19"/>
              </w:rPr>
              <w:t>Security</w:t>
            </w:r>
          </w:p>
        </w:tc>
        <w:tc>
          <w:tcPr>
            <w:tcW w:w="1296" w:type="dxa"/>
            <w:tcBorders>
              <w:top w:val="single" w:sz="12" w:space="0" w:color="9F9F9F"/>
              <w:left w:val="single" w:sz="12" w:space="0" w:color="9F9F9F"/>
              <w:bottom w:val="single" w:sz="12" w:space="0" w:color="9F9F9F"/>
              <w:right w:val="single" w:sz="12" w:space="0" w:color="9F9F9F"/>
            </w:tcBorders>
          </w:tcPr>
          <w:p>
            <w:pPr>
              <w:pStyle w:val="TableParagraph"/>
              <w:ind w:right="44"/>
              <w:jc w:val="right"/>
              <w:rPr>
                <w:sz w:val="19"/>
              </w:rPr>
            </w:pPr>
            <w:r>
              <w:rPr>
                <w:spacing w:val="-2"/>
                <w:sz w:val="19"/>
              </w:rPr>
              <w:t>-16349.648(*)</w:t>
            </w:r>
          </w:p>
        </w:tc>
        <w:tc>
          <w:tcPr>
            <w:tcW w:w="849" w:type="dxa"/>
            <w:tcBorders>
              <w:top w:val="single" w:sz="12" w:space="0" w:color="9F9F9F"/>
              <w:left w:val="single" w:sz="12" w:space="0" w:color="9F9F9F"/>
              <w:bottom w:val="single" w:sz="12" w:space="0" w:color="9F9F9F"/>
              <w:right w:val="single" w:sz="12" w:space="0" w:color="9F9F9F"/>
            </w:tcBorders>
          </w:tcPr>
          <w:p>
            <w:pPr>
              <w:pStyle w:val="TableParagraph"/>
              <w:ind w:left="8"/>
              <w:jc w:val="center"/>
              <w:rPr>
                <w:sz w:val="19"/>
              </w:rPr>
            </w:pPr>
            <w:r>
              <w:rPr>
                <w:spacing w:val="-2"/>
                <w:sz w:val="19"/>
              </w:rPr>
              <w:t>2257.565</w:t>
            </w:r>
          </w:p>
        </w:tc>
        <w:tc>
          <w:tcPr>
            <w:tcW w:w="554" w:type="dxa"/>
            <w:tcBorders>
              <w:top w:val="single" w:sz="12" w:space="0" w:color="9F9F9F"/>
              <w:left w:val="single" w:sz="12" w:space="0" w:color="9F9F9F"/>
              <w:bottom w:val="single" w:sz="12" w:space="0" w:color="9F9F9F"/>
              <w:right w:val="single" w:sz="12" w:space="0" w:color="9F9F9F"/>
            </w:tcBorders>
          </w:tcPr>
          <w:p>
            <w:pPr>
              <w:pStyle w:val="TableParagraph"/>
              <w:ind w:left="103"/>
              <w:jc w:val="center"/>
              <w:rPr>
                <w:sz w:val="19"/>
              </w:rPr>
            </w:pPr>
            <w:r>
              <w:rPr>
                <w:spacing w:val="-4"/>
                <w:sz w:val="19"/>
              </w:rPr>
              <w:t>.000</w:t>
            </w:r>
          </w:p>
        </w:tc>
        <w:tc>
          <w:tcPr>
            <w:tcW w:w="917" w:type="dxa"/>
            <w:tcBorders>
              <w:top w:val="single" w:sz="12" w:space="0" w:color="9F9F9F"/>
              <w:left w:val="single" w:sz="12" w:space="0" w:color="9F9F9F"/>
              <w:bottom w:val="single" w:sz="12" w:space="0" w:color="9F9F9F"/>
              <w:right w:val="single" w:sz="12" w:space="0" w:color="9F9F9F"/>
            </w:tcBorders>
          </w:tcPr>
          <w:p>
            <w:pPr>
              <w:pStyle w:val="TableParagraph"/>
              <w:ind w:left="19"/>
              <w:jc w:val="center"/>
              <w:rPr>
                <w:sz w:val="19"/>
              </w:rPr>
            </w:pPr>
            <w:r>
              <w:rPr>
                <w:spacing w:val="-2"/>
                <w:sz w:val="19"/>
              </w:rPr>
              <w:t>-25240.91</w:t>
            </w:r>
          </w:p>
        </w:tc>
        <w:tc>
          <w:tcPr>
            <w:tcW w:w="919" w:type="dxa"/>
            <w:tcBorders>
              <w:top w:val="single" w:sz="12" w:space="0" w:color="9F9F9F"/>
              <w:left w:val="single" w:sz="12" w:space="0" w:color="9F9F9F"/>
              <w:bottom w:val="single" w:sz="12" w:space="0" w:color="9F9F9F"/>
              <w:right w:val="single" w:sz="6" w:space="0" w:color="9F9F9F"/>
            </w:tcBorders>
          </w:tcPr>
          <w:p>
            <w:pPr>
              <w:pStyle w:val="TableParagraph"/>
              <w:ind w:left="111"/>
              <w:jc w:val="center"/>
              <w:rPr>
                <w:sz w:val="19"/>
              </w:rPr>
            </w:pPr>
            <w:r>
              <w:rPr>
                <w:spacing w:val="-2"/>
                <w:sz w:val="19"/>
              </w:rPr>
              <w:t>-7458.39</w:t>
            </w:r>
          </w:p>
        </w:tc>
      </w:tr>
    </w:tbl>
    <w:p>
      <w:pPr>
        <w:spacing w:after="0"/>
        <w:jc w:val="center"/>
        <w:rPr>
          <w:sz w:val="19"/>
        </w:rPr>
        <w:sectPr>
          <w:type w:val="continuous"/>
          <w:pgSz w:w="12240" w:h="15840"/>
          <w:pgMar w:header="0" w:footer="1015" w:top="1420" w:bottom="1200" w:left="1240" w:right="0"/>
        </w:sectPr>
      </w:pPr>
    </w:p>
    <w:tbl>
      <w:tblPr>
        <w:tblW w:w="0" w:type="auto"/>
        <w:jc w:val="left"/>
        <w:tblInd w:w="1040" w:type="dxa"/>
        <w:tblBorders>
          <w:top w:val="single" w:sz="6" w:space="0" w:color="EFEFEF"/>
          <w:left w:val="single" w:sz="6" w:space="0" w:color="EFEFEF"/>
          <w:bottom w:val="single" w:sz="6" w:space="0" w:color="EFEFEF"/>
          <w:right w:val="single" w:sz="6" w:space="0" w:color="EFEFEF"/>
          <w:insideH w:val="single" w:sz="6" w:space="0" w:color="EFEFEF"/>
          <w:insideV w:val="single" w:sz="6" w:space="0" w:color="EFEFEF"/>
        </w:tblBorders>
        <w:tblLayout w:type="fixed"/>
        <w:tblCellMar>
          <w:top w:w="0" w:type="dxa"/>
          <w:left w:w="0" w:type="dxa"/>
          <w:bottom w:w="0" w:type="dxa"/>
          <w:right w:w="0" w:type="dxa"/>
        </w:tblCellMar>
        <w:tblLook w:val="01E0"/>
      </w:tblPr>
      <w:tblGrid>
        <w:gridCol w:w="1769"/>
        <w:gridCol w:w="2109"/>
        <w:gridCol w:w="1296"/>
        <w:gridCol w:w="849"/>
        <w:gridCol w:w="554"/>
        <w:gridCol w:w="917"/>
        <w:gridCol w:w="919"/>
      </w:tblGrid>
      <w:tr>
        <w:trPr>
          <w:trHeight w:val="625" w:hRule="atLeast"/>
        </w:trPr>
        <w:tc>
          <w:tcPr>
            <w:tcW w:w="1769" w:type="dxa"/>
            <w:vMerge w:val="restart"/>
            <w:tcBorders>
              <w:bottom w:val="single" w:sz="12" w:space="0" w:color="9F9F9F"/>
              <w:right w:val="single" w:sz="12" w:space="0" w:color="9F9F9F"/>
            </w:tcBorders>
          </w:tcPr>
          <w:p>
            <w:pPr>
              <w:pStyle w:val="TableParagraph"/>
              <w:spacing w:before="0"/>
              <w:rPr>
                <w:rFonts w:ascii="Times New Roman"/>
                <w:sz w:val="18"/>
              </w:rPr>
            </w:pPr>
          </w:p>
        </w:tc>
        <w:tc>
          <w:tcPr>
            <w:tcW w:w="2109" w:type="dxa"/>
            <w:tcBorders>
              <w:top w:val="single" w:sz="12" w:space="0" w:color="9F9F9F"/>
              <w:left w:val="single" w:sz="12" w:space="0" w:color="9F9F9F"/>
              <w:bottom w:val="single" w:sz="12" w:space="0" w:color="9F9F9F"/>
              <w:right w:val="single" w:sz="12" w:space="0" w:color="9F9F9F"/>
            </w:tcBorders>
          </w:tcPr>
          <w:p>
            <w:pPr>
              <w:pStyle w:val="TableParagraph"/>
              <w:spacing w:line="276" w:lineRule="auto"/>
              <w:ind w:left="45" w:right="938"/>
              <w:rPr>
                <w:b/>
                <w:sz w:val="19"/>
              </w:rPr>
            </w:pPr>
            <w:r>
              <w:rPr>
                <w:b/>
                <w:sz w:val="19"/>
              </w:rPr>
              <w:t>7</w:t>
            </w:r>
            <w:r>
              <w:rPr>
                <w:b/>
                <w:spacing w:val="-11"/>
                <w:sz w:val="19"/>
              </w:rPr>
              <w:t> </w:t>
            </w:r>
            <w:r>
              <w:rPr>
                <w:b/>
                <w:sz w:val="19"/>
              </w:rPr>
              <w:t>Informatio</w:t>
            </w:r>
            <w:r>
              <w:rPr>
                <w:b/>
                <w:sz w:val="19"/>
              </w:rPr>
              <w:t>n</w:t>
            </w:r>
            <w:r>
              <w:rPr>
                <w:b/>
                <w:sz w:val="19"/>
              </w:rPr>
              <w:t> </w:t>
            </w:r>
            <w:r>
              <w:rPr>
                <w:b/>
                <w:spacing w:val="-2"/>
                <w:sz w:val="19"/>
              </w:rPr>
              <w:t>Management</w:t>
            </w:r>
          </w:p>
        </w:tc>
        <w:tc>
          <w:tcPr>
            <w:tcW w:w="1296" w:type="dxa"/>
            <w:tcBorders>
              <w:top w:val="single" w:sz="12" w:space="0" w:color="9F9F9F"/>
              <w:left w:val="single" w:sz="12" w:space="0" w:color="9F9F9F"/>
              <w:bottom w:val="single" w:sz="12" w:space="0" w:color="9F9F9F"/>
              <w:right w:val="single" w:sz="12" w:space="0" w:color="9F9F9F"/>
            </w:tcBorders>
          </w:tcPr>
          <w:p>
            <w:pPr>
              <w:pStyle w:val="TableParagraph"/>
              <w:spacing w:before="181"/>
              <w:ind w:right="43"/>
              <w:jc w:val="right"/>
              <w:rPr>
                <w:sz w:val="19"/>
              </w:rPr>
            </w:pPr>
            <w:r>
              <w:rPr>
                <w:spacing w:val="-2"/>
                <w:sz w:val="19"/>
              </w:rPr>
              <w:t>-8545.489</w:t>
            </w:r>
          </w:p>
        </w:tc>
        <w:tc>
          <w:tcPr>
            <w:tcW w:w="849" w:type="dxa"/>
            <w:tcBorders>
              <w:top w:val="single" w:sz="12" w:space="0" w:color="9F9F9F"/>
              <w:left w:val="single" w:sz="12" w:space="0" w:color="9F9F9F"/>
              <w:bottom w:val="single" w:sz="12" w:space="0" w:color="9F9F9F"/>
              <w:right w:val="single" w:sz="12" w:space="0" w:color="9F9F9F"/>
            </w:tcBorders>
          </w:tcPr>
          <w:p>
            <w:pPr>
              <w:pStyle w:val="TableParagraph"/>
              <w:spacing w:before="181"/>
              <w:ind w:left="8"/>
              <w:jc w:val="center"/>
              <w:rPr>
                <w:sz w:val="19"/>
              </w:rPr>
            </w:pPr>
            <w:r>
              <w:rPr>
                <w:spacing w:val="-2"/>
                <w:sz w:val="19"/>
              </w:rPr>
              <w:t>2957.173</w:t>
            </w:r>
          </w:p>
        </w:tc>
        <w:tc>
          <w:tcPr>
            <w:tcW w:w="554" w:type="dxa"/>
            <w:tcBorders>
              <w:top w:val="single" w:sz="12" w:space="0" w:color="9F9F9F"/>
              <w:left w:val="single" w:sz="12" w:space="0" w:color="9F9F9F"/>
              <w:bottom w:val="single" w:sz="12" w:space="0" w:color="9F9F9F"/>
              <w:right w:val="single" w:sz="12" w:space="0" w:color="9F9F9F"/>
            </w:tcBorders>
          </w:tcPr>
          <w:p>
            <w:pPr>
              <w:pStyle w:val="TableParagraph"/>
              <w:spacing w:before="181"/>
              <w:ind w:left="103"/>
              <w:jc w:val="center"/>
              <w:rPr>
                <w:sz w:val="19"/>
              </w:rPr>
            </w:pPr>
            <w:r>
              <w:rPr>
                <w:spacing w:val="-4"/>
                <w:sz w:val="19"/>
              </w:rPr>
              <w:t>.400</w:t>
            </w:r>
          </w:p>
        </w:tc>
        <w:tc>
          <w:tcPr>
            <w:tcW w:w="917" w:type="dxa"/>
            <w:tcBorders>
              <w:top w:val="single" w:sz="12" w:space="0" w:color="9F9F9F"/>
              <w:left w:val="single" w:sz="12" w:space="0" w:color="9F9F9F"/>
              <w:bottom w:val="single" w:sz="12" w:space="0" w:color="9F9F9F"/>
              <w:right w:val="single" w:sz="12" w:space="0" w:color="9F9F9F"/>
            </w:tcBorders>
          </w:tcPr>
          <w:p>
            <w:pPr>
              <w:pStyle w:val="TableParagraph"/>
              <w:spacing w:before="181"/>
              <w:ind w:right="42"/>
              <w:jc w:val="right"/>
              <w:rPr>
                <w:sz w:val="19"/>
              </w:rPr>
            </w:pPr>
            <w:r>
              <w:rPr>
                <w:spacing w:val="-2"/>
                <w:sz w:val="19"/>
              </w:rPr>
              <w:t>-20192.10</w:t>
            </w:r>
          </w:p>
        </w:tc>
        <w:tc>
          <w:tcPr>
            <w:tcW w:w="919" w:type="dxa"/>
            <w:tcBorders>
              <w:top w:val="single" w:sz="12" w:space="0" w:color="9F9F9F"/>
              <w:left w:val="single" w:sz="12" w:space="0" w:color="9F9F9F"/>
              <w:bottom w:val="single" w:sz="12" w:space="0" w:color="9F9F9F"/>
              <w:right w:val="single" w:sz="6" w:space="0" w:color="9F9F9F"/>
            </w:tcBorders>
          </w:tcPr>
          <w:p>
            <w:pPr>
              <w:pStyle w:val="TableParagraph"/>
              <w:spacing w:before="181"/>
              <w:ind w:right="49"/>
              <w:jc w:val="right"/>
              <w:rPr>
                <w:sz w:val="19"/>
              </w:rPr>
            </w:pPr>
            <w:r>
              <w:rPr>
                <w:spacing w:val="-2"/>
                <w:sz w:val="19"/>
              </w:rPr>
              <w:t>3101.13</w:t>
            </w:r>
          </w:p>
        </w:tc>
      </w:tr>
      <w:tr>
        <w:trPr>
          <w:trHeight w:val="356" w:hRule="atLeast"/>
        </w:trPr>
        <w:tc>
          <w:tcPr>
            <w:tcW w:w="1769" w:type="dxa"/>
            <w:vMerge/>
            <w:tcBorders>
              <w:top w:val="nil"/>
              <w:bottom w:val="single" w:sz="12" w:space="0" w:color="9F9F9F"/>
              <w:right w:val="single" w:sz="12" w:space="0" w:color="9F9F9F"/>
            </w:tcBorders>
          </w:tcPr>
          <w:p>
            <w:pPr>
              <w:rPr>
                <w:sz w:val="2"/>
                <w:szCs w:val="2"/>
              </w:rPr>
            </w:pPr>
          </w:p>
        </w:tc>
        <w:tc>
          <w:tcPr>
            <w:tcW w:w="2109" w:type="dxa"/>
            <w:tcBorders>
              <w:top w:val="single" w:sz="12" w:space="0" w:color="9F9F9F"/>
              <w:left w:val="single" w:sz="12" w:space="0" w:color="9F9F9F"/>
              <w:bottom w:val="single" w:sz="12" w:space="0" w:color="9F9F9F"/>
              <w:right w:val="single" w:sz="12" w:space="0" w:color="9F9F9F"/>
            </w:tcBorders>
          </w:tcPr>
          <w:p>
            <w:pPr>
              <w:pStyle w:val="TableParagraph"/>
              <w:ind w:left="45"/>
              <w:rPr>
                <w:b/>
                <w:sz w:val="19"/>
              </w:rPr>
            </w:pPr>
            <w:r>
              <w:rPr>
                <w:b/>
                <w:sz w:val="19"/>
              </w:rPr>
              <w:t>9999</w:t>
            </w:r>
            <w:r>
              <w:rPr>
                <w:b/>
                <w:spacing w:val="-5"/>
                <w:sz w:val="19"/>
              </w:rPr>
              <w:t> </w:t>
            </w:r>
            <w:r>
              <w:rPr>
                <w:b/>
                <w:spacing w:val="-2"/>
                <w:sz w:val="19"/>
              </w:rPr>
              <w:t>Others</w:t>
            </w:r>
          </w:p>
        </w:tc>
        <w:tc>
          <w:tcPr>
            <w:tcW w:w="1296" w:type="dxa"/>
            <w:tcBorders>
              <w:top w:val="single" w:sz="12" w:space="0" w:color="9F9F9F"/>
              <w:left w:val="single" w:sz="12" w:space="0" w:color="9F9F9F"/>
              <w:bottom w:val="single" w:sz="12" w:space="0" w:color="9F9F9F"/>
              <w:right w:val="single" w:sz="12" w:space="0" w:color="9F9F9F"/>
            </w:tcBorders>
          </w:tcPr>
          <w:p>
            <w:pPr>
              <w:pStyle w:val="TableParagraph"/>
              <w:ind w:right="44"/>
              <w:jc w:val="right"/>
              <w:rPr>
                <w:sz w:val="19"/>
              </w:rPr>
            </w:pPr>
            <w:r>
              <w:rPr>
                <w:spacing w:val="-2"/>
                <w:sz w:val="19"/>
              </w:rPr>
              <w:t>-9637.360(*)</w:t>
            </w:r>
          </w:p>
        </w:tc>
        <w:tc>
          <w:tcPr>
            <w:tcW w:w="849" w:type="dxa"/>
            <w:tcBorders>
              <w:top w:val="single" w:sz="12" w:space="0" w:color="9F9F9F"/>
              <w:left w:val="single" w:sz="12" w:space="0" w:color="9F9F9F"/>
              <w:bottom w:val="single" w:sz="12" w:space="0" w:color="9F9F9F"/>
              <w:right w:val="single" w:sz="12" w:space="0" w:color="9F9F9F"/>
            </w:tcBorders>
          </w:tcPr>
          <w:p>
            <w:pPr>
              <w:pStyle w:val="TableParagraph"/>
              <w:ind w:left="104"/>
              <w:jc w:val="center"/>
              <w:rPr>
                <w:sz w:val="19"/>
              </w:rPr>
            </w:pPr>
            <w:r>
              <w:rPr>
                <w:spacing w:val="-2"/>
                <w:sz w:val="19"/>
              </w:rPr>
              <w:t>897.310</w:t>
            </w:r>
          </w:p>
        </w:tc>
        <w:tc>
          <w:tcPr>
            <w:tcW w:w="554" w:type="dxa"/>
            <w:tcBorders>
              <w:top w:val="single" w:sz="12" w:space="0" w:color="9F9F9F"/>
              <w:left w:val="single" w:sz="12" w:space="0" w:color="9F9F9F"/>
              <w:bottom w:val="single" w:sz="12" w:space="0" w:color="9F9F9F"/>
              <w:right w:val="single" w:sz="12" w:space="0" w:color="9F9F9F"/>
            </w:tcBorders>
          </w:tcPr>
          <w:p>
            <w:pPr>
              <w:pStyle w:val="TableParagraph"/>
              <w:ind w:left="103"/>
              <w:jc w:val="center"/>
              <w:rPr>
                <w:sz w:val="19"/>
              </w:rPr>
            </w:pPr>
            <w:r>
              <w:rPr>
                <w:spacing w:val="-4"/>
                <w:sz w:val="19"/>
              </w:rPr>
              <w:t>.000</w:t>
            </w:r>
          </w:p>
        </w:tc>
        <w:tc>
          <w:tcPr>
            <w:tcW w:w="917" w:type="dxa"/>
            <w:tcBorders>
              <w:top w:val="single" w:sz="12" w:space="0" w:color="9F9F9F"/>
              <w:left w:val="single" w:sz="12" w:space="0" w:color="9F9F9F"/>
              <w:bottom w:val="single" w:sz="12" w:space="0" w:color="9F9F9F"/>
              <w:right w:val="single" w:sz="12" w:space="0" w:color="9F9F9F"/>
            </w:tcBorders>
          </w:tcPr>
          <w:p>
            <w:pPr>
              <w:pStyle w:val="TableParagraph"/>
              <w:ind w:right="42"/>
              <w:jc w:val="right"/>
              <w:rPr>
                <w:sz w:val="19"/>
              </w:rPr>
            </w:pPr>
            <w:r>
              <w:rPr>
                <w:spacing w:val="-2"/>
                <w:sz w:val="19"/>
              </w:rPr>
              <w:t>-13171.35</w:t>
            </w:r>
          </w:p>
        </w:tc>
        <w:tc>
          <w:tcPr>
            <w:tcW w:w="919" w:type="dxa"/>
            <w:tcBorders>
              <w:top w:val="single" w:sz="12" w:space="0" w:color="9F9F9F"/>
              <w:left w:val="single" w:sz="12" w:space="0" w:color="9F9F9F"/>
              <w:bottom w:val="single" w:sz="12" w:space="0" w:color="9F9F9F"/>
              <w:right w:val="single" w:sz="6" w:space="0" w:color="9F9F9F"/>
            </w:tcBorders>
          </w:tcPr>
          <w:p>
            <w:pPr>
              <w:pStyle w:val="TableParagraph"/>
              <w:ind w:right="49"/>
              <w:jc w:val="right"/>
              <w:rPr>
                <w:sz w:val="19"/>
              </w:rPr>
            </w:pPr>
            <w:r>
              <w:rPr>
                <w:spacing w:val="-2"/>
                <w:sz w:val="19"/>
              </w:rPr>
              <w:t>-6103.37</w:t>
            </w:r>
          </w:p>
        </w:tc>
      </w:tr>
      <w:tr>
        <w:trPr>
          <w:trHeight w:val="356" w:hRule="atLeast"/>
        </w:trPr>
        <w:tc>
          <w:tcPr>
            <w:tcW w:w="1769" w:type="dxa"/>
            <w:vMerge w:val="restart"/>
            <w:tcBorders>
              <w:top w:val="single" w:sz="12" w:space="0" w:color="9F9F9F"/>
              <w:bottom w:val="single" w:sz="12" w:space="0" w:color="9F9F9F"/>
              <w:right w:val="single" w:sz="12" w:space="0" w:color="9F9F9F"/>
            </w:tcBorders>
          </w:tcPr>
          <w:p>
            <w:pPr>
              <w:pStyle w:val="TableParagraph"/>
              <w:spacing w:before="0"/>
              <w:rPr>
                <w:sz w:val="19"/>
              </w:rPr>
            </w:pPr>
          </w:p>
          <w:p>
            <w:pPr>
              <w:pStyle w:val="TableParagraph"/>
              <w:spacing w:before="0"/>
              <w:rPr>
                <w:sz w:val="19"/>
              </w:rPr>
            </w:pPr>
          </w:p>
          <w:p>
            <w:pPr>
              <w:pStyle w:val="TableParagraph"/>
              <w:spacing w:before="0"/>
              <w:rPr>
                <w:sz w:val="19"/>
              </w:rPr>
            </w:pPr>
          </w:p>
          <w:p>
            <w:pPr>
              <w:pStyle w:val="TableParagraph"/>
              <w:spacing w:before="0"/>
              <w:rPr>
                <w:sz w:val="19"/>
              </w:rPr>
            </w:pPr>
          </w:p>
          <w:p>
            <w:pPr>
              <w:pStyle w:val="TableParagraph"/>
              <w:spacing w:before="0"/>
              <w:rPr>
                <w:sz w:val="19"/>
              </w:rPr>
            </w:pPr>
          </w:p>
          <w:p>
            <w:pPr>
              <w:pStyle w:val="TableParagraph"/>
              <w:spacing w:before="140"/>
              <w:rPr>
                <w:sz w:val="19"/>
              </w:rPr>
            </w:pPr>
          </w:p>
          <w:p>
            <w:pPr>
              <w:pStyle w:val="TableParagraph"/>
              <w:spacing w:before="0"/>
              <w:ind w:left="52"/>
              <w:rPr>
                <w:b/>
                <w:sz w:val="19"/>
              </w:rPr>
            </w:pPr>
            <w:r>
              <w:rPr/>
              <mc:AlternateContent>
                <mc:Choice Requires="wps">
                  <w:drawing>
                    <wp:anchor distT="0" distB="0" distL="0" distR="0" allowOverlap="1" layoutInCell="1" locked="0" behindDoc="1" simplePos="0" relativeHeight="480230400">
                      <wp:simplePos x="0" y="0"/>
                      <wp:positionH relativeFrom="column">
                        <wp:posOffset>379729</wp:posOffset>
                      </wp:positionH>
                      <wp:positionV relativeFrom="paragraph">
                        <wp:posOffset>-53016</wp:posOffset>
                      </wp:positionV>
                      <wp:extent cx="4765040" cy="4776470"/>
                      <wp:effectExtent l="0" t="0" r="0" b="0"/>
                      <wp:wrapNone/>
                      <wp:docPr id="220" name="Group 220"/>
                      <wp:cNvGraphicFramePr>
                        <a:graphicFrameLocks/>
                      </wp:cNvGraphicFramePr>
                      <a:graphic>
                        <a:graphicData uri="http://schemas.microsoft.com/office/word/2010/wordprocessingGroup">
                          <wpg:wgp>
                            <wpg:cNvPr id="220" name="Group 220"/>
                            <wpg:cNvGrpSpPr/>
                            <wpg:grpSpPr>
                              <a:xfrm>
                                <a:off x="0" y="0"/>
                                <a:ext cx="4765040" cy="4776470"/>
                                <a:chExt cx="4765040" cy="4776470"/>
                              </a:xfrm>
                            </wpg:grpSpPr>
                            <wps:wsp>
                              <wps:cNvPr id="221" name="Graphic 221"/>
                              <wps:cNvSpPr/>
                              <wps:spPr>
                                <a:xfrm>
                                  <a:off x="0" y="0"/>
                                  <a:ext cx="4765040" cy="4776470"/>
                                </a:xfrm>
                                <a:custGeom>
                                  <a:avLst/>
                                  <a:gdLst/>
                                  <a:ahLst/>
                                  <a:cxnLst/>
                                  <a:rect l="l" t="t" r="r" b="b"/>
                                  <a:pathLst>
                                    <a:path w="4765040" h="4776470">
                                      <a:moveTo>
                                        <a:pt x="704596" y="4552188"/>
                                      </a:moveTo>
                                      <a:lnTo>
                                        <a:pt x="230759" y="4063238"/>
                                      </a:lnTo>
                                      <a:lnTo>
                                        <a:pt x="221869" y="4059936"/>
                                      </a:lnTo>
                                      <a:lnTo>
                                        <a:pt x="216408" y="4060825"/>
                                      </a:lnTo>
                                      <a:lnTo>
                                        <a:pt x="187452" y="4089781"/>
                                      </a:lnTo>
                                      <a:lnTo>
                                        <a:pt x="186309" y="4095496"/>
                                      </a:lnTo>
                                      <a:lnTo>
                                        <a:pt x="186944" y="4097909"/>
                                      </a:lnTo>
                                      <a:lnTo>
                                        <a:pt x="188595" y="4102354"/>
                                      </a:lnTo>
                                      <a:lnTo>
                                        <a:pt x="189738" y="4104259"/>
                                      </a:lnTo>
                                      <a:lnTo>
                                        <a:pt x="474726" y="4389171"/>
                                      </a:lnTo>
                                      <a:lnTo>
                                        <a:pt x="585724" y="4498721"/>
                                      </a:lnTo>
                                      <a:lnTo>
                                        <a:pt x="585470" y="4498975"/>
                                      </a:lnTo>
                                      <a:lnTo>
                                        <a:pt x="538480" y="4474210"/>
                                      </a:lnTo>
                                      <a:lnTo>
                                        <a:pt x="441833" y="4424299"/>
                                      </a:lnTo>
                                      <a:lnTo>
                                        <a:pt x="403466" y="4405503"/>
                                      </a:lnTo>
                                      <a:lnTo>
                                        <a:pt x="342188" y="4374654"/>
                                      </a:lnTo>
                                      <a:lnTo>
                                        <a:pt x="197586" y="4302684"/>
                                      </a:lnTo>
                                      <a:lnTo>
                                        <a:pt x="93738" y="4250563"/>
                                      </a:lnTo>
                                      <a:lnTo>
                                        <a:pt x="80200" y="4244391"/>
                                      </a:lnTo>
                                      <a:lnTo>
                                        <a:pt x="66929" y="4239260"/>
                                      </a:lnTo>
                                      <a:lnTo>
                                        <a:pt x="60325" y="4237621"/>
                                      </a:lnTo>
                                      <a:lnTo>
                                        <a:pt x="54610" y="4237101"/>
                                      </a:lnTo>
                                      <a:lnTo>
                                        <a:pt x="49403" y="4236974"/>
                                      </a:lnTo>
                                      <a:lnTo>
                                        <a:pt x="44196" y="4237621"/>
                                      </a:lnTo>
                                      <a:lnTo>
                                        <a:pt x="35433" y="4241800"/>
                                      </a:lnTo>
                                      <a:lnTo>
                                        <a:pt x="30607" y="4244975"/>
                                      </a:lnTo>
                                      <a:lnTo>
                                        <a:pt x="1524" y="4274070"/>
                                      </a:lnTo>
                                      <a:lnTo>
                                        <a:pt x="0" y="4280281"/>
                                      </a:lnTo>
                                      <a:lnTo>
                                        <a:pt x="762" y="4287901"/>
                                      </a:lnTo>
                                      <a:lnTo>
                                        <a:pt x="474345" y="4772660"/>
                                      </a:lnTo>
                                      <a:lnTo>
                                        <a:pt x="478282" y="4774692"/>
                                      </a:lnTo>
                                      <a:lnTo>
                                        <a:pt x="480949" y="4775962"/>
                                      </a:lnTo>
                                      <a:lnTo>
                                        <a:pt x="483108" y="4776089"/>
                                      </a:lnTo>
                                      <a:lnTo>
                                        <a:pt x="485521" y="4775200"/>
                                      </a:lnTo>
                                      <a:lnTo>
                                        <a:pt x="488061" y="4774946"/>
                                      </a:lnTo>
                                      <a:lnTo>
                                        <a:pt x="517144" y="4745863"/>
                                      </a:lnTo>
                                      <a:lnTo>
                                        <a:pt x="517652" y="4743069"/>
                                      </a:lnTo>
                                      <a:lnTo>
                                        <a:pt x="518541" y="4740529"/>
                                      </a:lnTo>
                                      <a:lnTo>
                                        <a:pt x="187172" y="4403534"/>
                                      </a:lnTo>
                                      <a:lnTo>
                                        <a:pt x="101600" y="4319905"/>
                                      </a:lnTo>
                                      <a:lnTo>
                                        <a:pt x="102108" y="4319397"/>
                                      </a:lnTo>
                                      <a:lnTo>
                                        <a:pt x="131457" y="4335526"/>
                                      </a:lnTo>
                                      <a:lnTo>
                                        <a:pt x="192913" y="4367771"/>
                                      </a:lnTo>
                                      <a:lnTo>
                                        <a:pt x="316230" y="4429607"/>
                                      </a:lnTo>
                                      <a:lnTo>
                                        <a:pt x="456920" y="4499318"/>
                                      </a:lnTo>
                                      <a:lnTo>
                                        <a:pt x="606933" y="4574146"/>
                                      </a:lnTo>
                                      <a:lnTo>
                                        <a:pt x="623747" y="4581614"/>
                                      </a:lnTo>
                                      <a:lnTo>
                                        <a:pt x="640461" y="4588256"/>
                                      </a:lnTo>
                                      <a:lnTo>
                                        <a:pt x="648335" y="4590161"/>
                                      </a:lnTo>
                                      <a:lnTo>
                                        <a:pt x="661289" y="4591812"/>
                                      </a:lnTo>
                                      <a:lnTo>
                                        <a:pt x="667004" y="4591304"/>
                                      </a:lnTo>
                                      <a:lnTo>
                                        <a:pt x="671322" y="4589399"/>
                                      </a:lnTo>
                                      <a:lnTo>
                                        <a:pt x="675894" y="4587875"/>
                                      </a:lnTo>
                                      <a:lnTo>
                                        <a:pt x="680466" y="4584827"/>
                                      </a:lnTo>
                                      <a:lnTo>
                                        <a:pt x="700405" y="4564888"/>
                                      </a:lnTo>
                                      <a:lnTo>
                                        <a:pt x="702310" y="4562348"/>
                                      </a:lnTo>
                                      <a:lnTo>
                                        <a:pt x="704215" y="4555617"/>
                                      </a:lnTo>
                                      <a:lnTo>
                                        <a:pt x="704596" y="4552188"/>
                                      </a:lnTo>
                                      <a:close/>
                                    </a:path>
                                    <a:path w="4765040" h="4776470">
                                      <a:moveTo>
                                        <a:pt x="833628" y="4425569"/>
                                      </a:moveTo>
                                      <a:lnTo>
                                        <a:pt x="833501" y="4423410"/>
                                      </a:lnTo>
                                      <a:lnTo>
                                        <a:pt x="831850" y="4418965"/>
                                      </a:lnTo>
                                      <a:lnTo>
                                        <a:pt x="830199" y="4416806"/>
                                      </a:lnTo>
                                      <a:lnTo>
                                        <a:pt x="828167" y="4414901"/>
                                      </a:lnTo>
                                      <a:lnTo>
                                        <a:pt x="352552" y="3939159"/>
                                      </a:lnTo>
                                      <a:lnTo>
                                        <a:pt x="350393" y="3937508"/>
                                      </a:lnTo>
                                      <a:lnTo>
                                        <a:pt x="345948" y="3935857"/>
                                      </a:lnTo>
                                      <a:lnTo>
                                        <a:pt x="343789" y="3935730"/>
                                      </a:lnTo>
                                      <a:lnTo>
                                        <a:pt x="340995" y="3936238"/>
                                      </a:lnTo>
                                      <a:lnTo>
                                        <a:pt x="309880" y="3965702"/>
                                      </a:lnTo>
                                      <a:lnTo>
                                        <a:pt x="308483" y="3973322"/>
                                      </a:lnTo>
                                      <a:lnTo>
                                        <a:pt x="310134" y="3977767"/>
                                      </a:lnTo>
                                      <a:lnTo>
                                        <a:pt x="789178" y="4457827"/>
                                      </a:lnTo>
                                      <a:lnTo>
                                        <a:pt x="797941" y="4461256"/>
                                      </a:lnTo>
                                      <a:lnTo>
                                        <a:pt x="800354" y="4460367"/>
                                      </a:lnTo>
                                      <a:lnTo>
                                        <a:pt x="803148" y="4459859"/>
                                      </a:lnTo>
                                      <a:lnTo>
                                        <a:pt x="832231" y="4430776"/>
                                      </a:lnTo>
                                      <a:lnTo>
                                        <a:pt x="832739" y="4427982"/>
                                      </a:lnTo>
                                      <a:lnTo>
                                        <a:pt x="833628" y="4425569"/>
                                      </a:lnTo>
                                      <a:close/>
                                    </a:path>
                                    <a:path w="4765040" h="4776470">
                                      <a:moveTo>
                                        <a:pt x="1038225" y="4219448"/>
                                      </a:moveTo>
                                      <a:lnTo>
                                        <a:pt x="1036701" y="4213225"/>
                                      </a:lnTo>
                                      <a:lnTo>
                                        <a:pt x="1033272" y="4206875"/>
                                      </a:lnTo>
                                      <a:lnTo>
                                        <a:pt x="977925" y="4121035"/>
                                      </a:lnTo>
                                      <a:lnTo>
                                        <a:pt x="785482" y="3819766"/>
                                      </a:lnTo>
                                      <a:lnTo>
                                        <a:pt x="667004" y="3635375"/>
                                      </a:lnTo>
                                      <a:lnTo>
                                        <a:pt x="651891" y="3624580"/>
                                      </a:lnTo>
                                      <a:lnTo>
                                        <a:pt x="648843" y="3625342"/>
                                      </a:lnTo>
                                      <a:lnTo>
                                        <a:pt x="619252" y="3653409"/>
                                      </a:lnTo>
                                      <a:lnTo>
                                        <a:pt x="616839" y="3661918"/>
                                      </a:lnTo>
                                      <a:lnTo>
                                        <a:pt x="616966" y="3664077"/>
                                      </a:lnTo>
                                      <a:lnTo>
                                        <a:pt x="619379" y="3669284"/>
                                      </a:lnTo>
                                      <a:lnTo>
                                        <a:pt x="650862" y="3716782"/>
                                      </a:lnTo>
                                      <a:lnTo>
                                        <a:pt x="951992" y="4176014"/>
                                      </a:lnTo>
                                      <a:lnTo>
                                        <a:pt x="909955" y="4148658"/>
                                      </a:lnTo>
                                      <a:lnTo>
                                        <a:pt x="448183" y="3848989"/>
                                      </a:lnTo>
                                      <a:lnTo>
                                        <a:pt x="442341" y="3845560"/>
                                      </a:lnTo>
                                      <a:lnTo>
                                        <a:pt x="437515" y="3843655"/>
                                      </a:lnTo>
                                      <a:lnTo>
                                        <a:pt x="435102" y="3843655"/>
                                      </a:lnTo>
                                      <a:lnTo>
                                        <a:pt x="398399" y="3875151"/>
                                      </a:lnTo>
                                      <a:lnTo>
                                        <a:pt x="397129" y="3878580"/>
                                      </a:lnTo>
                                      <a:lnTo>
                                        <a:pt x="398145" y="3885311"/>
                                      </a:lnTo>
                                      <a:lnTo>
                                        <a:pt x="399669" y="3888232"/>
                                      </a:lnTo>
                                      <a:lnTo>
                                        <a:pt x="403352" y="3891534"/>
                                      </a:lnTo>
                                      <a:lnTo>
                                        <a:pt x="406781" y="3894963"/>
                                      </a:lnTo>
                                      <a:lnTo>
                                        <a:pt x="461899" y="3930904"/>
                                      </a:lnTo>
                                      <a:lnTo>
                                        <a:pt x="978154" y="4261104"/>
                                      </a:lnTo>
                                      <a:lnTo>
                                        <a:pt x="984885" y="4264279"/>
                                      </a:lnTo>
                                      <a:lnTo>
                                        <a:pt x="986917" y="4265422"/>
                                      </a:lnTo>
                                      <a:lnTo>
                                        <a:pt x="988695" y="4265803"/>
                                      </a:lnTo>
                                      <a:lnTo>
                                        <a:pt x="992886" y="4266196"/>
                                      </a:lnTo>
                                      <a:lnTo>
                                        <a:pt x="994918" y="4265803"/>
                                      </a:lnTo>
                                      <a:lnTo>
                                        <a:pt x="996696" y="4264787"/>
                                      </a:lnTo>
                                      <a:lnTo>
                                        <a:pt x="998728" y="4264279"/>
                                      </a:lnTo>
                                      <a:lnTo>
                                        <a:pt x="1029081" y="4238498"/>
                                      </a:lnTo>
                                      <a:lnTo>
                                        <a:pt x="1037844" y="4222115"/>
                                      </a:lnTo>
                                      <a:lnTo>
                                        <a:pt x="1038225" y="4219448"/>
                                      </a:lnTo>
                                      <a:close/>
                                    </a:path>
                                    <a:path w="4765040" h="4776470">
                                      <a:moveTo>
                                        <a:pt x="1361948" y="3897884"/>
                                      </a:moveTo>
                                      <a:lnTo>
                                        <a:pt x="1341120" y="3867658"/>
                                      </a:lnTo>
                                      <a:lnTo>
                                        <a:pt x="1336167" y="3862705"/>
                                      </a:lnTo>
                                      <a:lnTo>
                                        <a:pt x="1324102" y="3852037"/>
                                      </a:lnTo>
                                      <a:lnTo>
                                        <a:pt x="1320673" y="3850005"/>
                                      </a:lnTo>
                                      <a:lnTo>
                                        <a:pt x="1315085" y="3847211"/>
                                      </a:lnTo>
                                      <a:lnTo>
                                        <a:pt x="1310513" y="3846449"/>
                                      </a:lnTo>
                                      <a:lnTo>
                                        <a:pt x="1308100" y="3846449"/>
                                      </a:lnTo>
                                      <a:lnTo>
                                        <a:pt x="1306576" y="3847338"/>
                                      </a:lnTo>
                                      <a:lnTo>
                                        <a:pt x="1183259" y="3970655"/>
                                      </a:lnTo>
                                      <a:lnTo>
                                        <a:pt x="1006602" y="3793998"/>
                                      </a:lnTo>
                                      <a:lnTo>
                                        <a:pt x="1111123" y="3689477"/>
                                      </a:lnTo>
                                      <a:lnTo>
                                        <a:pt x="1112012" y="3687953"/>
                                      </a:lnTo>
                                      <a:lnTo>
                                        <a:pt x="1112139" y="3683889"/>
                                      </a:lnTo>
                                      <a:lnTo>
                                        <a:pt x="1111631" y="3681349"/>
                                      </a:lnTo>
                                      <a:lnTo>
                                        <a:pt x="1083183" y="3648075"/>
                                      </a:lnTo>
                                      <a:lnTo>
                                        <a:pt x="1062101" y="3635629"/>
                                      </a:lnTo>
                                      <a:lnTo>
                                        <a:pt x="1059688" y="3635629"/>
                                      </a:lnTo>
                                      <a:lnTo>
                                        <a:pt x="1058037" y="3636518"/>
                                      </a:lnTo>
                                      <a:lnTo>
                                        <a:pt x="953516" y="3740912"/>
                                      </a:lnTo>
                                      <a:lnTo>
                                        <a:pt x="798703" y="3586099"/>
                                      </a:lnTo>
                                      <a:lnTo>
                                        <a:pt x="920369" y="3464433"/>
                                      </a:lnTo>
                                      <a:lnTo>
                                        <a:pt x="895604" y="3425825"/>
                                      </a:lnTo>
                                      <a:lnTo>
                                        <a:pt x="867410" y="3409061"/>
                                      </a:lnTo>
                                      <a:lnTo>
                                        <a:pt x="865759" y="3409823"/>
                                      </a:lnTo>
                                      <a:lnTo>
                                        <a:pt x="714756" y="3560826"/>
                                      </a:lnTo>
                                      <a:lnTo>
                                        <a:pt x="713105" y="3566414"/>
                                      </a:lnTo>
                                      <a:lnTo>
                                        <a:pt x="713867" y="3573272"/>
                                      </a:lnTo>
                                      <a:lnTo>
                                        <a:pt x="1170051" y="4039489"/>
                                      </a:lnTo>
                                      <a:lnTo>
                                        <a:pt x="1203071" y="4056253"/>
                                      </a:lnTo>
                                      <a:lnTo>
                                        <a:pt x="1208405" y="4054602"/>
                                      </a:lnTo>
                                      <a:lnTo>
                                        <a:pt x="1361059" y="3901948"/>
                                      </a:lnTo>
                                      <a:lnTo>
                                        <a:pt x="1361948" y="3900297"/>
                                      </a:lnTo>
                                      <a:lnTo>
                                        <a:pt x="1361948" y="3897884"/>
                                      </a:lnTo>
                                      <a:close/>
                                    </a:path>
                                    <a:path w="4765040" h="4776470">
                                      <a:moveTo>
                                        <a:pt x="1636395" y="3622675"/>
                                      </a:moveTo>
                                      <a:lnTo>
                                        <a:pt x="1597533" y="3589909"/>
                                      </a:lnTo>
                                      <a:lnTo>
                                        <a:pt x="1481048" y="3520757"/>
                                      </a:lnTo>
                                      <a:lnTo>
                                        <a:pt x="1469656" y="3513963"/>
                                      </a:lnTo>
                                      <a:lnTo>
                                        <a:pt x="1428013" y="3490188"/>
                                      </a:lnTo>
                                      <a:lnTo>
                                        <a:pt x="1390269" y="3471849"/>
                                      </a:lnTo>
                                      <a:lnTo>
                                        <a:pt x="1352118" y="3460750"/>
                                      </a:lnTo>
                                      <a:lnTo>
                                        <a:pt x="1350137" y="3460369"/>
                                      </a:lnTo>
                                      <a:lnTo>
                                        <a:pt x="1343113" y="3459632"/>
                                      </a:lnTo>
                                      <a:lnTo>
                                        <a:pt x="1336205" y="3459467"/>
                                      </a:lnTo>
                                      <a:lnTo>
                                        <a:pt x="1329461" y="3459861"/>
                                      </a:lnTo>
                                      <a:lnTo>
                                        <a:pt x="1322959" y="3460750"/>
                                      </a:lnTo>
                                      <a:lnTo>
                                        <a:pt x="1325600" y="3450183"/>
                                      </a:lnTo>
                                      <a:lnTo>
                                        <a:pt x="1327454" y="3439287"/>
                                      </a:lnTo>
                                      <a:lnTo>
                                        <a:pt x="1328508" y="3428568"/>
                                      </a:lnTo>
                                      <a:lnTo>
                                        <a:pt x="1328801" y="3417570"/>
                                      </a:lnTo>
                                      <a:lnTo>
                                        <a:pt x="1328356" y="3406546"/>
                                      </a:lnTo>
                                      <a:lnTo>
                                        <a:pt x="1317294" y="3361067"/>
                                      </a:lnTo>
                                      <a:lnTo>
                                        <a:pt x="1298829" y="3325622"/>
                                      </a:lnTo>
                                      <a:lnTo>
                                        <a:pt x="1270304" y="3289516"/>
                                      </a:lnTo>
                                      <a:lnTo>
                                        <a:pt x="1267625" y="3286722"/>
                                      </a:lnTo>
                                      <a:lnTo>
                                        <a:pt x="1267625" y="3421100"/>
                                      </a:lnTo>
                                      <a:lnTo>
                                        <a:pt x="1266507" y="3430232"/>
                                      </a:lnTo>
                                      <a:lnTo>
                                        <a:pt x="1250137" y="3465715"/>
                                      </a:lnTo>
                                      <a:lnTo>
                                        <a:pt x="1202690" y="3513963"/>
                                      </a:lnTo>
                                      <a:lnTo>
                                        <a:pt x="1036447" y="3347593"/>
                                      </a:lnTo>
                                      <a:lnTo>
                                        <a:pt x="1070991" y="3313049"/>
                                      </a:lnTo>
                                      <a:lnTo>
                                        <a:pt x="1102995" y="3287014"/>
                                      </a:lnTo>
                                      <a:lnTo>
                                        <a:pt x="1136802" y="3280092"/>
                                      </a:lnTo>
                                      <a:lnTo>
                                        <a:pt x="1150734" y="3281819"/>
                                      </a:lnTo>
                                      <a:lnTo>
                                        <a:pt x="1193228" y="3302622"/>
                                      </a:lnTo>
                                      <a:lnTo>
                                        <a:pt x="1222121" y="3327527"/>
                                      </a:lnTo>
                                      <a:lnTo>
                                        <a:pt x="1251712" y="3364230"/>
                                      </a:lnTo>
                                      <a:lnTo>
                                        <a:pt x="1266317" y="3402330"/>
                                      </a:lnTo>
                                      <a:lnTo>
                                        <a:pt x="1267625" y="3421100"/>
                                      </a:lnTo>
                                      <a:lnTo>
                                        <a:pt x="1267625" y="3286722"/>
                                      </a:lnTo>
                                      <a:lnTo>
                                        <a:pt x="1232890" y="3253803"/>
                                      </a:lnTo>
                                      <a:lnTo>
                                        <a:pt x="1194282" y="3227298"/>
                                      </a:lnTo>
                                      <a:lnTo>
                                        <a:pt x="1155700" y="3211576"/>
                                      </a:lnTo>
                                      <a:lnTo>
                                        <a:pt x="1118031" y="3206585"/>
                                      </a:lnTo>
                                      <a:lnTo>
                                        <a:pt x="1105789" y="3207385"/>
                                      </a:lnTo>
                                      <a:lnTo>
                                        <a:pt x="1058418" y="3223387"/>
                                      </a:lnTo>
                                      <a:lnTo>
                                        <a:pt x="1048131" y="3230753"/>
                                      </a:lnTo>
                                      <a:lnTo>
                                        <a:pt x="1042289" y="3234944"/>
                                      </a:lnTo>
                                      <a:lnTo>
                                        <a:pt x="989304" y="3286429"/>
                                      </a:lnTo>
                                      <a:lnTo>
                                        <a:pt x="953008" y="3322701"/>
                                      </a:lnTo>
                                      <a:lnTo>
                                        <a:pt x="951230" y="3328289"/>
                                      </a:lnTo>
                                      <a:lnTo>
                                        <a:pt x="951992" y="3335020"/>
                                      </a:lnTo>
                                      <a:lnTo>
                                        <a:pt x="953528" y="3340963"/>
                                      </a:lnTo>
                                      <a:lnTo>
                                        <a:pt x="1426972" y="3820033"/>
                                      </a:lnTo>
                                      <a:lnTo>
                                        <a:pt x="1431290" y="3822446"/>
                                      </a:lnTo>
                                      <a:lnTo>
                                        <a:pt x="1433576" y="3823335"/>
                                      </a:lnTo>
                                      <a:lnTo>
                                        <a:pt x="1435608" y="3823462"/>
                                      </a:lnTo>
                                      <a:lnTo>
                                        <a:pt x="1438148" y="3822573"/>
                                      </a:lnTo>
                                      <a:lnTo>
                                        <a:pt x="1440929" y="3822065"/>
                                      </a:lnTo>
                                      <a:lnTo>
                                        <a:pt x="1468742" y="3795649"/>
                                      </a:lnTo>
                                      <a:lnTo>
                                        <a:pt x="1470533" y="3790188"/>
                                      </a:lnTo>
                                      <a:lnTo>
                                        <a:pt x="1471155" y="3788029"/>
                                      </a:lnTo>
                                      <a:lnTo>
                                        <a:pt x="1471155" y="3785616"/>
                                      </a:lnTo>
                                      <a:lnTo>
                                        <a:pt x="1470393" y="3783457"/>
                                      </a:lnTo>
                                      <a:lnTo>
                                        <a:pt x="1469504" y="3781171"/>
                                      </a:lnTo>
                                      <a:lnTo>
                                        <a:pt x="1467866" y="3779139"/>
                                      </a:lnTo>
                                      <a:lnTo>
                                        <a:pt x="1465961" y="3777107"/>
                                      </a:lnTo>
                                      <a:lnTo>
                                        <a:pt x="1255776" y="3566922"/>
                                      </a:lnTo>
                                      <a:lnTo>
                                        <a:pt x="1269517" y="3553307"/>
                                      </a:lnTo>
                                      <a:lnTo>
                                        <a:pt x="1276350" y="3546424"/>
                                      </a:lnTo>
                                      <a:lnTo>
                                        <a:pt x="1283081" y="3539490"/>
                                      </a:lnTo>
                                      <a:lnTo>
                                        <a:pt x="1290307" y="3533190"/>
                                      </a:lnTo>
                                      <a:lnTo>
                                        <a:pt x="1331099" y="3520757"/>
                                      </a:lnTo>
                                      <a:lnTo>
                                        <a:pt x="1340243" y="3521545"/>
                                      </a:lnTo>
                                      <a:lnTo>
                                        <a:pt x="1380451" y="3533813"/>
                                      </a:lnTo>
                                      <a:lnTo>
                                        <a:pt x="1425778" y="3558121"/>
                                      </a:lnTo>
                                      <a:lnTo>
                                        <a:pt x="1546631" y="3631336"/>
                                      </a:lnTo>
                                      <a:lnTo>
                                        <a:pt x="1582801" y="3653409"/>
                                      </a:lnTo>
                                      <a:lnTo>
                                        <a:pt x="1586611" y="3655822"/>
                                      </a:lnTo>
                                      <a:lnTo>
                                        <a:pt x="1590040" y="3657727"/>
                                      </a:lnTo>
                                      <a:lnTo>
                                        <a:pt x="1592834" y="3658743"/>
                                      </a:lnTo>
                                      <a:lnTo>
                                        <a:pt x="1595501" y="3659886"/>
                                      </a:lnTo>
                                      <a:lnTo>
                                        <a:pt x="1598168" y="3660267"/>
                                      </a:lnTo>
                                      <a:lnTo>
                                        <a:pt x="1600962" y="3659759"/>
                                      </a:lnTo>
                                      <a:lnTo>
                                        <a:pt x="1604137" y="3659505"/>
                                      </a:lnTo>
                                      <a:lnTo>
                                        <a:pt x="1607058" y="3658235"/>
                                      </a:lnTo>
                                      <a:lnTo>
                                        <a:pt x="1610106" y="3655949"/>
                                      </a:lnTo>
                                      <a:lnTo>
                                        <a:pt x="1613154" y="3653790"/>
                                      </a:lnTo>
                                      <a:lnTo>
                                        <a:pt x="1616837" y="3650742"/>
                                      </a:lnTo>
                                      <a:lnTo>
                                        <a:pt x="1625600" y="3641979"/>
                                      </a:lnTo>
                                      <a:lnTo>
                                        <a:pt x="1629029" y="3637788"/>
                                      </a:lnTo>
                                      <a:lnTo>
                                        <a:pt x="1631442" y="3634486"/>
                                      </a:lnTo>
                                      <a:lnTo>
                                        <a:pt x="1633982" y="3631311"/>
                                      </a:lnTo>
                                      <a:lnTo>
                                        <a:pt x="1635379" y="3628390"/>
                                      </a:lnTo>
                                      <a:lnTo>
                                        <a:pt x="1636395" y="3622675"/>
                                      </a:lnTo>
                                      <a:close/>
                                    </a:path>
                                    <a:path w="4765040" h="4776470">
                                      <a:moveTo>
                                        <a:pt x="1805901" y="3413125"/>
                                      </a:moveTo>
                                      <a:lnTo>
                                        <a:pt x="1795983" y="3363430"/>
                                      </a:lnTo>
                                      <a:lnTo>
                                        <a:pt x="1770214" y="3311550"/>
                                      </a:lnTo>
                                      <a:lnTo>
                                        <a:pt x="1743252" y="3276650"/>
                                      </a:lnTo>
                                      <a:lnTo>
                                        <a:pt x="1712290" y="3245447"/>
                                      </a:lnTo>
                                      <a:lnTo>
                                        <a:pt x="1669796" y="3213989"/>
                                      </a:lnTo>
                                      <a:lnTo>
                                        <a:pt x="1629410" y="3196399"/>
                                      </a:lnTo>
                                      <a:lnTo>
                                        <a:pt x="1591183" y="3188703"/>
                                      </a:lnTo>
                                      <a:lnTo>
                                        <a:pt x="1566291" y="3187827"/>
                                      </a:lnTo>
                                      <a:lnTo>
                                        <a:pt x="1554391" y="3188424"/>
                                      </a:lnTo>
                                      <a:lnTo>
                                        <a:pt x="1542554" y="3189376"/>
                                      </a:lnTo>
                                      <a:lnTo>
                                        <a:pt x="1530832" y="3190633"/>
                                      </a:lnTo>
                                      <a:lnTo>
                                        <a:pt x="1519301" y="3192145"/>
                                      </a:lnTo>
                                      <a:lnTo>
                                        <a:pt x="1485582" y="3197326"/>
                                      </a:lnTo>
                                      <a:lnTo>
                                        <a:pt x="1474470" y="3198749"/>
                                      </a:lnTo>
                                      <a:lnTo>
                                        <a:pt x="1463332" y="3199917"/>
                                      </a:lnTo>
                                      <a:lnTo>
                                        <a:pt x="1452410" y="3200654"/>
                                      </a:lnTo>
                                      <a:lnTo>
                                        <a:pt x="1441653" y="3200831"/>
                                      </a:lnTo>
                                      <a:lnTo>
                                        <a:pt x="1431036" y="3200273"/>
                                      </a:lnTo>
                                      <a:lnTo>
                                        <a:pt x="1388745" y="3189859"/>
                                      </a:lnTo>
                                      <a:lnTo>
                                        <a:pt x="1347343" y="3160268"/>
                                      </a:lnTo>
                                      <a:lnTo>
                                        <a:pt x="1319453" y="3122625"/>
                                      </a:lnTo>
                                      <a:lnTo>
                                        <a:pt x="1310005" y="3084284"/>
                                      </a:lnTo>
                                      <a:lnTo>
                                        <a:pt x="1310665" y="3076600"/>
                                      </a:lnTo>
                                      <a:lnTo>
                                        <a:pt x="1329182" y="3041142"/>
                                      </a:lnTo>
                                      <a:lnTo>
                                        <a:pt x="1367764" y="3019120"/>
                                      </a:lnTo>
                                      <a:lnTo>
                                        <a:pt x="1423797" y="3012948"/>
                                      </a:lnTo>
                                      <a:lnTo>
                                        <a:pt x="1428623" y="3011932"/>
                                      </a:lnTo>
                                      <a:lnTo>
                                        <a:pt x="1399667" y="2966847"/>
                                      </a:lnTo>
                                      <a:lnTo>
                                        <a:pt x="1368679" y="2949067"/>
                                      </a:lnTo>
                                      <a:lnTo>
                                        <a:pt x="1362456" y="2949194"/>
                                      </a:lnTo>
                                      <a:lnTo>
                                        <a:pt x="1319669" y="2957728"/>
                                      </a:lnTo>
                                      <a:lnTo>
                                        <a:pt x="1281379" y="2980131"/>
                                      </a:lnTo>
                                      <a:lnTo>
                                        <a:pt x="1252232" y="3018256"/>
                                      </a:lnTo>
                                      <a:lnTo>
                                        <a:pt x="1241742" y="3057448"/>
                                      </a:lnTo>
                                      <a:lnTo>
                                        <a:pt x="1241361" y="3071330"/>
                                      </a:lnTo>
                                      <a:lnTo>
                                        <a:pt x="1242695" y="3085592"/>
                                      </a:lnTo>
                                      <a:lnTo>
                                        <a:pt x="1255903" y="3130385"/>
                                      </a:lnTo>
                                      <a:lnTo>
                                        <a:pt x="1284427" y="3177057"/>
                                      </a:lnTo>
                                      <a:lnTo>
                                        <a:pt x="1311783" y="3208147"/>
                                      </a:lnTo>
                                      <a:lnTo>
                                        <a:pt x="1341412" y="3234575"/>
                                      </a:lnTo>
                                      <a:lnTo>
                                        <a:pt x="1383220" y="3260636"/>
                                      </a:lnTo>
                                      <a:lnTo>
                                        <a:pt x="1422908" y="3275457"/>
                                      </a:lnTo>
                                      <a:lnTo>
                                        <a:pt x="1460627" y="3280943"/>
                                      </a:lnTo>
                                      <a:lnTo>
                                        <a:pt x="1472946" y="3281172"/>
                                      </a:lnTo>
                                      <a:lnTo>
                                        <a:pt x="1485011" y="3280714"/>
                                      </a:lnTo>
                                      <a:lnTo>
                                        <a:pt x="1496745" y="3279800"/>
                                      </a:lnTo>
                                      <a:lnTo>
                                        <a:pt x="1519809" y="3276981"/>
                                      </a:lnTo>
                                      <a:lnTo>
                                        <a:pt x="1564640" y="3270377"/>
                                      </a:lnTo>
                                      <a:lnTo>
                                        <a:pt x="1575663" y="3269310"/>
                                      </a:lnTo>
                                      <a:lnTo>
                                        <a:pt x="1586458" y="3268624"/>
                                      </a:lnTo>
                                      <a:lnTo>
                                        <a:pt x="1597050" y="3268434"/>
                                      </a:lnTo>
                                      <a:lnTo>
                                        <a:pt x="1607439" y="3268853"/>
                                      </a:lnTo>
                                      <a:lnTo>
                                        <a:pt x="1649349" y="3279521"/>
                                      </a:lnTo>
                                      <a:lnTo>
                                        <a:pt x="1691259" y="3309239"/>
                                      </a:lnTo>
                                      <a:lnTo>
                                        <a:pt x="1721612" y="3348228"/>
                                      </a:lnTo>
                                      <a:lnTo>
                                        <a:pt x="1735074" y="3386074"/>
                                      </a:lnTo>
                                      <a:lnTo>
                                        <a:pt x="1735937" y="3395408"/>
                                      </a:lnTo>
                                      <a:lnTo>
                                        <a:pt x="1735721" y="3404362"/>
                                      </a:lnTo>
                                      <a:lnTo>
                                        <a:pt x="1719732" y="3444837"/>
                                      </a:lnTo>
                                      <a:lnTo>
                                        <a:pt x="1685658" y="3471976"/>
                                      </a:lnTo>
                                      <a:lnTo>
                                        <a:pt x="1647329" y="3483546"/>
                                      </a:lnTo>
                                      <a:lnTo>
                                        <a:pt x="1615414" y="3486239"/>
                                      </a:lnTo>
                                      <a:lnTo>
                                        <a:pt x="1600708" y="3486023"/>
                                      </a:lnTo>
                                      <a:lnTo>
                                        <a:pt x="1595120" y="3487166"/>
                                      </a:lnTo>
                                      <a:lnTo>
                                        <a:pt x="1591818" y="3490341"/>
                                      </a:lnTo>
                                      <a:lnTo>
                                        <a:pt x="1590929" y="3491992"/>
                                      </a:lnTo>
                                      <a:lnTo>
                                        <a:pt x="1590929" y="3495802"/>
                                      </a:lnTo>
                                      <a:lnTo>
                                        <a:pt x="1620037" y="3531336"/>
                                      </a:lnTo>
                                      <a:lnTo>
                                        <a:pt x="1655064" y="3552317"/>
                                      </a:lnTo>
                                      <a:lnTo>
                                        <a:pt x="1662176" y="3552571"/>
                                      </a:lnTo>
                                      <a:lnTo>
                                        <a:pt x="1677885" y="3551656"/>
                                      </a:lnTo>
                                      <a:lnTo>
                                        <a:pt x="1717840" y="3542004"/>
                                      </a:lnTo>
                                      <a:lnTo>
                                        <a:pt x="1751850" y="3523488"/>
                                      </a:lnTo>
                                      <a:lnTo>
                                        <a:pt x="1786839" y="3485959"/>
                                      </a:lnTo>
                                      <a:lnTo>
                                        <a:pt x="1803374" y="3444113"/>
                                      </a:lnTo>
                                      <a:lnTo>
                                        <a:pt x="1805520" y="3428898"/>
                                      </a:lnTo>
                                      <a:lnTo>
                                        <a:pt x="1805901" y="3413125"/>
                                      </a:lnTo>
                                      <a:close/>
                                    </a:path>
                                    <a:path w="4765040" h="4776470">
                                      <a:moveTo>
                                        <a:pt x="1960245" y="3298825"/>
                                      </a:moveTo>
                                      <a:lnTo>
                                        <a:pt x="1479156" y="2812415"/>
                                      </a:lnTo>
                                      <a:lnTo>
                                        <a:pt x="1470533" y="2808986"/>
                                      </a:lnTo>
                                      <a:lnTo>
                                        <a:pt x="1467739" y="2809494"/>
                                      </a:lnTo>
                                      <a:lnTo>
                                        <a:pt x="1436624" y="2838958"/>
                                      </a:lnTo>
                                      <a:lnTo>
                                        <a:pt x="1435100" y="2846705"/>
                                      </a:lnTo>
                                      <a:lnTo>
                                        <a:pt x="1436878" y="2851150"/>
                                      </a:lnTo>
                                      <a:lnTo>
                                        <a:pt x="1913890" y="3329178"/>
                                      </a:lnTo>
                                      <a:lnTo>
                                        <a:pt x="1924558" y="3334512"/>
                                      </a:lnTo>
                                      <a:lnTo>
                                        <a:pt x="1927098" y="3333623"/>
                                      </a:lnTo>
                                      <a:lnTo>
                                        <a:pt x="1929765" y="3333115"/>
                                      </a:lnTo>
                                      <a:lnTo>
                                        <a:pt x="1957705" y="3306699"/>
                                      </a:lnTo>
                                      <a:lnTo>
                                        <a:pt x="1958848" y="3304159"/>
                                      </a:lnTo>
                                      <a:lnTo>
                                        <a:pt x="1960245" y="3298825"/>
                                      </a:lnTo>
                                      <a:close/>
                                    </a:path>
                                    <a:path w="4765040" h="4776470">
                                      <a:moveTo>
                                        <a:pt x="2140585" y="3118612"/>
                                      </a:moveTo>
                                      <a:lnTo>
                                        <a:pt x="2140458" y="3116453"/>
                                      </a:lnTo>
                                      <a:lnTo>
                                        <a:pt x="2138680" y="3112008"/>
                                      </a:lnTo>
                                      <a:lnTo>
                                        <a:pt x="2137156" y="3109849"/>
                                      </a:lnTo>
                                      <a:lnTo>
                                        <a:pt x="1707134" y="2679954"/>
                                      </a:lnTo>
                                      <a:lnTo>
                                        <a:pt x="1795018" y="2592070"/>
                                      </a:lnTo>
                                      <a:lnTo>
                                        <a:pt x="1795907" y="2590546"/>
                                      </a:lnTo>
                                      <a:lnTo>
                                        <a:pt x="1795780" y="2586101"/>
                                      </a:lnTo>
                                      <a:lnTo>
                                        <a:pt x="1795272" y="2583561"/>
                                      </a:lnTo>
                                      <a:lnTo>
                                        <a:pt x="1793494" y="2580513"/>
                                      </a:lnTo>
                                      <a:lnTo>
                                        <a:pt x="1792351" y="2577973"/>
                                      </a:lnTo>
                                      <a:lnTo>
                                        <a:pt x="1789811" y="2574417"/>
                                      </a:lnTo>
                                      <a:lnTo>
                                        <a:pt x="1783461" y="2567051"/>
                                      </a:lnTo>
                                      <a:lnTo>
                                        <a:pt x="1779397" y="2562606"/>
                                      </a:lnTo>
                                      <a:lnTo>
                                        <a:pt x="1774444" y="2557653"/>
                                      </a:lnTo>
                                      <a:lnTo>
                                        <a:pt x="1769491" y="2552700"/>
                                      </a:lnTo>
                                      <a:lnTo>
                                        <a:pt x="1740916" y="2535555"/>
                                      </a:lnTo>
                                      <a:lnTo>
                                        <a:pt x="1739265" y="2536317"/>
                                      </a:lnTo>
                                      <a:lnTo>
                                        <a:pt x="1522603" y="2752979"/>
                                      </a:lnTo>
                                      <a:lnTo>
                                        <a:pt x="1521841" y="2754630"/>
                                      </a:lnTo>
                                      <a:lnTo>
                                        <a:pt x="1522095" y="2756789"/>
                                      </a:lnTo>
                                      <a:lnTo>
                                        <a:pt x="1521968" y="2759075"/>
                                      </a:lnTo>
                                      <a:lnTo>
                                        <a:pt x="1522730" y="2761361"/>
                                      </a:lnTo>
                                      <a:lnTo>
                                        <a:pt x="1525905" y="2767330"/>
                                      </a:lnTo>
                                      <a:lnTo>
                                        <a:pt x="1528445" y="2770886"/>
                                      </a:lnTo>
                                      <a:lnTo>
                                        <a:pt x="1531747" y="2774569"/>
                                      </a:lnTo>
                                      <a:lnTo>
                                        <a:pt x="1538986" y="2783332"/>
                                      </a:lnTo>
                                      <a:lnTo>
                                        <a:pt x="1548892" y="2793111"/>
                                      </a:lnTo>
                                      <a:lnTo>
                                        <a:pt x="1553337" y="2797048"/>
                                      </a:lnTo>
                                      <a:lnTo>
                                        <a:pt x="1557274" y="2800096"/>
                                      </a:lnTo>
                                      <a:lnTo>
                                        <a:pt x="1560957" y="2803271"/>
                                      </a:lnTo>
                                      <a:lnTo>
                                        <a:pt x="1564513" y="2805938"/>
                                      </a:lnTo>
                                      <a:lnTo>
                                        <a:pt x="1570101" y="2808732"/>
                                      </a:lnTo>
                                      <a:lnTo>
                                        <a:pt x="1572387" y="2809494"/>
                                      </a:lnTo>
                                      <a:lnTo>
                                        <a:pt x="1574673" y="2809367"/>
                                      </a:lnTo>
                                      <a:lnTo>
                                        <a:pt x="1576832" y="2809621"/>
                                      </a:lnTo>
                                      <a:lnTo>
                                        <a:pt x="1578356" y="2808732"/>
                                      </a:lnTo>
                                      <a:lnTo>
                                        <a:pt x="1666240" y="2720848"/>
                                      </a:lnTo>
                                      <a:lnTo>
                                        <a:pt x="2096135" y="3150870"/>
                                      </a:lnTo>
                                      <a:lnTo>
                                        <a:pt x="2098294" y="3152394"/>
                                      </a:lnTo>
                                      <a:lnTo>
                                        <a:pt x="2102739" y="3154172"/>
                                      </a:lnTo>
                                      <a:lnTo>
                                        <a:pt x="2104898" y="3154299"/>
                                      </a:lnTo>
                                      <a:lnTo>
                                        <a:pt x="2107311" y="3153410"/>
                                      </a:lnTo>
                                      <a:lnTo>
                                        <a:pt x="2110105" y="3152902"/>
                                      </a:lnTo>
                                      <a:lnTo>
                                        <a:pt x="2139188" y="3123819"/>
                                      </a:lnTo>
                                      <a:lnTo>
                                        <a:pt x="2139696" y="3121025"/>
                                      </a:lnTo>
                                      <a:lnTo>
                                        <a:pt x="2140585" y="3118612"/>
                                      </a:lnTo>
                                      <a:close/>
                                    </a:path>
                                    <a:path w="4765040" h="4776470">
                                      <a:moveTo>
                                        <a:pt x="2378075" y="2881122"/>
                                      </a:moveTo>
                                      <a:lnTo>
                                        <a:pt x="2377821" y="2879090"/>
                                      </a:lnTo>
                                      <a:lnTo>
                                        <a:pt x="2376170" y="2874518"/>
                                      </a:lnTo>
                                      <a:lnTo>
                                        <a:pt x="2374519" y="2872486"/>
                                      </a:lnTo>
                                      <a:lnTo>
                                        <a:pt x="2190623" y="2688590"/>
                                      </a:lnTo>
                                      <a:lnTo>
                                        <a:pt x="2166556" y="2642971"/>
                                      </a:lnTo>
                                      <a:lnTo>
                                        <a:pt x="1999361" y="2322957"/>
                                      </a:lnTo>
                                      <a:lnTo>
                                        <a:pt x="1977136" y="2299335"/>
                                      </a:lnTo>
                                      <a:lnTo>
                                        <a:pt x="1973707" y="2300478"/>
                                      </a:lnTo>
                                      <a:lnTo>
                                        <a:pt x="1943735" y="2329688"/>
                                      </a:lnTo>
                                      <a:lnTo>
                                        <a:pt x="1941195" y="2337562"/>
                                      </a:lnTo>
                                      <a:lnTo>
                                        <a:pt x="1941195" y="2339975"/>
                                      </a:lnTo>
                                      <a:lnTo>
                                        <a:pt x="1942338" y="2342515"/>
                                      </a:lnTo>
                                      <a:lnTo>
                                        <a:pt x="1943227" y="2345436"/>
                                      </a:lnTo>
                                      <a:lnTo>
                                        <a:pt x="1944497" y="2348103"/>
                                      </a:lnTo>
                                      <a:lnTo>
                                        <a:pt x="1946656" y="2351151"/>
                                      </a:lnTo>
                                      <a:lnTo>
                                        <a:pt x="2046478" y="2536698"/>
                                      </a:lnTo>
                                      <a:lnTo>
                                        <a:pt x="2092998" y="2618384"/>
                                      </a:lnTo>
                                      <a:lnTo>
                                        <a:pt x="2109216" y="2645664"/>
                                      </a:lnTo>
                                      <a:lnTo>
                                        <a:pt x="2108708" y="2646172"/>
                                      </a:lnTo>
                                      <a:lnTo>
                                        <a:pt x="1997964" y="2583053"/>
                                      </a:lnTo>
                                      <a:lnTo>
                                        <a:pt x="1951850" y="2558097"/>
                                      </a:lnTo>
                                      <a:lnTo>
                                        <a:pt x="1813433" y="2483739"/>
                                      </a:lnTo>
                                      <a:lnTo>
                                        <a:pt x="1810004" y="2481707"/>
                                      </a:lnTo>
                                      <a:lnTo>
                                        <a:pt x="1807210" y="2480818"/>
                                      </a:lnTo>
                                      <a:lnTo>
                                        <a:pt x="1804543" y="2479548"/>
                                      </a:lnTo>
                                      <a:lnTo>
                                        <a:pt x="1802130" y="2479040"/>
                                      </a:lnTo>
                                      <a:lnTo>
                                        <a:pt x="1770126" y="2501011"/>
                                      </a:lnTo>
                                      <a:lnTo>
                                        <a:pt x="1760093" y="2515616"/>
                                      </a:lnTo>
                                      <a:lnTo>
                                        <a:pt x="1761490" y="2521839"/>
                                      </a:lnTo>
                                      <a:lnTo>
                                        <a:pt x="1763268" y="2524633"/>
                                      </a:lnTo>
                                      <a:lnTo>
                                        <a:pt x="1767205" y="2527554"/>
                                      </a:lnTo>
                                      <a:lnTo>
                                        <a:pt x="1770888" y="2530729"/>
                                      </a:lnTo>
                                      <a:lnTo>
                                        <a:pt x="1784096" y="2538222"/>
                                      </a:lnTo>
                                      <a:lnTo>
                                        <a:pt x="1829714" y="2562288"/>
                                      </a:lnTo>
                                      <a:lnTo>
                                        <a:pt x="2149729" y="2729484"/>
                                      </a:lnTo>
                                      <a:lnTo>
                                        <a:pt x="2333625" y="2913380"/>
                                      </a:lnTo>
                                      <a:lnTo>
                                        <a:pt x="2335657" y="2915031"/>
                                      </a:lnTo>
                                      <a:lnTo>
                                        <a:pt x="2339975" y="2916936"/>
                                      </a:lnTo>
                                      <a:lnTo>
                                        <a:pt x="2342261" y="2916936"/>
                                      </a:lnTo>
                                      <a:lnTo>
                                        <a:pt x="2344801" y="2915920"/>
                                      </a:lnTo>
                                      <a:lnTo>
                                        <a:pt x="2347595" y="2915412"/>
                                      </a:lnTo>
                                      <a:lnTo>
                                        <a:pt x="2376551" y="2886456"/>
                                      </a:lnTo>
                                      <a:lnTo>
                                        <a:pt x="2377059" y="2883662"/>
                                      </a:lnTo>
                                      <a:lnTo>
                                        <a:pt x="2378075" y="2881122"/>
                                      </a:lnTo>
                                      <a:close/>
                                    </a:path>
                                    <a:path w="4765040" h="4776470">
                                      <a:moveTo>
                                        <a:pt x="2803042" y="2417813"/>
                                      </a:moveTo>
                                      <a:lnTo>
                                        <a:pt x="2799257" y="2369756"/>
                                      </a:lnTo>
                                      <a:lnTo>
                                        <a:pt x="2782913" y="2318664"/>
                                      </a:lnTo>
                                      <a:lnTo>
                                        <a:pt x="2755290" y="2264702"/>
                                      </a:lnTo>
                                      <a:lnTo>
                                        <a:pt x="2731262" y="2228646"/>
                                      </a:lnTo>
                                      <a:lnTo>
                                        <a:pt x="2731262" y="2400427"/>
                                      </a:lnTo>
                                      <a:lnTo>
                                        <a:pt x="2728722" y="2417127"/>
                                      </a:lnTo>
                                      <a:lnTo>
                                        <a:pt x="2702052" y="2461641"/>
                                      </a:lnTo>
                                      <a:lnTo>
                                        <a:pt x="2658237" y="2488895"/>
                                      </a:lnTo>
                                      <a:lnTo>
                                        <a:pt x="2625636" y="2492451"/>
                                      </a:lnTo>
                                      <a:lnTo>
                                        <a:pt x="2608415" y="2490686"/>
                                      </a:lnTo>
                                      <a:lnTo>
                                        <a:pt x="2553385" y="2470531"/>
                                      </a:lnTo>
                                      <a:lnTo>
                                        <a:pt x="2514384" y="2446655"/>
                                      </a:lnTo>
                                      <a:lnTo>
                                        <a:pt x="2473502" y="2414752"/>
                                      </a:lnTo>
                                      <a:lnTo>
                                        <a:pt x="2431211" y="2376932"/>
                                      </a:lnTo>
                                      <a:lnTo>
                                        <a:pt x="2390432" y="2336114"/>
                                      </a:lnTo>
                                      <a:lnTo>
                                        <a:pt x="2355342" y="2296274"/>
                                      </a:lnTo>
                                      <a:lnTo>
                                        <a:pt x="2324824" y="2256117"/>
                                      </a:lnTo>
                                      <a:lnTo>
                                        <a:pt x="2301964" y="2216874"/>
                                      </a:lnTo>
                                      <a:lnTo>
                                        <a:pt x="2286393" y="2178964"/>
                                      </a:lnTo>
                                      <a:lnTo>
                                        <a:pt x="2279777" y="2125599"/>
                                      </a:lnTo>
                                      <a:lnTo>
                                        <a:pt x="2282279" y="2108974"/>
                                      </a:lnTo>
                                      <a:lnTo>
                                        <a:pt x="2308479" y="2064893"/>
                                      </a:lnTo>
                                      <a:lnTo>
                                        <a:pt x="2352090" y="2037943"/>
                                      </a:lnTo>
                                      <a:lnTo>
                                        <a:pt x="2385034" y="2034514"/>
                                      </a:lnTo>
                                      <a:lnTo>
                                        <a:pt x="2402319" y="2036356"/>
                                      </a:lnTo>
                                      <a:lnTo>
                                        <a:pt x="2457348" y="2056193"/>
                                      </a:lnTo>
                                      <a:lnTo>
                                        <a:pt x="2496401" y="2079586"/>
                                      </a:lnTo>
                                      <a:lnTo>
                                        <a:pt x="2536914" y="2110676"/>
                                      </a:lnTo>
                                      <a:lnTo>
                                        <a:pt x="2578328" y="2147595"/>
                                      </a:lnTo>
                                      <a:lnTo>
                                        <a:pt x="2618587" y="2187930"/>
                                      </a:lnTo>
                                      <a:lnTo>
                                        <a:pt x="2654096" y="2228227"/>
                                      </a:lnTo>
                                      <a:lnTo>
                                        <a:pt x="2685034" y="2268728"/>
                                      </a:lnTo>
                                      <a:lnTo>
                                        <a:pt x="2708402" y="2308225"/>
                                      </a:lnTo>
                                      <a:lnTo>
                                        <a:pt x="2724366" y="2346426"/>
                                      </a:lnTo>
                                      <a:lnTo>
                                        <a:pt x="2731262" y="2400427"/>
                                      </a:lnTo>
                                      <a:lnTo>
                                        <a:pt x="2731262" y="2228646"/>
                                      </a:lnTo>
                                      <a:lnTo>
                                        <a:pt x="2692577" y="2178964"/>
                                      </a:lnTo>
                                      <a:lnTo>
                                        <a:pt x="2666644" y="2149729"/>
                                      </a:lnTo>
                                      <a:lnTo>
                                        <a:pt x="2637917" y="2119884"/>
                                      </a:lnTo>
                                      <a:lnTo>
                                        <a:pt x="2608249" y="2091245"/>
                                      </a:lnTo>
                                      <a:lnTo>
                                        <a:pt x="2579268" y="2065312"/>
                                      </a:lnTo>
                                      <a:lnTo>
                                        <a:pt x="2540825" y="2034514"/>
                                      </a:lnTo>
                                      <a:lnTo>
                                        <a:pt x="2523490" y="2021586"/>
                                      </a:lnTo>
                                      <a:lnTo>
                                        <a:pt x="2470480" y="1989416"/>
                                      </a:lnTo>
                                      <a:lnTo>
                                        <a:pt x="2420620" y="1968754"/>
                                      </a:lnTo>
                                      <a:lnTo>
                                        <a:pt x="2374176" y="1960105"/>
                                      </a:lnTo>
                                      <a:lnTo>
                                        <a:pt x="2352090" y="1960283"/>
                                      </a:lnTo>
                                      <a:lnTo>
                                        <a:pt x="2310282" y="1969109"/>
                                      </a:lnTo>
                                      <a:lnTo>
                                        <a:pt x="2272550" y="1990661"/>
                                      </a:lnTo>
                                      <a:lnTo>
                                        <a:pt x="2239086" y="2024367"/>
                                      </a:lnTo>
                                      <a:lnTo>
                                        <a:pt x="2217140" y="2064181"/>
                                      </a:lnTo>
                                      <a:lnTo>
                                        <a:pt x="2208822" y="2108568"/>
                                      </a:lnTo>
                                      <a:lnTo>
                                        <a:pt x="2209114" y="2132114"/>
                                      </a:lnTo>
                                      <a:lnTo>
                                        <a:pt x="2218817" y="2181352"/>
                                      </a:lnTo>
                                      <a:lnTo>
                                        <a:pt x="2240661" y="2233866"/>
                                      </a:lnTo>
                                      <a:lnTo>
                                        <a:pt x="2273554" y="2289048"/>
                                      </a:lnTo>
                                      <a:lnTo>
                                        <a:pt x="2317280" y="2345893"/>
                                      </a:lnTo>
                                      <a:lnTo>
                                        <a:pt x="2342819" y="2374747"/>
                                      </a:lnTo>
                                      <a:lnTo>
                                        <a:pt x="2370836" y="2403856"/>
                                      </a:lnTo>
                                      <a:lnTo>
                                        <a:pt x="2400998" y="2433015"/>
                                      </a:lnTo>
                                      <a:lnTo>
                                        <a:pt x="2430399" y="2459342"/>
                                      </a:lnTo>
                                      <a:lnTo>
                                        <a:pt x="2486914" y="2503678"/>
                                      </a:lnTo>
                                      <a:lnTo>
                                        <a:pt x="2540254" y="2536558"/>
                                      </a:lnTo>
                                      <a:lnTo>
                                        <a:pt x="2590165" y="2557526"/>
                                      </a:lnTo>
                                      <a:lnTo>
                                        <a:pt x="2636609" y="2566581"/>
                                      </a:lnTo>
                                      <a:lnTo>
                                        <a:pt x="2658770" y="2566530"/>
                                      </a:lnTo>
                                      <a:lnTo>
                                        <a:pt x="2700959" y="2557983"/>
                                      </a:lnTo>
                                      <a:lnTo>
                                        <a:pt x="2739275" y="2536228"/>
                                      </a:lnTo>
                                      <a:lnTo>
                                        <a:pt x="2773007" y="2502179"/>
                                      </a:lnTo>
                                      <a:lnTo>
                                        <a:pt x="2794736" y="2462212"/>
                                      </a:lnTo>
                                      <a:lnTo>
                                        <a:pt x="2800350" y="2440432"/>
                                      </a:lnTo>
                                      <a:lnTo>
                                        <a:pt x="2803042" y="2417813"/>
                                      </a:lnTo>
                                      <a:close/>
                                    </a:path>
                                    <a:path w="4765040" h="4776470">
                                      <a:moveTo>
                                        <a:pt x="2991612" y="2267458"/>
                                      </a:moveTo>
                                      <a:lnTo>
                                        <a:pt x="2991485" y="2265299"/>
                                      </a:lnTo>
                                      <a:lnTo>
                                        <a:pt x="2989580" y="2260473"/>
                                      </a:lnTo>
                                      <a:lnTo>
                                        <a:pt x="2988183" y="2258695"/>
                                      </a:lnTo>
                                      <a:lnTo>
                                        <a:pt x="2780665" y="2051177"/>
                                      </a:lnTo>
                                      <a:lnTo>
                                        <a:pt x="2888488" y="1943354"/>
                                      </a:lnTo>
                                      <a:lnTo>
                                        <a:pt x="2888869" y="1941576"/>
                                      </a:lnTo>
                                      <a:lnTo>
                                        <a:pt x="2888869" y="1939290"/>
                                      </a:lnTo>
                                      <a:lnTo>
                                        <a:pt x="2862707" y="1903603"/>
                                      </a:lnTo>
                                      <a:lnTo>
                                        <a:pt x="2837307" y="1887855"/>
                                      </a:lnTo>
                                      <a:lnTo>
                                        <a:pt x="2835402" y="1888109"/>
                                      </a:lnTo>
                                      <a:lnTo>
                                        <a:pt x="2834005" y="1888871"/>
                                      </a:lnTo>
                                      <a:lnTo>
                                        <a:pt x="2726182" y="1996694"/>
                                      </a:lnTo>
                                      <a:lnTo>
                                        <a:pt x="2558288" y="1828800"/>
                                      </a:lnTo>
                                      <a:lnTo>
                                        <a:pt x="2672334" y="1714754"/>
                                      </a:lnTo>
                                      <a:lnTo>
                                        <a:pt x="2672969" y="1713484"/>
                                      </a:lnTo>
                                      <a:lnTo>
                                        <a:pt x="2672842" y="1709039"/>
                                      </a:lnTo>
                                      <a:lnTo>
                                        <a:pt x="2651887" y="1680337"/>
                                      </a:lnTo>
                                      <a:lnTo>
                                        <a:pt x="2646934" y="1675384"/>
                                      </a:lnTo>
                                      <a:lnTo>
                                        <a:pt x="2634742" y="1664589"/>
                                      </a:lnTo>
                                      <a:lnTo>
                                        <a:pt x="2630932" y="1662303"/>
                                      </a:lnTo>
                                      <a:lnTo>
                                        <a:pt x="2624963" y="1659128"/>
                                      </a:lnTo>
                                      <a:lnTo>
                                        <a:pt x="2620391" y="1658366"/>
                                      </a:lnTo>
                                      <a:lnTo>
                                        <a:pt x="2617978" y="1658493"/>
                                      </a:lnTo>
                                      <a:lnTo>
                                        <a:pt x="2616708" y="1659001"/>
                                      </a:lnTo>
                                      <a:lnTo>
                                        <a:pt x="2473325" y="1802384"/>
                                      </a:lnTo>
                                      <a:lnTo>
                                        <a:pt x="2471547" y="1807972"/>
                                      </a:lnTo>
                                      <a:lnTo>
                                        <a:pt x="2472309" y="1814830"/>
                                      </a:lnTo>
                                      <a:lnTo>
                                        <a:pt x="2947289" y="2299716"/>
                                      </a:lnTo>
                                      <a:lnTo>
                                        <a:pt x="2955925" y="2303145"/>
                                      </a:lnTo>
                                      <a:lnTo>
                                        <a:pt x="2958465" y="2302256"/>
                                      </a:lnTo>
                                      <a:lnTo>
                                        <a:pt x="2961259" y="2301748"/>
                                      </a:lnTo>
                                      <a:lnTo>
                                        <a:pt x="2990342" y="2272665"/>
                                      </a:lnTo>
                                      <a:lnTo>
                                        <a:pt x="2990850" y="2269871"/>
                                      </a:lnTo>
                                      <a:lnTo>
                                        <a:pt x="2991612" y="2267458"/>
                                      </a:lnTo>
                                      <a:close/>
                                    </a:path>
                                    <a:path w="4765040" h="4776470">
                                      <a:moveTo>
                                        <a:pt x="3326003" y="1933067"/>
                                      </a:moveTo>
                                      <a:lnTo>
                                        <a:pt x="3325876" y="1930908"/>
                                      </a:lnTo>
                                      <a:lnTo>
                                        <a:pt x="3324225" y="1926463"/>
                                      </a:lnTo>
                                      <a:lnTo>
                                        <a:pt x="3322574" y="1924304"/>
                                      </a:lnTo>
                                      <a:lnTo>
                                        <a:pt x="3320669" y="1922399"/>
                                      </a:lnTo>
                                      <a:lnTo>
                                        <a:pt x="2844927" y="1446657"/>
                                      </a:lnTo>
                                      <a:lnTo>
                                        <a:pt x="2842895" y="1445133"/>
                                      </a:lnTo>
                                      <a:lnTo>
                                        <a:pt x="2838450" y="1443355"/>
                                      </a:lnTo>
                                      <a:lnTo>
                                        <a:pt x="2836291" y="1443228"/>
                                      </a:lnTo>
                                      <a:lnTo>
                                        <a:pt x="2833497" y="1443736"/>
                                      </a:lnTo>
                                      <a:lnTo>
                                        <a:pt x="2802382" y="1473200"/>
                                      </a:lnTo>
                                      <a:lnTo>
                                        <a:pt x="2800858" y="1480947"/>
                                      </a:lnTo>
                                      <a:lnTo>
                                        <a:pt x="2802636" y="1485265"/>
                                      </a:lnTo>
                                      <a:lnTo>
                                        <a:pt x="3281680" y="1965325"/>
                                      </a:lnTo>
                                      <a:lnTo>
                                        <a:pt x="3290316" y="1968754"/>
                                      </a:lnTo>
                                      <a:lnTo>
                                        <a:pt x="3292856" y="1967865"/>
                                      </a:lnTo>
                                      <a:lnTo>
                                        <a:pt x="3295650" y="1967357"/>
                                      </a:lnTo>
                                      <a:lnTo>
                                        <a:pt x="3324733" y="1938274"/>
                                      </a:lnTo>
                                      <a:lnTo>
                                        <a:pt x="3325241" y="1935480"/>
                                      </a:lnTo>
                                      <a:lnTo>
                                        <a:pt x="3326003" y="1933067"/>
                                      </a:lnTo>
                                      <a:close/>
                                    </a:path>
                                    <a:path w="4765040" h="4776470">
                                      <a:moveTo>
                                        <a:pt x="3550666" y="1662417"/>
                                      </a:moveTo>
                                      <a:lnTo>
                                        <a:pt x="3545535" y="1619986"/>
                                      </a:lnTo>
                                      <a:lnTo>
                                        <a:pt x="3527577" y="1575422"/>
                                      </a:lnTo>
                                      <a:lnTo>
                                        <a:pt x="3504844" y="1540560"/>
                                      </a:lnTo>
                                      <a:lnTo>
                                        <a:pt x="3480993" y="1512912"/>
                                      </a:lnTo>
                                      <a:lnTo>
                                        <a:pt x="3480993" y="1641132"/>
                                      </a:lnTo>
                                      <a:lnTo>
                                        <a:pt x="3480790" y="1650009"/>
                                      </a:lnTo>
                                      <a:lnTo>
                                        <a:pt x="3464776" y="1689112"/>
                                      </a:lnTo>
                                      <a:lnTo>
                                        <a:pt x="3399028" y="1755521"/>
                                      </a:lnTo>
                                      <a:lnTo>
                                        <a:pt x="3225038" y="1581531"/>
                                      </a:lnTo>
                                      <a:lnTo>
                                        <a:pt x="3261728" y="1545031"/>
                                      </a:lnTo>
                                      <a:lnTo>
                                        <a:pt x="3273933" y="1532763"/>
                                      </a:lnTo>
                                      <a:lnTo>
                                        <a:pt x="3311779" y="1506347"/>
                                      </a:lnTo>
                                      <a:lnTo>
                                        <a:pt x="3340646" y="1501813"/>
                                      </a:lnTo>
                                      <a:lnTo>
                                        <a:pt x="3350641" y="1502664"/>
                                      </a:lnTo>
                                      <a:lnTo>
                                        <a:pt x="3391535" y="1518031"/>
                                      </a:lnTo>
                                      <a:lnTo>
                                        <a:pt x="3423716" y="1542186"/>
                                      </a:lnTo>
                                      <a:lnTo>
                                        <a:pt x="3453142" y="1573237"/>
                                      </a:lnTo>
                                      <a:lnTo>
                                        <a:pt x="3475431" y="1613128"/>
                                      </a:lnTo>
                                      <a:lnTo>
                                        <a:pt x="3480993" y="1641132"/>
                                      </a:lnTo>
                                      <a:lnTo>
                                        <a:pt x="3480993" y="1512912"/>
                                      </a:lnTo>
                                      <a:lnTo>
                                        <a:pt x="3474085" y="1505712"/>
                                      </a:lnTo>
                                      <a:lnTo>
                                        <a:pt x="3469970" y="1501813"/>
                                      </a:lnTo>
                                      <a:lnTo>
                                        <a:pt x="3461474" y="1493748"/>
                                      </a:lnTo>
                                      <a:lnTo>
                                        <a:pt x="3423158" y="1464437"/>
                                      </a:lnTo>
                                      <a:lnTo>
                                        <a:pt x="3385705" y="1444815"/>
                                      </a:lnTo>
                                      <a:lnTo>
                                        <a:pt x="3339388" y="1434160"/>
                                      </a:lnTo>
                                      <a:lnTo>
                                        <a:pt x="3328543" y="1433957"/>
                                      </a:lnTo>
                                      <a:lnTo>
                                        <a:pt x="3318357" y="1435023"/>
                                      </a:lnTo>
                                      <a:lnTo>
                                        <a:pt x="3308769" y="1437055"/>
                                      </a:lnTo>
                                      <a:lnTo>
                                        <a:pt x="3299726" y="1440014"/>
                                      </a:lnTo>
                                      <a:lnTo>
                                        <a:pt x="3291205" y="1443863"/>
                                      </a:lnTo>
                                      <a:lnTo>
                                        <a:pt x="3292348" y="1435315"/>
                                      </a:lnTo>
                                      <a:lnTo>
                                        <a:pt x="3292868" y="1426578"/>
                                      </a:lnTo>
                                      <a:lnTo>
                                        <a:pt x="3292640" y="1417637"/>
                                      </a:lnTo>
                                      <a:lnTo>
                                        <a:pt x="3291586" y="1408430"/>
                                      </a:lnTo>
                                      <a:lnTo>
                                        <a:pt x="3279902" y="1371092"/>
                                      </a:lnTo>
                                      <a:lnTo>
                                        <a:pt x="3258185" y="1334135"/>
                                      </a:lnTo>
                                      <a:lnTo>
                                        <a:pt x="3239389" y="1310906"/>
                                      </a:lnTo>
                                      <a:lnTo>
                                        <a:pt x="3239389" y="1433690"/>
                                      </a:lnTo>
                                      <a:lnTo>
                                        <a:pt x="3239249" y="1442173"/>
                                      </a:lnTo>
                                      <a:lnTo>
                                        <a:pt x="3219234" y="1482940"/>
                                      </a:lnTo>
                                      <a:lnTo>
                                        <a:pt x="3172841" y="1529334"/>
                                      </a:lnTo>
                                      <a:lnTo>
                                        <a:pt x="3078772" y="1435315"/>
                                      </a:lnTo>
                                      <a:lnTo>
                                        <a:pt x="3012948" y="1369568"/>
                                      </a:lnTo>
                                      <a:lnTo>
                                        <a:pt x="3055239" y="1327277"/>
                                      </a:lnTo>
                                      <a:lnTo>
                                        <a:pt x="3088894" y="1304417"/>
                                      </a:lnTo>
                                      <a:lnTo>
                                        <a:pt x="3105023" y="1301203"/>
                                      </a:lnTo>
                                      <a:lnTo>
                                        <a:pt x="3113252" y="1301229"/>
                                      </a:lnTo>
                                      <a:lnTo>
                                        <a:pt x="3156077" y="1317244"/>
                                      </a:lnTo>
                                      <a:lnTo>
                                        <a:pt x="3191637" y="1346581"/>
                                      </a:lnTo>
                                      <a:lnTo>
                                        <a:pt x="3219577" y="1380363"/>
                                      </a:lnTo>
                                      <a:lnTo>
                                        <a:pt x="3236468" y="1416177"/>
                                      </a:lnTo>
                                      <a:lnTo>
                                        <a:pt x="3239389" y="1433690"/>
                                      </a:lnTo>
                                      <a:lnTo>
                                        <a:pt x="3239389" y="1310906"/>
                                      </a:lnTo>
                                      <a:lnTo>
                                        <a:pt x="3235795" y="1306855"/>
                                      </a:lnTo>
                                      <a:lnTo>
                                        <a:pt x="3230334" y="1301203"/>
                                      </a:lnTo>
                                      <a:lnTo>
                                        <a:pt x="3227197" y="1297940"/>
                                      </a:lnTo>
                                      <a:lnTo>
                                        <a:pt x="3197961" y="1271676"/>
                                      </a:lnTo>
                                      <a:lnTo>
                                        <a:pt x="3154108" y="1243393"/>
                                      </a:lnTo>
                                      <a:lnTo>
                                        <a:pt x="3111754" y="1229614"/>
                                      </a:lnTo>
                                      <a:lnTo>
                                        <a:pt x="3097936" y="1228305"/>
                                      </a:lnTo>
                                      <a:lnTo>
                                        <a:pt x="3084347" y="1228826"/>
                                      </a:lnTo>
                                      <a:lnTo>
                                        <a:pt x="3044685" y="1240345"/>
                                      </a:lnTo>
                                      <a:lnTo>
                                        <a:pt x="3004185" y="1271524"/>
                                      </a:lnTo>
                                      <a:lnTo>
                                        <a:pt x="2973476" y="1302258"/>
                                      </a:lnTo>
                                      <a:lnTo>
                                        <a:pt x="2934081" y="1341501"/>
                                      </a:lnTo>
                                      <a:lnTo>
                                        <a:pt x="2930525" y="1345184"/>
                                      </a:lnTo>
                                      <a:lnTo>
                                        <a:pt x="2928874" y="1350645"/>
                                      </a:lnTo>
                                      <a:lnTo>
                                        <a:pt x="2929636" y="1357503"/>
                                      </a:lnTo>
                                      <a:lnTo>
                                        <a:pt x="3385820" y="1823720"/>
                                      </a:lnTo>
                                      <a:lnTo>
                                        <a:pt x="3418713" y="1840484"/>
                                      </a:lnTo>
                                      <a:lnTo>
                                        <a:pt x="3424174" y="1838833"/>
                                      </a:lnTo>
                                      <a:lnTo>
                                        <a:pt x="3507486" y="1755521"/>
                                      </a:lnTo>
                                      <a:lnTo>
                                        <a:pt x="3508248" y="1754759"/>
                                      </a:lnTo>
                                      <a:lnTo>
                                        <a:pt x="3535045" y="1719580"/>
                                      </a:lnTo>
                                      <a:lnTo>
                                        <a:pt x="3548507" y="1682496"/>
                                      </a:lnTo>
                                      <a:lnTo>
                                        <a:pt x="3549916" y="1672539"/>
                                      </a:lnTo>
                                      <a:lnTo>
                                        <a:pt x="3550666" y="1662417"/>
                                      </a:lnTo>
                                      <a:close/>
                                    </a:path>
                                    <a:path w="4765040" h="4776470">
                                      <a:moveTo>
                                        <a:pt x="3907663" y="1355344"/>
                                      </a:moveTo>
                                      <a:lnTo>
                                        <a:pt x="3906901" y="1352296"/>
                                      </a:lnTo>
                                      <a:lnTo>
                                        <a:pt x="3906139" y="1349121"/>
                                      </a:lnTo>
                                      <a:lnTo>
                                        <a:pt x="3904234" y="1345819"/>
                                      </a:lnTo>
                                      <a:lnTo>
                                        <a:pt x="3900805" y="1342263"/>
                                      </a:lnTo>
                                      <a:lnTo>
                                        <a:pt x="3897122" y="1339088"/>
                                      </a:lnTo>
                                      <a:lnTo>
                                        <a:pt x="3892169" y="1335786"/>
                                      </a:lnTo>
                                      <a:lnTo>
                                        <a:pt x="3885311" y="1331087"/>
                                      </a:lnTo>
                                      <a:lnTo>
                                        <a:pt x="3825011" y="1292733"/>
                                      </a:lnTo>
                                      <a:lnTo>
                                        <a:pt x="3647821" y="1181011"/>
                                      </a:lnTo>
                                      <a:lnTo>
                                        <a:pt x="3647821" y="1251331"/>
                                      </a:lnTo>
                                      <a:lnTo>
                                        <a:pt x="3540633" y="1358392"/>
                                      </a:lnTo>
                                      <a:lnTo>
                                        <a:pt x="3485388" y="1273009"/>
                                      </a:lnTo>
                                      <a:lnTo>
                                        <a:pt x="3375393" y="1101979"/>
                                      </a:lnTo>
                                      <a:lnTo>
                                        <a:pt x="3347720" y="1059307"/>
                                      </a:lnTo>
                                      <a:lnTo>
                                        <a:pt x="3347847" y="1059053"/>
                                      </a:lnTo>
                                      <a:lnTo>
                                        <a:pt x="3347974" y="1059053"/>
                                      </a:lnTo>
                                      <a:lnTo>
                                        <a:pt x="3647821" y="1251331"/>
                                      </a:lnTo>
                                      <a:lnTo>
                                        <a:pt x="3647821" y="1181011"/>
                                      </a:lnTo>
                                      <a:lnTo>
                                        <a:pt x="3454412" y="1059053"/>
                                      </a:lnTo>
                                      <a:lnTo>
                                        <a:pt x="3323463" y="975995"/>
                                      </a:lnTo>
                                      <a:lnTo>
                                        <a:pt x="3320034" y="973975"/>
                                      </a:lnTo>
                                      <a:lnTo>
                                        <a:pt x="3316605" y="972058"/>
                                      </a:lnTo>
                                      <a:lnTo>
                                        <a:pt x="3313557" y="971296"/>
                                      </a:lnTo>
                                      <a:lnTo>
                                        <a:pt x="3310509" y="970661"/>
                                      </a:lnTo>
                                      <a:lnTo>
                                        <a:pt x="3307969" y="970927"/>
                                      </a:lnTo>
                                      <a:lnTo>
                                        <a:pt x="3301365" y="972947"/>
                                      </a:lnTo>
                                      <a:lnTo>
                                        <a:pt x="3297936" y="974725"/>
                                      </a:lnTo>
                                      <a:lnTo>
                                        <a:pt x="3294253" y="977646"/>
                                      </a:lnTo>
                                      <a:lnTo>
                                        <a:pt x="3290443" y="980579"/>
                                      </a:lnTo>
                                      <a:lnTo>
                                        <a:pt x="3286125" y="984885"/>
                                      </a:lnTo>
                                      <a:lnTo>
                                        <a:pt x="3281172" y="989977"/>
                                      </a:lnTo>
                                      <a:lnTo>
                                        <a:pt x="3276473" y="994676"/>
                                      </a:lnTo>
                                      <a:lnTo>
                                        <a:pt x="3272536" y="998474"/>
                                      </a:lnTo>
                                      <a:lnTo>
                                        <a:pt x="3269869" y="1002030"/>
                                      </a:lnTo>
                                      <a:lnTo>
                                        <a:pt x="3267202" y="1005459"/>
                                      </a:lnTo>
                                      <a:lnTo>
                                        <a:pt x="3265297" y="1008900"/>
                                      </a:lnTo>
                                      <a:lnTo>
                                        <a:pt x="3264662" y="1011936"/>
                                      </a:lnTo>
                                      <a:lnTo>
                                        <a:pt x="3263646" y="1015111"/>
                                      </a:lnTo>
                                      <a:lnTo>
                                        <a:pt x="3263265" y="1017778"/>
                                      </a:lnTo>
                                      <a:lnTo>
                                        <a:pt x="3264154" y="1020572"/>
                                      </a:lnTo>
                                      <a:lnTo>
                                        <a:pt x="3265043" y="1023620"/>
                                      </a:lnTo>
                                      <a:lnTo>
                                        <a:pt x="3266567" y="1026680"/>
                                      </a:lnTo>
                                      <a:lnTo>
                                        <a:pt x="3268472" y="1030097"/>
                                      </a:lnTo>
                                      <a:lnTo>
                                        <a:pt x="3295916" y="1073238"/>
                                      </a:lnTo>
                                      <a:lnTo>
                                        <a:pt x="3495814" y="1390142"/>
                                      </a:lnTo>
                                      <a:lnTo>
                                        <a:pt x="3623691" y="1591945"/>
                                      </a:lnTo>
                                      <a:lnTo>
                                        <a:pt x="3628263" y="1598930"/>
                                      </a:lnTo>
                                      <a:lnTo>
                                        <a:pt x="3631692" y="1603883"/>
                                      </a:lnTo>
                                      <a:lnTo>
                                        <a:pt x="3635121" y="1607312"/>
                                      </a:lnTo>
                                      <a:lnTo>
                                        <a:pt x="3638296" y="1610868"/>
                                      </a:lnTo>
                                      <a:lnTo>
                                        <a:pt x="3641725" y="1612900"/>
                                      </a:lnTo>
                                      <a:lnTo>
                                        <a:pt x="3644773" y="1613662"/>
                                      </a:lnTo>
                                      <a:lnTo>
                                        <a:pt x="3647948" y="1614297"/>
                                      </a:lnTo>
                                      <a:lnTo>
                                        <a:pt x="3650996" y="1613535"/>
                                      </a:lnTo>
                                      <a:lnTo>
                                        <a:pt x="3679190" y="1586103"/>
                                      </a:lnTo>
                                      <a:lnTo>
                                        <a:pt x="3680714" y="1579880"/>
                                      </a:lnTo>
                                      <a:lnTo>
                                        <a:pt x="3680968" y="1577467"/>
                                      </a:lnTo>
                                      <a:lnTo>
                                        <a:pt x="3681095" y="1575054"/>
                                      </a:lnTo>
                                      <a:lnTo>
                                        <a:pt x="3679825" y="1572387"/>
                                      </a:lnTo>
                                      <a:lnTo>
                                        <a:pt x="3679063" y="1570228"/>
                                      </a:lnTo>
                                      <a:lnTo>
                                        <a:pt x="3677793" y="1567561"/>
                                      </a:lnTo>
                                      <a:lnTo>
                                        <a:pt x="3676015" y="1564767"/>
                                      </a:lnTo>
                                      <a:lnTo>
                                        <a:pt x="3582670" y="1420876"/>
                                      </a:lnTo>
                                      <a:lnTo>
                                        <a:pt x="3645230" y="1358392"/>
                                      </a:lnTo>
                                      <a:lnTo>
                                        <a:pt x="3710686" y="1292733"/>
                                      </a:lnTo>
                                      <a:lnTo>
                                        <a:pt x="3857244" y="1386586"/>
                                      </a:lnTo>
                                      <a:lnTo>
                                        <a:pt x="3860419" y="1388110"/>
                                      </a:lnTo>
                                      <a:lnTo>
                                        <a:pt x="3865118" y="1390142"/>
                                      </a:lnTo>
                                      <a:lnTo>
                                        <a:pt x="3867404" y="1390904"/>
                                      </a:lnTo>
                                      <a:lnTo>
                                        <a:pt x="3869563" y="1391158"/>
                                      </a:lnTo>
                                      <a:lnTo>
                                        <a:pt x="3871976" y="1390142"/>
                                      </a:lnTo>
                                      <a:lnTo>
                                        <a:pt x="3874643" y="1390015"/>
                                      </a:lnTo>
                                      <a:lnTo>
                                        <a:pt x="3877437" y="1388491"/>
                                      </a:lnTo>
                                      <a:lnTo>
                                        <a:pt x="3880866" y="1385824"/>
                                      </a:lnTo>
                                      <a:lnTo>
                                        <a:pt x="3884168" y="1383411"/>
                                      </a:lnTo>
                                      <a:lnTo>
                                        <a:pt x="3898011" y="1369568"/>
                                      </a:lnTo>
                                      <a:lnTo>
                                        <a:pt x="3901567" y="1365377"/>
                                      </a:lnTo>
                                      <a:lnTo>
                                        <a:pt x="3904107" y="1361821"/>
                                      </a:lnTo>
                                      <a:lnTo>
                                        <a:pt x="3906647" y="1358646"/>
                                      </a:lnTo>
                                      <a:lnTo>
                                        <a:pt x="3907663" y="1355344"/>
                                      </a:lnTo>
                                      <a:close/>
                                    </a:path>
                                    <a:path w="4765040" h="4776470">
                                      <a:moveTo>
                                        <a:pt x="4099763" y="1092631"/>
                                      </a:moveTo>
                                      <a:lnTo>
                                        <a:pt x="4094099" y="1043051"/>
                                      </a:lnTo>
                                      <a:lnTo>
                                        <a:pt x="4075646" y="990320"/>
                                      </a:lnTo>
                                      <a:lnTo>
                                        <a:pt x="4044442" y="933958"/>
                                      </a:lnTo>
                                      <a:lnTo>
                                        <a:pt x="4029799" y="912914"/>
                                      </a:lnTo>
                                      <a:lnTo>
                                        <a:pt x="4029799" y="1069695"/>
                                      </a:lnTo>
                                      <a:lnTo>
                                        <a:pt x="4029125" y="1086789"/>
                                      </a:lnTo>
                                      <a:lnTo>
                                        <a:pt x="4012539" y="1134833"/>
                                      </a:lnTo>
                                      <a:lnTo>
                                        <a:pt x="3988181" y="1164971"/>
                                      </a:lnTo>
                                      <a:lnTo>
                                        <a:pt x="3946017" y="1207008"/>
                                      </a:lnTo>
                                      <a:lnTo>
                                        <a:pt x="3561969" y="822833"/>
                                      </a:lnTo>
                                      <a:lnTo>
                                        <a:pt x="3603625" y="781177"/>
                                      </a:lnTo>
                                      <a:lnTo>
                                        <a:pt x="3635984" y="755675"/>
                                      </a:lnTo>
                                      <a:lnTo>
                                        <a:pt x="3687394" y="741337"/>
                                      </a:lnTo>
                                      <a:lnTo>
                                        <a:pt x="3705377" y="741540"/>
                                      </a:lnTo>
                                      <a:lnTo>
                                        <a:pt x="3761994" y="756031"/>
                                      </a:lnTo>
                                      <a:lnTo>
                                        <a:pt x="3801453" y="776071"/>
                                      </a:lnTo>
                                      <a:lnTo>
                                        <a:pt x="3841902" y="804291"/>
                                      </a:lnTo>
                                      <a:lnTo>
                                        <a:pt x="3882377" y="838517"/>
                                      </a:lnTo>
                                      <a:lnTo>
                                        <a:pt x="3926332" y="882484"/>
                                      </a:lnTo>
                                      <a:lnTo>
                                        <a:pt x="3966476" y="929297"/>
                                      </a:lnTo>
                                      <a:lnTo>
                                        <a:pt x="3996677" y="972908"/>
                                      </a:lnTo>
                                      <a:lnTo>
                                        <a:pt x="4016984" y="1013866"/>
                                      </a:lnTo>
                                      <a:lnTo>
                                        <a:pt x="4028046" y="1051890"/>
                                      </a:lnTo>
                                      <a:lnTo>
                                        <a:pt x="4029799" y="1069695"/>
                                      </a:lnTo>
                                      <a:lnTo>
                                        <a:pt x="4029799" y="912914"/>
                                      </a:lnTo>
                                      <a:lnTo>
                                        <a:pt x="4000360" y="874560"/>
                                      </a:lnTo>
                                      <a:lnTo>
                                        <a:pt x="3973322" y="843635"/>
                                      </a:lnTo>
                                      <a:lnTo>
                                        <a:pt x="3942969" y="811911"/>
                                      </a:lnTo>
                                      <a:lnTo>
                                        <a:pt x="3915232" y="785444"/>
                                      </a:lnTo>
                                      <a:lnTo>
                                        <a:pt x="3861866" y="741337"/>
                                      </a:lnTo>
                                      <a:lnTo>
                                        <a:pt x="3806774" y="705624"/>
                                      </a:lnTo>
                                      <a:lnTo>
                                        <a:pt x="3754831" y="682180"/>
                                      </a:lnTo>
                                      <a:lnTo>
                                        <a:pt x="3705060" y="669607"/>
                                      </a:lnTo>
                                      <a:lnTo>
                                        <a:pt x="3681171" y="667956"/>
                                      </a:lnTo>
                                      <a:lnTo>
                                        <a:pt x="3657968" y="669175"/>
                                      </a:lnTo>
                                      <a:lnTo>
                                        <a:pt x="3613620" y="680300"/>
                                      </a:lnTo>
                                      <a:lnTo>
                                        <a:pt x="3571646" y="706018"/>
                                      </a:lnTo>
                                      <a:lnTo>
                                        <a:pt x="3478022" y="797687"/>
                                      </a:lnTo>
                                      <a:lnTo>
                                        <a:pt x="3476371" y="803148"/>
                                      </a:lnTo>
                                      <a:lnTo>
                                        <a:pt x="3477133" y="810006"/>
                                      </a:lnTo>
                                      <a:lnTo>
                                        <a:pt x="3933317" y="1276223"/>
                                      </a:lnTo>
                                      <a:lnTo>
                                        <a:pt x="3966210" y="1292987"/>
                                      </a:lnTo>
                                      <a:lnTo>
                                        <a:pt x="3971671" y="1291336"/>
                                      </a:lnTo>
                                      <a:lnTo>
                                        <a:pt x="4040505" y="1222502"/>
                                      </a:lnTo>
                                      <a:lnTo>
                                        <a:pt x="4054475" y="1207008"/>
                                      </a:lnTo>
                                      <a:lnTo>
                                        <a:pt x="4058640" y="1202397"/>
                                      </a:lnTo>
                                      <a:lnTo>
                                        <a:pt x="4073436" y="1181696"/>
                                      </a:lnTo>
                                      <a:lnTo>
                                        <a:pt x="4084878" y="1160449"/>
                                      </a:lnTo>
                                      <a:lnTo>
                                        <a:pt x="4092956" y="1138682"/>
                                      </a:lnTo>
                                      <a:lnTo>
                                        <a:pt x="4097858" y="1116152"/>
                                      </a:lnTo>
                                      <a:lnTo>
                                        <a:pt x="4099763" y="1092631"/>
                                      </a:lnTo>
                                      <a:close/>
                                    </a:path>
                                    <a:path w="4765040" h="4776470">
                                      <a:moveTo>
                                        <a:pt x="4489958" y="773049"/>
                                      </a:moveTo>
                                      <a:lnTo>
                                        <a:pt x="4489196" y="770001"/>
                                      </a:lnTo>
                                      <a:lnTo>
                                        <a:pt x="4488434" y="766826"/>
                                      </a:lnTo>
                                      <a:lnTo>
                                        <a:pt x="4486529" y="763524"/>
                                      </a:lnTo>
                                      <a:lnTo>
                                        <a:pt x="4407471" y="710565"/>
                                      </a:lnTo>
                                      <a:lnTo>
                                        <a:pt x="4230116" y="598754"/>
                                      </a:lnTo>
                                      <a:lnTo>
                                        <a:pt x="4230116" y="668909"/>
                                      </a:lnTo>
                                      <a:lnTo>
                                        <a:pt x="4122928" y="776224"/>
                                      </a:lnTo>
                                      <a:lnTo>
                                        <a:pt x="4067683" y="690765"/>
                                      </a:lnTo>
                                      <a:lnTo>
                                        <a:pt x="3957688" y="519684"/>
                                      </a:lnTo>
                                      <a:lnTo>
                                        <a:pt x="3930015" y="477012"/>
                                      </a:lnTo>
                                      <a:lnTo>
                                        <a:pt x="3930269" y="476758"/>
                                      </a:lnTo>
                                      <a:lnTo>
                                        <a:pt x="4230116" y="668909"/>
                                      </a:lnTo>
                                      <a:lnTo>
                                        <a:pt x="4230116" y="598754"/>
                                      </a:lnTo>
                                      <a:lnTo>
                                        <a:pt x="4036644" y="476758"/>
                                      </a:lnTo>
                                      <a:lnTo>
                                        <a:pt x="3905758" y="393700"/>
                                      </a:lnTo>
                                      <a:lnTo>
                                        <a:pt x="3902329" y="391668"/>
                                      </a:lnTo>
                                      <a:lnTo>
                                        <a:pt x="3898900" y="389763"/>
                                      </a:lnTo>
                                      <a:lnTo>
                                        <a:pt x="3892804" y="388239"/>
                                      </a:lnTo>
                                      <a:lnTo>
                                        <a:pt x="3890137" y="388620"/>
                                      </a:lnTo>
                                      <a:lnTo>
                                        <a:pt x="3886835" y="389636"/>
                                      </a:lnTo>
                                      <a:lnTo>
                                        <a:pt x="3883660" y="390525"/>
                                      </a:lnTo>
                                      <a:lnTo>
                                        <a:pt x="3880231" y="392430"/>
                                      </a:lnTo>
                                      <a:lnTo>
                                        <a:pt x="3876548" y="395478"/>
                                      </a:lnTo>
                                      <a:lnTo>
                                        <a:pt x="3872738" y="398272"/>
                                      </a:lnTo>
                                      <a:lnTo>
                                        <a:pt x="3854831" y="416179"/>
                                      </a:lnTo>
                                      <a:lnTo>
                                        <a:pt x="3852291" y="419735"/>
                                      </a:lnTo>
                                      <a:lnTo>
                                        <a:pt x="3849497" y="423164"/>
                                      </a:lnTo>
                                      <a:lnTo>
                                        <a:pt x="3847719" y="426593"/>
                                      </a:lnTo>
                                      <a:lnTo>
                                        <a:pt x="3846830" y="429641"/>
                                      </a:lnTo>
                                      <a:lnTo>
                                        <a:pt x="3845814" y="432943"/>
                                      </a:lnTo>
                                      <a:lnTo>
                                        <a:pt x="3845560" y="435483"/>
                                      </a:lnTo>
                                      <a:lnTo>
                                        <a:pt x="3846576" y="438277"/>
                                      </a:lnTo>
                                      <a:lnTo>
                                        <a:pt x="3847211" y="441452"/>
                                      </a:lnTo>
                                      <a:lnTo>
                                        <a:pt x="3848862" y="444500"/>
                                      </a:lnTo>
                                      <a:lnTo>
                                        <a:pt x="3850767" y="447802"/>
                                      </a:lnTo>
                                      <a:lnTo>
                                        <a:pt x="3869372" y="477012"/>
                                      </a:lnTo>
                                      <a:lnTo>
                                        <a:pt x="3905643" y="534123"/>
                                      </a:lnTo>
                                      <a:lnTo>
                                        <a:pt x="4058348" y="776351"/>
                                      </a:lnTo>
                                      <a:lnTo>
                                        <a:pt x="4096474" y="836942"/>
                                      </a:lnTo>
                                      <a:lnTo>
                                        <a:pt x="4205986" y="1009777"/>
                                      </a:lnTo>
                                      <a:lnTo>
                                        <a:pt x="4210558" y="1016635"/>
                                      </a:lnTo>
                                      <a:lnTo>
                                        <a:pt x="4213987" y="1021461"/>
                                      </a:lnTo>
                                      <a:lnTo>
                                        <a:pt x="4217416" y="1024902"/>
                                      </a:lnTo>
                                      <a:lnTo>
                                        <a:pt x="4220591" y="1028700"/>
                                      </a:lnTo>
                                      <a:lnTo>
                                        <a:pt x="4224020" y="1030605"/>
                                      </a:lnTo>
                                      <a:lnTo>
                                        <a:pt x="4227068" y="1031379"/>
                                      </a:lnTo>
                                      <a:lnTo>
                                        <a:pt x="4230243" y="1032129"/>
                                      </a:lnTo>
                                      <a:lnTo>
                                        <a:pt x="4233164" y="1031252"/>
                                      </a:lnTo>
                                      <a:lnTo>
                                        <a:pt x="4259199" y="1006729"/>
                                      </a:lnTo>
                                      <a:lnTo>
                                        <a:pt x="4261485" y="1003808"/>
                                      </a:lnTo>
                                      <a:lnTo>
                                        <a:pt x="4262882" y="1000887"/>
                                      </a:lnTo>
                                      <a:lnTo>
                                        <a:pt x="4263009" y="997712"/>
                                      </a:lnTo>
                                      <a:lnTo>
                                        <a:pt x="4263263" y="995172"/>
                                      </a:lnTo>
                                      <a:lnTo>
                                        <a:pt x="4263390" y="992759"/>
                                      </a:lnTo>
                                      <a:lnTo>
                                        <a:pt x="4262120" y="990104"/>
                                      </a:lnTo>
                                      <a:lnTo>
                                        <a:pt x="4261358" y="987933"/>
                                      </a:lnTo>
                                      <a:lnTo>
                                        <a:pt x="4260215" y="985278"/>
                                      </a:lnTo>
                                      <a:lnTo>
                                        <a:pt x="4258310" y="982472"/>
                                      </a:lnTo>
                                      <a:lnTo>
                                        <a:pt x="4188333" y="874560"/>
                                      </a:lnTo>
                                      <a:lnTo>
                                        <a:pt x="4164838" y="838581"/>
                                      </a:lnTo>
                                      <a:lnTo>
                                        <a:pt x="4227347" y="776224"/>
                                      </a:lnTo>
                                      <a:lnTo>
                                        <a:pt x="4292981" y="710565"/>
                                      </a:lnTo>
                                      <a:lnTo>
                                        <a:pt x="4439666" y="804164"/>
                                      </a:lnTo>
                                      <a:lnTo>
                                        <a:pt x="4451858" y="808863"/>
                                      </a:lnTo>
                                      <a:lnTo>
                                        <a:pt x="4454271" y="807974"/>
                                      </a:lnTo>
                                      <a:lnTo>
                                        <a:pt x="4456811" y="807720"/>
                                      </a:lnTo>
                                      <a:lnTo>
                                        <a:pt x="4459732" y="806323"/>
                                      </a:lnTo>
                                      <a:lnTo>
                                        <a:pt x="4463288" y="803529"/>
                                      </a:lnTo>
                                      <a:lnTo>
                                        <a:pt x="4466463" y="801116"/>
                                      </a:lnTo>
                                      <a:lnTo>
                                        <a:pt x="4480306" y="787273"/>
                                      </a:lnTo>
                                      <a:lnTo>
                                        <a:pt x="4483735" y="783082"/>
                                      </a:lnTo>
                                      <a:lnTo>
                                        <a:pt x="4488942" y="776351"/>
                                      </a:lnTo>
                                      <a:lnTo>
                                        <a:pt x="4489958" y="773049"/>
                                      </a:lnTo>
                                      <a:close/>
                                    </a:path>
                                    <a:path w="4765040" h="4776470">
                                      <a:moveTo>
                                        <a:pt x="4764532" y="492252"/>
                                      </a:moveTo>
                                      <a:lnTo>
                                        <a:pt x="4726546" y="439039"/>
                                      </a:lnTo>
                                      <a:lnTo>
                                        <a:pt x="4290695" y="3302"/>
                                      </a:lnTo>
                                      <a:lnTo>
                                        <a:pt x="4288917" y="2032"/>
                                      </a:lnTo>
                                      <a:lnTo>
                                        <a:pt x="4286758" y="1143"/>
                                      </a:lnTo>
                                      <a:lnTo>
                                        <a:pt x="4284472" y="381"/>
                                      </a:lnTo>
                                      <a:lnTo>
                                        <a:pt x="4281805" y="0"/>
                                      </a:lnTo>
                                      <a:lnTo>
                                        <a:pt x="4276344" y="762"/>
                                      </a:lnTo>
                                      <a:lnTo>
                                        <a:pt x="4247261" y="29972"/>
                                      </a:lnTo>
                                      <a:lnTo>
                                        <a:pt x="4246245" y="35560"/>
                                      </a:lnTo>
                                      <a:lnTo>
                                        <a:pt x="4246753" y="37973"/>
                                      </a:lnTo>
                                      <a:lnTo>
                                        <a:pt x="4247769" y="40259"/>
                                      </a:lnTo>
                                      <a:lnTo>
                                        <a:pt x="4248531" y="42418"/>
                                      </a:lnTo>
                                      <a:lnTo>
                                        <a:pt x="4249674" y="44196"/>
                                      </a:lnTo>
                                      <a:lnTo>
                                        <a:pt x="4550232" y="344703"/>
                                      </a:lnTo>
                                      <a:lnTo>
                                        <a:pt x="4645660" y="438785"/>
                                      </a:lnTo>
                                      <a:lnTo>
                                        <a:pt x="4645533" y="439039"/>
                                      </a:lnTo>
                                      <a:lnTo>
                                        <a:pt x="4609998" y="420522"/>
                                      </a:lnTo>
                                      <a:lnTo>
                                        <a:pt x="4598289" y="414274"/>
                                      </a:lnTo>
                                      <a:lnTo>
                                        <a:pt x="4563046" y="396176"/>
                                      </a:lnTo>
                                      <a:lnTo>
                                        <a:pt x="4539031" y="383527"/>
                                      </a:lnTo>
                                      <a:lnTo>
                                        <a:pt x="4501769" y="364363"/>
                                      </a:lnTo>
                                      <a:lnTo>
                                        <a:pt x="4450207" y="338963"/>
                                      </a:lnTo>
                                      <a:lnTo>
                                        <a:pt x="4290911" y="259334"/>
                                      </a:lnTo>
                                      <a:lnTo>
                                        <a:pt x="4153674" y="190627"/>
                                      </a:lnTo>
                                      <a:lnTo>
                                        <a:pt x="4114546" y="177165"/>
                                      </a:lnTo>
                                      <a:lnTo>
                                        <a:pt x="4109212" y="177165"/>
                                      </a:lnTo>
                                      <a:lnTo>
                                        <a:pt x="4085844" y="189865"/>
                                      </a:lnTo>
                                      <a:lnTo>
                                        <a:pt x="4080865" y="194894"/>
                                      </a:lnTo>
                                      <a:lnTo>
                                        <a:pt x="4061460" y="214249"/>
                                      </a:lnTo>
                                      <a:lnTo>
                                        <a:pt x="4059936" y="220218"/>
                                      </a:lnTo>
                                      <a:lnTo>
                                        <a:pt x="4060571" y="228092"/>
                                      </a:lnTo>
                                      <a:lnTo>
                                        <a:pt x="4534281" y="712597"/>
                                      </a:lnTo>
                                      <a:lnTo>
                                        <a:pt x="4538218" y="714756"/>
                                      </a:lnTo>
                                      <a:lnTo>
                                        <a:pt x="4540885" y="715899"/>
                                      </a:lnTo>
                                      <a:lnTo>
                                        <a:pt x="4542917" y="716153"/>
                                      </a:lnTo>
                                      <a:lnTo>
                                        <a:pt x="4545457" y="715264"/>
                                      </a:lnTo>
                                      <a:lnTo>
                                        <a:pt x="4547997" y="715010"/>
                                      </a:lnTo>
                                      <a:lnTo>
                                        <a:pt x="4575937" y="688594"/>
                                      </a:lnTo>
                                      <a:lnTo>
                                        <a:pt x="4577588" y="683133"/>
                                      </a:lnTo>
                                      <a:lnTo>
                                        <a:pt x="4578477" y="680720"/>
                                      </a:lnTo>
                                      <a:lnTo>
                                        <a:pt x="4578477" y="678307"/>
                                      </a:lnTo>
                                      <a:lnTo>
                                        <a:pt x="4577334" y="675640"/>
                                      </a:lnTo>
                                      <a:lnTo>
                                        <a:pt x="4576572" y="673481"/>
                                      </a:lnTo>
                                      <a:lnTo>
                                        <a:pt x="4575302" y="671703"/>
                                      </a:lnTo>
                                      <a:lnTo>
                                        <a:pt x="4573270" y="669798"/>
                                      </a:lnTo>
                                      <a:lnTo>
                                        <a:pt x="4342358" y="438785"/>
                                      </a:lnTo>
                                      <a:lnTo>
                                        <a:pt x="4232732" y="329425"/>
                                      </a:lnTo>
                                      <a:lnTo>
                                        <a:pt x="4218305" y="315214"/>
                                      </a:lnTo>
                                      <a:lnTo>
                                        <a:pt x="4161536" y="259842"/>
                                      </a:lnTo>
                                      <a:lnTo>
                                        <a:pt x="4162044" y="259334"/>
                                      </a:lnTo>
                                      <a:lnTo>
                                        <a:pt x="4206621" y="283667"/>
                                      </a:lnTo>
                                      <a:lnTo>
                                        <a:pt x="4252823" y="307784"/>
                                      </a:lnTo>
                                      <a:lnTo>
                                        <a:pt x="4657344" y="509524"/>
                                      </a:lnTo>
                                      <a:lnTo>
                                        <a:pt x="4700384" y="528320"/>
                                      </a:lnTo>
                                      <a:lnTo>
                                        <a:pt x="4714494" y="530860"/>
                                      </a:lnTo>
                                      <a:lnTo>
                                        <a:pt x="4721085" y="532003"/>
                                      </a:lnTo>
                                      <a:lnTo>
                                        <a:pt x="4726940" y="531495"/>
                                      </a:lnTo>
                                      <a:lnTo>
                                        <a:pt x="4731258" y="529463"/>
                                      </a:lnTo>
                                      <a:lnTo>
                                        <a:pt x="4735830" y="527939"/>
                                      </a:lnTo>
                                      <a:lnTo>
                                        <a:pt x="4740402" y="524891"/>
                                      </a:lnTo>
                                      <a:lnTo>
                                        <a:pt x="4760468" y="504825"/>
                                      </a:lnTo>
                                      <a:lnTo>
                                        <a:pt x="4762233" y="502412"/>
                                      </a:lnTo>
                                      <a:lnTo>
                                        <a:pt x="4763135" y="498983"/>
                                      </a:lnTo>
                                      <a:lnTo>
                                        <a:pt x="4764151" y="495681"/>
                                      </a:lnTo>
                                      <a:lnTo>
                                        <a:pt x="4764532" y="492252"/>
                                      </a:lnTo>
                                      <a:close/>
                                    </a:path>
                                  </a:pathLst>
                                </a:custGeom>
                                <a:solidFill>
                                  <a:srgbClr val="FFC000">
                                    <a:alpha val="50195"/>
                                  </a:srgbClr>
                                </a:solidFill>
                              </wps:spPr>
                              <wps:bodyPr wrap="square" lIns="0" tIns="0" rIns="0" bIns="0" rtlCol="0">
                                <a:prstTxWarp prst="textNoShape">
                                  <a:avLst/>
                                </a:prstTxWarp>
                                <a:noAutofit/>
                              </wps:bodyPr>
                            </wps:wsp>
                          </wpg:wgp>
                        </a:graphicData>
                      </a:graphic>
                    </wp:anchor>
                  </w:drawing>
                </mc:Choice>
                <mc:Fallback>
                  <w:pict>
                    <v:group style="position:absolute;margin-left:29.9pt;margin-top:-4.174561pt;width:375.2pt;height:376.1pt;mso-position-horizontal-relative:column;mso-position-vertical-relative:paragraph;z-index:-23086080" id="docshapegroup98" coordorigin="598,-83" coordsize="7504,7522">
                      <v:shape style="position:absolute;left:598;top:-84;width:7504;height:7522" id="docshape99" coordorigin="598,-83" coordsize="7504,7522" path="m1708,7085l1706,7073,1703,7066,1696,7051,1689,7043,1682,7036,961,6315,959,6313,952,6311,947,6310,939,6312,934,6314,919,6325,907,6337,895,6353,893,6357,891,6366,892,6370,895,6377,897,6380,1346,6829,1520,7001,1520,7002,1446,6963,1294,6884,1233,6854,1137,6806,909,6692,746,6610,724,6601,703,6593,693,6590,684,6589,676,6589,668,6590,654,6597,646,6602,600,6647,598,6657,599,6669,601,6679,606,6689,614,6700,625,6712,1345,7433,1348,7435,1351,7436,1355,7438,1359,7438,1363,7437,1367,7436,1376,7431,1381,7428,1387,7423,1400,7410,1404,7405,1408,7400,1412,7390,1413,7386,1415,7382,1415,7378,1411,7371,1410,7368,893,6851,758,6720,759,6719,805,6744,902,6795,1096,6892,1318,7002,1554,7120,1580,7132,1607,7142,1619,7145,1639,7148,1648,7147,1655,7144,1662,7142,1670,7137,1701,7105,1704,7101,1707,7091,1708,7085xm1911,6886l1911,6883,1908,6876,1905,6872,1902,6869,1153,6120,1150,6117,1143,6115,1139,6115,1135,6115,1131,6117,1122,6121,1111,6130,1099,6142,1091,6152,1086,6162,1085,6166,1084,6170,1084,6174,1086,6181,1089,6185,1841,6937,1844,6939,1851,6942,1855,6942,1858,6941,1863,6940,1873,6935,1883,6927,1896,6914,1900,6909,1904,6904,1909,6894,1909,6890,1911,6886xm2233,6561l2231,6552,2225,6542,2138,6406,1835,5932,1648,5642,1638,5630,1634,5627,1629,5626,1625,5625,1620,5626,1614,5629,1602,5638,1581,5660,1573,5670,1571,5675,1569,5683,1570,5687,1573,5695,1623,5770,2097,6493,2031,6450,1304,5978,1295,5973,1287,5970,1283,5970,1275,5970,1271,5972,1261,5979,1240,6001,1225,6019,1223,6025,1225,6035,1227,6040,1233,6045,1239,6050,1247,6056,1325,6107,2138,6627,2146,6631,2149,6632,2152,6634,2155,6634,2162,6635,2165,6634,2168,6633,2171,6632,2174,6631,2191,6619,2219,6591,2227,6580,2230,6576,2232,6566,2233,6561xm2743,6055l2742,6048,2733,6033,2728,6027,2717,6015,2710,6007,2702,6000,2683,5983,2678,5980,2669,5975,2662,5974,2658,5974,2656,5975,2461,6170,2183,5891,2348,5727,2349,5724,2349,5718,2349,5714,2345,5706,2341,5701,2326,5683,2311,5668,2304,5662,2292,5652,2287,5648,2278,5644,2274,5642,2271,5642,2267,5642,2264,5643,2100,5808,1856,5564,2047,5372,2049,5370,2049,5363,2047,5359,2043,5351,2034,5339,2024,5327,2008,5312,1995,5300,1989,5295,1984,5292,1975,5287,1971,5285,1964,5285,1961,5286,1724,5524,1721,5533,1722,5544,1725,5553,1730,5563,1737,5573,1747,5585,2441,6278,2452,6288,2462,6296,2472,6300,2493,6304,2501,6302,2741,6061,2743,6059,2743,6055xm3175,5622l3175,5618,3173,5615,3171,5612,3169,5609,3166,5606,3163,5603,3158,5598,3150,5593,3144,5589,3114,5570,2930,5461,2912,5450,2881,5432,2864,5422,2847,5413,2816,5397,2802,5390,2787,5384,2774,5379,2761,5374,2748,5371,2736,5368,2727,5367,2724,5366,2713,5365,2702,5364,2692,5365,2681,5367,2686,5350,2688,5333,2690,5316,2691,5299,2690,5281,2688,5264,2684,5246,2679,5228,2672,5210,2665,5191,2655,5173,2643,5154,2630,5135,2615,5116,2598,5097,2594,5092,2594,5304,2593,5318,2589,5333,2584,5347,2576,5361,2567,5374,2555,5387,2492,5450,2230,5188,2285,5134,2294,5125,2302,5117,2310,5110,2318,5105,2327,5098,2335,5093,2345,5090,2366,5084,2388,5082,2410,5085,2432,5092,2455,5103,2477,5117,2500,5135,2523,5157,2536,5171,2548,5185,2559,5200,2569,5215,2577,5230,2584,5245,2589,5260,2592,5275,2594,5289,2594,5304,2594,5092,2584,5082,2580,5078,2560,5058,2540,5041,2519,5025,2499,5011,2479,4999,2459,4989,2438,4981,2418,4974,2398,4969,2378,4967,2359,4966,2339,4968,2320,4971,2301,4976,2283,4984,2265,4993,2257,4998,2249,5004,2239,5011,2232,5017,2225,5024,2216,5032,2207,5040,2156,5092,2099,5149,2096,5158,2097,5169,2100,5178,2105,5188,2112,5198,2123,5210,2845,5932,2848,5935,2852,5936,2856,5938,2859,5938,2863,5936,2867,5936,2872,5933,2877,5931,2882,5927,2887,5923,2900,5910,2905,5904,2908,5899,2911,5894,2913,5890,2914,5885,2915,5882,2915,5878,2914,5875,2912,5871,2910,5868,2907,5865,2576,5534,2597,5512,2608,5501,2619,5491,2630,5481,2642,5473,2654,5467,2667,5463,2680,5461,2694,5461,2709,5462,2724,5465,2739,5469,2755,5475,2772,5482,2789,5490,2806,5499,2825,5509,2843,5520,2863,5531,3034,5635,3091,5670,3097,5674,3102,5677,3106,5678,3111,5680,3115,5681,3119,5680,3124,5680,3129,5678,3134,5674,3138,5671,3144,5666,3158,5652,3163,5645,3167,5640,3171,5635,3173,5631,3175,5622xm3442,5292l3440,5266,3434,5240,3426,5213,3416,5186,3402,5159,3386,5132,3366,5104,3343,5077,3317,5049,3295,5027,3272,5008,3250,4992,3228,4978,3206,4967,3185,4958,3164,4950,3144,4944,3124,4940,3104,4938,3084,4937,3065,4937,3046,4938,3027,4939,3009,4941,2991,4944,2938,4952,2920,4954,2902,4956,2885,4957,2868,4957,2852,4956,2835,4954,2818,4951,2802,4946,2785,4940,2769,4932,2752,4921,2736,4908,2720,4893,2709,4882,2699,4870,2691,4859,2683,4846,2676,4834,2670,4822,2666,4810,2663,4798,2661,4786,2661,4774,2662,4762,2664,4749,2669,4738,2675,4727,2682,4716,2691,4706,2702,4696,2714,4687,2726,4680,2739,4675,2752,4671,2765,4668,2777,4666,2788,4664,2810,4662,2840,4661,2848,4660,2852,4655,2853,4653,2852,4646,2850,4643,2840,4628,2830,4616,2802,4589,2780,4570,2773,4566,2760,4562,2753,4561,2744,4561,2729,4562,2719,4563,2709,4565,2687,4571,2676,4574,2666,4579,2655,4584,2644,4589,2634,4595,2625,4602,2616,4610,2608,4618,2593,4634,2580,4651,2570,4670,2562,4689,2557,4710,2554,4731,2553,4753,2555,4776,2560,4799,2566,4822,2576,4846,2588,4870,2603,4895,2621,4920,2641,4944,2664,4969,2687,4991,2710,5010,2733,5027,2755,5040,2776,5051,2798,5061,2818,5069,2839,5075,2859,5079,2879,5082,2898,5083,2918,5084,2937,5083,2955,5082,2991,5077,3062,5067,3079,5065,3096,5064,3113,5064,3129,5064,3146,5066,3162,5070,3179,5075,3195,5081,3212,5089,3228,5100,3245,5113,3261,5128,3276,5143,3289,5159,3300,5174,3309,5189,3317,5205,3323,5220,3328,5235,3330,5249,3332,5264,3331,5278,3329,5291,3326,5305,3321,5318,3314,5330,3306,5341,3297,5352,3282,5365,3268,5376,3253,5384,3237,5390,3222,5395,3207,5399,3192,5402,3178,5405,3165,5406,3153,5406,3142,5407,3119,5406,3110,5408,3105,5413,3103,5416,3103,5422,3105,5425,3110,5435,3114,5440,3131,5460,3149,5478,3157,5485,3165,5491,3181,5503,3189,5507,3204,5511,3216,5511,3240,5510,3252,5508,3264,5506,3277,5503,3290,5499,3303,5494,3317,5489,3330,5482,3344,5474,3357,5465,3370,5455,3382,5444,3398,5426,3412,5406,3423,5386,3432,5363,3438,5340,3441,5316,3442,5292xm3685,5112l3685,5108,3682,5101,3680,5098,3677,5095,2927,4346,2924,4343,2917,4341,2914,4340,2909,4341,2905,4343,2896,4347,2885,4355,2873,4367,2866,4378,2860,4387,2859,4391,2858,4396,2858,4400,2861,4407,2863,4410,3612,5159,3618,5165,3625,5168,3629,5168,3633,5166,3637,5166,3647,5161,3652,5157,3658,5152,3670,5140,3678,5129,3681,5124,3683,5120,3685,5112xm3969,4828l3969,4824,3966,4817,3964,4814,3286,4137,3425,3999,3426,3996,3426,3989,3425,3985,3422,3980,3421,3976,3417,3971,3407,3959,3400,3952,3392,3944,3385,3937,3366,3920,3360,3916,3351,3911,3347,3910,3340,3910,3337,3911,2996,4252,2995,4255,2995,4258,2995,4262,2996,4265,3001,4275,3005,4280,3010,4286,3022,4300,3037,4315,3044,4321,3050,4326,3056,4331,3062,4335,3071,4340,3074,4341,3078,4341,3081,4341,3084,4340,3222,4201,3899,4879,3902,4881,3909,4884,3913,4884,3917,4883,3921,4882,3931,4877,3936,4873,3941,4869,3954,4856,3962,4846,3967,4836,3968,4832,3969,4828xm4343,4454l4343,4451,4340,4443,4337,4440,4048,4151,4010,4079,3747,3575,3735,3555,3731,3548,3726,3543,3721,3540,3712,3538,3706,3539,3700,3543,3686,3554,3671,3570,3659,3585,3657,3590,3656,3593,3655,3598,3655,3602,3657,3606,3658,3610,3660,3614,3664,3619,3821,3911,3894,4040,3920,4083,3919,4084,3744,3984,3672,3945,3454,3828,3448,3825,3444,3823,3440,3821,3436,3821,3427,3822,3424,3823,3419,3826,3414,3830,3401,3839,3386,3855,3371,3873,3370,3878,3372,3888,3375,3892,3381,3897,3387,3902,3408,3914,3479,3952,3983,4215,4273,4505,4276,4507,4283,4510,4287,4510,4291,4509,4295,4508,4305,4503,4315,4495,4327,4483,4332,4477,4335,4472,4341,4462,4341,4458,4343,4454xm5012,3724l5012,3687,5006,3648,4996,3609,4981,3568,4961,3526,4937,3483,4908,3439,4899,3426,4899,3697,4895,3723,4886,3748,4872,3771,4853,3793,4831,3812,4808,3827,4784,3836,4759,3841,4733,3842,4706,3839,4678,3832,4649,3821,4619,3807,4589,3790,4558,3770,4526,3746,4493,3719,4460,3691,4427,3660,4393,3627,4362,3595,4334,3564,4307,3533,4282,3501,4259,3469,4240,3438,4223,3408,4209,3377,4199,3348,4192,3319,4188,3291,4188,3264,4192,3238,4201,3213,4215,3190,4233,3168,4255,3149,4278,3135,4302,3126,4327,3121,4354,3120,4381,3123,4409,3130,4438,3140,4468,3155,4498,3172,4529,3191,4561,3215,4593,3240,4626,3268,4658,3299,4691,3331,4722,3362,4751,3394,4778,3426,4803,3458,4826,3489,4846,3521,4863,3552,4877,3582,4888,3612,4896,3641,4899,3669,4899,3697,4899,3426,4875,3394,4838,3348,4797,3302,4752,3255,4705,3210,4660,3169,4615,3132,4599,3120,4572,3100,4530,3072,4489,3049,4449,3031,4410,3017,4373,3008,4337,3003,4302,3004,4268,3008,4236,3017,4206,3032,4177,3051,4149,3076,4124,3104,4104,3135,4090,3167,4080,3201,4076,3237,4077,3274,4082,3312,4092,3352,4107,3393,4127,3434,4150,3477,4178,3521,4211,3566,4247,3611,4287,3656,4332,3702,4379,3748,4425,3789,4470,3827,4514,3859,4557,3888,4598,3911,4638,3930,4677,3944,4714,3954,4750,3958,4785,3958,4819,3954,4851,3945,4882,3930,4912,3911,4940,3886,4965,3857,4975,3842,4985,3826,4999,3794,5008,3760,5012,3724xm5309,3487l5309,3484,5306,3476,5304,3474,4977,3147,5147,2977,5147,2974,5147,2971,5146,2963,5142,2955,5138,2949,5122,2931,5106,2914,5087,2898,5082,2894,5073,2891,5070,2890,5066,2890,5063,2890,5061,2891,4891,3061,4627,2797,4806,2617,4807,2615,4807,2608,4806,2604,4802,2595,4798,2589,4782,2571,4774,2563,4766,2555,4747,2538,4741,2534,4732,2529,4725,2528,4721,2528,4719,2529,4493,2755,4490,2764,4491,2775,4494,2784,4499,2793,4506,2804,4517,2815,5239,3538,5242,3540,5250,3543,5253,3544,5257,3542,5261,3541,5271,3536,5282,3528,5294,3516,5299,3510,5302,3505,5307,3496,5308,3491,5309,3487xm5836,2961l5836,2957,5833,2950,5830,2947,5827,2944,5078,2195,5075,2192,5068,2190,5065,2189,5060,2190,5056,2192,5047,2196,5036,2205,5024,2217,5016,2227,5011,2237,5009,2245,5009,2249,5012,2256,5014,2259,5766,3012,5769,3014,5773,3016,5776,3017,5780,3017,5784,3016,5788,3015,5798,3010,5803,3006,5808,3002,5821,2989,5826,2983,5829,2979,5834,2969,5835,2965,5836,2961xm6190,2534l6190,2518,6188,2502,6185,2485,6182,2468,6176,2450,6170,2433,6162,2415,6153,2397,6143,2379,6131,2361,6117,2343,6103,2324,6087,2306,6080,2299,6080,2501,6080,2515,6078,2528,6074,2541,6070,2553,6063,2565,6054,2577,6044,2588,5951,2681,5677,2407,5735,2350,5754,2330,5760,2325,5769,2316,5784,2305,5799,2295,5813,2289,5828,2285,5843,2282,5859,2282,5875,2283,5890,2286,5906,2292,5923,2299,5939,2307,5956,2318,5972,2331,5990,2345,6007,2362,6023,2378,6036,2394,6048,2410,6057,2426,6065,2442,6071,2457,6076,2472,6079,2486,6080,2501,6080,2299,6069,2288,6063,2282,6049,2269,6029,2252,6009,2237,5989,2223,5969,2211,5949,2200,5930,2192,5926,2190,5911,2185,5893,2180,5875,2177,5857,2175,5840,2175,5824,2176,5809,2180,5794,2184,5781,2190,5783,2177,5784,2163,5783,2149,5782,2135,5778,2120,5774,2105,5769,2091,5763,2076,5756,2061,5748,2047,5739,2032,5729,2018,5718,2003,5706,1989,5699,1981,5699,2174,5699,2188,5697,2201,5694,2213,5688,2226,5679,2239,5668,2252,5595,2325,5446,2177,5343,2073,5409,2007,5423,1994,5436,1984,5450,1976,5462,1971,5475,1967,5488,1966,5501,1966,5514,1967,5527,1971,5541,1976,5554,1983,5568,1991,5582,2000,5596,2011,5610,2024,5624,2037,5636,2050,5648,2063,5658,2077,5668,2090,5677,2105,5685,2119,5690,2133,5695,2147,5698,2161,5699,2174,5699,1981,5694,1975,5685,1966,5680,1961,5657,1939,5634,1919,5611,1902,5588,1887,5565,1875,5543,1865,5520,1858,5498,1853,5477,1851,5455,1852,5434,1855,5414,1861,5393,1870,5372,1883,5350,1899,5329,1919,5281,1967,5219,2029,5213,2035,5210,2044,5212,2054,5214,2064,5219,2073,5227,2084,5237,2095,5930,2789,5941,2799,5952,2806,5961,2811,5970,2813,5982,2815,5990,2812,6122,2681,6123,2680,6136,2666,6147,2652,6157,2638,6165,2625,6172,2611,6178,2596,6183,2581,6186,2566,6188,2550,6190,2534xm6752,2051l6751,2046,6749,2041,6746,2036,6741,2030,6735,2025,6727,2020,6717,2013,6622,1952,6343,1776,6343,1887,6174,2056,6087,1921,5914,1652,5870,1585,5870,1584,5870,1584,6343,1887,6343,1776,6038,1584,5832,1454,5826,1450,5821,1447,5816,1446,5811,1445,5807,1446,5797,1449,5792,1452,5786,1456,5780,1461,5773,1468,5765,1476,5758,1483,5752,1489,5747,1495,5743,1500,5740,1505,5739,1510,5738,1515,5737,1519,5738,1524,5740,1529,5742,1533,5745,1539,5788,1607,6103,2106,6305,2424,6312,2435,6317,2442,6323,2448,6328,2453,6333,2457,6338,2458,6343,2459,6348,2458,6354,2454,6359,2450,6365,2445,6380,2430,6385,2424,6389,2419,6392,2414,6394,2410,6394,2405,6395,2401,6395,2397,6393,2393,6392,2389,6390,2385,6387,2381,6240,2154,6339,2056,6442,1952,6672,2100,6677,2103,6685,2106,6688,2107,6692,2107,6696,2106,6700,2106,6704,2103,6710,2099,6715,2095,6737,2073,6742,2067,6746,2061,6750,2056,6752,2051xm7054,1637l7052,1599,7045,1559,7033,1518,7016,1476,6994,1432,6967,1387,6944,1354,6944,1601,6943,1628,6938,1654,6930,1679,6917,1704,6900,1728,6879,1751,6812,1817,6207,1212,6273,1147,6298,1124,6324,1107,6350,1094,6377,1087,6405,1084,6433,1084,6462,1088,6492,1096,6522,1107,6553,1121,6585,1139,6616,1159,6648,1183,6680,1209,6712,1237,6744,1267,6781,1306,6815,1344,6844,1380,6870,1415,6892,1449,6910,1481,6924,1513,6935,1544,6941,1573,6944,1601,6944,1354,6935,1341,6898,1294,6855,1245,6807,1195,6764,1153,6720,1116,6680,1084,6677,1082,6635,1053,6593,1028,6552,1007,6511,991,6471,978,6433,971,6395,968,6359,970,6323,977,6289,988,6255,1005,6223,1028,6191,1057,6075,1173,6073,1181,6074,1192,6076,1201,6081,1211,6089,1222,6099,1233,6792,1926,6804,1937,6814,1944,6824,1949,6832,1951,6844,1953,6853,1950,6961,1842,6983,1817,6990,1810,7013,1777,7031,1744,7044,1710,7051,1674,7054,1637xm7669,1134l7668,1129,7666,1124,7663,1119,7658,1114,7652,1109,7634,1096,7539,1036,7260,859,7260,970,7091,1139,7004,1004,6831,735,6787,668,6787,667,7260,970,7260,859,6955,667,6749,537,6743,533,6738,530,6728,528,6724,529,6719,530,6714,532,6709,535,6703,539,6697,544,6669,572,6665,578,6660,583,6657,588,6656,593,6654,598,6654,602,6656,607,6657,612,6659,617,6662,622,6692,668,6749,758,6989,1139,7049,1235,7222,1507,7229,1518,7234,1525,7240,1531,7245,1537,7250,1540,7255,1541,7260,1542,7264,1541,7271,1537,7276,1533,7282,1528,7297,1513,7302,1507,7305,1502,7309,1497,7311,1493,7311,1488,7312,1484,7312,1480,7310,1476,7309,1472,7307,1468,7304,1464,7194,1294,7157,1237,7255,1139,7359,1036,7590,1183,7594,1186,7598,1187,7602,1189,7606,1190,7609,1190,7613,1189,7617,1189,7621,1186,7627,1182,7632,1178,7654,1156,7659,1150,7667,1139,7669,1134xm8101,692l8099,679,8097,672,8093,665,8090,658,8083,650,8041,608,7355,-78,7352,-80,7349,-82,7345,-83,7341,-83,7332,-82,7328,-80,7323,-76,7318,-73,7313,-68,7301,-56,7296,-50,7292,-46,7289,-41,7287,-36,7285,-27,7286,-24,7287,-20,7289,-17,7290,-14,7764,459,7914,608,7914,608,7858,579,7839,569,7784,540,7746,520,7687,490,7606,450,7355,325,7139,217,7128,211,7118,207,7108,203,7097,199,7087,196,7078,196,7069,196,7061,196,7054,200,7047,203,7040,208,7032,216,7025,223,6994,254,6992,263,6993,276,6995,285,7000,296,7008,307,7018,319,7739,1039,7741,1041,7745,1042,7749,1044,7752,1044,7756,1043,7760,1043,7765,1040,7770,1037,7775,1034,7780,1030,7793,1017,7798,1011,7801,1006,7804,1001,7806,997,7807,992,7808,989,7808,985,7806,981,7805,977,7803,974,7800,971,7436,608,7264,435,7241,413,7152,326,7152,325,7199,350,7223,363,7271,389,7295,401,7932,719,7947,726,7961,732,7974,738,7985,743,8000,749,8013,752,8022,753,8033,754,8042,754,8049,750,8056,748,8063,743,8095,712,8098,708,8099,702,8101,697,8101,692xe" filled="true" fillcolor="#ffc000" stroked="false">
                        <v:path arrowok="t"/>
                        <v:fill opacity="32896f" type="solid"/>
                      </v:shape>
                      <w10:wrap type="none"/>
                    </v:group>
                  </w:pict>
                </mc:Fallback>
              </mc:AlternateContent>
            </w:r>
            <w:r>
              <w:rPr>
                <w:b/>
                <w:sz w:val="19"/>
              </w:rPr>
              <w:t>1</w:t>
            </w:r>
            <w:r>
              <w:rPr>
                <w:b/>
                <w:spacing w:val="-5"/>
                <w:sz w:val="19"/>
              </w:rPr>
              <w:t> </w:t>
            </w:r>
            <w:r>
              <w:rPr>
                <w:b/>
                <w:sz w:val="19"/>
              </w:rPr>
              <w:t>Health</w:t>
            </w:r>
            <w:r>
              <w:rPr>
                <w:b/>
                <w:spacing w:val="-4"/>
                <w:sz w:val="19"/>
              </w:rPr>
              <w:t> </w:t>
            </w:r>
            <w:r>
              <w:rPr>
                <w:b/>
                <w:sz w:val="19"/>
              </w:rPr>
              <w:t>&amp;</w:t>
            </w:r>
            <w:r>
              <w:rPr>
                <w:b/>
                <w:spacing w:val="-4"/>
                <w:sz w:val="19"/>
              </w:rPr>
              <w:t> </w:t>
            </w:r>
            <w:r>
              <w:rPr>
                <w:b/>
                <w:spacing w:val="-2"/>
                <w:sz w:val="19"/>
              </w:rPr>
              <w:t>Safety</w:t>
            </w:r>
          </w:p>
        </w:tc>
        <w:tc>
          <w:tcPr>
            <w:tcW w:w="2109" w:type="dxa"/>
            <w:tcBorders>
              <w:top w:val="single" w:sz="12" w:space="0" w:color="9F9F9F"/>
              <w:left w:val="single" w:sz="12" w:space="0" w:color="9F9F9F"/>
              <w:bottom w:val="single" w:sz="12" w:space="0" w:color="9F9F9F"/>
              <w:right w:val="single" w:sz="12" w:space="0" w:color="9F9F9F"/>
            </w:tcBorders>
          </w:tcPr>
          <w:p>
            <w:pPr>
              <w:pStyle w:val="TableParagraph"/>
              <w:ind w:left="45"/>
              <w:rPr>
                <w:b/>
                <w:sz w:val="19"/>
              </w:rPr>
            </w:pPr>
            <w:r>
              <w:rPr>
                <w:b/>
                <w:sz w:val="19"/>
              </w:rPr>
              <w:t>0</w:t>
            </w:r>
            <w:r>
              <w:rPr>
                <w:b/>
                <w:spacing w:val="-4"/>
                <w:sz w:val="19"/>
              </w:rPr>
              <w:t> </w:t>
            </w:r>
            <w:r>
              <w:rPr>
                <w:b/>
                <w:sz w:val="19"/>
              </w:rPr>
              <w:t>Not</w:t>
            </w:r>
            <w:r>
              <w:rPr>
                <w:b/>
                <w:spacing w:val="-2"/>
                <w:sz w:val="19"/>
              </w:rPr>
              <w:t> Stated</w:t>
            </w:r>
          </w:p>
        </w:tc>
        <w:tc>
          <w:tcPr>
            <w:tcW w:w="1296" w:type="dxa"/>
            <w:tcBorders>
              <w:top w:val="single" w:sz="12" w:space="0" w:color="9F9F9F"/>
              <w:left w:val="single" w:sz="12" w:space="0" w:color="9F9F9F"/>
              <w:bottom w:val="single" w:sz="12" w:space="0" w:color="9F9F9F"/>
              <w:right w:val="single" w:sz="12" w:space="0" w:color="9F9F9F"/>
            </w:tcBorders>
          </w:tcPr>
          <w:p>
            <w:pPr>
              <w:pStyle w:val="TableParagraph"/>
              <w:ind w:right="44"/>
              <w:jc w:val="right"/>
              <w:rPr>
                <w:sz w:val="19"/>
              </w:rPr>
            </w:pPr>
            <w:r>
              <w:rPr>
                <w:spacing w:val="-2"/>
                <w:sz w:val="19"/>
              </w:rPr>
              <w:t>14923.021(*)</w:t>
            </w:r>
          </w:p>
        </w:tc>
        <w:tc>
          <w:tcPr>
            <w:tcW w:w="849" w:type="dxa"/>
            <w:tcBorders>
              <w:top w:val="single" w:sz="12" w:space="0" w:color="9F9F9F"/>
              <w:left w:val="single" w:sz="12" w:space="0" w:color="9F9F9F"/>
              <w:bottom w:val="single" w:sz="12" w:space="0" w:color="9F9F9F"/>
              <w:right w:val="single" w:sz="12" w:space="0" w:color="9F9F9F"/>
            </w:tcBorders>
          </w:tcPr>
          <w:p>
            <w:pPr>
              <w:pStyle w:val="TableParagraph"/>
              <w:ind w:left="8"/>
              <w:jc w:val="center"/>
              <w:rPr>
                <w:sz w:val="19"/>
              </w:rPr>
            </w:pPr>
            <w:r>
              <w:rPr>
                <w:spacing w:val="-2"/>
                <w:sz w:val="19"/>
              </w:rPr>
              <w:t>1742.548</w:t>
            </w:r>
          </w:p>
        </w:tc>
        <w:tc>
          <w:tcPr>
            <w:tcW w:w="554" w:type="dxa"/>
            <w:tcBorders>
              <w:top w:val="single" w:sz="12" w:space="0" w:color="9F9F9F"/>
              <w:left w:val="single" w:sz="12" w:space="0" w:color="9F9F9F"/>
              <w:bottom w:val="single" w:sz="12" w:space="0" w:color="9F9F9F"/>
              <w:right w:val="single" w:sz="12" w:space="0" w:color="9F9F9F"/>
            </w:tcBorders>
          </w:tcPr>
          <w:p>
            <w:pPr>
              <w:pStyle w:val="TableParagraph"/>
              <w:ind w:left="103"/>
              <w:jc w:val="center"/>
              <w:rPr>
                <w:sz w:val="19"/>
              </w:rPr>
            </w:pPr>
            <w:r>
              <w:rPr>
                <w:spacing w:val="-4"/>
                <w:sz w:val="19"/>
              </w:rPr>
              <w:t>.000</w:t>
            </w:r>
          </w:p>
        </w:tc>
        <w:tc>
          <w:tcPr>
            <w:tcW w:w="917" w:type="dxa"/>
            <w:tcBorders>
              <w:top w:val="single" w:sz="12" w:space="0" w:color="9F9F9F"/>
              <w:left w:val="single" w:sz="12" w:space="0" w:color="9F9F9F"/>
              <w:bottom w:val="single" w:sz="12" w:space="0" w:color="9F9F9F"/>
              <w:right w:val="single" w:sz="12" w:space="0" w:color="9F9F9F"/>
            </w:tcBorders>
          </w:tcPr>
          <w:p>
            <w:pPr>
              <w:pStyle w:val="TableParagraph"/>
              <w:ind w:right="42"/>
              <w:jc w:val="right"/>
              <w:rPr>
                <w:sz w:val="19"/>
              </w:rPr>
            </w:pPr>
            <w:r>
              <w:rPr>
                <w:spacing w:val="-2"/>
                <w:sz w:val="19"/>
              </w:rPr>
              <w:t>8060.12</w:t>
            </w:r>
          </w:p>
        </w:tc>
        <w:tc>
          <w:tcPr>
            <w:tcW w:w="919" w:type="dxa"/>
            <w:tcBorders>
              <w:top w:val="single" w:sz="12" w:space="0" w:color="9F9F9F"/>
              <w:left w:val="single" w:sz="12" w:space="0" w:color="9F9F9F"/>
              <w:bottom w:val="single" w:sz="12" w:space="0" w:color="9F9F9F"/>
              <w:right w:val="single" w:sz="6" w:space="0" w:color="9F9F9F"/>
            </w:tcBorders>
          </w:tcPr>
          <w:p>
            <w:pPr>
              <w:pStyle w:val="TableParagraph"/>
              <w:ind w:right="49"/>
              <w:jc w:val="right"/>
              <w:rPr>
                <w:sz w:val="19"/>
              </w:rPr>
            </w:pPr>
            <w:r>
              <w:rPr>
                <w:spacing w:val="-2"/>
                <w:sz w:val="19"/>
              </w:rPr>
              <w:t>21785.92</w:t>
            </w:r>
          </w:p>
        </w:tc>
      </w:tr>
      <w:tr>
        <w:trPr>
          <w:trHeight w:val="356" w:hRule="atLeast"/>
        </w:trPr>
        <w:tc>
          <w:tcPr>
            <w:tcW w:w="1769" w:type="dxa"/>
            <w:vMerge/>
            <w:tcBorders>
              <w:top w:val="nil"/>
              <w:bottom w:val="single" w:sz="12" w:space="0" w:color="9F9F9F"/>
              <w:right w:val="single" w:sz="12" w:space="0" w:color="9F9F9F"/>
            </w:tcBorders>
          </w:tcPr>
          <w:p>
            <w:pPr>
              <w:rPr>
                <w:sz w:val="2"/>
                <w:szCs w:val="2"/>
              </w:rPr>
            </w:pPr>
          </w:p>
        </w:tc>
        <w:tc>
          <w:tcPr>
            <w:tcW w:w="2109" w:type="dxa"/>
            <w:tcBorders>
              <w:top w:val="single" w:sz="12" w:space="0" w:color="9F9F9F"/>
              <w:left w:val="single" w:sz="12" w:space="0" w:color="9F9F9F"/>
              <w:bottom w:val="single" w:sz="12" w:space="0" w:color="9F9F9F"/>
              <w:right w:val="single" w:sz="12" w:space="0" w:color="9F9F9F"/>
            </w:tcBorders>
          </w:tcPr>
          <w:p>
            <w:pPr>
              <w:pStyle w:val="TableParagraph"/>
              <w:ind w:left="45"/>
              <w:rPr>
                <w:b/>
                <w:sz w:val="19"/>
              </w:rPr>
            </w:pPr>
            <w:r>
              <w:rPr>
                <w:b/>
                <w:sz w:val="19"/>
              </w:rPr>
              <w:t>2</w:t>
            </w:r>
            <w:r>
              <w:rPr>
                <w:b/>
                <w:spacing w:val="-2"/>
                <w:sz w:val="19"/>
              </w:rPr>
              <w:t> Education</w:t>
            </w:r>
          </w:p>
        </w:tc>
        <w:tc>
          <w:tcPr>
            <w:tcW w:w="1296" w:type="dxa"/>
            <w:tcBorders>
              <w:top w:val="single" w:sz="12" w:space="0" w:color="9F9F9F"/>
              <w:left w:val="single" w:sz="12" w:space="0" w:color="9F9F9F"/>
              <w:bottom w:val="single" w:sz="12" w:space="0" w:color="9F9F9F"/>
              <w:right w:val="single" w:sz="12" w:space="0" w:color="9F9F9F"/>
            </w:tcBorders>
          </w:tcPr>
          <w:p>
            <w:pPr>
              <w:pStyle w:val="TableParagraph"/>
              <w:ind w:right="43"/>
              <w:jc w:val="right"/>
              <w:rPr>
                <w:sz w:val="19"/>
              </w:rPr>
            </w:pPr>
            <w:r>
              <w:rPr>
                <w:spacing w:val="-2"/>
                <w:sz w:val="19"/>
              </w:rPr>
              <w:t>3144.379</w:t>
            </w:r>
          </w:p>
        </w:tc>
        <w:tc>
          <w:tcPr>
            <w:tcW w:w="849" w:type="dxa"/>
            <w:tcBorders>
              <w:top w:val="single" w:sz="12" w:space="0" w:color="9F9F9F"/>
              <w:left w:val="single" w:sz="12" w:space="0" w:color="9F9F9F"/>
              <w:bottom w:val="single" w:sz="12" w:space="0" w:color="9F9F9F"/>
              <w:right w:val="single" w:sz="12" w:space="0" w:color="9F9F9F"/>
            </w:tcBorders>
          </w:tcPr>
          <w:p>
            <w:pPr>
              <w:pStyle w:val="TableParagraph"/>
              <w:ind w:left="8"/>
              <w:jc w:val="center"/>
              <w:rPr>
                <w:sz w:val="19"/>
              </w:rPr>
            </w:pPr>
            <w:r>
              <w:rPr>
                <w:spacing w:val="-2"/>
                <w:sz w:val="19"/>
              </w:rPr>
              <w:t>1889.626</w:t>
            </w:r>
          </w:p>
        </w:tc>
        <w:tc>
          <w:tcPr>
            <w:tcW w:w="554" w:type="dxa"/>
            <w:tcBorders>
              <w:top w:val="single" w:sz="12" w:space="0" w:color="9F9F9F"/>
              <w:left w:val="single" w:sz="12" w:space="0" w:color="9F9F9F"/>
              <w:bottom w:val="single" w:sz="12" w:space="0" w:color="9F9F9F"/>
              <w:right w:val="single" w:sz="12" w:space="0" w:color="9F9F9F"/>
            </w:tcBorders>
          </w:tcPr>
          <w:p>
            <w:pPr>
              <w:pStyle w:val="TableParagraph"/>
              <w:ind w:left="103"/>
              <w:jc w:val="center"/>
              <w:rPr>
                <w:sz w:val="19"/>
              </w:rPr>
            </w:pPr>
            <w:r>
              <w:rPr>
                <w:spacing w:val="-4"/>
                <w:sz w:val="19"/>
              </w:rPr>
              <w:t>.948</w:t>
            </w:r>
          </w:p>
        </w:tc>
        <w:tc>
          <w:tcPr>
            <w:tcW w:w="917" w:type="dxa"/>
            <w:tcBorders>
              <w:top w:val="single" w:sz="12" w:space="0" w:color="9F9F9F"/>
              <w:left w:val="single" w:sz="12" w:space="0" w:color="9F9F9F"/>
              <w:bottom w:val="single" w:sz="12" w:space="0" w:color="9F9F9F"/>
              <w:right w:val="single" w:sz="12" w:space="0" w:color="9F9F9F"/>
            </w:tcBorders>
          </w:tcPr>
          <w:p>
            <w:pPr>
              <w:pStyle w:val="TableParagraph"/>
              <w:ind w:right="42"/>
              <w:jc w:val="right"/>
              <w:rPr>
                <w:sz w:val="19"/>
              </w:rPr>
            </w:pPr>
            <w:r>
              <w:rPr>
                <w:spacing w:val="-2"/>
                <w:sz w:val="19"/>
              </w:rPr>
              <w:t>-4297.78</w:t>
            </w:r>
          </w:p>
        </w:tc>
        <w:tc>
          <w:tcPr>
            <w:tcW w:w="919" w:type="dxa"/>
            <w:tcBorders>
              <w:top w:val="single" w:sz="12" w:space="0" w:color="9F9F9F"/>
              <w:left w:val="single" w:sz="12" w:space="0" w:color="9F9F9F"/>
              <w:bottom w:val="single" w:sz="12" w:space="0" w:color="9F9F9F"/>
              <w:right w:val="single" w:sz="6" w:space="0" w:color="9F9F9F"/>
            </w:tcBorders>
          </w:tcPr>
          <w:p>
            <w:pPr>
              <w:pStyle w:val="TableParagraph"/>
              <w:ind w:right="49"/>
              <w:jc w:val="right"/>
              <w:rPr>
                <w:sz w:val="19"/>
              </w:rPr>
            </w:pPr>
            <w:r>
              <w:rPr>
                <w:spacing w:val="-2"/>
                <w:sz w:val="19"/>
              </w:rPr>
              <w:t>10586.53</w:t>
            </w:r>
          </w:p>
        </w:tc>
      </w:tr>
      <w:tr>
        <w:trPr>
          <w:trHeight w:val="356" w:hRule="atLeast"/>
        </w:trPr>
        <w:tc>
          <w:tcPr>
            <w:tcW w:w="1769" w:type="dxa"/>
            <w:vMerge/>
            <w:tcBorders>
              <w:top w:val="nil"/>
              <w:bottom w:val="single" w:sz="12" w:space="0" w:color="9F9F9F"/>
              <w:right w:val="single" w:sz="12" w:space="0" w:color="9F9F9F"/>
            </w:tcBorders>
          </w:tcPr>
          <w:p>
            <w:pPr>
              <w:rPr>
                <w:sz w:val="2"/>
                <w:szCs w:val="2"/>
              </w:rPr>
            </w:pPr>
          </w:p>
        </w:tc>
        <w:tc>
          <w:tcPr>
            <w:tcW w:w="2109" w:type="dxa"/>
            <w:tcBorders>
              <w:top w:val="single" w:sz="12" w:space="0" w:color="9F9F9F"/>
              <w:left w:val="single" w:sz="12" w:space="0" w:color="9F9F9F"/>
              <w:bottom w:val="single" w:sz="12" w:space="0" w:color="9F9F9F"/>
              <w:right w:val="single" w:sz="12" w:space="0" w:color="9F9F9F"/>
            </w:tcBorders>
          </w:tcPr>
          <w:p>
            <w:pPr>
              <w:pStyle w:val="TableParagraph"/>
              <w:ind w:left="45"/>
              <w:rPr>
                <w:b/>
                <w:sz w:val="19"/>
              </w:rPr>
            </w:pPr>
            <w:r>
              <w:rPr>
                <w:b/>
                <w:sz w:val="19"/>
              </w:rPr>
              <w:t>3</w:t>
            </w:r>
            <w:r>
              <w:rPr>
                <w:b/>
                <w:spacing w:val="-2"/>
                <w:sz w:val="19"/>
              </w:rPr>
              <w:t> Agriculture</w:t>
            </w:r>
          </w:p>
        </w:tc>
        <w:tc>
          <w:tcPr>
            <w:tcW w:w="1296" w:type="dxa"/>
            <w:tcBorders>
              <w:top w:val="single" w:sz="12" w:space="0" w:color="9F9F9F"/>
              <w:left w:val="single" w:sz="12" w:space="0" w:color="9F9F9F"/>
              <w:bottom w:val="single" w:sz="12" w:space="0" w:color="9F9F9F"/>
              <w:right w:val="single" w:sz="12" w:space="0" w:color="9F9F9F"/>
            </w:tcBorders>
          </w:tcPr>
          <w:p>
            <w:pPr>
              <w:pStyle w:val="TableParagraph"/>
              <w:ind w:right="44"/>
              <w:jc w:val="right"/>
              <w:rPr>
                <w:sz w:val="19"/>
              </w:rPr>
            </w:pPr>
            <w:r>
              <w:rPr>
                <w:spacing w:val="-2"/>
                <w:sz w:val="19"/>
              </w:rPr>
              <w:t>8675.448(*)</w:t>
            </w:r>
          </w:p>
        </w:tc>
        <w:tc>
          <w:tcPr>
            <w:tcW w:w="849" w:type="dxa"/>
            <w:tcBorders>
              <w:top w:val="single" w:sz="12" w:space="0" w:color="9F9F9F"/>
              <w:left w:val="single" w:sz="12" w:space="0" w:color="9F9F9F"/>
              <w:bottom w:val="single" w:sz="12" w:space="0" w:color="9F9F9F"/>
              <w:right w:val="single" w:sz="12" w:space="0" w:color="9F9F9F"/>
            </w:tcBorders>
          </w:tcPr>
          <w:p>
            <w:pPr>
              <w:pStyle w:val="TableParagraph"/>
              <w:ind w:left="8"/>
              <w:jc w:val="center"/>
              <w:rPr>
                <w:sz w:val="19"/>
              </w:rPr>
            </w:pPr>
            <w:r>
              <w:rPr>
                <w:spacing w:val="-2"/>
                <w:sz w:val="19"/>
              </w:rPr>
              <w:t>1705.313</w:t>
            </w:r>
          </w:p>
        </w:tc>
        <w:tc>
          <w:tcPr>
            <w:tcW w:w="554" w:type="dxa"/>
            <w:tcBorders>
              <w:top w:val="single" w:sz="12" w:space="0" w:color="9F9F9F"/>
              <w:left w:val="single" w:sz="12" w:space="0" w:color="9F9F9F"/>
              <w:bottom w:val="single" w:sz="12" w:space="0" w:color="9F9F9F"/>
              <w:right w:val="single" w:sz="12" w:space="0" w:color="9F9F9F"/>
            </w:tcBorders>
          </w:tcPr>
          <w:p>
            <w:pPr>
              <w:pStyle w:val="TableParagraph"/>
              <w:ind w:left="103"/>
              <w:jc w:val="center"/>
              <w:rPr>
                <w:sz w:val="19"/>
              </w:rPr>
            </w:pPr>
            <w:r>
              <w:rPr>
                <w:spacing w:val="-4"/>
                <w:sz w:val="19"/>
              </w:rPr>
              <w:t>.001</w:t>
            </w:r>
          </w:p>
        </w:tc>
        <w:tc>
          <w:tcPr>
            <w:tcW w:w="917" w:type="dxa"/>
            <w:tcBorders>
              <w:top w:val="single" w:sz="12" w:space="0" w:color="9F9F9F"/>
              <w:left w:val="single" w:sz="12" w:space="0" w:color="9F9F9F"/>
              <w:bottom w:val="single" w:sz="12" w:space="0" w:color="9F9F9F"/>
              <w:right w:val="single" w:sz="12" w:space="0" w:color="9F9F9F"/>
            </w:tcBorders>
          </w:tcPr>
          <w:p>
            <w:pPr>
              <w:pStyle w:val="TableParagraph"/>
              <w:ind w:right="42"/>
              <w:jc w:val="right"/>
              <w:rPr>
                <w:sz w:val="19"/>
              </w:rPr>
            </w:pPr>
            <w:r>
              <w:rPr>
                <w:spacing w:val="-2"/>
                <w:sz w:val="19"/>
              </w:rPr>
              <w:t>1959.19</w:t>
            </w:r>
          </w:p>
        </w:tc>
        <w:tc>
          <w:tcPr>
            <w:tcW w:w="919" w:type="dxa"/>
            <w:tcBorders>
              <w:top w:val="single" w:sz="12" w:space="0" w:color="9F9F9F"/>
              <w:left w:val="single" w:sz="12" w:space="0" w:color="9F9F9F"/>
              <w:bottom w:val="single" w:sz="12" w:space="0" w:color="9F9F9F"/>
              <w:right w:val="single" w:sz="6" w:space="0" w:color="9F9F9F"/>
            </w:tcBorders>
          </w:tcPr>
          <w:p>
            <w:pPr>
              <w:pStyle w:val="TableParagraph"/>
              <w:ind w:right="49"/>
              <w:jc w:val="right"/>
              <w:rPr>
                <w:sz w:val="19"/>
              </w:rPr>
            </w:pPr>
            <w:r>
              <w:rPr>
                <w:spacing w:val="-2"/>
                <w:sz w:val="19"/>
              </w:rPr>
              <w:t>15391.70</w:t>
            </w:r>
          </w:p>
        </w:tc>
      </w:tr>
      <w:tr>
        <w:trPr>
          <w:trHeight w:val="356" w:hRule="atLeast"/>
        </w:trPr>
        <w:tc>
          <w:tcPr>
            <w:tcW w:w="1769" w:type="dxa"/>
            <w:vMerge/>
            <w:tcBorders>
              <w:top w:val="nil"/>
              <w:bottom w:val="single" w:sz="12" w:space="0" w:color="9F9F9F"/>
              <w:right w:val="single" w:sz="12" w:space="0" w:color="9F9F9F"/>
            </w:tcBorders>
          </w:tcPr>
          <w:p>
            <w:pPr>
              <w:rPr>
                <w:sz w:val="2"/>
                <w:szCs w:val="2"/>
              </w:rPr>
            </w:pPr>
          </w:p>
        </w:tc>
        <w:tc>
          <w:tcPr>
            <w:tcW w:w="2109" w:type="dxa"/>
            <w:tcBorders>
              <w:top w:val="single" w:sz="12" w:space="0" w:color="9F9F9F"/>
              <w:left w:val="single" w:sz="12" w:space="0" w:color="9F9F9F"/>
              <w:bottom w:val="single" w:sz="12" w:space="0" w:color="9F9F9F"/>
              <w:right w:val="single" w:sz="12" w:space="0" w:color="9F9F9F"/>
            </w:tcBorders>
          </w:tcPr>
          <w:p>
            <w:pPr>
              <w:pStyle w:val="TableParagraph"/>
              <w:ind w:left="45"/>
              <w:rPr>
                <w:b/>
                <w:sz w:val="19"/>
              </w:rPr>
            </w:pPr>
            <w:r>
              <w:rPr>
                <w:b/>
                <w:sz w:val="19"/>
              </w:rPr>
              <w:t>4</w:t>
            </w:r>
            <w:r>
              <w:rPr>
                <w:b/>
                <w:spacing w:val="-6"/>
                <w:sz w:val="19"/>
              </w:rPr>
              <w:t> </w:t>
            </w:r>
            <w:r>
              <w:rPr>
                <w:b/>
                <w:sz w:val="19"/>
              </w:rPr>
              <w:t>Science</w:t>
            </w:r>
            <w:r>
              <w:rPr>
                <w:b/>
                <w:spacing w:val="-4"/>
                <w:sz w:val="19"/>
              </w:rPr>
              <w:t> </w:t>
            </w:r>
            <w:r>
              <w:rPr>
                <w:b/>
                <w:sz w:val="19"/>
              </w:rPr>
              <w:t>&amp;</w:t>
            </w:r>
            <w:r>
              <w:rPr>
                <w:b/>
                <w:spacing w:val="-5"/>
                <w:sz w:val="19"/>
              </w:rPr>
              <w:t> </w:t>
            </w:r>
            <w:r>
              <w:rPr>
                <w:b/>
                <w:spacing w:val="-2"/>
                <w:sz w:val="19"/>
              </w:rPr>
              <w:t>Technology</w:t>
            </w:r>
          </w:p>
        </w:tc>
        <w:tc>
          <w:tcPr>
            <w:tcW w:w="1296" w:type="dxa"/>
            <w:tcBorders>
              <w:top w:val="single" w:sz="12" w:space="0" w:color="9F9F9F"/>
              <w:left w:val="single" w:sz="12" w:space="0" w:color="9F9F9F"/>
              <w:bottom w:val="single" w:sz="12" w:space="0" w:color="9F9F9F"/>
              <w:right w:val="single" w:sz="12" w:space="0" w:color="9F9F9F"/>
            </w:tcBorders>
          </w:tcPr>
          <w:p>
            <w:pPr>
              <w:pStyle w:val="TableParagraph"/>
              <w:ind w:right="43"/>
              <w:jc w:val="right"/>
              <w:rPr>
                <w:sz w:val="19"/>
              </w:rPr>
            </w:pPr>
            <w:r>
              <w:rPr>
                <w:spacing w:val="-2"/>
                <w:sz w:val="19"/>
              </w:rPr>
              <w:t>-992.838</w:t>
            </w:r>
          </w:p>
        </w:tc>
        <w:tc>
          <w:tcPr>
            <w:tcW w:w="849" w:type="dxa"/>
            <w:tcBorders>
              <w:top w:val="single" w:sz="12" w:space="0" w:color="9F9F9F"/>
              <w:left w:val="single" w:sz="12" w:space="0" w:color="9F9F9F"/>
              <w:bottom w:val="single" w:sz="12" w:space="0" w:color="9F9F9F"/>
              <w:right w:val="single" w:sz="12" w:space="0" w:color="9F9F9F"/>
            </w:tcBorders>
          </w:tcPr>
          <w:p>
            <w:pPr>
              <w:pStyle w:val="TableParagraph"/>
              <w:ind w:left="8"/>
              <w:jc w:val="center"/>
              <w:rPr>
                <w:sz w:val="19"/>
              </w:rPr>
            </w:pPr>
            <w:r>
              <w:rPr>
                <w:spacing w:val="-2"/>
                <w:sz w:val="19"/>
              </w:rPr>
              <w:t>2147.841</w:t>
            </w:r>
          </w:p>
        </w:tc>
        <w:tc>
          <w:tcPr>
            <w:tcW w:w="554" w:type="dxa"/>
            <w:tcBorders>
              <w:top w:val="single" w:sz="12" w:space="0" w:color="9F9F9F"/>
              <w:left w:val="single" w:sz="12" w:space="0" w:color="9F9F9F"/>
              <w:bottom w:val="single" w:sz="12" w:space="0" w:color="9F9F9F"/>
              <w:right w:val="single" w:sz="12" w:space="0" w:color="9F9F9F"/>
            </w:tcBorders>
          </w:tcPr>
          <w:p>
            <w:pPr>
              <w:pStyle w:val="TableParagraph"/>
              <w:ind w:left="7"/>
              <w:jc w:val="center"/>
              <w:rPr>
                <w:sz w:val="19"/>
              </w:rPr>
            </w:pPr>
            <w:r>
              <w:rPr>
                <w:spacing w:val="-2"/>
                <w:sz w:val="19"/>
              </w:rPr>
              <w:t>1.000</w:t>
            </w:r>
          </w:p>
        </w:tc>
        <w:tc>
          <w:tcPr>
            <w:tcW w:w="917" w:type="dxa"/>
            <w:tcBorders>
              <w:top w:val="single" w:sz="12" w:space="0" w:color="9F9F9F"/>
              <w:left w:val="single" w:sz="12" w:space="0" w:color="9F9F9F"/>
              <w:bottom w:val="single" w:sz="12" w:space="0" w:color="9F9F9F"/>
              <w:right w:val="single" w:sz="12" w:space="0" w:color="9F9F9F"/>
            </w:tcBorders>
          </w:tcPr>
          <w:p>
            <w:pPr>
              <w:pStyle w:val="TableParagraph"/>
              <w:ind w:right="42"/>
              <w:jc w:val="right"/>
              <w:rPr>
                <w:sz w:val="19"/>
              </w:rPr>
            </w:pPr>
            <w:r>
              <w:rPr>
                <w:spacing w:val="-2"/>
                <w:sz w:val="19"/>
              </w:rPr>
              <w:t>-9451.96</w:t>
            </w:r>
          </w:p>
        </w:tc>
        <w:tc>
          <w:tcPr>
            <w:tcW w:w="919" w:type="dxa"/>
            <w:tcBorders>
              <w:top w:val="single" w:sz="12" w:space="0" w:color="9F9F9F"/>
              <w:left w:val="single" w:sz="12" w:space="0" w:color="9F9F9F"/>
              <w:bottom w:val="single" w:sz="12" w:space="0" w:color="9F9F9F"/>
              <w:right w:val="single" w:sz="6" w:space="0" w:color="9F9F9F"/>
            </w:tcBorders>
          </w:tcPr>
          <w:p>
            <w:pPr>
              <w:pStyle w:val="TableParagraph"/>
              <w:ind w:right="49"/>
              <w:jc w:val="right"/>
              <w:rPr>
                <w:sz w:val="19"/>
              </w:rPr>
            </w:pPr>
            <w:r>
              <w:rPr>
                <w:spacing w:val="-2"/>
                <w:sz w:val="19"/>
              </w:rPr>
              <w:t>7466.28</w:t>
            </w:r>
          </w:p>
        </w:tc>
      </w:tr>
      <w:tr>
        <w:trPr>
          <w:trHeight w:val="356" w:hRule="atLeast"/>
        </w:trPr>
        <w:tc>
          <w:tcPr>
            <w:tcW w:w="1769" w:type="dxa"/>
            <w:vMerge/>
            <w:tcBorders>
              <w:top w:val="nil"/>
              <w:bottom w:val="single" w:sz="12" w:space="0" w:color="9F9F9F"/>
              <w:right w:val="single" w:sz="12" w:space="0" w:color="9F9F9F"/>
            </w:tcBorders>
          </w:tcPr>
          <w:p>
            <w:pPr>
              <w:rPr>
                <w:sz w:val="2"/>
                <w:szCs w:val="2"/>
              </w:rPr>
            </w:pPr>
          </w:p>
        </w:tc>
        <w:tc>
          <w:tcPr>
            <w:tcW w:w="2109" w:type="dxa"/>
            <w:tcBorders>
              <w:top w:val="single" w:sz="12" w:space="0" w:color="9F9F9F"/>
              <w:left w:val="single" w:sz="12" w:space="0" w:color="9F9F9F"/>
              <w:bottom w:val="single" w:sz="12" w:space="0" w:color="9F9F9F"/>
              <w:right w:val="single" w:sz="12" w:space="0" w:color="9F9F9F"/>
            </w:tcBorders>
          </w:tcPr>
          <w:p>
            <w:pPr>
              <w:pStyle w:val="TableParagraph"/>
              <w:ind w:left="45"/>
              <w:rPr>
                <w:b/>
                <w:sz w:val="19"/>
              </w:rPr>
            </w:pPr>
            <w:r>
              <w:rPr>
                <w:b/>
                <w:sz w:val="19"/>
              </w:rPr>
              <w:t>5</w:t>
            </w:r>
            <w:r>
              <w:rPr>
                <w:b/>
                <w:spacing w:val="-7"/>
                <w:sz w:val="19"/>
              </w:rPr>
              <w:t> </w:t>
            </w:r>
            <w:r>
              <w:rPr>
                <w:b/>
                <w:sz w:val="19"/>
              </w:rPr>
              <w:t>Commerce</w:t>
            </w:r>
            <w:r>
              <w:rPr>
                <w:b/>
                <w:spacing w:val="-6"/>
                <w:sz w:val="19"/>
              </w:rPr>
              <w:t> </w:t>
            </w:r>
            <w:r>
              <w:rPr>
                <w:b/>
                <w:sz w:val="19"/>
              </w:rPr>
              <w:t>&amp;</w:t>
            </w:r>
            <w:r>
              <w:rPr>
                <w:b/>
                <w:spacing w:val="-6"/>
                <w:sz w:val="19"/>
              </w:rPr>
              <w:t> </w:t>
            </w:r>
            <w:r>
              <w:rPr>
                <w:b/>
                <w:spacing w:val="-2"/>
                <w:sz w:val="19"/>
              </w:rPr>
              <w:t>Industry</w:t>
            </w:r>
          </w:p>
        </w:tc>
        <w:tc>
          <w:tcPr>
            <w:tcW w:w="1296" w:type="dxa"/>
            <w:tcBorders>
              <w:top w:val="single" w:sz="12" w:space="0" w:color="9F9F9F"/>
              <w:left w:val="single" w:sz="12" w:space="0" w:color="9F9F9F"/>
              <w:bottom w:val="single" w:sz="12" w:space="0" w:color="9F9F9F"/>
              <w:right w:val="single" w:sz="12" w:space="0" w:color="9F9F9F"/>
            </w:tcBorders>
          </w:tcPr>
          <w:p>
            <w:pPr>
              <w:pStyle w:val="TableParagraph"/>
              <w:ind w:right="43"/>
              <w:jc w:val="right"/>
              <w:rPr>
                <w:sz w:val="19"/>
              </w:rPr>
            </w:pPr>
            <w:r>
              <w:rPr>
                <w:spacing w:val="-2"/>
                <w:sz w:val="19"/>
              </w:rPr>
              <w:t>5741.123</w:t>
            </w:r>
          </w:p>
        </w:tc>
        <w:tc>
          <w:tcPr>
            <w:tcW w:w="849" w:type="dxa"/>
            <w:tcBorders>
              <w:top w:val="single" w:sz="12" w:space="0" w:color="9F9F9F"/>
              <w:left w:val="single" w:sz="12" w:space="0" w:color="9F9F9F"/>
              <w:bottom w:val="single" w:sz="12" w:space="0" w:color="9F9F9F"/>
              <w:right w:val="single" w:sz="12" w:space="0" w:color="9F9F9F"/>
            </w:tcBorders>
          </w:tcPr>
          <w:p>
            <w:pPr>
              <w:pStyle w:val="TableParagraph"/>
              <w:ind w:left="8"/>
              <w:jc w:val="center"/>
              <w:rPr>
                <w:sz w:val="19"/>
              </w:rPr>
            </w:pPr>
            <w:r>
              <w:rPr>
                <w:spacing w:val="-2"/>
                <w:sz w:val="19"/>
              </w:rPr>
              <w:t>1711.890</w:t>
            </w:r>
          </w:p>
        </w:tc>
        <w:tc>
          <w:tcPr>
            <w:tcW w:w="554" w:type="dxa"/>
            <w:tcBorders>
              <w:top w:val="single" w:sz="12" w:space="0" w:color="9F9F9F"/>
              <w:left w:val="single" w:sz="12" w:space="0" w:color="9F9F9F"/>
              <w:bottom w:val="single" w:sz="12" w:space="0" w:color="9F9F9F"/>
              <w:right w:val="single" w:sz="12" w:space="0" w:color="9F9F9F"/>
            </w:tcBorders>
          </w:tcPr>
          <w:p>
            <w:pPr>
              <w:pStyle w:val="TableParagraph"/>
              <w:ind w:left="103"/>
              <w:jc w:val="center"/>
              <w:rPr>
                <w:sz w:val="19"/>
              </w:rPr>
            </w:pPr>
            <w:r>
              <w:rPr>
                <w:spacing w:val="-4"/>
                <w:sz w:val="19"/>
              </w:rPr>
              <w:t>.188</w:t>
            </w:r>
          </w:p>
        </w:tc>
        <w:tc>
          <w:tcPr>
            <w:tcW w:w="917" w:type="dxa"/>
            <w:tcBorders>
              <w:top w:val="single" w:sz="12" w:space="0" w:color="9F9F9F"/>
              <w:left w:val="single" w:sz="12" w:space="0" w:color="9F9F9F"/>
              <w:bottom w:val="single" w:sz="12" w:space="0" w:color="9F9F9F"/>
              <w:right w:val="single" w:sz="12" w:space="0" w:color="9F9F9F"/>
            </w:tcBorders>
          </w:tcPr>
          <w:p>
            <w:pPr>
              <w:pStyle w:val="TableParagraph"/>
              <w:ind w:right="42"/>
              <w:jc w:val="right"/>
              <w:rPr>
                <w:sz w:val="19"/>
              </w:rPr>
            </w:pPr>
            <w:r>
              <w:rPr>
                <w:spacing w:val="-2"/>
                <w:sz w:val="19"/>
              </w:rPr>
              <w:t>-1001.03</w:t>
            </w:r>
          </w:p>
        </w:tc>
        <w:tc>
          <w:tcPr>
            <w:tcW w:w="919" w:type="dxa"/>
            <w:tcBorders>
              <w:top w:val="single" w:sz="12" w:space="0" w:color="9F9F9F"/>
              <w:left w:val="single" w:sz="12" w:space="0" w:color="9F9F9F"/>
              <w:bottom w:val="single" w:sz="12" w:space="0" w:color="9F9F9F"/>
              <w:right w:val="single" w:sz="6" w:space="0" w:color="9F9F9F"/>
            </w:tcBorders>
          </w:tcPr>
          <w:p>
            <w:pPr>
              <w:pStyle w:val="TableParagraph"/>
              <w:ind w:right="49"/>
              <w:jc w:val="right"/>
              <w:rPr>
                <w:sz w:val="19"/>
              </w:rPr>
            </w:pPr>
            <w:r>
              <w:rPr>
                <w:spacing w:val="-2"/>
                <w:sz w:val="19"/>
              </w:rPr>
              <w:t>12483.28</w:t>
            </w:r>
          </w:p>
        </w:tc>
      </w:tr>
      <w:tr>
        <w:trPr>
          <w:trHeight w:val="356" w:hRule="atLeast"/>
        </w:trPr>
        <w:tc>
          <w:tcPr>
            <w:tcW w:w="1769" w:type="dxa"/>
            <w:vMerge/>
            <w:tcBorders>
              <w:top w:val="nil"/>
              <w:bottom w:val="single" w:sz="12" w:space="0" w:color="9F9F9F"/>
              <w:right w:val="single" w:sz="12" w:space="0" w:color="9F9F9F"/>
            </w:tcBorders>
          </w:tcPr>
          <w:p>
            <w:pPr>
              <w:rPr>
                <w:sz w:val="2"/>
                <w:szCs w:val="2"/>
              </w:rPr>
            </w:pPr>
          </w:p>
        </w:tc>
        <w:tc>
          <w:tcPr>
            <w:tcW w:w="2109" w:type="dxa"/>
            <w:tcBorders>
              <w:top w:val="single" w:sz="12" w:space="0" w:color="9F9F9F"/>
              <w:left w:val="single" w:sz="12" w:space="0" w:color="9F9F9F"/>
              <w:bottom w:val="single" w:sz="12" w:space="0" w:color="9F9F9F"/>
              <w:right w:val="single" w:sz="12" w:space="0" w:color="9F9F9F"/>
            </w:tcBorders>
          </w:tcPr>
          <w:p>
            <w:pPr>
              <w:pStyle w:val="TableParagraph"/>
              <w:ind w:left="45"/>
              <w:rPr>
                <w:b/>
                <w:sz w:val="19"/>
              </w:rPr>
            </w:pPr>
            <w:r>
              <w:rPr>
                <w:b/>
                <w:sz w:val="19"/>
              </w:rPr>
              <w:t>6</w:t>
            </w:r>
            <w:r>
              <w:rPr>
                <w:b/>
                <w:spacing w:val="-5"/>
                <w:sz w:val="19"/>
              </w:rPr>
              <w:t> </w:t>
            </w:r>
            <w:r>
              <w:rPr>
                <w:b/>
                <w:sz w:val="19"/>
              </w:rPr>
              <w:t>Legal</w:t>
            </w:r>
            <w:r>
              <w:rPr>
                <w:b/>
                <w:spacing w:val="-5"/>
                <w:sz w:val="19"/>
              </w:rPr>
              <w:t> </w:t>
            </w:r>
            <w:r>
              <w:rPr>
                <w:b/>
                <w:sz w:val="19"/>
              </w:rPr>
              <w:t>&amp;</w:t>
            </w:r>
            <w:r>
              <w:rPr>
                <w:b/>
                <w:spacing w:val="-3"/>
                <w:sz w:val="19"/>
              </w:rPr>
              <w:t> </w:t>
            </w:r>
            <w:r>
              <w:rPr>
                <w:b/>
                <w:spacing w:val="-2"/>
                <w:sz w:val="19"/>
              </w:rPr>
              <w:t>Security</w:t>
            </w:r>
          </w:p>
        </w:tc>
        <w:tc>
          <w:tcPr>
            <w:tcW w:w="1296" w:type="dxa"/>
            <w:tcBorders>
              <w:top w:val="single" w:sz="12" w:space="0" w:color="9F9F9F"/>
              <w:left w:val="single" w:sz="12" w:space="0" w:color="9F9F9F"/>
              <w:bottom w:val="single" w:sz="12" w:space="0" w:color="9F9F9F"/>
              <w:right w:val="single" w:sz="12" w:space="0" w:color="9F9F9F"/>
            </w:tcBorders>
          </w:tcPr>
          <w:p>
            <w:pPr>
              <w:pStyle w:val="TableParagraph"/>
              <w:ind w:right="43"/>
              <w:jc w:val="right"/>
              <w:rPr>
                <w:sz w:val="19"/>
              </w:rPr>
            </w:pPr>
            <w:r>
              <w:rPr>
                <w:spacing w:val="-2"/>
                <w:sz w:val="19"/>
              </w:rPr>
              <w:t>-1426.627</w:t>
            </w:r>
          </w:p>
        </w:tc>
        <w:tc>
          <w:tcPr>
            <w:tcW w:w="849" w:type="dxa"/>
            <w:tcBorders>
              <w:top w:val="single" w:sz="12" w:space="0" w:color="9F9F9F"/>
              <w:left w:val="single" w:sz="12" w:space="0" w:color="9F9F9F"/>
              <w:bottom w:val="single" w:sz="12" w:space="0" w:color="9F9F9F"/>
              <w:right w:val="single" w:sz="12" w:space="0" w:color="9F9F9F"/>
            </w:tcBorders>
          </w:tcPr>
          <w:p>
            <w:pPr>
              <w:pStyle w:val="TableParagraph"/>
              <w:ind w:left="8"/>
              <w:jc w:val="center"/>
              <w:rPr>
                <w:sz w:val="19"/>
              </w:rPr>
            </w:pPr>
            <w:r>
              <w:rPr>
                <w:spacing w:val="-2"/>
                <w:sz w:val="19"/>
              </w:rPr>
              <w:t>2757.795</w:t>
            </w:r>
          </w:p>
        </w:tc>
        <w:tc>
          <w:tcPr>
            <w:tcW w:w="554" w:type="dxa"/>
            <w:tcBorders>
              <w:top w:val="single" w:sz="12" w:space="0" w:color="9F9F9F"/>
              <w:left w:val="single" w:sz="12" w:space="0" w:color="9F9F9F"/>
              <w:bottom w:val="single" w:sz="12" w:space="0" w:color="9F9F9F"/>
              <w:right w:val="single" w:sz="12" w:space="0" w:color="9F9F9F"/>
            </w:tcBorders>
          </w:tcPr>
          <w:p>
            <w:pPr>
              <w:pStyle w:val="TableParagraph"/>
              <w:ind w:left="7"/>
              <w:jc w:val="center"/>
              <w:rPr>
                <w:sz w:val="19"/>
              </w:rPr>
            </w:pPr>
            <w:r>
              <w:rPr>
                <w:spacing w:val="-2"/>
                <w:sz w:val="19"/>
              </w:rPr>
              <w:t>1.000</w:t>
            </w:r>
          </w:p>
        </w:tc>
        <w:tc>
          <w:tcPr>
            <w:tcW w:w="917" w:type="dxa"/>
            <w:tcBorders>
              <w:top w:val="single" w:sz="12" w:space="0" w:color="9F9F9F"/>
              <w:left w:val="single" w:sz="12" w:space="0" w:color="9F9F9F"/>
              <w:bottom w:val="single" w:sz="12" w:space="0" w:color="9F9F9F"/>
              <w:right w:val="single" w:sz="12" w:space="0" w:color="9F9F9F"/>
            </w:tcBorders>
          </w:tcPr>
          <w:p>
            <w:pPr>
              <w:pStyle w:val="TableParagraph"/>
              <w:ind w:right="42"/>
              <w:jc w:val="right"/>
              <w:rPr>
                <w:sz w:val="19"/>
              </w:rPr>
            </w:pPr>
            <w:r>
              <w:rPr>
                <w:spacing w:val="-2"/>
                <w:sz w:val="19"/>
              </w:rPr>
              <w:t>-12288.00</w:t>
            </w:r>
          </w:p>
        </w:tc>
        <w:tc>
          <w:tcPr>
            <w:tcW w:w="919" w:type="dxa"/>
            <w:tcBorders>
              <w:top w:val="single" w:sz="12" w:space="0" w:color="9F9F9F"/>
              <w:left w:val="single" w:sz="12" w:space="0" w:color="9F9F9F"/>
              <w:bottom w:val="single" w:sz="12" w:space="0" w:color="9F9F9F"/>
              <w:right w:val="single" w:sz="6" w:space="0" w:color="9F9F9F"/>
            </w:tcBorders>
          </w:tcPr>
          <w:p>
            <w:pPr>
              <w:pStyle w:val="TableParagraph"/>
              <w:ind w:right="49"/>
              <w:jc w:val="right"/>
              <w:rPr>
                <w:sz w:val="19"/>
              </w:rPr>
            </w:pPr>
            <w:r>
              <w:rPr>
                <w:spacing w:val="-2"/>
                <w:sz w:val="19"/>
              </w:rPr>
              <w:t>9434.75</w:t>
            </w:r>
          </w:p>
        </w:tc>
      </w:tr>
      <w:tr>
        <w:trPr>
          <w:trHeight w:val="625" w:hRule="atLeast"/>
        </w:trPr>
        <w:tc>
          <w:tcPr>
            <w:tcW w:w="1769" w:type="dxa"/>
            <w:vMerge/>
            <w:tcBorders>
              <w:top w:val="nil"/>
              <w:bottom w:val="single" w:sz="12" w:space="0" w:color="9F9F9F"/>
              <w:right w:val="single" w:sz="12" w:space="0" w:color="9F9F9F"/>
            </w:tcBorders>
          </w:tcPr>
          <w:p>
            <w:pPr>
              <w:rPr>
                <w:sz w:val="2"/>
                <w:szCs w:val="2"/>
              </w:rPr>
            </w:pPr>
          </w:p>
        </w:tc>
        <w:tc>
          <w:tcPr>
            <w:tcW w:w="2109" w:type="dxa"/>
            <w:tcBorders>
              <w:top w:val="single" w:sz="12" w:space="0" w:color="9F9F9F"/>
              <w:left w:val="single" w:sz="12" w:space="0" w:color="9F9F9F"/>
              <w:bottom w:val="single" w:sz="12" w:space="0" w:color="9F9F9F"/>
              <w:right w:val="single" w:sz="12" w:space="0" w:color="9F9F9F"/>
            </w:tcBorders>
          </w:tcPr>
          <w:p>
            <w:pPr>
              <w:pStyle w:val="TableParagraph"/>
              <w:spacing w:line="278" w:lineRule="auto"/>
              <w:ind w:left="45" w:right="938"/>
              <w:rPr>
                <w:b/>
                <w:sz w:val="19"/>
              </w:rPr>
            </w:pPr>
            <w:r>
              <w:rPr>
                <w:b/>
                <w:sz w:val="19"/>
              </w:rPr>
              <w:t>7</w:t>
            </w:r>
            <w:r>
              <w:rPr>
                <w:b/>
                <w:spacing w:val="-11"/>
                <w:sz w:val="19"/>
              </w:rPr>
              <w:t> </w:t>
            </w:r>
            <w:r>
              <w:rPr>
                <w:b/>
                <w:sz w:val="19"/>
              </w:rPr>
              <w:t>Informatio</w:t>
            </w:r>
            <w:r>
              <w:rPr>
                <w:b/>
                <w:sz w:val="19"/>
              </w:rPr>
              <w:t>n</w:t>
            </w:r>
            <w:r>
              <w:rPr>
                <w:b/>
                <w:sz w:val="19"/>
              </w:rPr>
              <w:t> </w:t>
            </w:r>
            <w:r>
              <w:rPr>
                <w:b/>
                <w:spacing w:val="-2"/>
                <w:sz w:val="19"/>
              </w:rPr>
              <w:t>Management</w:t>
            </w:r>
          </w:p>
        </w:tc>
        <w:tc>
          <w:tcPr>
            <w:tcW w:w="1296" w:type="dxa"/>
            <w:tcBorders>
              <w:top w:val="single" w:sz="12" w:space="0" w:color="9F9F9F"/>
              <w:left w:val="single" w:sz="12" w:space="0" w:color="9F9F9F"/>
              <w:bottom w:val="single" w:sz="12" w:space="0" w:color="9F9F9F"/>
              <w:right w:val="single" w:sz="12" w:space="0" w:color="9F9F9F"/>
            </w:tcBorders>
          </w:tcPr>
          <w:p>
            <w:pPr>
              <w:pStyle w:val="TableParagraph"/>
              <w:spacing w:before="181"/>
              <w:ind w:right="43"/>
              <w:jc w:val="right"/>
              <w:rPr>
                <w:sz w:val="19"/>
              </w:rPr>
            </w:pPr>
            <w:r>
              <w:rPr>
                <w:spacing w:val="-2"/>
                <w:sz w:val="19"/>
              </w:rPr>
              <w:t>6377.532</w:t>
            </w:r>
          </w:p>
        </w:tc>
        <w:tc>
          <w:tcPr>
            <w:tcW w:w="849" w:type="dxa"/>
            <w:tcBorders>
              <w:top w:val="single" w:sz="12" w:space="0" w:color="9F9F9F"/>
              <w:left w:val="single" w:sz="12" w:space="0" w:color="9F9F9F"/>
              <w:bottom w:val="single" w:sz="12" w:space="0" w:color="9F9F9F"/>
              <w:right w:val="single" w:sz="12" w:space="0" w:color="9F9F9F"/>
            </w:tcBorders>
          </w:tcPr>
          <w:p>
            <w:pPr>
              <w:pStyle w:val="TableParagraph"/>
              <w:spacing w:before="181"/>
              <w:ind w:left="8"/>
              <w:jc w:val="center"/>
              <w:rPr>
                <w:sz w:val="19"/>
              </w:rPr>
            </w:pPr>
            <w:r>
              <w:rPr>
                <w:spacing w:val="-2"/>
                <w:sz w:val="19"/>
              </w:rPr>
              <w:t>3354.654</w:t>
            </w:r>
          </w:p>
        </w:tc>
        <w:tc>
          <w:tcPr>
            <w:tcW w:w="554" w:type="dxa"/>
            <w:tcBorders>
              <w:top w:val="single" w:sz="12" w:space="0" w:color="9F9F9F"/>
              <w:left w:val="single" w:sz="12" w:space="0" w:color="9F9F9F"/>
              <w:bottom w:val="single" w:sz="12" w:space="0" w:color="9F9F9F"/>
              <w:right w:val="single" w:sz="12" w:space="0" w:color="9F9F9F"/>
            </w:tcBorders>
          </w:tcPr>
          <w:p>
            <w:pPr>
              <w:pStyle w:val="TableParagraph"/>
              <w:spacing w:before="181"/>
              <w:ind w:left="103"/>
              <w:jc w:val="center"/>
              <w:rPr>
                <w:sz w:val="19"/>
              </w:rPr>
            </w:pPr>
            <w:r>
              <w:rPr>
                <w:spacing w:val="-4"/>
                <w:sz w:val="19"/>
              </w:rPr>
              <w:t>.890</w:t>
            </w:r>
          </w:p>
        </w:tc>
        <w:tc>
          <w:tcPr>
            <w:tcW w:w="917" w:type="dxa"/>
            <w:tcBorders>
              <w:top w:val="single" w:sz="12" w:space="0" w:color="9F9F9F"/>
              <w:left w:val="single" w:sz="12" w:space="0" w:color="9F9F9F"/>
              <w:bottom w:val="single" w:sz="12" w:space="0" w:color="9F9F9F"/>
              <w:right w:val="single" w:sz="12" w:space="0" w:color="9F9F9F"/>
            </w:tcBorders>
          </w:tcPr>
          <w:p>
            <w:pPr>
              <w:pStyle w:val="TableParagraph"/>
              <w:spacing w:before="181"/>
              <w:ind w:right="42"/>
              <w:jc w:val="right"/>
              <w:rPr>
                <w:sz w:val="19"/>
              </w:rPr>
            </w:pPr>
            <w:r>
              <w:rPr>
                <w:spacing w:val="-2"/>
                <w:sz w:val="19"/>
              </w:rPr>
              <w:t>-6834.53</w:t>
            </w:r>
          </w:p>
        </w:tc>
        <w:tc>
          <w:tcPr>
            <w:tcW w:w="919" w:type="dxa"/>
            <w:tcBorders>
              <w:top w:val="single" w:sz="12" w:space="0" w:color="9F9F9F"/>
              <w:left w:val="single" w:sz="12" w:space="0" w:color="9F9F9F"/>
              <w:bottom w:val="single" w:sz="12" w:space="0" w:color="9F9F9F"/>
              <w:right w:val="single" w:sz="6" w:space="0" w:color="9F9F9F"/>
            </w:tcBorders>
          </w:tcPr>
          <w:p>
            <w:pPr>
              <w:pStyle w:val="TableParagraph"/>
              <w:spacing w:before="181"/>
              <w:ind w:right="49"/>
              <w:jc w:val="right"/>
              <w:rPr>
                <w:sz w:val="19"/>
              </w:rPr>
            </w:pPr>
            <w:r>
              <w:rPr>
                <w:spacing w:val="-2"/>
                <w:sz w:val="19"/>
              </w:rPr>
              <w:t>19589.60</w:t>
            </w:r>
          </w:p>
        </w:tc>
      </w:tr>
      <w:tr>
        <w:trPr>
          <w:trHeight w:val="356" w:hRule="atLeast"/>
        </w:trPr>
        <w:tc>
          <w:tcPr>
            <w:tcW w:w="1769" w:type="dxa"/>
            <w:vMerge/>
            <w:tcBorders>
              <w:top w:val="nil"/>
              <w:bottom w:val="single" w:sz="12" w:space="0" w:color="9F9F9F"/>
              <w:right w:val="single" w:sz="12" w:space="0" w:color="9F9F9F"/>
            </w:tcBorders>
          </w:tcPr>
          <w:p>
            <w:pPr>
              <w:rPr>
                <w:sz w:val="2"/>
                <w:szCs w:val="2"/>
              </w:rPr>
            </w:pPr>
          </w:p>
        </w:tc>
        <w:tc>
          <w:tcPr>
            <w:tcW w:w="2109" w:type="dxa"/>
            <w:tcBorders>
              <w:top w:val="single" w:sz="12" w:space="0" w:color="9F9F9F"/>
              <w:left w:val="single" w:sz="12" w:space="0" w:color="9F9F9F"/>
              <w:bottom w:val="single" w:sz="12" w:space="0" w:color="9F9F9F"/>
              <w:right w:val="single" w:sz="12" w:space="0" w:color="9F9F9F"/>
            </w:tcBorders>
          </w:tcPr>
          <w:p>
            <w:pPr>
              <w:pStyle w:val="TableParagraph"/>
              <w:ind w:left="45"/>
              <w:rPr>
                <w:b/>
                <w:sz w:val="19"/>
              </w:rPr>
            </w:pPr>
            <w:r>
              <w:rPr>
                <w:b/>
                <w:sz w:val="19"/>
              </w:rPr>
              <w:t>9999</w:t>
            </w:r>
            <w:r>
              <w:rPr>
                <w:b/>
                <w:spacing w:val="-5"/>
                <w:sz w:val="19"/>
              </w:rPr>
              <w:t> </w:t>
            </w:r>
            <w:r>
              <w:rPr>
                <w:b/>
                <w:spacing w:val="-2"/>
                <w:sz w:val="19"/>
              </w:rPr>
              <w:t>Others</w:t>
            </w:r>
          </w:p>
        </w:tc>
        <w:tc>
          <w:tcPr>
            <w:tcW w:w="1296" w:type="dxa"/>
            <w:tcBorders>
              <w:top w:val="single" w:sz="12" w:space="0" w:color="9F9F9F"/>
              <w:left w:val="single" w:sz="12" w:space="0" w:color="9F9F9F"/>
              <w:bottom w:val="single" w:sz="12" w:space="0" w:color="9F9F9F"/>
              <w:right w:val="single" w:sz="12" w:space="0" w:color="9F9F9F"/>
            </w:tcBorders>
          </w:tcPr>
          <w:p>
            <w:pPr>
              <w:pStyle w:val="TableParagraph"/>
              <w:ind w:right="43"/>
              <w:jc w:val="right"/>
              <w:rPr>
                <w:sz w:val="19"/>
              </w:rPr>
            </w:pPr>
            <w:r>
              <w:rPr>
                <w:spacing w:val="-2"/>
                <w:sz w:val="19"/>
              </w:rPr>
              <w:t>5285.660</w:t>
            </w:r>
          </w:p>
        </w:tc>
        <w:tc>
          <w:tcPr>
            <w:tcW w:w="849" w:type="dxa"/>
            <w:tcBorders>
              <w:top w:val="single" w:sz="12" w:space="0" w:color="9F9F9F"/>
              <w:left w:val="single" w:sz="12" w:space="0" w:color="9F9F9F"/>
              <w:bottom w:val="single" w:sz="12" w:space="0" w:color="9F9F9F"/>
              <w:right w:val="single" w:sz="12" w:space="0" w:color="9F9F9F"/>
            </w:tcBorders>
          </w:tcPr>
          <w:p>
            <w:pPr>
              <w:pStyle w:val="TableParagraph"/>
              <w:ind w:left="8"/>
              <w:jc w:val="center"/>
              <w:rPr>
                <w:sz w:val="19"/>
              </w:rPr>
            </w:pPr>
            <w:r>
              <w:rPr>
                <w:spacing w:val="-2"/>
                <w:sz w:val="19"/>
              </w:rPr>
              <w:t>1820.438</w:t>
            </w:r>
          </w:p>
        </w:tc>
        <w:tc>
          <w:tcPr>
            <w:tcW w:w="554" w:type="dxa"/>
            <w:tcBorders>
              <w:top w:val="single" w:sz="12" w:space="0" w:color="9F9F9F"/>
              <w:left w:val="single" w:sz="12" w:space="0" w:color="9F9F9F"/>
              <w:bottom w:val="single" w:sz="12" w:space="0" w:color="9F9F9F"/>
              <w:right w:val="single" w:sz="12" w:space="0" w:color="9F9F9F"/>
            </w:tcBorders>
          </w:tcPr>
          <w:p>
            <w:pPr>
              <w:pStyle w:val="TableParagraph"/>
              <w:ind w:left="103"/>
              <w:jc w:val="center"/>
              <w:rPr>
                <w:sz w:val="19"/>
              </w:rPr>
            </w:pPr>
            <w:r>
              <w:rPr>
                <w:spacing w:val="-4"/>
                <w:sz w:val="19"/>
              </w:rPr>
              <w:t>.393</w:t>
            </w:r>
          </w:p>
        </w:tc>
        <w:tc>
          <w:tcPr>
            <w:tcW w:w="917" w:type="dxa"/>
            <w:tcBorders>
              <w:top w:val="single" w:sz="12" w:space="0" w:color="9F9F9F"/>
              <w:left w:val="single" w:sz="12" w:space="0" w:color="9F9F9F"/>
              <w:bottom w:val="single" w:sz="12" w:space="0" w:color="9F9F9F"/>
              <w:right w:val="single" w:sz="12" w:space="0" w:color="9F9F9F"/>
            </w:tcBorders>
          </w:tcPr>
          <w:p>
            <w:pPr>
              <w:pStyle w:val="TableParagraph"/>
              <w:ind w:right="42"/>
              <w:jc w:val="right"/>
              <w:rPr>
                <w:sz w:val="19"/>
              </w:rPr>
            </w:pPr>
            <w:r>
              <w:rPr>
                <w:spacing w:val="-2"/>
                <w:sz w:val="19"/>
              </w:rPr>
              <w:t>-1884.01</w:t>
            </w:r>
          </w:p>
        </w:tc>
        <w:tc>
          <w:tcPr>
            <w:tcW w:w="919" w:type="dxa"/>
            <w:tcBorders>
              <w:top w:val="single" w:sz="12" w:space="0" w:color="9F9F9F"/>
              <w:left w:val="single" w:sz="12" w:space="0" w:color="9F9F9F"/>
              <w:bottom w:val="single" w:sz="12" w:space="0" w:color="9F9F9F"/>
              <w:right w:val="single" w:sz="6" w:space="0" w:color="9F9F9F"/>
            </w:tcBorders>
          </w:tcPr>
          <w:p>
            <w:pPr>
              <w:pStyle w:val="TableParagraph"/>
              <w:ind w:right="49"/>
              <w:jc w:val="right"/>
              <w:rPr>
                <w:sz w:val="19"/>
              </w:rPr>
            </w:pPr>
            <w:r>
              <w:rPr>
                <w:spacing w:val="-2"/>
                <w:sz w:val="19"/>
              </w:rPr>
              <w:t>12455.33</w:t>
            </w:r>
          </w:p>
        </w:tc>
      </w:tr>
      <w:tr>
        <w:trPr>
          <w:trHeight w:val="356" w:hRule="atLeast"/>
        </w:trPr>
        <w:tc>
          <w:tcPr>
            <w:tcW w:w="1769" w:type="dxa"/>
            <w:vMerge w:val="restart"/>
            <w:tcBorders>
              <w:top w:val="single" w:sz="12" w:space="0" w:color="9F9F9F"/>
              <w:bottom w:val="single" w:sz="12" w:space="0" w:color="9F9F9F"/>
              <w:right w:val="single" w:sz="12" w:space="0" w:color="9F9F9F"/>
            </w:tcBorders>
          </w:tcPr>
          <w:p>
            <w:pPr>
              <w:pStyle w:val="TableParagraph"/>
              <w:spacing w:before="0"/>
              <w:rPr>
                <w:sz w:val="19"/>
              </w:rPr>
            </w:pPr>
          </w:p>
          <w:p>
            <w:pPr>
              <w:pStyle w:val="TableParagraph"/>
              <w:spacing w:before="0"/>
              <w:rPr>
                <w:sz w:val="19"/>
              </w:rPr>
            </w:pPr>
          </w:p>
          <w:p>
            <w:pPr>
              <w:pStyle w:val="TableParagraph"/>
              <w:spacing w:before="0"/>
              <w:rPr>
                <w:sz w:val="19"/>
              </w:rPr>
            </w:pPr>
          </w:p>
          <w:p>
            <w:pPr>
              <w:pStyle w:val="TableParagraph"/>
              <w:spacing w:before="0"/>
              <w:rPr>
                <w:sz w:val="19"/>
              </w:rPr>
            </w:pPr>
          </w:p>
          <w:p>
            <w:pPr>
              <w:pStyle w:val="TableParagraph"/>
              <w:spacing w:before="0"/>
              <w:rPr>
                <w:sz w:val="19"/>
              </w:rPr>
            </w:pPr>
          </w:p>
          <w:p>
            <w:pPr>
              <w:pStyle w:val="TableParagraph"/>
              <w:spacing w:before="140"/>
              <w:rPr>
                <w:sz w:val="19"/>
              </w:rPr>
            </w:pPr>
          </w:p>
          <w:p>
            <w:pPr>
              <w:pStyle w:val="TableParagraph"/>
              <w:spacing w:before="0"/>
              <w:ind w:left="52"/>
              <w:rPr>
                <w:b/>
                <w:sz w:val="19"/>
              </w:rPr>
            </w:pPr>
            <w:r>
              <w:rPr>
                <w:b/>
                <w:sz w:val="19"/>
              </w:rPr>
              <w:t>2</w:t>
            </w:r>
            <w:r>
              <w:rPr>
                <w:b/>
                <w:spacing w:val="-2"/>
                <w:sz w:val="19"/>
              </w:rPr>
              <w:t> Education</w:t>
            </w:r>
          </w:p>
        </w:tc>
        <w:tc>
          <w:tcPr>
            <w:tcW w:w="2109" w:type="dxa"/>
            <w:tcBorders>
              <w:top w:val="single" w:sz="12" w:space="0" w:color="9F9F9F"/>
              <w:left w:val="single" w:sz="12" w:space="0" w:color="9F9F9F"/>
              <w:bottom w:val="single" w:sz="12" w:space="0" w:color="9F9F9F"/>
              <w:right w:val="single" w:sz="12" w:space="0" w:color="9F9F9F"/>
            </w:tcBorders>
          </w:tcPr>
          <w:p>
            <w:pPr>
              <w:pStyle w:val="TableParagraph"/>
              <w:ind w:left="45"/>
              <w:rPr>
                <w:b/>
                <w:sz w:val="19"/>
              </w:rPr>
            </w:pPr>
            <w:r>
              <w:rPr>
                <w:b/>
                <w:sz w:val="19"/>
              </w:rPr>
              <w:t>0</w:t>
            </w:r>
            <w:r>
              <w:rPr>
                <w:b/>
                <w:spacing w:val="-4"/>
                <w:sz w:val="19"/>
              </w:rPr>
              <w:t> </w:t>
            </w:r>
            <w:r>
              <w:rPr>
                <w:b/>
                <w:sz w:val="19"/>
              </w:rPr>
              <w:t>Not</w:t>
            </w:r>
            <w:r>
              <w:rPr>
                <w:b/>
                <w:spacing w:val="-2"/>
                <w:sz w:val="19"/>
              </w:rPr>
              <w:t> Stated</w:t>
            </w:r>
          </w:p>
        </w:tc>
        <w:tc>
          <w:tcPr>
            <w:tcW w:w="1296" w:type="dxa"/>
            <w:tcBorders>
              <w:top w:val="single" w:sz="12" w:space="0" w:color="9F9F9F"/>
              <w:left w:val="single" w:sz="12" w:space="0" w:color="9F9F9F"/>
              <w:bottom w:val="single" w:sz="12" w:space="0" w:color="9F9F9F"/>
              <w:right w:val="single" w:sz="12" w:space="0" w:color="9F9F9F"/>
            </w:tcBorders>
          </w:tcPr>
          <w:p>
            <w:pPr>
              <w:pStyle w:val="TableParagraph"/>
              <w:ind w:right="44"/>
              <w:jc w:val="right"/>
              <w:rPr>
                <w:sz w:val="19"/>
              </w:rPr>
            </w:pPr>
            <w:r>
              <w:rPr>
                <w:spacing w:val="-2"/>
                <w:sz w:val="19"/>
              </w:rPr>
              <w:t>11778.642(*)</w:t>
            </w:r>
          </w:p>
        </w:tc>
        <w:tc>
          <w:tcPr>
            <w:tcW w:w="849" w:type="dxa"/>
            <w:tcBorders>
              <w:top w:val="single" w:sz="12" w:space="0" w:color="9F9F9F"/>
              <w:left w:val="single" w:sz="12" w:space="0" w:color="9F9F9F"/>
              <w:bottom w:val="single" w:sz="12" w:space="0" w:color="9F9F9F"/>
              <w:right w:val="single" w:sz="12" w:space="0" w:color="9F9F9F"/>
            </w:tcBorders>
          </w:tcPr>
          <w:p>
            <w:pPr>
              <w:pStyle w:val="TableParagraph"/>
              <w:ind w:left="8"/>
              <w:jc w:val="center"/>
              <w:rPr>
                <w:sz w:val="19"/>
              </w:rPr>
            </w:pPr>
            <w:r>
              <w:rPr>
                <w:spacing w:val="-2"/>
                <w:sz w:val="19"/>
              </w:rPr>
              <w:t>1030.463</w:t>
            </w:r>
          </w:p>
        </w:tc>
        <w:tc>
          <w:tcPr>
            <w:tcW w:w="554" w:type="dxa"/>
            <w:tcBorders>
              <w:top w:val="single" w:sz="12" w:space="0" w:color="9F9F9F"/>
              <w:left w:val="single" w:sz="12" w:space="0" w:color="9F9F9F"/>
              <w:bottom w:val="single" w:sz="12" w:space="0" w:color="9F9F9F"/>
              <w:right w:val="single" w:sz="12" w:space="0" w:color="9F9F9F"/>
            </w:tcBorders>
          </w:tcPr>
          <w:p>
            <w:pPr>
              <w:pStyle w:val="TableParagraph"/>
              <w:ind w:left="103"/>
              <w:jc w:val="center"/>
              <w:rPr>
                <w:sz w:val="19"/>
              </w:rPr>
            </w:pPr>
            <w:r>
              <w:rPr>
                <w:spacing w:val="-4"/>
                <w:sz w:val="19"/>
              </w:rPr>
              <w:t>.000</w:t>
            </w:r>
          </w:p>
        </w:tc>
        <w:tc>
          <w:tcPr>
            <w:tcW w:w="917" w:type="dxa"/>
            <w:tcBorders>
              <w:top w:val="single" w:sz="12" w:space="0" w:color="9F9F9F"/>
              <w:left w:val="single" w:sz="12" w:space="0" w:color="9F9F9F"/>
              <w:bottom w:val="single" w:sz="12" w:space="0" w:color="9F9F9F"/>
              <w:right w:val="single" w:sz="12" w:space="0" w:color="9F9F9F"/>
            </w:tcBorders>
          </w:tcPr>
          <w:p>
            <w:pPr>
              <w:pStyle w:val="TableParagraph"/>
              <w:ind w:right="42"/>
              <w:jc w:val="right"/>
              <w:rPr>
                <w:sz w:val="19"/>
              </w:rPr>
            </w:pPr>
            <w:r>
              <w:rPr>
                <w:spacing w:val="-2"/>
                <w:sz w:val="19"/>
              </w:rPr>
              <w:t>7720.24</w:t>
            </w:r>
          </w:p>
        </w:tc>
        <w:tc>
          <w:tcPr>
            <w:tcW w:w="919" w:type="dxa"/>
            <w:tcBorders>
              <w:top w:val="single" w:sz="12" w:space="0" w:color="9F9F9F"/>
              <w:left w:val="single" w:sz="12" w:space="0" w:color="9F9F9F"/>
              <w:bottom w:val="single" w:sz="12" w:space="0" w:color="9F9F9F"/>
              <w:right w:val="single" w:sz="6" w:space="0" w:color="9F9F9F"/>
            </w:tcBorders>
          </w:tcPr>
          <w:p>
            <w:pPr>
              <w:pStyle w:val="TableParagraph"/>
              <w:ind w:right="49"/>
              <w:jc w:val="right"/>
              <w:rPr>
                <w:sz w:val="19"/>
              </w:rPr>
            </w:pPr>
            <w:r>
              <w:rPr>
                <w:spacing w:val="-2"/>
                <w:sz w:val="19"/>
              </w:rPr>
              <w:t>15837.05</w:t>
            </w:r>
          </w:p>
        </w:tc>
      </w:tr>
      <w:tr>
        <w:trPr>
          <w:trHeight w:val="356" w:hRule="atLeast"/>
        </w:trPr>
        <w:tc>
          <w:tcPr>
            <w:tcW w:w="1769" w:type="dxa"/>
            <w:vMerge/>
            <w:tcBorders>
              <w:top w:val="nil"/>
              <w:bottom w:val="single" w:sz="12" w:space="0" w:color="9F9F9F"/>
              <w:right w:val="single" w:sz="12" w:space="0" w:color="9F9F9F"/>
            </w:tcBorders>
          </w:tcPr>
          <w:p>
            <w:pPr>
              <w:rPr>
                <w:sz w:val="2"/>
                <w:szCs w:val="2"/>
              </w:rPr>
            </w:pPr>
          </w:p>
        </w:tc>
        <w:tc>
          <w:tcPr>
            <w:tcW w:w="2109" w:type="dxa"/>
            <w:tcBorders>
              <w:top w:val="single" w:sz="12" w:space="0" w:color="9F9F9F"/>
              <w:left w:val="single" w:sz="12" w:space="0" w:color="9F9F9F"/>
              <w:bottom w:val="single" w:sz="12" w:space="0" w:color="9F9F9F"/>
              <w:right w:val="single" w:sz="12" w:space="0" w:color="9F9F9F"/>
            </w:tcBorders>
          </w:tcPr>
          <w:p>
            <w:pPr>
              <w:pStyle w:val="TableParagraph"/>
              <w:ind w:left="45"/>
              <w:rPr>
                <w:b/>
                <w:sz w:val="19"/>
              </w:rPr>
            </w:pPr>
            <w:r>
              <w:rPr>
                <w:b/>
                <w:sz w:val="19"/>
              </w:rPr>
              <w:t>1</w:t>
            </w:r>
            <w:r>
              <w:rPr>
                <w:b/>
                <w:spacing w:val="-5"/>
                <w:sz w:val="19"/>
              </w:rPr>
              <w:t> </w:t>
            </w:r>
            <w:r>
              <w:rPr>
                <w:b/>
                <w:sz w:val="19"/>
              </w:rPr>
              <w:t>Health</w:t>
            </w:r>
            <w:r>
              <w:rPr>
                <w:b/>
                <w:spacing w:val="-4"/>
                <w:sz w:val="19"/>
              </w:rPr>
              <w:t> </w:t>
            </w:r>
            <w:r>
              <w:rPr>
                <w:b/>
                <w:sz w:val="19"/>
              </w:rPr>
              <w:t>&amp;</w:t>
            </w:r>
            <w:r>
              <w:rPr>
                <w:b/>
                <w:spacing w:val="-4"/>
                <w:sz w:val="19"/>
              </w:rPr>
              <w:t> </w:t>
            </w:r>
            <w:r>
              <w:rPr>
                <w:b/>
                <w:spacing w:val="-2"/>
                <w:sz w:val="19"/>
              </w:rPr>
              <w:t>Safety</w:t>
            </w:r>
          </w:p>
        </w:tc>
        <w:tc>
          <w:tcPr>
            <w:tcW w:w="1296" w:type="dxa"/>
            <w:tcBorders>
              <w:top w:val="single" w:sz="12" w:space="0" w:color="9F9F9F"/>
              <w:left w:val="single" w:sz="12" w:space="0" w:color="9F9F9F"/>
              <w:bottom w:val="single" w:sz="12" w:space="0" w:color="9F9F9F"/>
              <w:right w:val="single" w:sz="12" w:space="0" w:color="9F9F9F"/>
            </w:tcBorders>
          </w:tcPr>
          <w:p>
            <w:pPr>
              <w:pStyle w:val="TableParagraph"/>
              <w:ind w:right="43"/>
              <w:jc w:val="right"/>
              <w:rPr>
                <w:sz w:val="19"/>
              </w:rPr>
            </w:pPr>
            <w:r>
              <w:rPr>
                <w:spacing w:val="-2"/>
                <w:sz w:val="19"/>
              </w:rPr>
              <w:t>-3144.379</w:t>
            </w:r>
          </w:p>
        </w:tc>
        <w:tc>
          <w:tcPr>
            <w:tcW w:w="849" w:type="dxa"/>
            <w:tcBorders>
              <w:top w:val="single" w:sz="12" w:space="0" w:color="9F9F9F"/>
              <w:left w:val="single" w:sz="12" w:space="0" w:color="9F9F9F"/>
              <w:bottom w:val="single" w:sz="12" w:space="0" w:color="9F9F9F"/>
              <w:right w:val="single" w:sz="12" w:space="0" w:color="9F9F9F"/>
            </w:tcBorders>
          </w:tcPr>
          <w:p>
            <w:pPr>
              <w:pStyle w:val="TableParagraph"/>
              <w:ind w:left="8"/>
              <w:jc w:val="center"/>
              <w:rPr>
                <w:sz w:val="19"/>
              </w:rPr>
            </w:pPr>
            <w:r>
              <w:rPr>
                <w:spacing w:val="-2"/>
                <w:sz w:val="19"/>
              </w:rPr>
              <w:t>1889.626</w:t>
            </w:r>
          </w:p>
        </w:tc>
        <w:tc>
          <w:tcPr>
            <w:tcW w:w="554" w:type="dxa"/>
            <w:tcBorders>
              <w:top w:val="single" w:sz="12" w:space="0" w:color="9F9F9F"/>
              <w:left w:val="single" w:sz="12" w:space="0" w:color="9F9F9F"/>
              <w:bottom w:val="single" w:sz="12" w:space="0" w:color="9F9F9F"/>
              <w:right w:val="single" w:sz="12" w:space="0" w:color="9F9F9F"/>
            </w:tcBorders>
          </w:tcPr>
          <w:p>
            <w:pPr>
              <w:pStyle w:val="TableParagraph"/>
              <w:ind w:left="103"/>
              <w:jc w:val="center"/>
              <w:rPr>
                <w:sz w:val="19"/>
              </w:rPr>
            </w:pPr>
            <w:r>
              <w:rPr>
                <w:spacing w:val="-4"/>
                <w:sz w:val="19"/>
              </w:rPr>
              <w:t>.948</w:t>
            </w:r>
          </w:p>
        </w:tc>
        <w:tc>
          <w:tcPr>
            <w:tcW w:w="917" w:type="dxa"/>
            <w:tcBorders>
              <w:top w:val="single" w:sz="12" w:space="0" w:color="9F9F9F"/>
              <w:left w:val="single" w:sz="12" w:space="0" w:color="9F9F9F"/>
              <w:bottom w:val="single" w:sz="12" w:space="0" w:color="9F9F9F"/>
              <w:right w:val="single" w:sz="12" w:space="0" w:color="9F9F9F"/>
            </w:tcBorders>
          </w:tcPr>
          <w:p>
            <w:pPr>
              <w:pStyle w:val="TableParagraph"/>
              <w:ind w:right="42"/>
              <w:jc w:val="right"/>
              <w:rPr>
                <w:sz w:val="19"/>
              </w:rPr>
            </w:pPr>
            <w:r>
              <w:rPr>
                <w:spacing w:val="-2"/>
                <w:sz w:val="19"/>
              </w:rPr>
              <w:t>-10586.53</w:t>
            </w:r>
          </w:p>
        </w:tc>
        <w:tc>
          <w:tcPr>
            <w:tcW w:w="919" w:type="dxa"/>
            <w:tcBorders>
              <w:top w:val="single" w:sz="12" w:space="0" w:color="9F9F9F"/>
              <w:left w:val="single" w:sz="12" w:space="0" w:color="9F9F9F"/>
              <w:bottom w:val="single" w:sz="12" w:space="0" w:color="9F9F9F"/>
              <w:right w:val="single" w:sz="6" w:space="0" w:color="9F9F9F"/>
            </w:tcBorders>
          </w:tcPr>
          <w:p>
            <w:pPr>
              <w:pStyle w:val="TableParagraph"/>
              <w:ind w:right="49"/>
              <w:jc w:val="right"/>
              <w:rPr>
                <w:sz w:val="19"/>
              </w:rPr>
            </w:pPr>
            <w:r>
              <w:rPr>
                <w:spacing w:val="-2"/>
                <w:sz w:val="19"/>
              </w:rPr>
              <w:t>4297.78</w:t>
            </w:r>
          </w:p>
        </w:tc>
      </w:tr>
      <w:tr>
        <w:trPr>
          <w:trHeight w:val="356" w:hRule="atLeast"/>
        </w:trPr>
        <w:tc>
          <w:tcPr>
            <w:tcW w:w="1769" w:type="dxa"/>
            <w:vMerge/>
            <w:tcBorders>
              <w:top w:val="nil"/>
              <w:bottom w:val="single" w:sz="12" w:space="0" w:color="9F9F9F"/>
              <w:right w:val="single" w:sz="12" w:space="0" w:color="9F9F9F"/>
            </w:tcBorders>
          </w:tcPr>
          <w:p>
            <w:pPr>
              <w:rPr>
                <w:sz w:val="2"/>
                <w:szCs w:val="2"/>
              </w:rPr>
            </w:pPr>
          </w:p>
        </w:tc>
        <w:tc>
          <w:tcPr>
            <w:tcW w:w="2109" w:type="dxa"/>
            <w:tcBorders>
              <w:top w:val="single" w:sz="12" w:space="0" w:color="9F9F9F"/>
              <w:left w:val="single" w:sz="12" w:space="0" w:color="9F9F9F"/>
              <w:bottom w:val="single" w:sz="12" w:space="0" w:color="9F9F9F"/>
              <w:right w:val="single" w:sz="12" w:space="0" w:color="9F9F9F"/>
            </w:tcBorders>
          </w:tcPr>
          <w:p>
            <w:pPr>
              <w:pStyle w:val="TableParagraph"/>
              <w:ind w:left="45"/>
              <w:rPr>
                <w:b/>
                <w:sz w:val="19"/>
              </w:rPr>
            </w:pPr>
            <w:r>
              <w:rPr>
                <w:b/>
                <w:sz w:val="19"/>
              </w:rPr>
              <w:t>3</w:t>
            </w:r>
            <w:r>
              <w:rPr>
                <w:b/>
                <w:spacing w:val="-2"/>
                <w:sz w:val="19"/>
              </w:rPr>
              <w:t> Agriculture</w:t>
            </w:r>
          </w:p>
        </w:tc>
        <w:tc>
          <w:tcPr>
            <w:tcW w:w="1296" w:type="dxa"/>
            <w:tcBorders>
              <w:top w:val="single" w:sz="12" w:space="0" w:color="9F9F9F"/>
              <w:left w:val="single" w:sz="12" w:space="0" w:color="9F9F9F"/>
              <w:bottom w:val="single" w:sz="12" w:space="0" w:color="9F9F9F"/>
              <w:right w:val="single" w:sz="12" w:space="0" w:color="9F9F9F"/>
            </w:tcBorders>
          </w:tcPr>
          <w:p>
            <w:pPr>
              <w:pStyle w:val="TableParagraph"/>
              <w:ind w:right="44"/>
              <w:jc w:val="right"/>
              <w:rPr>
                <w:sz w:val="19"/>
              </w:rPr>
            </w:pPr>
            <w:r>
              <w:rPr>
                <w:spacing w:val="-2"/>
                <w:sz w:val="19"/>
              </w:rPr>
              <w:t>5531.069(*)</w:t>
            </w:r>
          </w:p>
        </w:tc>
        <w:tc>
          <w:tcPr>
            <w:tcW w:w="849" w:type="dxa"/>
            <w:tcBorders>
              <w:top w:val="single" w:sz="12" w:space="0" w:color="9F9F9F"/>
              <w:left w:val="single" w:sz="12" w:space="0" w:color="9F9F9F"/>
              <w:bottom w:val="single" w:sz="12" w:space="0" w:color="9F9F9F"/>
              <w:right w:val="single" w:sz="12" w:space="0" w:color="9F9F9F"/>
            </w:tcBorders>
          </w:tcPr>
          <w:p>
            <w:pPr>
              <w:pStyle w:val="TableParagraph"/>
              <w:ind w:left="104"/>
              <w:jc w:val="center"/>
              <w:rPr>
                <w:sz w:val="19"/>
              </w:rPr>
            </w:pPr>
            <w:r>
              <w:rPr>
                <w:spacing w:val="-2"/>
                <w:sz w:val="19"/>
              </w:rPr>
              <w:t>966.165</w:t>
            </w:r>
          </w:p>
        </w:tc>
        <w:tc>
          <w:tcPr>
            <w:tcW w:w="554" w:type="dxa"/>
            <w:tcBorders>
              <w:top w:val="single" w:sz="12" w:space="0" w:color="9F9F9F"/>
              <w:left w:val="single" w:sz="12" w:space="0" w:color="9F9F9F"/>
              <w:bottom w:val="single" w:sz="12" w:space="0" w:color="9F9F9F"/>
              <w:right w:val="single" w:sz="12" w:space="0" w:color="9F9F9F"/>
            </w:tcBorders>
          </w:tcPr>
          <w:p>
            <w:pPr>
              <w:pStyle w:val="TableParagraph"/>
              <w:ind w:left="103"/>
              <w:jc w:val="center"/>
              <w:rPr>
                <w:sz w:val="19"/>
              </w:rPr>
            </w:pPr>
            <w:r>
              <w:rPr>
                <w:spacing w:val="-4"/>
                <w:sz w:val="19"/>
              </w:rPr>
              <w:t>.000</w:t>
            </w:r>
          </w:p>
        </w:tc>
        <w:tc>
          <w:tcPr>
            <w:tcW w:w="917" w:type="dxa"/>
            <w:tcBorders>
              <w:top w:val="single" w:sz="12" w:space="0" w:color="9F9F9F"/>
              <w:left w:val="single" w:sz="12" w:space="0" w:color="9F9F9F"/>
              <w:bottom w:val="single" w:sz="12" w:space="0" w:color="9F9F9F"/>
              <w:right w:val="single" w:sz="12" w:space="0" w:color="9F9F9F"/>
            </w:tcBorders>
          </w:tcPr>
          <w:p>
            <w:pPr>
              <w:pStyle w:val="TableParagraph"/>
              <w:ind w:right="42"/>
              <w:jc w:val="right"/>
              <w:rPr>
                <w:sz w:val="19"/>
              </w:rPr>
            </w:pPr>
            <w:r>
              <w:rPr>
                <w:spacing w:val="-2"/>
                <w:sz w:val="19"/>
              </w:rPr>
              <w:t>1725.90</w:t>
            </w:r>
          </w:p>
        </w:tc>
        <w:tc>
          <w:tcPr>
            <w:tcW w:w="919" w:type="dxa"/>
            <w:tcBorders>
              <w:top w:val="single" w:sz="12" w:space="0" w:color="9F9F9F"/>
              <w:left w:val="single" w:sz="12" w:space="0" w:color="9F9F9F"/>
              <w:bottom w:val="single" w:sz="12" w:space="0" w:color="9F9F9F"/>
              <w:right w:val="single" w:sz="6" w:space="0" w:color="9F9F9F"/>
            </w:tcBorders>
          </w:tcPr>
          <w:p>
            <w:pPr>
              <w:pStyle w:val="TableParagraph"/>
              <w:ind w:right="49"/>
              <w:jc w:val="right"/>
              <w:rPr>
                <w:sz w:val="19"/>
              </w:rPr>
            </w:pPr>
            <w:r>
              <w:rPr>
                <w:spacing w:val="-2"/>
                <w:sz w:val="19"/>
              </w:rPr>
              <w:t>9336.24</w:t>
            </w:r>
          </w:p>
        </w:tc>
      </w:tr>
      <w:tr>
        <w:trPr>
          <w:trHeight w:val="356" w:hRule="atLeast"/>
        </w:trPr>
        <w:tc>
          <w:tcPr>
            <w:tcW w:w="1769" w:type="dxa"/>
            <w:vMerge/>
            <w:tcBorders>
              <w:top w:val="nil"/>
              <w:bottom w:val="single" w:sz="12" w:space="0" w:color="9F9F9F"/>
              <w:right w:val="single" w:sz="12" w:space="0" w:color="9F9F9F"/>
            </w:tcBorders>
          </w:tcPr>
          <w:p>
            <w:pPr>
              <w:rPr>
                <w:sz w:val="2"/>
                <w:szCs w:val="2"/>
              </w:rPr>
            </w:pPr>
          </w:p>
        </w:tc>
        <w:tc>
          <w:tcPr>
            <w:tcW w:w="2109" w:type="dxa"/>
            <w:tcBorders>
              <w:top w:val="single" w:sz="12" w:space="0" w:color="9F9F9F"/>
              <w:left w:val="single" w:sz="12" w:space="0" w:color="9F9F9F"/>
              <w:bottom w:val="single" w:sz="12" w:space="0" w:color="9F9F9F"/>
              <w:right w:val="single" w:sz="12" w:space="0" w:color="9F9F9F"/>
            </w:tcBorders>
          </w:tcPr>
          <w:p>
            <w:pPr>
              <w:pStyle w:val="TableParagraph"/>
              <w:ind w:left="45"/>
              <w:rPr>
                <w:b/>
                <w:sz w:val="19"/>
              </w:rPr>
            </w:pPr>
            <w:r>
              <w:rPr>
                <w:b/>
                <w:sz w:val="19"/>
              </w:rPr>
              <w:t>4</w:t>
            </w:r>
            <w:r>
              <w:rPr>
                <w:b/>
                <w:spacing w:val="-6"/>
                <w:sz w:val="19"/>
              </w:rPr>
              <w:t> </w:t>
            </w:r>
            <w:r>
              <w:rPr>
                <w:b/>
                <w:sz w:val="19"/>
              </w:rPr>
              <w:t>Science</w:t>
            </w:r>
            <w:r>
              <w:rPr>
                <w:b/>
                <w:spacing w:val="-4"/>
                <w:sz w:val="19"/>
              </w:rPr>
              <w:t> </w:t>
            </w:r>
            <w:r>
              <w:rPr>
                <w:b/>
                <w:sz w:val="19"/>
              </w:rPr>
              <w:t>&amp;</w:t>
            </w:r>
            <w:r>
              <w:rPr>
                <w:b/>
                <w:spacing w:val="-5"/>
                <w:sz w:val="19"/>
              </w:rPr>
              <w:t> </w:t>
            </w:r>
            <w:r>
              <w:rPr>
                <w:b/>
                <w:spacing w:val="-2"/>
                <w:sz w:val="19"/>
              </w:rPr>
              <w:t>Technology</w:t>
            </w:r>
          </w:p>
        </w:tc>
        <w:tc>
          <w:tcPr>
            <w:tcW w:w="1296" w:type="dxa"/>
            <w:tcBorders>
              <w:top w:val="single" w:sz="12" w:space="0" w:color="9F9F9F"/>
              <w:left w:val="single" w:sz="12" w:space="0" w:color="9F9F9F"/>
              <w:bottom w:val="single" w:sz="12" w:space="0" w:color="9F9F9F"/>
              <w:right w:val="single" w:sz="12" w:space="0" w:color="9F9F9F"/>
            </w:tcBorders>
          </w:tcPr>
          <w:p>
            <w:pPr>
              <w:pStyle w:val="TableParagraph"/>
              <w:ind w:right="43"/>
              <w:jc w:val="right"/>
              <w:rPr>
                <w:sz w:val="19"/>
              </w:rPr>
            </w:pPr>
            <w:r>
              <w:rPr>
                <w:spacing w:val="-2"/>
                <w:sz w:val="19"/>
              </w:rPr>
              <w:t>-4137.217</w:t>
            </w:r>
          </w:p>
        </w:tc>
        <w:tc>
          <w:tcPr>
            <w:tcW w:w="849" w:type="dxa"/>
            <w:tcBorders>
              <w:top w:val="single" w:sz="12" w:space="0" w:color="9F9F9F"/>
              <w:left w:val="single" w:sz="12" w:space="0" w:color="9F9F9F"/>
              <w:bottom w:val="single" w:sz="12" w:space="0" w:color="9F9F9F"/>
              <w:right w:val="single" w:sz="12" w:space="0" w:color="9F9F9F"/>
            </w:tcBorders>
          </w:tcPr>
          <w:p>
            <w:pPr>
              <w:pStyle w:val="TableParagraph"/>
              <w:ind w:left="8"/>
              <w:jc w:val="center"/>
              <w:rPr>
                <w:sz w:val="19"/>
              </w:rPr>
            </w:pPr>
            <w:r>
              <w:rPr>
                <w:spacing w:val="-2"/>
                <w:sz w:val="19"/>
              </w:rPr>
              <w:t>1624.377</w:t>
            </w:r>
          </w:p>
        </w:tc>
        <w:tc>
          <w:tcPr>
            <w:tcW w:w="554" w:type="dxa"/>
            <w:tcBorders>
              <w:top w:val="single" w:sz="12" w:space="0" w:color="9F9F9F"/>
              <w:left w:val="single" w:sz="12" w:space="0" w:color="9F9F9F"/>
              <w:bottom w:val="single" w:sz="12" w:space="0" w:color="9F9F9F"/>
              <w:right w:val="single" w:sz="12" w:space="0" w:color="9F9F9F"/>
            </w:tcBorders>
          </w:tcPr>
          <w:p>
            <w:pPr>
              <w:pStyle w:val="TableParagraph"/>
              <w:ind w:left="103"/>
              <w:jc w:val="center"/>
              <w:rPr>
                <w:sz w:val="19"/>
              </w:rPr>
            </w:pPr>
            <w:r>
              <w:rPr>
                <w:spacing w:val="-4"/>
                <w:sz w:val="19"/>
              </w:rPr>
              <w:t>.593</w:t>
            </w:r>
          </w:p>
        </w:tc>
        <w:tc>
          <w:tcPr>
            <w:tcW w:w="917" w:type="dxa"/>
            <w:tcBorders>
              <w:top w:val="single" w:sz="12" w:space="0" w:color="9F9F9F"/>
              <w:left w:val="single" w:sz="12" w:space="0" w:color="9F9F9F"/>
              <w:bottom w:val="single" w:sz="12" w:space="0" w:color="9F9F9F"/>
              <w:right w:val="single" w:sz="12" w:space="0" w:color="9F9F9F"/>
            </w:tcBorders>
          </w:tcPr>
          <w:p>
            <w:pPr>
              <w:pStyle w:val="TableParagraph"/>
              <w:ind w:right="42"/>
              <w:jc w:val="right"/>
              <w:rPr>
                <w:sz w:val="19"/>
              </w:rPr>
            </w:pPr>
            <w:r>
              <w:rPr>
                <w:spacing w:val="-2"/>
                <w:sz w:val="19"/>
              </w:rPr>
              <w:t>-10534.71</w:t>
            </w:r>
          </w:p>
        </w:tc>
        <w:tc>
          <w:tcPr>
            <w:tcW w:w="919" w:type="dxa"/>
            <w:tcBorders>
              <w:top w:val="single" w:sz="12" w:space="0" w:color="9F9F9F"/>
              <w:left w:val="single" w:sz="12" w:space="0" w:color="9F9F9F"/>
              <w:bottom w:val="single" w:sz="12" w:space="0" w:color="9F9F9F"/>
              <w:right w:val="single" w:sz="6" w:space="0" w:color="9F9F9F"/>
            </w:tcBorders>
          </w:tcPr>
          <w:p>
            <w:pPr>
              <w:pStyle w:val="TableParagraph"/>
              <w:ind w:right="49"/>
              <w:jc w:val="right"/>
              <w:rPr>
                <w:sz w:val="19"/>
              </w:rPr>
            </w:pPr>
            <w:r>
              <w:rPr>
                <w:spacing w:val="-2"/>
                <w:sz w:val="19"/>
              </w:rPr>
              <w:t>2260.28</w:t>
            </w:r>
          </w:p>
        </w:tc>
      </w:tr>
      <w:tr>
        <w:trPr>
          <w:trHeight w:val="358" w:hRule="atLeast"/>
        </w:trPr>
        <w:tc>
          <w:tcPr>
            <w:tcW w:w="1769" w:type="dxa"/>
            <w:vMerge/>
            <w:tcBorders>
              <w:top w:val="nil"/>
              <w:bottom w:val="single" w:sz="12" w:space="0" w:color="9F9F9F"/>
              <w:right w:val="single" w:sz="12" w:space="0" w:color="9F9F9F"/>
            </w:tcBorders>
          </w:tcPr>
          <w:p>
            <w:pPr>
              <w:rPr>
                <w:sz w:val="2"/>
                <w:szCs w:val="2"/>
              </w:rPr>
            </w:pPr>
          </w:p>
        </w:tc>
        <w:tc>
          <w:tcPr>
            <w:tcW w:w="2109" w:type="dxa"/>
            <w:tcBorders>
              <w:top w:val="single" w:sz="12" w:space="0" w:color="9F9F9F"/>
              <w:left w:val="single" w:sz="12" w:space="0" w:color="9F9F9F"/>
              <w:bottom w:val="single" w:sz="12" w:space="0" w:color="9F9F9F"/>
              <w:right w:val="single" w:sz="12" w:space="0" w:color="9F9F9F"/>
            </w:tcBorders>
          </w:tcPr>
          <w:p>
            <w:pPr>
              <w:pStyle w:val="TableParagraph"/>
              <w:ind w:left="45"/>
              <w:rPr>
                <w:b/>
                <w:sz w:val="19"/>
              </w:rPr>
            </w:pPr>
            <w:r>
              <w:rPr>
                <w:b/>
                <w:sz w:val="19"/>
              </w:rPr>
              <w:t>5</w:t>
            </w:r>
            <w:r>
              <w:rPr>
                <w:b/>
                <w:spacing w:val="-7"/>
                <w:sz w:val="19"/>
              </w:rPr>
              <w:t> </w:t>
            </w:r>
            <w:r>
              <w:rPr>
                <w:b/>
                <w:sz w:val="19"/>
              </w:rPr>
              <w:t>Commerce</w:t>
            </w:r>
            <w:r>
              <w:rPr>
                <w:b/>
                <w:spacing w:val="-6"/>
                <w:sz w:val="19"/>
              </w:rPr>
              <w:t> </w:t>
            </w:r>
            <w:r>
              <w:rPr>
                <w:b/>
                <w:sz w:val="19"/>
              </w:rPr>
              <w:t>&amp;</w:t>
            </w:r>
            <w:r>
              <w:rPr>
                <w:b/>
                <w:spacing w:val="-6"/>
                <w:sz w:val="19"/>
              </w:rPr>
              <w:t> </w:t>
            </w:r>
            <w:r>
              <w:rPr>
                <w:b/>
                <w:spacing w:val="-2"/>
                <w:sz w:val="19"/>
              </w:rPr>
              <w:t>Industry</w:t>
            </w:r>
          </w:p>
        </w:tc>
        <w:tc>
          <w:tcPr>
            <w:tcW w:w="1296" w:type="dxa"/>
            <w:tcBorders>
              <w:top w:val="single" w:sz="12" w:space="0" w:color="9F9F9F"/>
              <w:left w:val="single" w:sz="12" w:space="0" w:color="9F9F9F"/>
              <w:bottom w:val="single" w:sz="12" w:space="0" w:color="9F9F9F"/>
              <w:right w:val="single" w:sz="12" w:space="0" w:color="9F9F9F"/>
            </w:tcBorders>
          </w:tcPr>
          <w:p>
            <w:pPr>
              <w:pStyle w:val="TableParagraph"/>
              <w:ind w:right="43"/>
              <w:jc w:val="right"/>
              <w:rPr>
                <w:sz w:val="19"/>
              </w:rPr>
            </w:pPr>
            <w:r>
              <w:rPr>
                <w:spacing w:val="-2"/>
                <w:sz w:val="19"/>
              </w:rPr>
              <w:t>2596.744</w:t>
            </w:r>
          </w:p>
        </w:tc>
        <w:tc>
          <w:tcPr>
            <w:tcW w:w="849" w:type="dxa"/>
            <w:tcBorders>
              <w:top w:val="single" w:sz="12" w:space="0" w:color="9F9F9F"/>
              <w:left w:val="single" w:sz="12" w:space="0" w:color="9F9F9F"/>
              <w:bottom w:val="single" w:sz="12" w:space="0" w:color="9F9F9F"/>
              <w:right w:val="single" w:sz="12" w:space="0" w:color="9F9F9F"/>
            </w:tcBorders>
          </w:tcPr>
          <w:p>
            <w:pPr>
              <w:pStyle w:val="TableParagraph"/>
              <w:ind w:left="104"/>
              <w:jc w:val="center"/>
              <w:rPr>
                <w:sz w:val="19"/>
              </w:rPr>
            </w:pPr>
            <w:r>
              <w:rPr>
                <w:spacing w:val="-2"/>
                <w:sz w:val="19"/>
              </w:rPr>
              <w:t>977.727</w:t>
            </w:r>
          </w:p>
        </w:tc>
        <w:tc>
          <w:tcPr>
            <w:tcW w:w="554" w:type="dxa"/>
            <w:tcBorders>
              <w:top w:val="single" w:sz="12" w:space="0" w:color="9F9F9F"/>
              <w:left w:val="single" w:sz="12" w:space="0" w:color="9F9F9F"/>
              <w:bottom w:val="single" w:sz="12" w:space="0" w:color="9F9F9F"/>
              <w:right w:val="single" w:sz="12" w:space="0" w:color="9F9F9F"/>
            </w:tcBorders>
          </w:tcPr>
          <w:p>
            <w:pPr>
              <w:pStyle w:val="TableParagraph"/>
              <w:ind w:left="103"/>
              <w:jc w:val="center"/>
              <w:rPr>
                <w:sz w:val="19"/>
              </w:rPr>
            </w:pPr>
            <w:r>
              <w:rPr>
                <w:spacing w:val="-4"/>
                <w:sz w:val="19"/>
              </w:rPr>
              <w:t>.531</w:t>
            </w:r>
          </w:p>
        </w:tc>
        <w:tc>
          <w:tcPr>
            <w:tcW w:w="917" w:type="dxa"/>
            <w:tcBorders>
              <w:top w:val="single" w:sz="12" w:space="0" w:color="9F9F9F"/>
              <w:left w:val="single" w:sz="12" w:space="0" w:color="9F9F9F"/>
              <w:bottom w:val="single" w:sz="12" w:space="0" w:color="9F9F9F"/>
              <w:right w:val="single" w:sz="12" w:space="0" w:color="9F9F9F"/>
            </w:tcBorders>
          </w:tcPr>
          <w:p>
            <w:pPr>
              <w:pStyle w:val="TableParagraph"/>
              <w:ind w:right="42"/>
              <w:jc w:val="right"/>
              <w:rPr>
                <w:sz w:val="19"/>
              </w:rPr>
            </w:pPr>
            <w:r>
              <w:rPr>
                <w:spacing w:val="-2"/>
                <w:sz w:val="19"/>
              </w:rPr>
              <w:t>-1253.96</w:t>
            </w:r>
          </w:p>
        </w:tc>
        <w:tc>
          <w:tcPr>
            <w:tcW w:w="919" w:type="dxa"/>
            <w:tcBorders>
              <w:top w:val="single" w:sz="12" w:space="0" w:color="9F9F9F"/>
              <w:left w:val="single" w:sz="12" w:space="0" w:color="9F9F9F"/>
              <w:bottom w:val="single" w:sz="12" w:space="0" w:color="9F9F9F"/>
              <w:right w:val="single" w:sz="6" w:space="0" w:color="9F9F9F"/>
            </w:tcBorders>
          </w:tcPr>
          <w:p>
            <w:pPr>
              <w:pStyle w:val="TableParagraph"/>
              <w:ind w:right="49"/>
              <w:jc w:val="right"/>
              <w:rPr>
                <w:sz w:val="19"/>
              </w:rPr>
            </w:pPr>
            <w:r>
              <w:rPr>
                <w:spacing w:val="-2"/>
                <w:sz w:val="19"/>
              </w:rPr>
              <w:t>6447.45</w:t>
            </w:r>
          </w:p>
        </w:tc>
      </w:tr>
      <w:tr>
        <w:trPr>
          <w:trHeight w:val="356" w:hRule="atLeast"/>
        </w:trPr>
        <w:tc>
          <w:tcPr>
            <w:tcW w:w="1769" w:type="dxa"/>
            <w:vMerge/>
            <w:tcBorders>
              <w:top w:val="nil"/>
              <w:bottom w:val="single" w:sz="12" w:space="0" w:color="9F9F9F"/>
              <w:right w:val="single" w:sz="12" w:space="0" w:color="9F9F9F"/>
            </w:tcBorders>
          </w:tcPr>
          <w:p>
            <w:pPr>
              <w:rPr>
                <w:sz w:val="2"/>
                <w:szCs w:val="2"/>
              </w:rPr>
            </w:pPr>
          </w:p>
        </w:tc>
        <w:tc>
          <w:tcPr>
            <w:tcW w:w="2109" w:type="dxa"/>
            <w:tcBorders>
              <w:top w:val="single" w:sz="12" w:space="0" w:color="9F9F9F"/>
              <w:left w:val="single" w:sz="12" w:space="0" w:color="9F9F9F"/>
              <w:bottom w:val="single" w:sz="12" w:space="0" w:color="9F9F9F"/>
              <w:right w:val="single" w:sz="12" w:space="0" w:color="9F9F9F"/>
            </w:tcBorders>
          </w:tcPr>
          <w:p>
            <w:pPr>
              <w:pStyle w:val="TableParagraph"/>
              <w:ind w:left="45"/>
              <w:rPr>
                <w:b/>
                <w:sz w:val="19"/>
              </w:rPr>
            </w:pPr>
            <w:r>
              <w:rPr>
                <w:b/>
                <w:sz w:val="19"/>
              </w:rPr>
              <w:t>6</w:t>
            </w:r>
            <w:r>
              <w:rPr>
                <w:b/>
                <w:spacing w:val="-5"/>
                <w:sz w:val="19"/>
              </w:rPr>
              <w:t> </w:t>
            </w:r>
            <w:r>
              <w:rPr>
                <w:b/>
                <w:sz w:val="19"/>
              </w:rPr>
              <w:t>Legal</w:t>
            </w:r>
            <w:r>
              <w:rPr>
                <w:b/>
                <w:spacing w:val="-5"/>
                <w:sz w:val="19"/>
              </w:rPr>
              <w:t> </w:t>
            </w:r>
            <w:r>
              <w:rPr>
                <w:b/>
                <w:sz w:val="19"/>
              </w:rPr>
              <w:t>&amp;</w:t>
            </w:r>
            <w:r>
              <w:rPr>
                <w:b/>
                <w:spacing w:val="-3"/>
                <w:sz w:val="19"/>
              </w:rPr>
              <w:t> </w:t>
            </w:r>
            <w:r>
              <w:rPr>
                <w:b/>
                <w:spacing w:val="-2"/>
                <w:sz w:val="19"/>
              </w:rPr>
              <w:t>Security</w:t>
            </w:r>
          </w:p>
        </w:tc>
        <w:tc>
          <w:tcPr>
            <w:tcW w:w="1296" w:type="dxa"/>
            <w:tcBorders>
              <w:top w:val="single" w:sz="12" w:space="0" w:color="9F9F9F"/>
              <w:left w:val="single" w:sz="12" w:space="0" w:color="9F9F9F"/>
              <w:bottom w:val="single" w:sz="12" w:space="0" w:color="9F9F9F"/>
              <w:right w:val="single" w:sz="12" w:space="0" w:color="9F9F9F"/>
            </w:tcBorders>
          </w:tcPr>
          <w:p>
            <w:pPr>
              <w:pStyle w:val="TableParagraph"/>
              <w:ind w:right="43"/>
              <w:jc w:val="right"/>
              <w:rPr>
                <w:sz w:val="19"/>
              </w:rPr>
            </w:pPr>
            <w:r>
              <w:rPr>
                <w:spacing w:val="-2"/>
                <w:sz w:val="19"/>
              </w:rPr>
              <w:t>-4571.006</w:t>
            </w:r>
          </w:p>
        </w:tc>
        <w:tc>
          <w:tcPr>
            <w:tcW w:w="849" w:type="dxa"/>
            <w:tcBorders>
              <w:top w:val="single" w:sz="12" w:space="0" w:color="9F9F9F"/>
              <w:left w:val="single" w:sz="12" w:space="0" w:color="9F9F9F"/>
              <w:bottom w:val="single" w:sz="12" w:space="0" w:color="9F9F9F"/>
              <w:right w:val="single" w:sz="12" w:space="0" w:color="9F9F9F"/>
            </w:tcBorders>
          </w:tcPr>
          <w:p>
            <w:pPr>
              <w:pStyle w:val="TableParagraph"/>
              <w:ind w:left="8"/>
              <w:jc w:val="center"/>
              <w:rPr>
                <w:sz w:val="19"/>
              </w:rPr>
            </w:pPr>
            <w:r>
              <w:rPr>
                <w:spacing w:val="-2"/>
                <w:sz w:val="19"/>
              </w:rPr>
              <w:t>2372.933</w:t>
            </w:r>
          </w:p>
        </w:tc>
        <w:tc>
          <w:tcPr>
            <w:tcW w:w="554" w:type="dxa"/>
            <w:tcBorders>
              <w:top w:val="single" w:sz="12" w:space="0" w:color="9F9F9F"/>
              <w:left w:val="single" w:sz="12" w:space="0" w:color="9F9F9F"/>
              <w:bottom w:val="single" w:sz="12" w:space="0" w:color="9F9F9F"/>
              <w:right w:val="single" w:sz="12" w:space="0" w:color="9F9F9F"/>
            </w:tcBorders>
          </w:tcPr>
          <w:p>
            <w:pPr>
              <w:pStyle w:val="TableParagraph"/>
              <w:ind w:left="103"/>
              <w:jc w:val="center"/>
              <w:rPr>
                <w:sz w:val="19"/>
              </w:rPr>
            </w:pPr>
            <w:r>
              <w:rPr>
                <w:spacing w:val="-4"/>
                <w:sz w:val="19"/>
              </w:rPr>
              <w:t>.882</w:t>
            </w:r>
          </w:p>
        </w:tc>
        <w:tc>
          <w:tcPr>
            <w:tcW w:w="917" w:type="dxa"/>
            <w:tcBorders>
              <w:top w:val="single" w:sz="12" w:space="0" w:color="9F9F9F"/>
              <w:left w:val="single" w:sz="12" w:space="0" w:color="9F9F9F"/>
              <w:bottom w:val="single" w:sz="12" w:space="0" w:color="9F9F9F"/>
              <w:right w:val="single" w:sz="12" w:space="0" w:color="9F9F9F"/>
            </w:tcBorders>
          </w:tcPr>
          <w:p>
            <w:pPr>
              <w:pStyle w:val="TableParagraph"/>
              <w:ind w:right="42"/>
              <w:jc w:val="right"/>
              <w:rPr>
                <w:sz w:val="19"/>
              </w:rPr>
            </w:pPr>
            <w:r>
              <w:rPr>
                <w:spacing w:val="-2"/>
                <w:sz w:val="19"/>
              </w:rPr>
              <w:t>-13916.63</w:t>
            </w:r>
          </w:p>
        </w:tc>
        <w:tc>
          <w:tcPr>
            <w:tcW w:w="919" w:type="dxa"/>
            <w:tcBorders>
              <w:top w:val="single" w:sz="12" w:space="0" w:color="9F9F9F"/>
              <w:left w:val="single" w:sz="12" w:space="0" w:color="9F9F9F"/>
              <w:bottom w:val="single" w:sz="12" w:space="0" w:color="9F9F9F"/>
              <w:right w:val="single" w:sz="6" w:space="0" w:color="9F9F9F"/>
            </w:tcBorders>
          </w:tcPr>
          <w:p>
            <w:pPr>
              <w:pStyle w:val="TableParagraph"/>
              <w:ind w:right="49"/>
              <w:jc w:val="right"/>
              <w:rPr>
                <w:sz w:val="19"/>
              </w:rPr>
            </w:pPr>
            <w:r>
              <w:rPr>
                <w:spacing w:val="-2"/>
                <w:sz w:val="19"/>
              </w:rPr>
              <w:t>4774.62</w:t>
            </w:r>
          </w:p>
        </w:tc>
      </w:tr>
      <w:tr>
        <w:trPr>
          <w:trHeight w:val="623" w:hRule="atLeast"/>
        </w:trPr>
        <w:tc>
          <w:tcPr>
            <w:tcW w:w="1769" w:type="dxa"/>
            <w:vMerge/>
            <w:tcBorders>
              <w:top w:val="nil"/>
              <w:bottom w:val="single" w:sz="12" w:space="0" w:color="9F9F9F"/>
              <w:right w:val="single" w:sz="12" w:space="0" w:color="9F9F9F"/>
            </w:tcBorders>
          </w:tcPr>
          <w:p>
            <w:pPr>
              <w:rPr>
                <w:sz w:val="2"/>
                <w:szCs w:val="2"/>
              </w:rPr>
            </w:pPr>
          </w:p>
        </w:tc>
        <w:tc>
          <w:tcPr>
            <w:tcW w:w="2109" w:type="dxa"/>
            <w:tcBorders>
              <w:top w:val="single" w:sz="12" w:space="0" w:color="9F9F9F"/>
              <w:left w:val="single" w:sz="12" w:space="0" w:color="9F9F9F"/>
              <w:bottom w:val="single" w:sz="12" w:space="0" w:color="9F9F9F"/>
              <w:right w:val="single" w:sz="12" w:space="0" w:color="9F9F9F"/>
            </w:tcBorders>
          </w:tcPr>
          <w:p>
            <w:pPr>
              <w:pStyle w:val="TableParagraph"/>
              <w:spacing w:line="276" w:lineRule="auto"/>
              <w:ind w:left="45" w:right="938"/>
              <w:rPr>
                <w:b/>
                <w:sz w:val="19"/>
              </w:rPr>
            </w:pPr>
            <w:r>
              <w:rPr>
                <w:b/>
                <w:sz w:val="19"/>
              </w:rPr>
              <w:t>7</w:t>
            </w:r>
            <w:r>
              <w:rPr>
                <w:b/>
                <w:spacing w:val="-11"/>
                <w:sz w:val="19"/>
              </w:rPr>
              <w:t> </w:t>
            </w:r>
            <w:r>
              <w:rPr>
                <w:b/>
                <w:sz w:val="19"/>
              </w:rPr>
              <w:t>Informatio</w:t>
            </w:r>
            <w:r>
              <w:rPr>
                <w:b/>
                <w:sz w:val="19"/>
              </w:rPr>
              <w:t>n</w:t>
            </w:r>
            <w:r>
              <w:rPr>
                <w:b/>
                <w:sz w:val="19"/>
              </w:rPr>
              <w:t> </w:t>
            </w:r>
            <w:r>
              <w:rPr>
                <w:b/>
                <w:spacing w:val="-2"/>
                <w:sz w:val="19"/>
              </w:rPr>
              <w:t>Management</w:t>
            </w:r>
          </w:p>
        </w:tc>
        <w:tc>
          <w:tcPr>
            <w:tcW w:w="1296" w:type="dxa"/>
            <w:tcBorders>
              <w:top w:val="single" w:sz="12" w:space="0" w:color="9F9F9F"/>
              <w:left w:val="single" w:sz="12" w:space="0" w:color="9F9F9F"/>
              <w:bottom w:val="single" w:sz="12" w:space="0" w:color="9F9F9F"/>
              <w:right w:val="single" w:sz="12" w:space="0" w:color="9F9F9F"/>
            </w:tcBorders>
          </w:tcPr>
          <w:p>
            <w:pPr>
              <w:pStyle w:val="TableParagraph"/>
              <w:spacing w:before="178"/>
              <w:ind w:right="43"/>
              <w:jc w:val="right"/>
              <w:rPr>
                <w:sz w:val="19"/>
              </w:rPr>
            </w:pPr>
            <w:r>
              <w:rPr>
                <w:spacing w:val="-2"/>
                <w:sz w:val="19"/>
              </w:rPr>
              <w:t>3233.153</w:t>
            </w:r>
          </w:p>
        </w:tc>
        <w:tc>
          <w:tcPr>
            <w:tcW w:w="849" w:type="dxa"/>
            <w:tcBorders>
              <w:top w:val="single" w:sz="12" w:space="0" w:color="9F9F9F"/>
              <w:left w:val="single" w:sz="12" w:space="0" w:color="9F9F9F"/>
              <w:bottom w:val="single" w:sz="12" w:space="0" w:color="9F9F9F"/>
              <w:right w:val="single" w:sz="12" w:space="0" w:color="9F9F9F"/>
            </w:tcBorders>
          </w:tcPr>
          <w:p>
            <w:pPr>
              <w:pStyle w:val="TableParagraph"/>
              <w:spacing w:before="178"/>
              <w:ind w:left="8"/>
              <w:jc w:val="center"/>
              <w:rPr>
                <w:sz w:val="19"/>
              </w:rPr>
            </w:pPr>
            <w:r>
              <w:rPr>
                <w:spacing w:val="-2"/>
                <w:sz w:val="19"/>
              </w:rPr>
              <w:t>3046.159</w:t>
            </w:r>
          </w:p>
        </w:tc>
        <w:tc>
          <w:tcPr>
            <w:tcW w:w="554" w:type="dxa"/>
            <w:tcBorders>
              <w:top w:val="single" w:sz="12" w:space="0" w:color="9F9F9F"/>
              <w:left w:val="single" w:sz="12" w:space="0" w:color="9F9F9F"/>
              <w:bottom w:val="single" w:sz="12" w:space="0" w:color="9F9F9F"/>
              <w:right w:val="single" w:sz="12" w:space="0" w:color="9F9F9F"/>
            </w:tcBorders>
          </w:tcPr>
          <w:p>
            <w:pPr>
              <w:pStyle w:val="TableParagraph"/>
              <w:spacing w:before="178"/>
              <w:ind w:left="103"/>
              <w:jc w:val="center"/>
              <w:rPr>
                <w:sz w:val="19"/>
              </w:rPr>
            </w:pPr>
            <w:r>
              <w:rPr>
                <w:spacing w:val="-4"/>
                <w:sz w:val="19"/>
              </w:rPr>
              <w:t>.997</w:t>
            </w:r>
          </w:p>
        </w:tc>
        <w:tc>
          <w:tcPr>
            <w:tcW w:w="917" w:type="dxa"/>
            <w:tcBorders>
              <w:top w:val="single" w:sz="12" w:space="0" w:color="9F9F9F"/>
              <w:left w:val="single" w:sz="12" w:space="0" w:color="9F9F9F"/>
              <w:bottom w:val="single" w:sz="12" w:space="0" w:color="9F9F9F"/>
              <w:right w:val="single" w:sz="12" w:space="0" w:color="9F9F9F"/>
            </w:tcBorders>
          </w:tcPr>
          <w:p>
            <w:pPr>
              <w:pStyle w:val="TableParagraph"/>
              <w:spacing w:before="178"/>
              <w:ind w:right="42"/>
              <w:jc w:val="right"/>
              <w:rPr>
                <w:sz w:val="19"/>
              </w:rPr>
            </w:pPr>
            <w:r>
              <w:rPr>
                <w:spacing w:val="-2"/>
                <w:sz w:val="19"/>
              </w:rPr>
              <w:t>-8763.93</w:t>
            </w:r>
          </w:p>
        </w:tc>
        <w:tc>
          <w:tcPr>
            <w:tcW w:w="919" w:type="dxa"/>
            <w:tcBorders>
              <w:top w:val="single" w:sz="12" w:space="0" w:color="9F9F9F"/>
              <w:left w:val="single" w:sz="12" w:space="0" w:color="9F9F9F"/>
              <w:bottom w:val="single" w:sz="12" w:space="0" w:color="9F9F9F"/>
              <w:right w:val="single" w:sz="6" w:space="0" w:color="9F9F9F"/>
            </w:tcBorders>
          </w:tcPr>
          <w:p>
            <w:pPr>
              <w:pStyle w:val="TableParagraph"/>
              <w:spacing w:before="178"/>
              <w:ind w:right="49"/>
              <w:jc w:val="right"/>
              <w:rPr>
                <w:sz w:val="19"/>
              </w:rPr>
            </w:pPr>
            <w:r>
              <w:rPr>
                <w:spacing w:val="-2"/>
                <w:sz w:val="19"/>
              </w:rPr>
              <w:t>15230.23</w:t>
            </w:r>
          </w:p>
        </w:tc>
      </w:tr>
      <w:tr>
        <w:trPr>
          <w:trHeight w:val="356" w:hRule="atLeast"/>
        </w:trPr>
        <w:tc>
          <w:tcPr>
            <w:tcW w:w="1769" w:type="dxa"/>
            <w:vMerge/>
            <w:tcBorders>
              <w:top w:val="nil"/>
              <w:bottom w:val="single" w:sz="12" w:space="0" w:color="9F9F9F"/>
              <w:right w:val="single" w:sz="12" w:space="0" w:color="9F9F9F"/>
            </w:tcBorders>
          </w:tcPr>
          <w:p>
            <w:pPr>
              <w:rPr>
                <w:sz w:val="2"/>
                <w:szCs w:val="2"/>
              </w:rPr>
            </w:pPr>
          </w:p>
        </w:tc>
        <w:tc>
          <w:tcPr>
            <w:tcW w:w="2109" w:type="dxa"/>
            <w:tcBorders>
              <w:top w:val="single" w:sz="12" w:space="0" w:color="9F9F9F"/>
              <w:left w:val="single" w:sz="12" w:space="0" w:color="9F9F9F"/>
              <w:bottom w:val="single" w:sz="12" w:space="0" w:color="9F9F9F"/>
              <w:right w:val="single" w:sz="12" w:space="0" w:color="9F9F9F"/>
            </w:tcBorders>
          </w:tcPr>
          <w:p>
            <w:pPr>
              <w:pStyle w:val="TableParagraph"/>
              <w:ind w:left="45"/>
              <w:rPr>
                <w:b/>
                <w:sz w:val="19"/>
              </w:rPr>
            </w:pPr>
            <w:r>
              <w:rPr>
                <w:b/>
                <w:sz w:val="19"/>
              </w:rPr>
              <w:t>9999</w:t>
            </w:r>
            <w:r>
              <w:rPr>
                <w:b/>
                <w:spacing w:val="-5"/>
                <w:sz w:val="19"/>
              </w:rPr>
              <w:t> </w:t>
            </w:r>
            <w:r>
              <w:rPr>
                <w:b/>
                <w:spacing w:val="-2"/>
                <w:sz w:val="19"/>
              </w:rPr>
              <w:t>Others</w:t>
            </w:r>
          </w:p>
        </w:tc>
        <w:tc>
          <w:tcPr>
            <w:tcW w:w="1296" w:type="dxa"/>
            <w:tcBorders>
              <w:top w:val="single" w:sz="12" w:space="0" w:color="9F9F9F"/>
              <w:left w:val="single" w:sz="12" w:space="0" w:color="9F9F9F"/>
              <w:bottom w:val="single" w:sz="12" w:space="0" w:color="9F9F9F"/>
              <w:right w:val="single" w:sz="12" w:space="0" w:color="9F9F9F"/>
            </w:tcBorders>
          </w:tcPr>
          <w:p>
            <w:pPr>
              <w:pStyle w:val="TableParagraph"/>
              <w:ind w:right="43"/>
              <w:jc w:val="right"/>
              <w:rPr>
                <w:sz w:val="19"/>
              </w:rPr>
            </w:pPr>
            <w:r>
              <w:rPr>
                <w:spacing w:val="-2"/>
                <w:sz w:val="19"/>
              </w:rPr>
              <w:t>2141.281</w:t>
            </w:r>
          </w:p>
        </w:tc>
        <w:tc>
          <w:tcPr>
            <w:tcW w:w="849" w:type="dxa"/>
            <w:tcBorders>
              <w:top w:val="single" w:sz="12" w:space="0" w:color="9F9F9F"/>
              <w:left w:val="single" w:sz="12" w:space="0" w:color="9F9F9F"/>
              <w:bottom w:val="single" w:sz="12" w:space="0" w:color="9F9F9F"/>
              <w:right w:val="single" w:sz="12" w:space="0" w:color="9F9F9F"/>
            </w:tcBorders>
          </w:tcPr>
          <w:p>
            <w:pPr>
              <w:pStyle w:val="TableParagraph"/>
              <w:ind w:left="8"/>
              <w:jc w:val="center"/>
              <w:rPr>
                <w:sz w:val="19"/>
              </w:rPr>
            </w:pPr>
            <w:r>
              <w:rPr>
                <w:spacing w:val="-2"/>
                <w:sz w:val="19"/>
              </w:rPr>
              <w:t>1157.314</w:t>
            </w:r>
          </w:p>
        </w:tc>
        <w:tc>
          <w:tcPr>
            <w:tcW w:w="554" w:type="dxa"/>
            <w:tcBorders>
              <w:top w:val="single" w:sz="12" w:space="0" w:color="9F9F9F"/>
              <w:left w:val="single" w:sz="12" w:space="0" w:color="9F9F9F"/>
              <w:bottom w:val="single" w:sz="12" w:space="0" w:color="9F9F9F"/>
              <w:right w:val="single" w:sz="12" w:space="0" w:color="9F9F9F"/>
            </w:tcBorders>
          </w:tcPr>
          <w:p>
            <w:pPr>
              <w:pStyle w:val="TableParagraph"/>
              <w:ind w:left="103"/>
              <w:jc w:val="center"/>
              <w:rPr>
                <w:sz w:val="19"/>
              </w:rPr>
            </w:pPr>
            <w:r>
              <w:rPr>
                <w:spacing w:val="-4"/>
                <w:sz w:val="19"/>
              </w:rPr>
              <w:t>.905</w:t>
            </w:r>
          </w:p>
        </w:tc>
        <w:tc>
          <w:tcPr>
            <w:tcW w:w="917" w:type="dxa"/>
            <w:tcBorders>
              <w:top w:val="single" w:sz="12" w:space="0" w:color="9F9F9F"/>
              <w:left w:val="single" w:sz="12" w:space="0" w:color="9F9F9F"/>
              <w:bottom w:val="single" w:sz="12" w:space="0" w:color="9F9F9F"/>
              <w:right w:val="single" w:sz="12" w:space="0" w:color="9F9F9F"/>
            </w:tcBorders>
          </w:tcPr>
          <w:p>
            <w:pPr>
              <w:pStyle w:val="TableParagraph"/>
              <w:ind w:right="42"/>
              <w:jc w:val="right"/>
              <w:rPr>
                <w:sz w:val="19"/>
              </w:rPr>
            </w:pPr>
            <w:r>
              <w:rPr>
                <w:spacing w:val="-2"/>
                <w:sz w:val="19"/>
              </w:rPr>
              <w:t>-2416.72</w:t>
            </w:r>
          </w:p>
        </w:tc>
        <w:tc>
          <w:tcPr>
            <w:tcW w:w="919" w:type="dxa"/>
            <w:tcBorders>
              <w:top w:val="single" w:sz="12" w:space="0" w:color="9F9F9F"/>
              <w:left w:val="single" w:sz="12" w:space="0" w:color="9F9F9F"/>
              <w:bottom w:val="single" w:sz="12" w:space="0" w:color="9F9F9F"/>
              <w:right w:val="single" w:sz="6" w:space="0" w:color="9F9F9F"/>
            </w:tcBorders>
          </w:tcPr>
          <w:p>
            <w:pPr>
              <w:pStyle w:val="TableParagraph"/>
              <w:ind w:right="49"/>
              <w:jc w:val="right"/>
              <w:rPr>
                <w:sz w:val="19"/>
              </w:rPr>
            </w:pPr>
            <w:r>
              <w:rPr>
                <w:spacing w:val="-2"/>
                <w:sz w:val="19"/>
              </w:rPr>
              <w:t>6699.28</w:t>
            </w:r>
          </w:p>
        </w:tc>
      </w:tr>
      <w:tr>
        <w:trPr>
          <w:trHeight w:val="356" w:hRule="atLeast"/>
        </w:trPr>
        <w:tc>
          <w:tcPr>
            <w:tcW w:w="1769" w:type="dxa"/>
            <w:vMerge w:val="restart"/>
            <w:tcBorders>
              <w:top w:val="single" w:sz="12" w:space="0" w:color="9F9F9F"/>
              <w:bottom w:val="single" w:sz="12" w:space="0" w:color="9F9F9F"/>
              <w:right w:val="single" w:sz="12" w:space="0" w:color="9F9F9F"/>
            </w:tcBorders>
          </w:tcPr>
          <w:p>
            <w:pPr>
              <w:pStyle w:val="TableParagraph"/>
              <w:spacing w:before="0"/>
              <w:rPr>
                <w:sz w:val="19"/>
              </w:rPr>
            </w:pPr>
          </w:p>
          <w:p>
            <w:pPr>
              <w:pStyle w:val="TableParagraph"/>
              <w:spacing w:before="0"/>
              <w:rPr>
                <w:sz w:val="19"/>
              </w:rPr>
            </w:pPr>
          </w:p>
          <w:p>
            <w:pPr>
              <w:pStyle w:val="TableParagraph"/>
              <w:spacing w:before="0"/>
              <w:rPr>
                <w:sz w:val="19"/>
              </w:rPr>
            </w:pPr>
          </w:p>
          <w:p>
            <w:pPr>
              <w:pStyle w:val="TableParagraph"/>
              <w:spacing w:before="0"/>
              <w:rPr>
                <w:sz w:val="19"/>
              </w:rPr>
            </w:pPr>
          </w:p>
          <w:p>
            <w:pPr>
              <w:pStyle w:val="TableParagraph"/>
              <w:spacing w:before="0"/>
              <w:rPr>
                <w:sz w:val="19"/>
              </w:rPr>
            </w:pPr>
          </w:p>
          <w:p>
            <w:pPr>
              <w:pStyle w:val="TableParagraph"/>
              <w:spacing w:before="142"/>
              <w:rPr>
                <w:sz w:val="19"/>
              </w:rPr>
            </w:pPr>
          </w:p>
          <w:p>
            <w:pPr>
              <w:pStyle w:val="TableParagraph"/>
              <w:spacing w:before="1"/>
              <w:ind w:left="52"/>
              <w:rPr>
                <w:b/>
                <w:sz w:val="19"/>
              </w:rPr>
            </w:pPr>
            <w:r>
              <w:rPr/>
              <mc:AlternateContent>
                <mc:Choice Requires="wps">
                  <w:drawing>
                    <wp:anchor distT="0" distB="0" distL="0" distR="0" allowOverlap="1" layoutInCell="1" locked="0" behindDoc="1" simplePos="0" relativeHeight="480229888">
                      <wp:simplePos x="0" y="0"/>
                      <wp:positionH relativeFrom="column">
                        <wp:posOffset>59563</wp:posOffset>
                      </wp:positionH>
                      <wp:positionV relativeFrom="paragraph">
                        <wp:posOffset>51122</wp:posOffset>
                      </wp:positionV>
                      <wp:extent cx="652145" cy="654685"/>
                      <wp:effectExtent l="0" t="0" r="0" b="0"/>
                      <wp:wrapNone/>
                      <wp:docPr id="222" name="Group 222"/>
                      <wp:cNvGraphicFramePr>
                        <a:graphicFrameLocks/>
                      </wp:cNvGraphicFramePr>
                      <a:graphic>
                        <a:graphicData uri="http://schemas.microsoft.com/office/word/2010/wordprocessingGroup">
                          <wpg:wgp>
                            <wpg:cNvPr id="222" name="Group 222"/>
                            <wpg:cNvGrpSpPr/>
                            <wpg:grpSpPr>
                              <a:xfrm>
                                <a:off x="0" y="0"/>
                                <a:ext cx="652145" cy="654685"/>
                                <a:chExt cx="652145" cy="654685"/>
                              </a:xfrm>
                            </wpg:grpSpPr>
                            <wps:wsp>
                              <wps:cNvPr id="223" name="Graphic 223"/>
                              <wps:cNvSpPr/>
                              <wps:spPr>
                                <a:xfrm>
                                  <a:off x="0" y="0"/>
                                  <a:ext cx="652145" cy="654685"/>
                                </a:xfrm>
                                <a:custGeom>
                                  <a:avLst/>
                                  <a:gdLst/>
                                  <a:ahLst/>
                                  <a:cxnLst/>
                                  <a:rect l="l" t="t" r="r" b="b"/>
                                  <a:pathLst>
                                    <a:path w="652145" h="654685">
                                      <a:moveTo>
                                        <a:pt x="229107" y="0"/>
                                      </a:moveTo>
                                      <a:lnTo>
                                        <a:pt x="196087" y="23876"/>
                                      </a:lnTo>
                                      <a:lnTo>
                                        <a:pt x="191516" y="35306"/>
                                      </a:lnTo>
                                      <a:lnTo>
                                        <a:pt x="191643" y="37465"/>
                                      </a:lnTo>
                                      <a:lnTo>
                                        <a:pt x="193294" y="41910"/>
                                      </a:lnTo>
                                      <a:lnTo>
                                        <a:pt x="194944" y="44069"/>
                                      </a:lnTo>
                                      <a:lnTo>
                                        <a:pt x="498602" y="347726"/>
                                      </a:lnTo>
                                      <a:lnTo>
                                        <a:pt x="514359" y="364122"/>
                                      </a:lnTo>
                                      <a:lnTo>
                                        <a:pt x="540875" y="395678"/>
                                      </a:lnTo>
                                      <a:lnTo>
                                        <a:pt x="568070" y="439816"/>
                                      </a:lnTo>
                                      <a:lnTo>
                                        <a:pt x="581205" y="479940"/>
                                      </a:lnTo>
                                      <a:lnTo>
                                        <a:pt x="582342" y="492347"/>
                                      </a:lnTo>
                                      <a:lnTo>
                                        <a:pt x="581931" y="504324"/>
                                      </a:lnTo>
                                      <a:lnTo>
                                        <a:pt x="564739" y="546913"/>
                                      </a:lnTo>
                                      <a:lnTo>
                                        <a:pt x="527492" y="575242"/>
                                      </a:lnTo>
                                      <a:lnTo>
                                        <a:pt x="492902" y="580850"/>
                                      </a:lnTo>
                                      <a:lnTo>
                                        <a:pt x="480272" y="579717"/>
                                      </a:lnTo>
                                      <a:lnTo>
                                        <a:pt x="439483" y="566674"/>
                                      </a:lnTo>
                                      <a:lnTo>
                                        <a:pt x="393894" y="538605"/>
                                      </a:lnTo>
                                      <a:lnTo>
                                        <a:pt x="361390" y="511311"/>
                                      </a:lnTo>
                                      <a:lnTo>
                                        <a:pt x="44196" y="194818"/>
                                      </a:lnTo>
                                      <a:lnTo>
                                        <a:pt x="42037" y="193167"/>
                                      </a:lnTo>
                                      <a:lnTo>
                                        <a:pt x="4445" y="215519"/>
                                      </a:lnTo>
                                      <a:lnTo>
                                        <a:pt x="0" y="226822"/>
                                      </a:lnTo>
                                      <a:lnTo>
                                        <a:pt x="254" y="228854"/>
                                      </a:lnTo>
                                      <a:lnTo>
                                        <a:pt x="311657" y="543814"/>
                                      </a:lnTo>
                                      <a:lnTo>
                                        <a:pt x="356409" y="584342"/>
                                      </a:lnTo>
                                      <a:lnTo>
                                        <a:pt x="399923" y="615823"/>
                                      </a:lnTo>
                                      <a:lnTo>
                                        <a:pt x="441642" y="637698"/>
                                      </a:lnTo>
                                      <a:lnTo>
                                        <a:pt x="480694" y="650240"/>
                                      </a:lnTo>
                                      <a:lnTo>
                                        <a:pt x="517477" y="654240"/>
                                      </a:lnTo>
                                      <a:lnTo>
                                        <a:pt x="534862" y="652847"/>
                                      </a:lnTo>
                                      <a:lnTo>
                                        <a:pt x="582834" y="636285"/>
                                      </a:lnTo>
                                      <a:lnTo>
                                        <a:pt x="622776" y="600473"/>
                                      </a:lnTo>
                                      <a:lnTo>
                                        <a:pt x="647065" y="552450"/>
                                      </a:lnTo>
                                      <a:lnTo>
                                        <a:pt x="651859" y="516699"/>
                                      </a:lnTo>
                                      <a:lnTo>
                                        <a:pt x="650815" y="497836"/>
                                      </a:lnTo>
                                      <a:lnTo>
                                        <a:pt x="641480" y="458136"/>
                                      </a:lnTo>
                                      <a:lnTo>
                                        <a:pt x="623423" y="416417"/>
                                      </a:lnTo>
                                      <a:lnTo>
                                        <a:pt x="596370" y="373175"/>
                                      </a:lnTo>
                                      <a:lnTo>
                                        <a:pt x="560417" y="329031"/>
                                      </a:lnTo>
                                      <a:lnTo>
                                        <a:pt x="235712" y="3302"/>
                                      </a:lnTo>
                                      <a:lnTo>
                                        <a:pt x="233553" y="1651"/>
                                      </a:lnTo>
                                      <a:lnTo>
                                        <a:pt x="229107" y="0"/>
                                      </a:lnTo>
                                      <a:close/>
                                    </a:path>
                                  </a:pathLst>
                                </a:custGeom>
                                <a:solidFill>
                                  <a:srgbClr val="FFC000">
                                    <a:alpha val="50195"/>
                                  </a:srgbClr>
                                </a:solidFill>
                              </wps:spPr>
                              <wps:bodyPr wrap="square" lIns="0" tIns="0" rIns="0" bIns="0" rtlCol="0">
                                <a:prstTxWarp prst="textNoShape">
                                  <a:avLst/>
                                </a:prstTxWarp>
                                <a:noAutofit/>
                              </wps:bodyPr>
                            </wps:wsp>
                          </wpg:wgp>
                        </a:graphicData>
                      </a:graphic>
                    </wp:anchor>
                  </w:drawing>
                </mc:Choice>
                <mc:Fallback>
                  <w:pict>
                    <v:group style="position:absolute;margin-left:4.690pt;margin-top:4.025411pt;width:51.35pt;height:51.55pt;mso-position-horizontal-relative:column;mso-position-vertical-relative:paragraph;z-index:-23086592" id="docshapegroup100" coordorigin="94,81" coordsize="1027,1031">
                      <v:shape style="position:absolute;left:93;top:80;width:1027;height:1031" id="docshape101" coordorigin="94,81" coordsize="1027,1031" path="m455,81l403,118,395,136,396,140,398,147,401,150,879,628,904,654,946,704,988,773,1009,836,1011,856,1010,875,983,942,924,986,870,995,850,993,786,973,714,929,663,886,163,387,160,385,101,420,94,438,94,441,585,937,655,1001,724,1050,789,1085,851,1105,909,1111,936,1109,1012,1083,1075,1026,1113,951,1120,894,1119,865,1104,802,1076,736,1033,668,976,599,465,86,462,83,455,81xe" filled="true" fillcolor="#ffc000" stroked="false">
                        <v:path arrowok="t"/>
                        <v:fill opacity="32896f" type="solid"/>
                      </v:shape>
                      <w10:wrap type="none"/>
                    </v:group>
                  </w:pict>
                </mc:Fallback>
              </mc:AlternateContent>
            </w:r>
            <w:r>
              <w:rPr>
                <w:b/>
                <w:sz w:val="19"/>
              </w:rPr>
              <w:t>3</w:t>
            </w:r>
            <w:r>
              <w:rPr>
                <w:b/>
                <w:spacing w:val="-2"/>
                <w:sz w:val="19"/>
              </w:rPr>
              <w:t> Agriculture</w:t>
            </w:r>
          </w:p>
        </w:tc>
        <w:tc>
          <w:tcPr>
            <w:tcW w:w="2109" w:type="dxa"/>
            <w:tcBorders>
              <w:top w:val="single" w:sz="12" w:space="0" w:color="9F9F9F"/>
              <w:left w:val="single" w:sz="12" w:space="0" w:color="9F9F9F"/>
              <w:bottom w:val="single" w:sz="12" w:space="0" w:color="9F9F9F"/>
              <w:right w:val="single" w:sz="12" w:space="0" w:color="9F9F9F"/>
            </w:tcBorders>
          </w:tcPr>
          <w:p>
            <w:pPr>
              <w:pStyle w:val="TableParagraph"/>
              <w:ind w:left="45"/>
              <w:rPr>
                <w:b/>
                <w:sz w:val="19"/>
              </w:rPr>
            </w:pPr>
            <w:r>
              <w:rPr>
                <w:b/>
                <w:sz w:val="19"/>
              </w:rPr>
              <w:t>0</w:t>
            </w:r>
            <w:r>
              <w:rPr>
                <w:b/>
                <w:spacing w:val="-4"/>
                <w:sz w:val="19"/>
              </w:rPr>
              <w:t> </w:t>
            </w:r>
            <w:r>
              <w:rPr>
                <w:b/>
                <w:sz w:val="19"/>
              </w:rPr>
              <w:t>Not</w:t>
            </w:r>
            <w:r>
              <w:rPr>
                <w:b/>
                <w:spacing w:val="-2"/>
                <w:sz w:val="19"/>
              </w:rPr>
              <w:t> Stated</w:t>
            </w:r>
          </w:p>
        </w:tc>
        <w:tc>
          <w:tcPr>
            <w:tcW w:w="1296" w:type="dxa"/>
            <w:tcBorders>
              <w:top w:val="single" w:sz="12" w:space="0" w:color="9F9F9F"/>
              <w:left w:val="single" w:sz="12" w:space="0" w:color="9F9F9F"/>
              <w:bottom w:val="single" w:sz="12" w:space="0" w:color="9F9F9F"/>
              <w:right w:val="single" w:sz="12" w:space="0" w:color="9F9F9F"/>
            </w:tcBorders>
          </w:tcPr>
          <w:p>
            <w:pPr>
              <w:pStyle w:val="TableParagraph"/>
              <w:ind w:right="44"/>
              <w:jc w:val="right"/>
              <w:rPr>
                <w:sz w:val="19"/>
              </w:rPr>
            </w:pPr>
            <w:r>
              <w:rPr>
                <w:spacing w:val="-2"/>
                <w:sz w:val="19"/>
              </w:rPr>
              <w:t>6247.573(*)</w:t>
            </w:r>
          </w:p>
        </w:tc>
        <w:tc>
          <w:tcPr>
            <w:tcW w:w="849" w:type="dxa"/>
            <w:tcBorders>
              <w:top w:val="single" w:sz="12" w:space="0" w:color="9F9F9F"/>
              <w:left w:val="single" w:sz="12" w:space="0" w:color="9F9F9F"/>
              <w:bottom w:val="single" w:sz="12" w:space="0" w:color="9F9F9F"/>
              <w:right w:val="single" w:sz="12" w:space="0" w:color="9F9F9F"/>
            </w:tcBorders>
          </w:tcPr>
          <w:p>
            <w:pPr>
              <w:pStyle w:val="TableParagraph"/>
              <w:ind w:left="104"/>
              <w:jc w:val="center"/>
              <w:rPr>
                <w:sz w:val="19"/>
              </w:rPr>
            </w:pPr>
            <w:r>
              <w:rPr>
                <w:spacing w:val="-2"/>
                <w:sz w:val="19"/>
              </w:rPr>
              <w:t>631.872</w:t>
            </w:r>
          </w:p>
        </w:tc>
        <w:tc>
          <w:tcPr>
            <w:tcW w:w="554" w:type="dxa"/>
            <w:tcBorders>
              <w:top w:val="single" w:sz="12" w:space="0" w:color="9F9F9F"/>
              <w:left w:val="single" w:sz="12" w:space="0" w:color="9F9F9F"/>
              <w:bottom w:val="single" w:sz="12" w:space="0" w:color="9F9F9F"/>
              <w:right w:val="single" w:sz="12" w:space="0" w:color="9F9F9F"/>
            </w:tcBorders>
          </w:tcPr>
          <w:p>
            <w:pPr>
              <w:pStyle w:val="TableParagraph"/>
              <w:ind w:left="103"/>
              <w:jc w:val="center"/>
              <w:rPr>
                <w:sz w:val="19"/>
              </w:rPr>
            </w:pPr>
            <w:r>
              <w:rPr>
                <w:spacing w:val="-4"/>
                <w:sz w:val="19"/>
              </w:rPr>
              <w:t>.000</w:t>
            </w:r>
          </w:p>
        </w:tc>
        <w:tc>
          <w:tcPr>
            <w:tcW w:w="917" w:type="dxa"/>
            <w:tcBorders>
              <w:top w:val="single" w:sz="12" w:space="0" w:color="9F9F9F"/>
              <w:left w:val="single" w:sz="12" w:space="0" w:color="9F9F9F"/>
              <w:bottom w:val="single" w:sz="12" w:space="0" w:color="9F9F9F"/>
              <w:right w:val="single" w:sz="12" w:space="0" w:color="9F9F9F"/>
            </w:tcBorders>
          </w:tcPr>
          <w:p>
            <w:pPr>
              <w:pStyle w:val="TableParagraph"/>
              <w:ind w:right="42"/>
              <w:jc w:val="right"/>
              <w:rPr>
                <w:sz w:val="19"/>
              </w:rPr>
            </w:pPr>
            <w:r>
              <w:rPr>
                <w:spacing w:val="-2"/>
                <w:sz w:val="19"/>
              </w:rPr>
              <w:t>3758.99</w:t>
            </w:r>
          </w:p>
        </w:tc>
        <w:tc>
          <w:tcPr>
            <w:tcW w:w="919" w:type="dxa"/>
            <w:tcBorders>
              <w:top w:val="single" w:sz="12" w:space="0" w:color="9F9F9F"/>
              <w:left w:val="single" w:sz="12" w:space="0" w:color="9F9F9F"/>
              <w:bottom w:val="single" w:sz="12" w:space="0" w:color="9F9F9F"/>
              <w:right w:val="single" w:sz="6" w:space="0" w:color="9F9F9F"/>
            </w:tcBorders>
          </w:tcPr>
          <w:p>
            <w:pPr>
              <w:pStyle w:val="TableParagraph"/>
              <w:ind w:right="49"/>
              <w:jc w:val="right"/>
              <w:rPr>
                <w:sz w:val="19"/>
              </w:rPr>
            </w:pPr>
            <w:r>
              <w:rPr>
                <w:spacing w:val="-2"/>
                <w:sz w:val="19"/>
              </w:rPr>
              <w:t>8736.16</w:t>
            </w:r>
          </w:p>
        </w:tc>
      </w:tr>
      <w:tr>
        <w:trPr>
          <w:trHeight w:val="356" w:hRule="atLeast"/>
        </w:trPr>
        <w:tc>
          <w:tcPr>
            <w:tcW w:w="1769" w:type="dxa"/>
            <w:vMerge/>
            <w:tcBorders>
              <w:top w:val="nil"/>
              <w:bottom w:val="single" w:sz="12" w:space="0" w:color="9F9F9F"/>
              <w:right w:val="single" w:sz="12" w:space="0" w:color="9F9F9F"/>
            </w:tcBorders>
          </w:tcPr>
          <w:p>
            <w:pPr>
              <w:rPr>
                <w:sz w:val="2"/>
                <w:szCs w:val="2"/>
              </w:rPr>
            </w:pPr>
          </w:p>
        </w:tc>
        <w:tc>
          <w:tcPr>
            <w:tcW w:w="2109" w:type="dxa"/>
            <w:tcBorders>
              <w:top w:val="single" w:sz="12" w:space="0" w:color="9F9F9F"/>
              <w:left w:val="single" w:sz="12" w:space="0" w:color="9F9F9F"/>
              <w:bottom w:val="single" w:sz="12" w:space="0" w:color="9F9F9F"/>
              <w:right w:val="single" w:sz="12" w:space="0" w:color="9F9F9F"/>
            </w:tcBorders>
          </w:tcPr>
          <w:p>
            <w:pPr>
              <w:pStyle w:val="TableParagraph"/>
              <w:ind w:left="45"/>
              <w:rPr>
                <w:b/>
                <w:sz w:val="19"/>
              </w:rPr>
            </w:pPr>
            <w:r>
              <w:rPr>
                <w:b/>
                <w:sz w:val="19"/>
              </w:rPr>
              <w:t>1</w:t>
            </w:r>
            <w:r>
              <w:rPr>
                <w:b/>
                <w:spacing w:val="-5"/>
                <w:sz w:val="19"/>
              </w:rPr>
              <w:t> </w:t>
            </w:r>
            <w:r>
              <w:rPr>
                <w:b/>
                <w:sz w:val="19"/>
              </w:rPr>
              <w:t>Health</w:t>
            </w:r>
            <w:r>
              <w:rPr>
                <w:b/>
                <w:spacing w:val="-4"/>
                <w:sz w:val="19"/>
              </w:rPr>
              <w:t> </w:t>
            </w:r>
            <w:r>
              <w:rPr>
                <w:b/>
                <w:sz w:val="19"/>
              </w:rPr>
              <w:t>&amp;</w:t>
            </w:r>
            <w:r>
              <w:rPr>
                <w:b/>
                <w:spacing w:val="-4"/>
                <w:sz w:val="19"/>
              </w:rPr>
              <w:t> </w:t>
            </w:r>
            <w:r>
              <w:rPr>
                <w:b/>
                <w:spacing w:val="-2"/>
                <w:sz w:val="19"/>
              </w:rPr>
              <w:t>Safety</w:t>
            </w:r>
          </w:p>
        </w:tc>
        <w:tc>
          <w:tcPr>
            <w:tcW w:w="1296" w:type="dxa"/>
            <w:tcBorders>
              <w:top w:val="single" w:sz="12" w:space="0" w:color="9F9F9F"/>
              <w:left w:val="single" w:sz="12" w:space="0" w:color="9F9F9F"/>
              <w:bottom w:val="single" w:sz="12" w:space="0" w:color="9F9F9F"/>
              <w:right w:val="single" w:sz="12" w:space="0" w:color="9F9F9F"/>
            </w:tcBorders>
          </w:tcPr>
          <w:p>
            <w:pPr>
              <w:pStyle w:val="TableParagraph"/>
              <w:ind w:right="44"/>
              <w:jc w:val="right"/>
              <w:rPr>
                <w:sz w:val="19"/>
              </w:rPr>
            </w:pPr>
            <w:r>
              <w:rPr>
                <w:spacing w:val="-2"/>
                <w:sz w:val="19"/>
              </w:rPr>
              <w:t>-8675.448(*)</w:t>
            </w:r>
          </w:p>
        </w:tc>
        <w:tc>
          <w:tcPr>
            <w:tcW w:w="849" w:type="dxa"/>
            <w:tcBorders>
              <w:top w:val="single" w:sz="12" w:space="0" w:color="9F9F9F"/>
              <w:left w:val="single" w:sz="12" w:space="0" w:color="9F9F9F"/>
              <w:bottom w:val="single" w:sz="12" w:space="0" w:color="9F9F9F"/>
              <w:right w:val="single" w:sz="12" w:space="0" w:color="9F9F9F"/>
            </w:tcBorders>
          </w:tcPr>
          <w:p>
            <w:pPr>
              <w:pStyle w:val="TableParagraph"/>
              <w:ind w:left="8"/>
              <w:jc w:val="center"/>
              <w:rPr>
                <w:sz w:val="19"/>
              </w:rPr>
            </w:pPr>
            <w:r>
              <w:rPr>
                <w:spacing w:val="-2"/>
                <w:sz w:val="19"/>
              </w:rPr>
              <w:t>1705.313</w:t>
            </w:r>
          </w:p>
        </w:tc>
        <w:tc>
          <w:tcPr>
            <w:tcW w:w="554" w:type="dxa"/>
            <w:tcBorders>
              <w:top w:val="single" w:sz="12" w:space="0" w:color="9F9F9F"/>
              <w:left w:val="single" w:sz="12" w:space="0" w:color="9F9F9F"/>
              <w:bottom w:val="single" w:sz="12" w:space="0" w:color="9F9F9F"/>
              <w:right w:val="single" w:sz="12" w:space="0" w:color="9F9F9F"/>
            </w:tcBorders>
          </w:tcPr>
          <w:p>
            <w:pPr>
              <w:pStyle w:val="TableParagraph"/>
              <w:ind w:left="103"/>
              <w:jc w:val="center"/>
              <w:rPr>
                <w:sz w:val="19"/>
              </w:rPr>
            </w:pPr>
            <w:r>
              <w:rPr>
                <w:spacing w:val="-4"/>
                <w:sz w:val="19"/>
              </w:rPr>
              <w:t>.001</w:t>
            </w:r>
          </w:p>
        </w:tc>
        <w:tc>
          <w:tcPr>
            <w:tcW w:w="917" w:type="dxa"/>
            <w:tcBorders>
              <w:top w:val="single" w:sz="12" w:space="0" w:color="9F9F9F"/>
              <w:left w:val="single" w:sz="12" w:space="0" w:color="9F9F9F"/>
              <w:bottom w:val="single" w:sz="12" w:space="0" w:color="9F9F9F"/>
              <w:right w:val="single" w:sz="12" w:space="0" w:color="9F9F9F"/>
            </w:tcBorders>
          </w:tcPr>
          <w:p>
            <w:pPr>
              <w:pStyle w:val="TableParagraph"/>
              <w:ind w:right="42"/>
              <w:jc w:val="right"/>
              <w:rPr>
                <w:sz w:val="19"/>
              </w:rPr>
            </w:pPr>
            <w:r>
              <w:rPr>
                <w:spacing w:val="-2"/>
                <w:sz w:val="19"/>
              </w:rPr>
              <w:t>-15391.70</w:t>
            </w:r>
          </w:p>
        </w:tc>
        <w:tc>
          <w:tcPr>
            <w:tcW w:w="919" w:type="dxa"/>
            <w:tcBorders>
              <w:top w:val="single" w:sz="12" w:space="0" w:color="9F9F9F"/>
              <w:left w:val="single" w:sz="12" w:space="0" w:color="9F9F9F"/>
              <w:bottom w:val="single" w:sz="12" w:space="0" w:color="9F9F9F"/>
              <w:right w:val="single" w:sz="6" w:space="0" w:color="9F9F9F"/>
            </w:tcBorders>
          </w:tcPr>
          <w:p>
            <w:pPr>
              <w:pStyle w:val="TableParagraph"/>
              <w:ind w:right="49"/>
              <w:jc w:val="right"/>
              <w:rPr>
                <w:sz w:val="19"/>
              </w:rPr>
            </w:pPr>
            <w:r>
              <w:rPr>
                <w:spacing w:val="-2"/>
                <w:sz w:val="19"/>
              </w:rPr>
              <w:t>-1959.19</w:t>
            </w:r>
          </w:p>
        </w:tc>
      </w:tr>
      <w:tr>
        <w:trPr>
          <w:trHeight w:val="356" w:hRule="atLeast"/>
        </w:trPr>
        <w:tc>
          <w:tcPr>
            <w:tcW w:w="1769" w:type="dxa"/>
            <w:vMerge/>
            <w:tcBorders>
              <w:top w:val="nil"/>
              <w:bottom w:val="single" w:sz="12" w:space="0" w:color="9F9F9F"/>
              <w:right w:val="single" w:sz="12" w:space="0" w:color="9F9F9F"/>
            </w:tcBorders>
          </w:tcPr>
          <w:p>
            <w:pPr>
              <w:rPr>
                <w:sz w:val="2"/>
                <w:szCs w:val="2"/>
              </w:rPr>
            </w:pPr>
          </w:p>
        </w:tc>
        <w:tc>
          <w:tcPr>
            <w:tcW w:w="2109" w:type="dxa"/>
            <w:tcBorders>
              <w:top w:val="single" w:sz="12" w:space="0" w:color="9F9F9F"/>
              <w:left w:val="single" w:sz="12" w:space="0" w:color="9F9F9F"/>
              <w:bottom w:val="single" w:sz="12" w:space="0" w:color="9F9F9F"/>
              <w:right w:val="single" w:sz="12" w:space="0" w:color="9F9F9F"/>
            </w:tcBorders>
          </w:tcPr>
          <w:p>
            <w:pPr>
              <w:pStyle w:val="TableParagraph"/>
              <w:ind w:left="45"/>
              <w:rPr>
                <w:b/>
                <w:sz w:val="19"/>
              </w:rPr>
            </w:pPr>
            <w:r>
              <w:rPr>
                <w:b/>
                <w:sz w:val="19"/>
              </w:rPr>
              <w:t>2</w:t>
            </w:r>
            <w:r>
              <w:rPr>
                <w:b/>
                <w:spacing w:val="-2"/>
                <w:sz w:val="19"/>
              </w:rPr>
              <w:t> Education</w:t>
            </w:r>
          </w:p>
        </w:tc>
        <w:tc>
          <w:tcPr>
            <w:tcW w:w="1296" w:type="dxa"/>
            <w:tcBorders>
              <w:top w:val="single" w:sz="12" w:space="0" w:color="9F9F9F"/>
              <w:left w:val="single" w:sz="12" w:space="0" w:color="9F9F9F"/>
              <w:bottom w:val="single" w:sz="12" w:space="0" w:color="9F9F9F"/>
              <w:right w:val="single" w:sz="12" w:space="0" w:color="9F9F9F"/>
            </w:tcBorders>
          </w:tcPr>
          <w:p>
            <w:pPr>
              <w:pStyle w:val="TableParagraph"/>
              <w:ind w:right="44"/>
              <w:jc w:val="right"/>
              <w:rPr>
                <w:sz w:val="19"/>
              </w:rPr>
            </w:pPr>
            <w:r>
              <w:rPr>
                <w:spacing w:val="-2"/>
                <w:sz w:val="19"/>
              </w:rPr>
              <w:t>-5531.069(*)</w:t>
            </w:r>
          </w:p>
        </w:tc>
        <w:tc>
          <w:tcPr>
            <w:tcW w:w="849" w:type="dxa"/>
            <w:tcBorders>
              <w:top w:val="single" w:sz="12" w:space="0" w:color="9F9F9F"/>
              <w:left w:val="single" w:sz="12" w:space="0" w:color="9F9F9F"/>
              <w:bottom w:val="single" w:sz="12" w:space="0" w:color="9F9F9F"/>
              <w:right w:val="single" w:sz="12" w:space="0" w:color="9F9F9F"/>
            </w:tcBorders>
          </w:tcPr>
          <w:p>
            <w:pPr>
              <w:pStyle w:val="TableParagraph"/>
              <w:ind w:left="104"/>
              <w:jc w:val="center"/>
              <w:rPr>
                <w:sz w:val="19"/>
              </w:rPr>
            </w:pPr>
            <w:r>
              <w:rPr>
                <w:spacing w:val="-2"/>
                <w:sz w:val="19"/>
              </w:rPr>
              <w:t>966.165</w:t>
            </w:r>
          </w:p>
        </w:tc>
        <w:tc>
          <w:tcPr>
            <w:tcW w:w="554" w:type="dxa"/>
            <w:tcBorders>
              <w:top w:val="single" w:sz="12" w:space="0" w:color="9F9F9F"/>
              <w:left w:val="single" w:sz="12" w:space="0" w:color="9F9F9F"/>
              <w:bottom w:val="single" w:sz="12" w:space="0" w:color="9F9F9F"/>
              <w:right w:val="single" w:sz="12" w:space="0" w:color="9F9F9F"/>
            </w:tcBorders>
          </w:tcPr>
          <w:p>
            <w:pPr>
              <w:pStyle w:val="TableParagraph"/>
              <w:ind w:left="103"/>
              <w:jc w:val="center"/>
              <w:rPr>
                <w:sz w:val="19"/>
              </w:rPr>
            </w:pPr>
            <w:r>
              <w:rPr>
                <w:spacing w:val="-4"/>
                <w:sz w:val="19"/>
              </w:rPr>
              <w:t>.000</w:t>
            </w:r>
          </w:p>
        </w:tc>
        <w:tc>
          <w:tcPr>
            <w:tcW w:w="917" w:type="dxa"/>
            <w:tcBorders>
              <w:top w:val="single" w:sz="12" w:space="0" w:color="9F9F9F"/>
              <w:left w:val="single" w:sz="12" w:space="0" w:color="9F9F9F"/>
              <w:bottom w:val="single" w:sz="12" w:space="0" w:color="9F9F9F"/>
              <w:right w:val="single" w:sz="12" w:space="0" w:color="9F9F9F"/>
            </w:tcBorders>
          </w:tcPr>
          <w:p>
            <w:pPr>
              <w:pStyle w:val="TableParagraph"/>
              <w:ind w:right="42"/>
              <w:jc w:val="right"/>
              <w:rPr>
                <w:sz w:val="19"/>
              </w:rPr>
            </w:pPr>
            <w:r>
              <w:rPr>
                <w:spacing w:val="-2"/>
                <w:sz w:val="19"/>
              </w:rPr>
              <w:t>-9336.24</w:t>
            </w:r>
          </w:p>
        </w:tc>
        <w:tc>
          <w:tcPr>
            <w:tcW w:w="919" w:type="dxa"/>
            <w:tcBorders>
              <w:top w:val="single" w:sz="12" w:space="0" w:color="9F9F9F"/>
              <w:left w:val="single" w:sz="12" w:space="0" w:color="9F9F9F"/>
              <w:bottom w:val="single" w:sz="12" w:space="0" w:color="9F9F9F"/>
              <w:right w:val="single" w:sz="6" w:space="0" w:color="9F9F9F"/>
            </w:tcBorders>
          </w:tcPr>
          <w:p>
            <w:pPr>
              <w:pStyle w:val="TableParagraph"/>
              <w:ind w:right="49"/>
              <w:jc w:val="right"/>
              <w:rPr>
                <w:sz w:val="19"/>
              </w:rPr>
            </w:pPr>
            <w:r>
              <w:rPr>
                <w:spacing w:val="-2"/>
                <w:sz w:val="19"/>
              </w:rPr>
              <w:t>-1725.90</w:t>
            </w:r>
          </w:p>
        </w:tc>
      </w:tr>
      <w:tr>
        <w:trPr>
          <w:trHeight w:val="358" w:hRule="atLeast"/>
        </w:trPr>
        <w:tc>
          <w:tcPr>
            <w:tcW w:w="1769" w:type="dxa"/>
            <w:vMerge/>
            <w:tcBorders>
              <w:top w:val="nil"/>
              <w:bottom w:val="single" w:sz="12" w:space="0" w:color="9F9F9F"/>
              <w:right w:val="single" w:sz="12" w:space="0" w:color="9F9F9F"/>
            </w:tcBorders>
          </w:tcPr>
          <w:p>
            <w:pPr>
              <w:rPr>
                <w:sz w:val="2"/>
                <w:szCs w:val="2"/>
              </w:rPr>
            </w:pPr>
          </w:p>
        </w:tc>
        <w:tc>
          <w:tcPr>
            <w:tcW w:w="2109" w:type="dxa"/>
            <w:tcBorders>
              <w:top w:val="single" w:sz="12" w:space="0" w:color="9F9F9F"/>
              <w:left w:val="single" w:sz="12" w:space="0" w:color="9F9F9F"/>
              <w:bottom w:val="single" w:sz="12" w:space="0" w:color="9F9F9F"/>
              <w:right w:val="single" w:sz="12" w:space="0" w:color="9F9F9F"/>
            </w:tcBorders>
          </w:tcPr>
          <w:p>
            <w:pPr>
              <w:pStyle w:val="TableParagraph"/>
              <w:ind w:left="45"/>
              <w:rPr>
                <w:b/>
                <w:sz w:val="19"/>
              </w:rPr>
            </w:pPr>
            <w:r>
              <w:rPr>
                <w:b/>
                <w:sz w:val="19"/>
              </w:rPr>
              <w:t>4</w:t>
            </w:r>
            <w:r>
              <w:rPr>
                <w:b/>
                <w:spacing w:val="-6"/>
                <w:sz w:val="19"/>
              </w:rPr>
              <w:t> </w:t>
            </w:r>
            <w:r>
              <w:rPr>
                <w:b/>
                <w:sz w:val="19"/>
              </w:rPr>
              <w:t>Science</w:t>
            </w:r>
            <w:r>
              <w:rPr>
                <w:b/>
                <w:spacing w:val="-4"/>
                <w:sz w:val="19"/>
              </w:rPr>
              <w:t> </w:t>
            </w:r>
            <w:r>
              <w:rPr>
                <w:b/>
                <w:sz w:val="19"/>
              </w:rPr>
              <w:t>&amp;</w:t>
            </w:r>
            <w:r>
              <w:rPr>
                <w:b/>
                <w:spacing w:val="-5"/>
                <w:sz w:val="19"/>
              </w:rPr>
              <w:t> </w:t>
            </w:r>
            <w:r>
              <w:rPr>
                <w:b/>
                <w:spacing w:val="-2"/>
                <w:sz w:val="19"/>
              </w:rPr>
              <w:t>Technology</w:t>
            </w:r>
          </w:p>
        </w:tc>
        <w:tc>
          <w:tcPr>
            <w:tcW w:w="1296" w:type="dxa"/>
            <w:tcBorders>
              <w:top w:val="single" w:sz="12" w:space="0" w:color="9F9F9F"/>
              <w:left w:val="single" w:sz="12" w:space="0" w:color="9F9F9F"/>
              <w:bottom w:val="single" w:sz="12" w:space="0" w:color="9F9F9F"/>
              <w:right w:val="single" w:sz="12" w:space="0" w:color="9F9F9F"/>
            </w:tcBorders>
          </w:tcPr>
          <w:p>
            <w:pPr>
              <w:pStyle w:val="TableParagraph"/>
              <w:ind w:right="44"/>
              <w:jc w:val="right"/>
              <w:rPr>
                <w:sz w:val="19"/>
              </w:rPr>
            </w:pPr>
            <w:r>
              <w:rPr>
                <w:spacing w:val="-2"/>
                <w:sz w:val="19"/>
              </w:rPr>
              <w:t>-9668.286(*)</w:t>
            </w:r>
          </w:p>
        </w:tc>
        <w:tc>
          <w:tcPr>
            <w:tcW w:w="849" w:type="dxa"/>
            <w:tcBorders>
              <w:top w:val="single" w:sz="12" w:space="0" w:color="9F9F9F"/>
              <w:left w:val="single" w:sz="12" w:space="0" w:color="9F9F9F"/>
              <w:bottom w:val="single" w:sz="12" w:space="0" w:color="9F9F9F"/>
              <w:right w:val="single" w:sz="12" w:space="0" w:color="9F9F9F"/>
            </w:tcBorders>
          </w:tcPr>
          <w:p>
            <w:pPr>
              <w:pStyle w:val="TableParagraph"/>
              <w:ind w:left="8"/>
              <w:jc w:val="center"/>
              <w:rPr>
                <w:sz w:val="19"/>
              </w:rPr>
            </w:pPr>
            <w:r>
              <w:rPr>
                <w:spacing w:val="-2"/>
                <w:sz w:val="19"/>
              </w:rPr>
              <w:t>1405.707</w:t>
            </w:r>
          </w:p>
        </w:tc>
        <w:tc>
          <w:tcPr>
            <w:tcW w:w="554" w:type="dxa"/>
            <w:tcBorders>
              <w:top w:val="single" w:sz="12" w:space="0" w:color="9F9F9F"/>
              <w:left w:val="single" w:sz="12" w:space="0" w:color="9F9F9F"/>
              <w:bottom w:val="single" w:sz="12" w:space="0" w:color="9F9F9F"/>
              <w:right w:val="single" w:sz="12" w:space="0" w:color="9F9F9F"/>
            </w:tcBorders>
          </w:tcPr>
          <w:p>
            <w:pPr>
              <w:pStyle w:val="TableParagraph"/>
              <w:ind w:left="103"/>
              <w:jc w:val="center"/>
              <w:rPr>
                <w:sz w:val="19"/>
              </w:rPr>
            </w:pPr>
            <w:r>
              <w:rPr>
                <w:spacing w:val="-4"/>
                <w:sz w:val="19"/>
              </w:rPr>
              <w:t>.000</w:t>
            </w:r>
          </w:p>
        </w:tc>
        <w:tc>
          <w:tcPr>
            <w:tcW w:w="917" w:type="dxa"/>
            <w:tcBorders>
              <w:top w:val="single" w:sz="12" w:space="0" w:color="9F9F9F"/>
              <w:left w:val="single" w:sz="12" w:space="0" w:color="9F9F9F"/>
              <w:bottom w:val="single" w:sz="12" w:space="0" w:color="9F9F9F"/>
              <w:right w:val="single" w:sz="12" w:space="0" w:color="9F9F9F"/>
            </w:tcBorders>
          </w:tcPr>
          <w:p>
            <w:pPr>
              <w:pStyle w:val="TableParagraph"/>
              <w:ind w:right="42"/>
              <w:jc w:val="right"/>
              <w:rPr>
                <w:sz w:val="19"/>
              </w:rPr>
            </w:pPr>
            <w:r>
              <w:rPr>
                <w:spacing w:val="-2"/>
                <w:sz w:val="19"/>
              </w:rPr>
              <w:t>-15204.56</w:t>
            </w:r>
          </w:p>
        </w:tc>
        <w:tc>
          <w:tcPr>
            <w:tcW w:w="919" w:type="dxa"/>
            <w:tcBorders>
              <w:top w:val="single" w:sz="12" w:space="0" w:color="9F9F9F"/>
              <w:left w:val="single" w:sz="12" w:space="0" w:color="9F9F9F"/>
              <w:bottom w:val="single" w:sz="12" w:space="0" w:color="9F9F9F"/>
              <w:right w:val="single" w:sz="6" w:space="0" w:color="9F9F9F"/>
            </w:tcBorders>
          </w:tcPr>
          <w:p>
            <w:pPr>
              <w:pStyle w:val="TableParagraph"/>
              <w:ind w:right="49"/>
              <w:jc w:val="right"/>
              <w:rPr>
                <w:sz w:val="19"/>
              </w:rPr>
            </w:pPr>
            <w:r>
              <w:rPr>
                <w:spacing w:val="-2"/>
                <w:sz w:val="19"/>
              </w:rPr>
              <w:t>-4132.01</w:t>
            </w:r>
          </w:p>
        </w:tc>
      </w:tr>
      <w:tr>
        <w:trPr>
          <w:trHeight w:val="356" w:hRule="atLeast"/>
        </w:trPr>
        <w:tc>
          <w:tcPr>
            <w:tcW w:w="1769" w:type="dxa"/>
            <w:vMerge/>
            <w:tcBorders>
              <w:top w:val="nil"/>
              <w:bottom w:val="single" w:sz="12" w:space="0" w:color="9F9F9F"/>
              <w:right w:val="single" w:sz="12" w:space="0" w:color="9F9F9F"/>
            </w:tcBorders>
          </w:tcPr>
          <w:p>
            <w:pPr>
              <w:rPr>
                <w:sz w:val="2"/>
                <w:szCs w:val="2"/>
              </w:rPr>
            </w:pPr>
          </w:p>
        </w:tc>
        <w:tc>
          <w:tcPr>
            <w:tcW w:w="2109" w:type="dxa"/>
            <w:tcBorders>
              <w:top w:val="single" w:sz="12" w:space="0" w:color="9F9F9F"/>
              <w:left w:val="single" w:sz="12" w:space="0" w:color="9F9F9F"/>
              <w:bottom w:val="single" w:sz="12" w:space="0" w:color="9F9F9F"/>
              <w:right w:val="single" w:sz="12" w:space="0" w:color="9F9F9F"/>
            </w:tcBorders>
          </w:tcPr>
          <w:p>
            <w:pPr>
              <w:pStyle w:val="TableParagraph"/>
              <w:ind w:left="45"/>
              <w:rPr>
                <w:b/>
                <w:sz w:val="19"/>
              </w:rPr>
            </w:pPr>
            <w:r>
              <w:rPr>
                <w:b/>
                <w:sz w:val="19"/>
              </w:rPr>
              <w:t>5</w:t>
            </w:r>
            <w:r>
              <w:rPr>
                <w:b/>
                <w:spacing w:val="-7"/>
                <w:sz w:val="19"/>
              </w:rPr>
              <w:t> </w:t>
            </w:r>
            <w:r>
              <w:rPr>
                <w:b/>
                <w:sz w:val="19"/>
              </w:rPr>
              <w:t>Commerce</w:t>
            </w:r>
            <w:r>
              <w:rPr>
                <w:b/>
                <w:spacing w:val="-6"/>
                <w:sz w:val="19"/>
              </w:rPr>
              <w:t> </w:t>
            </w:r>
            <w:r>
              <w:rPr>
                <w:b/>
                <w:sz w:val="19"/>
              </w:rPr>
              <w:t>&amp;</w:t>
            </w:r>
            <w:r>
              <w:rPr>
                <w:b/>
                <w:spacing w:val="-6"/>
                <w:sz w:val="19"/>
              </w:rPr>
              <w:t> </w:t>
            </w:r>
            <w:r>
              <w:rPr>
                <w:b/>
                <w:spacing w:val="-2"/>
                <w:sz w:val="19"/>
              </w:rPr>
              <w:t>Industry</w:t>
            </w:r>
          </w:p>
        </w:tc>
        <w:tc>
          <w:tcPr>
            <w:tcW w:w="1296" w:type="dxa"/>
            <w:tcBorders>
              <w:top w:val="single" w:sz="12" w:space="0" w:color="9F9F9F"/>
              <w:left w:val="single" w:sz="12" w:space="0" w:color="9F9F9F"/>
              <w:bottom w:val="single" w:sz="12" w:space="0" w:color="9F9F9F"/>
              <w:right w:val="single" w:sz="12" w:space="0" w:color="9F9F9F"/>
            </w:tcBorders>
          </w:tcPr>
          <w:p>
            <w:pPr>
              <w:pStyle w:val="TableParagraph"/>
              <w:ind w:right="44"/>
              <w:jc w:val="right"/>
              <w:rPr>
                <w:sz w:val="19"/>
              </w:rPr>
            </w:pPr>
            <w:r>
              <w:rPr>
                <w:spacing w:val="-2"/>
                <w:sz w:val="19"/>
              </w:rPr>
              <w:t>-2934.325(*)</w:t>
            </w:r>
          </w:p>
        </w:tc>
        <w:tc>
          <w:tcPr>
            <w:tcW w:w="849" w:type="dxa"/>
            <w:tcBorders>
              <w:top w:val="single" w:sz="12" w:space="0" w:color="9F9F9F"/>
              <w:left w:val="single" w:sz="12" w:space="0" w:color="9F9F9F"/>
              <w:bottom w:val="single" w:sz="12" w:space="0" w:color="9F9F9F"/>
              <w:right w:val="single" w:sz="12" w:space="0" w:color="9F9F9F"/>
            </w:tcBorders>
          </w:tcPr>
          <w:p>
            <w:pPr>
              <w:pStyle w:val="TableParagraph"/>
              <w:ind w:left="104"/>
              <w:jc w:val="center"/>
              <w:rPr>
                <w:sz w:val="19"/>
              </w:rPr>
            </w:pPr>
            <w:r>
              <w:rPr>
                <w:spacing w:val="-2"/>
                <w:sz w:val="19"/>
              </w:rPr>
              <w:t>541.626</w:t>
            </w:r>
          </w:p>
        </w:tc>
        <w:tc>
          <w:tcPr>
            <w:tcW w:w="554" w:type="dxa"/>
            <w:tcBorders>
              <w:top w:val="single" w:sz="12" w:space="0" w:color="9F9F9F"/>
              <w:left w:val="single" w:sz="12" w:space="0" w:color="9F9F9F"/>
              <w:bottom w:val="single" w:sz="12" w:space="0" w:color="9F9F9F"/>
              <w:right w:val="single" w:sz="12" w:space="0" w:color="9F9F9F"/>
            </w:tcBorders>
          </w:tcPr>
          <w:p>
            <w:pPr>
              <w:pStyle w:val="TableParagraph"/>
              <w:ind w:left="103"/>
              <w:jc w:val="center"/>
              <w:rPr>
                <w:sz w:val="19"/>
              </w:rPr>
            </w:pPr>
            <w:r>
              <w:rPr>
                <w:spacing w:val="-4"/>
                <w:sz w:val="19"/>
              </w:rPr>
              <w:t>.000</w:t>
            </w:r>
          </w:p>
        </w:tc>
        <w:tc>
          <w:tcPr>
            <w:tcW w:w="917" w:type="dxa"/>
            <w:tcBorders>
              <w:top w:val="single" w:sz="12" w:space="0" w:color="9F9F9F"/>
              <w:left w:val="single" w:sz="12" w:space="0" w:color="9F9F9F"/>
              <w:bottom w:val="single" w:sz="12" w:space="0" w:color="9F9F9F"/>
              <w:right w:val="single" w:sz="12" w:space="0" w:color="9F9F9F"/>
            </w:tcBorders>
          </w:tcPr>
          <w:p>
            <w:pPr>
              <w:pStyle w:val="TableParagraph"/>
              <w:ind w:right="42"/>
              <w:jc w:val="right"/>
              <w:rPr>
                <w:sz w:val="19"/>
              </w:rPr>
            </w:pPr>
            <w:r>
              <w:rPr>
                <w:spacing w:val="-2"/>
                <w:sz w:val="19"/>
              </w:rPr>
              <w:t>-5067.48</w:t>
            </w:r>
          </w:p>
        </w:tc>
        <w:tc>
          <w:tcPr>
            <w:tcW w:w="919" w:type="dxa"/>
            <w:tcBorders>
              <w:top w:val="single" w:sz="12" w:space="0" w:color="9F9F9F"/>
              <w:left w:val="single" w:sz="12" w:space="0" w:color="9F9F9F"/>
              <w:bottom w:val="single" w:sz="12" w:space="0" w:color="9F9F9F"/>
              <w:right w:val="single" w:sz="6" w:space="0" w:color="9F9F9F"/>
            </w:tcBorders>
          </w:tcPr>
          <w:p>
            <w:pPr>
              <w:pStyle w:val="TableParagraph"/>
              <w:ind w:right="49"/>
              <w:jc w:val="right"/>
              <w:rPr>
                <w:sz w:val="19"/>
              </w:rPr>
            </w:pPr>
            <w:r>
              <w:rPr>
                <w:spacing w:val="-2"/>
                <w:sz w:val="19"/>
              </w:rPr>
              <w:t>-801.17</w:t>
            </w:r>
          </w:p>
        </w:tc>
      </w:tr>
      <w:tr>
        <w:trPr>
          <w:trHeight w:val="356" w:hRule="atLeast"/>
        </w:trPr>
        <w:tc>
          <w:tcPr>
            <w:tcW w:w="1769" w:type="dxa"/>
            <w:vMerge/>
            <w:tcBorders>
              <w:top w:val="nil"/>
              <w:bottom w:val="single" w:sz="12" w:space="0" w:color="9F9F9F"/>
              <w:right w:val="single" w:sz="12" w:space="0" w:color="9F9F9F"/>
            </w:tcBorders>
          </w:tcPr>
          <w:p>
            <w:pPr>
              <w:rPr>
                <w:sz w:val="2"/>
                <w:szCs w:val="2"/>
              </w:rPr>
            </w:pPr>
          </w:p>
        </w:tc>
        <w:tc>
          <w:tcPr>
            <w:tcW w:w="2109" w:type="dxa"/>
            <w:tcBorders>
              <w:top w:val="single" w:sz="12" w:space="0" w:color="9F9F9F"/>
              <w:left w:val="single" w:sz="12" w:space="0" w:color="9F9F9F"/>
              <w:bottom w:val="single" w:sz="12" w:space="0" w:color="9F9F9F"/>
              <w:right w:val="single" w:sz="12" w:space="0" w:color="9F9F9F"/>
            </w:tcBorders>
          </w:tcPr>
          <w:p>
            <w:pPr>
              <w:pStyle w:val="TableParagraph"/>
              <w:ind w:left="45"/>
              <w:rPr>
                <w:b/>
                <w:sz w:val="19"/>
              </w:rPr>
            </w:pPr>
            <w:r>
              <w:rPr>
                <w:b/>
                <w:sz w:val="19"/>
              </w:rPr>
              <w:t>6</w:t>
            </w:r>
            <w:r>
              <w:rPr>
                <w:b/>
                <w:spacing w:val="-5"/>
                <w:sz w:val="19"/>
              </w:rPr>
              <w:t> </w:t>
            </w:r>
            <w:r>
              <w:rPr>
                <w:b/>
                <w:sz w:val="19"/>
              </w:rPr>
              <w:t>Legal</w:t>
            </w:r>
            <w:r>
              <w:rPr>
                <w:b/>
                <w:spacing w:val="-5"/>
                <w:sz w:val="19"/>
              </w:rPr>
              <w:t> </w:t>
            </w:r>
            <w:r>
              <w:rPr>
                <w:b/>
                <w:sz w:val="19"/>
              </w:rPr>
              <w:t>&amp;</w:t>
            </w:r>
            <w:r>
              <w:rPr>
                <w:b/>
                <w:spacing w:val="-3"/>
                <w:sz w:val="19"/>
              </w:rPr>
              <w:t> </w:t>
            </w:r>
            <w:r>
              <w:rPr>
                <w:b/>
                <w:spacing w:val="-2"/>
                <w:sz w:val="19"/>
              </w:rPr>
              <w:t>Security</w:t>
            </w:r>
          </w:p>
        </w:tc>
        <w:tc>
          <w:tcPr>
            <w:tcW w:w="1296" w:type="dxa"/>
            <w:tcBorders>
              <w:top w:val="single" w:sz="12" w:space="0" w:color="9F9F9F"/>
              <w:left w:val="single" w:sz="12" w:space="0" w:color="9F9F9F"/>
              <w:bottom w:val="single" w:sz="12" w:space="0" w:color="9F9F9F"/>
              <w:right w:val="single" w:sz="12" w:space="0" w:color="9F9F9F"/>
            </w:tcBorders>
          </w:tcPr>
          <w:p>
            <w:pPr>
              <w:pStyle w:val="TableParagraph"/>
              <w:ind w:right="44"/>
              <w:jc w:val="right"/>
              <w:rPr>
                <w:sz w:val="19"/>
              </w:rPr>
            </w:pPr>
            <w:r>
              <w:rPr>
                <w:spacing w:val="-2"/>
                <w:sz w:val="19"/>
              </w:rPr>
              <w:t>-10102.075(*)</w:t>
            </w:r>
          </w:p>
        </w:tc>
        <w:tc>
          <w:tcPr>
            <w:tcW w:w="849" w:type="dxa"/>
            <w:tcBorders>
              <w:top w:val="single" w:sz="12" w:space="0" w:color="9F9F9F"/>
              <w:left w:val="single" w:sz="12" w:space="0" w:color="9F9F9F"/>
              <w:bottom w:val="single" w:sz="12" w:space="0" w:color="9F9F9F"/>
              <w:right w:val="single" w:sz="12" w:space="0" w:color="9F9F9F"/>
            </w:tcBorders>
          </w:tcPr>
          <w:p>
            <w:pPr>
              <w:pStyle w:val="TableParagraph"/>
              <w:ind w:left="8"/>
              <w:jc w:val="center"/>
              <w:rPr>
                <w:sz w:val="19"/>
              </w:rPr>
            </w:pPr>
            <w:r>
              <w:rPr>
                <w:spacing w:val="-2"/>
                <w:sz w:val="19"/>
              </w:rPr>
              <w:t>2228.951</w:t>
            </w:r>
          </w:p>
        </w:tc>
        <w:tc>
          <w:tcPr>
            <w:tcW w:w="554" w:type="dxa"/>
            <w:tcBorders>
              <w:top w:val="single" w:sz="12" w:space="0" w:color="9F9F9F"/>
              <w:left w:val="single" w:sz="12" w:space="0" w:color="9F9F9F"/>
              <w:bottom w:val="single" w:sz="12" w:space="0" w:color="9F9F9F"/>
              <w:right w:val="single" w:sz="12" w:space="0" w:color="9F9F9F"/>
            </w:tcBorders>
          </w:tcPr>
          <w:p>
            <w:pPr>
              <w:pStyle w:val="TableParagraph"/>
              <w:ind w:left="103"/>
              <w:jc w:val="center"/>
              <w:rPr>
                <w:sz w:val="19"/>
              </w:rPr>
            </w:pPr>
            <w:r>
              <w:rPr>
                <w:spacing w:val="-4"/>
                <w:sz w:val="19"/>
              </w:rPr>
              <w:t>.008</w:t>
            </w:r>
          </w:p>
        </w:tc>
        <w:tc>
          <w:tcPr>
            <w:tcW w:w="917" w:type="dxa"/>
            <w:tcBorders>
              <w:top w:val="single" w:sz="12" w:space="0" w:color="9F9F9F"/>
              <w:left w:val="single" w:sz="12" w:space="0" w:color="9F9F9F"/>
              <w:bottom w:val="single" w:sz="12" w:space="0" w:color="9F9F9F"/>
              <w:right w:val="single" w:sz="12" w:space="0" w:color="9F9F9F"/>
            </w:tcBorders>
          </w:tcPr>
          <w:p>
            <w:pPr>
              <w:pStyle w:val="TableParagraph"/>
              <w:ind w:right="42"/>
              <w:jc w:val="right"/>
              <w:rPr>
                <w:sz w:val="19"/>
              </w:rPr>
            </w:pPr>
            <w:r>
              <w:rPr>
                <w:spacing w:val="-2"/>
                <w:sz w:val="19"/>
              </w:rPr>
              <w:t>-18880.64</w:t>
            </w:r>
          </w:p>
        </w:tc>
        <w:tc>
          <w:tcPr>
            <w:tcW w:w="919" w:type="dxa"/>
            <w:tcBorders>
              <w:top w:val="single" w:sz="12" w:space="0" w:color="9F9F9F"/>
              <w:left w:val="single" w:sz="12" w:space="0" w:color="9F9F9F"/>
              <w:bottom w:val="single" w:sz="12" w:space="0" w:color="9F9F9F"/>
              <w:right w:val="single" w:sz="6" w:space="0" w:color="9F9F9F"/>
            </w:tcBorders>
          </w:tcPr>
          <w:p>
            <w:pPr>
              <w:pStyle w:val="TableParagraph"/>
              <w:ind w:right="49"/>
              <w:jc w:val="right"/>
              <w:rPr>
                <w:sz w:val="19"/>
              </w:rPr>
            </w:pPr>
            <w:r>
              <w:rPr>
                <w:spacing w:val="-2"/>
                <w:sz w:val="19"/>
              </w:rPr>
              <w:t>-1323.51</w:t>
            </w:r>
          </w:p>
        </w:tc>
      </w:tr>
      <w:tr>
        <w:trPr>
          <w:trHeight w:val="623" w:hRule="atLeast"/>
        </w:trPr>
        <w:tc>
          <w:tcPr>
            <w:tcW w:w="1769" w:type="dxa"/>
            <w:vMerge/>
            <w:tcBorders>
              <w:top w:val="nil"/>
              <w:bottom w:val="single" w:sz="12" w:space="0" w:color="9F9F9F"/>
              <w:right w:val="single" w:sz="12" w:space="0" w:color="9F9F9F"/>
            </w:tcBorders>
          </w:tcPr>
          <w:p>
            <w:pPr>
              <w:rPr>
                <w:sz w:val="2"/>
                <w:szCs w:val="2"/>
              </w:rPr>
            </w:pPr>
          </w:p>
        </w:tc>
        <w:tc>
          <w:tcPr>
            <w:tcW w:w="2109" w:type="dxa"/>
            <w:tcBorders>
              <w:top w:val="single" w:sz="12" w:space="0" w:color="9F9F9F"/>
              <w:left w:val="single" w:sz="12" w:space="0" w:color="9F9F9F"/>
              <w:bottom w:val="single" w:sz="12" w:space="0" w:color="9F9F9F"/>
              <w:right w:val="single" w:sz="12" w:space="0" w:color="9F9F9F"/>
            </w:tcBorders>
          </w:tcPr>
          <w:p>
            <w:pPr>
              <w:pStyle w:val="TableParagraph"/>
              <w:spacing w:line="276" w:lineRule="auto"/>
              <w:ind w:left="45" w:right="938"/>
              <w:rPr>
                <w:b/>
                <w:sz w:val="19"/>
              </w:rPr>
            </w:pPr>
            <w:r>
              <w:rPr>
                <w:b/>
                <w:sz w:val="19"/>
              </w:rPr>
              <w:t>7</w:t>
            </w:r>
            <w:r>
              <w:rPr>
                <w:b/>
                <w:spacing w:val="-11"/>
                <w:sz w:val="19"/>
              </w:rPr>
              <w:t> </w:t>
            </w:r>
            <w:r>
              <w:rPr>
                <w:b/>
                <w:sz w:val="19"/>
              </w:rPr>
              <w:t>Informatio</w:t>
            </w:r>
            <w:r>
              <w:rPr>
                <w:b/>
                <w:sz w:val="19"/>
              </w:rPr>
              <w:t>n</w:t>
            </w:r>
            <w:r>
              <w:rPr>
                <w:b/>
                <w:sz w:val="19"/>
              </w:rPr>
              <w:t> </w:t>
            </w:r>
            <w:r>
              <w:rPr>
                <w:b/>
                <w:spacing w:val="-2"/>
                <w:sz w:val="19"/>
              </w:rPr>
              <w:t>Management</w:t>
            </w:r>
          </w:p>
        </w:tc>
        <w:tc>
          <w:tcPr>
            <w:tcW w:w="1296" w:type="dxa"/>
            <w:tcBorders>
              <w:top w:val="single" w:sz="12" w:space="0" w:color="9F9F9F"/>
              <w:left w:val="single" w:sz="12" w:space="0" w:color="9F9F9F"/>
              <w:bottom w:val="single" w:sz="12" w:space="0" w:color="9F9F9F"/>
              <w:right w:val="single" w:sz="12" w:space="0" w:color="9F9F9F"/>
            </w:tcBorders>
          </w:tcPr>
          <w:p>
            <w:pPr>
              <w:pStyle w:val="TableParagraph"/>
              <w:spacing w:before="178"/>
              <w:ind w:right="43"/>
              <w:jc w:val="right"/>
              <w:rPr>
                <w:sz w:val="19"/>
              </w:rPr>
            </w:pPr>
            <w:r>
              <w:rPr>
                <w:spacing w:val="-2"/>
                <w:sz w:val="19"/>
              </w:rPr>
              <w:t>-2297.916</w:t>
            </w:r>
          </w:p>
        </w:tc>
        <w:tc>
          <w:tcPr>
            <w:tcW w:w="849" w:type="dxa"/>
            <w:tcBorders>
              <w:top w:val="single" w:sz="12" w:space="0" w:color="9F9F9F"/>
              <w:left w:val="single" w:sz="12" w:space="0" w:color="9F9F9F"/>
              <w:bottom w:val="single" w:sz="12" w:space="0" w:color="9F9F9F"/>
              <w:right w:val="single" w:sz="12" w:space="0" w:color="9F9F9F"/>
            </w:tcBorders>
          </w:tcPr>
          <w:p>
            <w:pPr>
              <w:pStyle w:val="TableParagraph"/>
              <w:spacing w:before="178"/>
              <w:ind w:left="8"/>
              <w:jc w:val="center"/>
              <w:rPr>
                <w:sz w:val="19"/>
              </w:rPr>
            </w:pPr>
            <w:r>
              <w:rPr>
                <w:spacing w:val="-2"/>
                <w:sz w:val="19"/>
              </w:rPr>
              <w:t>2935.387</w:t>
            </w:r>
          </w:p>
        </w:tc>
        <w:tc>
          <w:tcPr>
            <w:tcW w:w="554" w:type="dxa"/>
            <w:tcBorders>
              <w:top w:val="single" w:sz="12" w:space="0" w:color="9F9F9F"/>
              <w:left w:val="single" w:sz="12" w:space="0" w:color="9F9F9F"/>
              <w:bottom w:val="single" w:sz="12" w:space="0" w:color="9F9F9F"/>
              <w:right w:val="single" w:sz="12" w:space="0" w:color="9F9F9F"/>
            </w:tcBorders>
          </w:tcPr>
          <w:p>
            <w:pPr>
              <w:pStyle w:val="TableParagraph"/>
              <w:spacing w:before="178"/>
              <w:ind w:left="7"/>
              <w:jc w:val="center"/>
              <w:rPr>
                <w:sz w:val="19"/>
              </w:rPr>
            </w:pPr>
            <w:r>
              <w:rPr>
                <w:spacing w:val="-2"/>
                <w:sz w:val="19"/>
              </w:rPr>
              <w:t>1.000</w:t>
            </w:r>
          </w:p>
        </w:tc>
        <w:tc>
          <w:tcPr>
            <w:tcW w:w="917" w:type="dxa"/>
            <w:tcBorders>
              <w:top w:val="single" w:sz="12" w:space="0" w:color="9F9F9F"/>
              <w:left w:val="single" w:sz="12" w:space="0" w:color="9F9F9F"/>
              <w:bottom w:val="single" w:sz="12" w:space="0" w:color="9F9F9F"/>
              <w:right w:val="single" w:sz="12" w:space="0" w:color="9F9F9F"/>
            </w:tcBorders>
          </w:tcPr>
          <w:p>
            <w:pPr>
              <w:pStyle w:val="TableParagraph"/>
              <w:spacing w:before="178"/>
              <w:ind w:right="42"/>
              <w:jc w:val="right"/>
              <w:rPr>
                <w:sz w:val="19"/>
              </w:rPr>
            </w:pPr>
            <w:r>
              <w:rPr>
                <w:spacing w:val="-2"/>
                <w:sz w:val="19"/>
              </w:rPr>
              <w:t>-13858.73</w:t>
            </w:r>
          </w:p>
        </w:tc>
        <w:tc>
          <w:tcPr>
            <w:tcW w:w="919" w:type="dxa"/>
            <w:tcBorders>
              <w:top w:val="single" w:sz="12" w:space="0" w:color="9F9F9F"/>
              <w:left w:val="single" w:sz="12" w:space="0" w:color="9F9F9F"/>
              <w:bottom w:val="single" w:sz="12" w:space="0" w:color="9F9F9F"/>
              <w:right w:val="single" w:sz="6" w:space="0" w:color="9F9F9F"/>
            </w:tcBorders>
          </w:tcPr>
          <w:p>
            <w:pPr>
              <w:pStyle w:val="TableParagraph"/>
              <w:spacing w:before="178"/>
              <w:ind w:right="49"/>
              <w:jc w:val="right"/>
              <w:rPr>
                <w:sz w:val="19"/>
              </w:rPr>
            </w:pPr>
            <w:r>
              <w:rPr>
                <w:spacing w:val="-2"/>
                <w:sz w:val="19"/>
              </w:rPr>
              <w:t>9262.89</w:t>
            </w:r>
          </w:p>
        </w:tc>
      </w:tr>
      <w:tr>
        <w:trPr>
          <w:trHeight w:val="356" w:hRule="atLeast"/>
        </w:trPr>
        <w:tc>
          <w:tcPr>
            <w:tcW w:w="1769" w:type="dxa"/>
            <w:vMerge/>
            <w:tcBorders>
              <w:top w:val="nil"/>
              <w:bottom w:val="single" w:sz="12" w:space="0" w:color="9F9F9F"/>
              <w:right w:val="single" w:sz="12" w:space="0" w:color="9F9F9F"/>
            </w:tcBorders>
          </w:tcPr>
          <w:p>
            <w:pPr>
              <w:rPr>
                <w:sz w:val="2"/>
                <w:szCs w:val="2"/>
              </w:rPr>
            </w:pPr>
          </w:p>
        </w:tc>
        <w:tc>
          <w:tcPr>
            <w:tcW w:w="2109" w:type="dxa"/>
            <w:tcBorders>
              <w:top w:val="single" w:sz="12" w:space="0" w:color="9F9F9F"/>
              <w:left w:val="single" w:sz="12" w:space="0" w:color="9F9F9F"/>
              <w:bottom w:val="single" w:sz="12" w:space="0" w:color="9F9F9F"/>
              <w:right w:val="single" w:sz="12" w:space="0" w:color="9F9F9F"/>
            </w:tcBorders>
          </w:tcPr>
          <w:p>
            <w:pPr>
              <w:pStyle w:val="TableParagraph"/>
              <w:ind w:left="45"/>
              <w:rPr>
                <w:b/>
                <w:sz w:val="19"/>
              </w:rPr>
            </w:pPr>
            <w:r>
              <w:rPr>
                <w:b/>
                <w:sz w:val="19"/>
              </w:rPr>
              <w:t>9999</w:t>
            </w:r>
            <w:r>
              <w:rPr>
                <w:b/>
                <w:spacing w:val="-5"/>
                <w:sz w:val="19"/>
              </w:rPr>
              <w:t> </w:t>
            </w:r>
            <w:r>
              <w:rPr>
                <w:b/>
                <w:spacing w:val="-2"/>
                <w:sz w:val="19"/>
              </w:rPr>
              <w:t>Others</w:t>
            </w:r>
          </w:p>
        </w:tc>
        <w:tc>
          <w:tcPr>
            <w:tcW w:w="1296" w:type="dxa"/>
            <w:tcBorders>
              <w:top w:val="single" w:sz="12" w:space="0" w:color="9F9F9F"/>
              <w:left w:val="single" w:sz="12" w:space="0" w:color="9F9F9F"/>
              <w:bottom w:val="single" w:sz="12" w:space="0" w:color="9F9F9F"/>
              <w:right w:val="single" w:sz="12" w:space="0" w:color="9F9F9F"/>
            </w:tcBorders>
          </w:tcPr>
          <w:p>
            <w:pPr>
              <w:pStyle w:val="TableParagraph"/>
              <w:ind w:right="44"/>
              <w:jc w:val="right"/>
              <w:rPr>
                <w:sz w:val="19"/>
              </w:rPr>
            </w:pPr>
            <w:r>
              <w:rPr>
                <w:spacing w:val="-2"/>
                <w:sz w:val="19"/>
              </w:rPr>
              <w:t>-3389.788(*)</w:t>
            </w:r>
          </w:p>
        </w:tc>
        <w:tc>
          <w:tcPr>
            <w:tcW w:w="849" w:type="dxa"/>
            <w:tcBorders>
              <w:top w:val="single" w:sz="12" w:space="0" w:color="9F9F9F"/>
              <w:left w:val="single" w:sz="12" w:space="0" w:color="9F9F9F"/>
              <w:bottom w:val="single" w:sz="12" w:space="0" w:color="9F9F9F"/>
              <w:right w:val="single" w:sz="12" w:space="0" w:color="9F9F9F"/>
            </w:tcBorders>
          </w:tcPr>
          <w:p>
            <w:pPr>
              <w:pStyle w:val="TableParagraph"/>
              <w:ind w:left="104"/>
              <w:jc w:val="center"/>
              <w:rPr>
                <w:sz w:val="19"/>
              </w:rPr>
            </w:pPr>
            <w:r>
              <w:rPr>
                <w:spacing w:val="-2"/>
                <w:sz w:val="19"/>
              </w:rPr>
              <w:t>822.670</w:t>
            </w:r>
          </w:p>
        </w:tc>
        <w:tc>
          <w:tcPr>
            <w:tcW w:w="554" w:type="dxa"/>
            <w:tcBorders>
              <w:top w:val="single" w:sz="12" w:space="0" w:color="9F9F9F"/>
              <w:left w:val="single" w:sz="12" w:space="0" w:color="9F9F9F"/>
              <w:bottom w:val="single" w:sz="12" w:space="0" w:color="9F9F9F"/>
              <w:right w:val="single" w:sz="12" w:space="0" w:color="9F9F9F"/>
            </w:tcBorders>
          </w:tcPr>
          <w:p>
            <w:pPr>
              <w:pStyle w:val="TableParagraph"/>
              <w:ind w:left="103"/>
              <w:jc w:val="center"/>
              <w:rPr>
                <w:sz w:val="19"/>
              </w:rPr>
            </w:pPr>
            <w:r>
              <w:rPr>
                <w:spacing w:val="-4"/>
                <w:sz w:val="19"/>
              </w:rPr>
              <w:t>.030</w:t>
            </w:r>
          </w:p>
        </w:tc>
        <w:tc>
          <w:tcPr>
            <w:tcW w:w="917" w:type="dxa"/>
            <w:tcBorders>
              <w:top w:val="single" w:sz="12" w:space="0" w:color="9F9F9F"/>
              <w:left w:val="single" w:sz="12" w:space="0" w:color="9F9F9F"/>
              <w:bottom w:val="single" w:sz="12" w:space="0" w:color="9F9F9F"/>
              <w:right w:val="single" w:sz="12" w:space="0" w:color="9F9F9F"/>
            </w:tcBorders>
          </w:tcPr>
          <w:p>
            <w:pPr>
              <w:pStyle w:val="TableParagraph"/>
              <w:ind w:right="42"/>
              <w:jc w:val="right"/>
              <w:rPr>
                <w:sz w:val="19"/>
              </w:rPr>
            </w:pPr>
            <w:r>
              <w:rPr>
                <w:spacing w:val="-2"/>
                <w:sz w:val="19"/>
              </w:rPr>
              <w:t>-6629.81</w:t>
            </w:r>
          </w:p>
        </w:tc>
        <w:tc>
          <w:tcPr>
            <w:tcW w:w="919" w:type="dxa"/>
            <w:tcBorders>
              <w:top w:val="single" w:sz="12" w:space="0" w:color="9F9F9F"/>
              <w:left w:val="single" w:sz="12" w:space="0" w:color="9F9F9F"/>
              <w:bottom w:val="single" w:sz="12" w:space="0" w:color="9F9F9F"/>
              <w:right w:val="single" w:sz="6" w:space="0" w:color="9F9F9F"/>
            </w:tcBorders>
          </w:tcPr>
          <w:p>
            <w:pPr>
              <w:pStyle w:val="TableParagraph"/>
              <w:ind w:right="49"/>
              <w:jc w:val="right"/>
              <w:rPr>
                <w:sz w:val="19"/>
              </w:rPr>
            </w:pPr>
            <w:r>
              <w:rPr>
                <w:spacing w:val="-2"/>
                <w:sz w:val="19"/>
              </w:rPr>
              <w:t>-149.76</w:t>
            </w:r>
          </w:p>
        </w:tc>
      </w:tr>
      <w:tr>
        <w:trPr>
          <w:trHeight w:val="356" w:hRule="atLeast"/>
        </w:trPr>
        <w:tc>
          <w:tcPr>
            <w:tcW w:w="1769" w:type="dxa"/>
            <w:vMerge w:val="restart"/>
            <w:tcBorders>
              <w:top w:val="single" w:sz="12" w:space="0" w:color="9F9F9F"/>
              <w:bottom w:val="single" w:sz="12" w:space="0" w:color="9F9F9F"/>
              <w:right w:val="single" w:sz="12" w:space="0" w:color="9F9F9F"/>
            </w:tcBorders>
          </w:tcPr>
          <w:p>
            <w:pPr>
              <w:pStyle w:val="TableParagraph"/>
              <w:spacing w:before="0"/>
              <w:rPr>
                <w:sz w:val="19"/>
              </w:rPr>
            </w:pPr>
          </w:p>
          <w:p>
            <w:pPr>
              <w:pStyle w:val="TableParagraph"/>
              <w:spacing w:before="29"/>
              <w:rPr>
                <w:sz w:val="19"/>
              </w:rPr>
            </w:pPr>
          </w:p>
          <w:p>
            <w:pPr>
              <w:pStyle w:val="TableParagraph"/>
              <w:spacing w:line="278" w:lineRule="auto" w:before="0"/>
              <w:ind w:left="52" w:right="53"/>
              <w:rPr>
                <w:b/>
                <w:sz w:val="19"/>
              </w:rPr>
            </w:pPr>
            <w:r>
              <w:rPr>
                <w:b/>
                <w:sz w:val="19"/>
              </w:rPr>
              <w:t>4</w:t>
            </w:r>
            <w:r>
              <w:rPr>
                <w:b/>
                <w:spacing w:val="-11"/>
                <w:sz w:val="19"/>
              </w:rPr>
              <w:t> </w:t>
            </w:r>
            <w:r>
              <w:rPr>
                <w:b/>
                <w:sz w:val="19"/>
              </w:rPr>
              <w:t>Science</w:t>
            </w:r>
            <w:r>
              <w:rPr>
                <w:b/>
                <w:spacing w:val="-11"/>
                <w:sz w:val="19"/>
              </w:rPr>
              <w:t> </w:t>
            </w:r>
            <w:r>
              <w:rPr>
                <w:b/>
                <w:sz w:val="19"/>
              </w:rPr>
              <w:t>&amp;</w:t>
            </w:r>
            <w:r>
              <w:rPr>
                <w:b/>
                <w:sz w:val="19"/>
              </w:rPr>
              <w:t> </w:t>
            </w:r>
            <w:r>
              <w:rPr>
                <w:b/>
                <w:spacing w:val="-2"/>
                <w:sz w:val="19"/>
              </w:rPr>
              <w:t>Technology</w:t>
            </w:r>
          </w:p>
        </w:tc>
        <w:tc>
          <w:tcPr>
            <w:tcW w:w="2109" w:type="dxa"/>
            <w:tcBorders>
              <w:top w:val="single" w:sz="12" w:space="0" w:color="9F9F9F"/>
              <w:left w:val="single" w:sz="12" w:space="0" w:color="9F9F9F"/>
              <w:bottom w:val="single" w:sz="12" w:space="0" w:color="9F9F9F"/>
              <w:right w:val="single" w:sz="12" w:space="0" w:color="9F9F9F"/>
            </w:tcBorders>
          </w:tcPr>
          <w:p>
            <w:pPr>
              <w:pStyle w:val="TableParagraph"/>
              <w:ind w:left="45"/>
              <w:rPr>
                <w:b/>
                <w:sz w:val="19"/>
              </w:rPr>
            </w:pPr>
            <w:r>
              <w:rPr>
                <w:b/>
                <w:sz w:val="19"/>
              </w:rPr>
              <w:t>0</w:t>
            </w:r>
            <w:r>
              <w:rPr>
                <w:b/>
                <w:spacing w:val="-4"/>
                <w:sz w:val="19"/>
              </w:rPr>
              <w:t> </w:t>
            </w:r>
            <w:r>
              <w:rPr>
                <w:b/>
                <w:sz w:val="19"/>
              </w:rPr>
              <w:t>Not</w:t>
            </w:r>
            <w:r>
              <w:rPr>
                <w:b/>
                <w:spacing w:val="-2"/>
                <w:sz w:val="19"/>
              </w:rPr>
              <w:t> Stated</w:t>
            </w:r>
          </w:p>
        </w:tc>
        <w:tc>
          <w:tcPr>
            <w:tcW w:w="1296" w:type="dxa"/>
            <w:tcBorders>
              <w:top w:val="single" w:sz="12" w:space="0" w:color="9F9F9F"/>
              <w:left w:val="single" w:sz="12" w:space="0" w:color="9F9F9F"/>
              <w:bottom w:val="single" w:sz="12" w:space="0" w:color="9F9F9F"/>
              <w:right w:val="single" w:sz="12" w:space="0" w:color="9F9F9F"/>
            </w:tcBorders>
          </w:tcPr>
          <w:p>
            <w:pPr>
              <w:pStyle w:val="TableParagraph"/>
              <w:ind w:right="44"/>
              <w:jc w:val="right"/>
              <w:rPr>
                <w:sz w:val="19"/>
              </w:rPr>
            </w:pPr>
            <w:r>
              <w:rPr>
                <w:spacing w:val="-2"/>
                <w:sz w:val="19"/>
              </w:rPr>
              <w:t>15915.859(*)</w:t>
            </w:r>
          </w:p>
        </w:tc>
        <w:tc>
          <w:tcPr>
            <w:tcW w:w="849" w:type="dxa"/>
            <w:tcBorders>
              <w:top w:val="single" w:sz="12" w:space="0" w:color="9F9F9F"/>
              <w:left w:val="single" w:sz="12" w:space="0" w:color="9F9F9F"/>
              <w:bottom w:val="single" w:sz="12" w:space="0" w:color="9F9F9F"/>
              <w:right w:val="single" w:sz="12" w:space="0" w:color="9F9F9F"/>
            </w:tcBorders>
          </w:tcPr>
          <w:p>
            <w:pPr>
              <w:pStyle w:val="TableParagraph"/>
              <w:ind w:left="8"/>
              <w:jc w:val="center"/>
              <w:rPr>
                <w:sz w:val="19"/>
              </w:rPr>
            </w:pPr>
            <w:r>
              <w:rPr>
                <w:spacing w:val="-2"/>
                <w:sz w:val="19"/>
              </w:rPr>
              <w:t>1450.651</w:t>
            </w:r>
          </w:p>
        </w:tc>
        <w:tc>
          <w:tcPr>
            <w:tcW w:w="554" w:type="dxa"/>
            <w:tcBorders>
              <w:top w:val="single" w:sz="12" w:space="0" w:color="9F9F9F"/>
              <w:left w:val="single" w:sz="12" w:space="0" w:color="9F9F9F"/>
              <w:bottom w:val="single" w:sz="12" w:space="0" w:color="9F9F9F"/>
              <w:right w:val="single" w:sz="12" w:space="0" w:color="9F9F9F"/>
            </w:tcBorders>
          </w:tcPr>
          <w:p>
            <w:pPr>
              <w:pStyle w:val="TableParagraph"/>
              <w:ind w:left="103"/>
              <w:jc w:val="center"/>
              <w:rPr>
                <w:sz w:val="19"/>
              </w:rPr>
            </w:pPr>
            <w:r>
              <w:rPr>
                <w:spacing w:val="-4"/>
                <w:sz w:val="19"/>
              </w:rPr>
              <w:t>.000</w:t>
            </w:r>
          </w:p>
        </w:tc>
        <w:tc>
          <w:tcPr>
            <w:tcW w:w="917" w:type="dxa"/>
            <w:tcBorders>
              <w:top w:val="single" w:sz="12" w:space="0" w:color="9F9F9F"/>
              <w:left w:val="single" w:sz="12" w:space="0" w:color="9F9F9F"/>
              <w:bottom w:val="single" w:sz="12" w:space="0" w:color="9F9F9F"/>
              <w:right w:val="single" w:sz="12" w:space="0" w:color="9F9F9F"/>
            </w:tcBorders>
          </w:tcPr>
          <w:p>
            <w:pPr>
              <w:pStyle w:val="TableParagraph"/>
              <w:ind w:right="42"/>
              <w:jc w:val="right"/>
              <w:rPr>
                <w:sz w:val="19"/>
              </w:rPr>
            </w:pPr>
            <w:r>
              <w:rPr>
                <w:spacing w:val="-2"/>
                <w:sz w:val="19"/>
              </w:rPr>
              <w:t>10202.57</w:t>
            </w:r>
          </w:p>
        </w:tc>
        <w:tc>
          <w:tcPr>
            <w:tcW w:w="919" w:type="dxa"/>
            <w:tcBorders>
              <w:top w:val="single" w:sz="12" w:space="0" w:color="9F9F9F"/>
              <w:left w:val="single" w:sz="12" w:space="0" w:color="9F9F9F"/>
              <w:bottom w:val="single" w:sz="12" w:space="0" w:color="9F9F9F"/>
              <w:right w:val="single" w:sz="6" w:space="0" w:color="9F9F9F"/>
            </w:tcBorders>
          </w:tcPr>
          <w:p>
            <w:pPr>
              <w:pStyle w:val="TableParagraph"/>
              <w:ind w:right="49"/>
              <w:jc w:val="right"/>
              <w:rPr>
                <w:sz w:val="19"/>
              </w:rPr>
            </w:pPr>
            <w:r>
              <w:rPr>
                <w:spacing w:val="-2"/>
                <w:sz w:val="19"/>
              </w:rPr>
              <w:t>21629.15</w:t>
            </w:r>
          </w:p>
        </w:tc>
      </w:tr>
      <w:tr>
        <w:trPr>
          <w:trHeight w:val="358" w:hRule="atLeast"/>
        </w:trPr>
        <w:tc>
          <w:tcPr>
            <w:tcW w:w="1769" w:type="dxa"/>
            <w:vMerge/>
            <w:tcBorders>
              <w:top w:val="nil"/>
              <w:bottom w:val="single" w:sz="12" w:space="0" w:color="9F9F9F"/>
              <w:right w:val="single" w:sz="12" w:space="0" w:color="9F9F9F"/>
            </w:tcBorders>
          </w:tcPr>
          <w:p>
            <w:pPr>
              <w:rPr>
                <w:sz w:val="2"/>
                <w:szCs w:val="2"/>
              </w:rPr>
            </w:pPr>
          </w:p>
        </w:tc>
        <w:tc>
          <w:tcPr>
            <w:tcW w:w="2109" w:type="dxa"/>
            <w:tcBorders>
              <w:top w:val="single" w:sz="12" w:space="0" w:color="9F9F9F"/>
              <w:left w:val="single" w:sz="12" w:space="0" w:color="9F9F9F"/>
              <w:bottom w:val="single" w:sz="12" w:space="0" w:color="9F9F9F"/>
              <w:right w:val="single" w:sz="12" w:space="0" w:color="9F9F9F"/>
            </w:tcBorders>
          </w:tcPr>
          <w:p>
            <w:pPr>
              <w:pStyle w:val="TableParagraph"/>
              <w:ind w:left="45"/>
              <w:rPr>
                <w:b/>
                <w:sz w:val="19"/>
              </w:rPr>
            </w:pPr>
            <w:r>
              <w:rPr>
                <w:b/>
                <w:sz w:val="19"/>
              </w:rPr>
              <w:t>1</w:t>
            </w:r>
            <w:r>
              <w:rPr>
                <w:b/>
                <w:spacing w:val="-5"/>
                <w:sz w:val="19"/>
              </w:rPr>
              <w:t> </w:t>
            </w:r>
            <w:r>
              <w:rPr>
                <w:b/>
                <w:sz w:val="19"/>
              </w:rPr>
              <w:t>Health</w:t>
            </w:r>
            <w:r>
              <w:rPr>
                <w:b/>
                <w:spacing w:val="-4"/>
                <w:sz w:val="19"/>
              </w:rPr>
              <w:t> </w:t>
            </w:r>
            <w:r>
              <w:rPr>
                <w:b/>
                <w:sz w:val="19"/>
              </w:rPr>
              <w:t>&amp;</w:t>
            </w:r>
            <w:r>
              <w:rPr>
                <w:b/>
                <w:spacing w:val="-4"/>
                <w:sz w:val="19"/>
              </w:rPr>
              <w:t> </w:t>
            </w:r>
            <w:r>
              <w:rPr>
                <w:b/>
                <w:spacing w:val="-2"/>
                <w:sz w:val="19"/>
              </w:rPr>
              <w:t>Safety</w:t>
            </w:r>
          </w:p>
        </w:tc>
        <w:tc>
          <w:tcPr>
            <w:tcW w:w="1296" w:type="dxa"/>
            <w:tcBorders>
              <w:top w:val="single" w:sz="12" w:space="0" w:color="9F9F9F"/>
              <w:left w:val="single" w:sz="12" w:space="0" w:color="9F9F9F"/>
              <w:bottom w:val="single" w:sz="12" w:space="0" w:color="9F9F9F"/>
              <w:right w:val="single" w:sz="12" w:space="0" w:color="9F9F9F"/>
            </w:tcBorders>
          </w:tcPr>
          <w:p>
            <w:pPr>
              <w:pStyle w:val="TableParagraph"/>
              <w:ind w:right="43"/>
              <w:jc w:val="right"/>
              <w:rPr>
                <w:sz w:val="19"/>
              </w:rPr>
            </w:pPr>
            <w:r>
              <w:rPr>
                <w:spacing w:val="-2"/>
                <w:sz w:val="19"/>
              </w:rPr>
              <w:t>992.838</w:t>
            </w:r>
          </w:p>
        </w:tc>
        <w:tc>
          <w:tcPr>
            <w:tcW w:w="849" w:type="dxa"/>
            <w:tcBorders>
              <w:top w:val="single" w:sz="12" w:space="0" w:color="9F9F9F"/>
              <w:left w:val="single" w:sz="12" w:space="0" w:color="9F9F9F"/>
              <w:bottom w:val="single" w:sz="12" w:space="0" w:color="9F9F9F"/>
              <w:right w:val="single" w:sz="12" w:space="0" w:color="9F9F9F"/>
            </w:tcBorders>
          </w:tcPr>
          <w:p>
            <w:pPr>
              <w:pStyle w:val="TableParagraph"/>
              <w:ind w:left="8"/>
              <w:jc w:val="center"/>
              <w:rPr>
                <w:sz w:val="19"/>
              </w:rPr>
            </w:pPr>
            <w:r>
              <w:rPr>
                <w:spacing w:val="-2"/>
                <w:sz w:val="19"/>
              </w:rPr>
              <w:t>2147.841</w:t>
            </w:r>
          </w:p>
        </w:tc>
        <w:tc>
          <w:tcPr>
            <w:tcW w:w="554" w:type="dxa"/>
            <w:tcBorders>
              <w:top w:val="single" w:sz="12" w:space="0" w:color="9F9F9F"/>
              <w:left w:val="single" w:sz="12" w:space="0" w:color="9F9F9F"/>
              <w:bottom w:val="single" w:sz="12" w:space="0" w:color="9F9F9F"/>
              <w:right w:val="single" w:sz="12" w:space="0" w:color="9F9F9F"/>
            </w:tcBorders>
          </w:tcPr>
          <w:p>
            <w:pPr>
              <w:pStyle w:val="TableParagraph"/>
              <w:ind w:left="7"/>
              <w:jc w:val="center"/>
              <w:rPr>
                <w:sz w:val="19"/>
              </w:rPr>
            </w:pPr>
            <w:r>
              <w:rPr>
                <w:spacing w:val="-2"/>
                <w:sz w:val="19"/>
              </w:rPr>
              <w:t>1.000</w:t>
            </w:r>
          </w:p>
        </w:tc>
        <w:tc>
          <w:tcPr>
            <w:tcW w:w="917" w:type="dxa"/>
            <w:tcBorders>
              <w:top w:val="single" w:sz="12" w:space="0" w:color="9F9F9F"/>
              <w:left w:val="single" w:sz="12" w:space="0" w:color="9F9F9F"/>
              <w:bottom w:val="single" w:sz="12" w:space="0" w:color="9F9F9F"/>
              <w:right w:val="single" w:sz="12" w:space="0" w:color="9F9F9F"/>
            </w:tcBorders>
          </w:tcPr>
          <w:p>
            <w:pPr>
              <w:pStyle w:val="TableParagraph"/>
              <w:ind w:right="42"/>
              <w:jc w:val="right"/>
              <w:rPr>
                <w:sz w:val="19"/>
              </w:rPr>
            </w:pPr>
            <w:r>
              <w:rPr>
                <w:spacing w:val="-2"/>
                <w:sz w:val="19"/>
              </w:rPr>
              <w:t>-7466.28</w:t>
            </w:r>
          </w:p>
        </w:tc>
        <w:tc>
          <w:tcPr>
            <w:tcW w:w="919" w:type="dxa"/>
            <w:tcBorders>
              <w:top w:val="single" w:sz="12" w:space="0" w:color="9F9F9F"/>
              <w:left w:val="single" w:sz="12" w:space="0" w:color="9F9F9F"/>
              <w:bottom w:val="single" w:sz="12" w:space="0" w:color="9F9F9F"/>
              <w:right w:val="single" w:sz="6" w:space="0" w:color="9F9F9F"/>
            </w:tcBorders>
          </w:tcPr>
          <w:p>
            <w:pPr>
              <w:pStyle w:val="TableParagraph"/>
              <w:ind w:right="49"/>
              <w:jc w:val="right"/>
              <w:rPr>
                <w:sz w:val="19"/>
              </w:rPr>
            </w:pPr>
            <w:r>
              <w:rPr>
                <w:spacing w:val="-2"/>
                <w:sz w:val="19"/>
              </w:rPr>
              <w:t>9451.96</w:t>
            </w:r>
          </w:p>
        </w:tc>
      </w:tr>
      <w:tr>
        <w:trPr>
          <w:trHeight w:val="356" w:hRule="atLeast"/>
        </w:trPr>
        <w:tc>
          <w:tcPr>
            <w:tcW w:w="1769" w:type="dxa"/>
            <w:vMerge/>
            <w:tcBorders>
              <w:top w:val="nil"/>
              <w:bottom w:val="single" w:sz="12" w:space="0" w:color="9F9F9F"/>
              <w:right w:val="single" w:sz="12" w:space="0" w:color="9F9F9F"/>
            </w:tcBorders>
          </w:tcPr>
          <w:p>
            <w:pPr>
              <w:rPr>
                <w:sz w:val="2"/>
                <w:szCs w:val="2"/>
              </w:rPr>
            </w:pPr>
          </w:p>
        </w:tc>
        <w:tc>
          <w:tcPr>
            <w:tcW w:w="2109" w:type="dxa"/>
            <w:tcBorders>
              <w:top w:val="single" w:sz="12" w:space="0" w:color="9F9F9F"/>
              <w:left w:val="single" w:sz="12" w:space="0" w:color="9F9F9F"/>
              <w:bottom w:val="single" w:sz="12" w:space="0" w:color="9F9F9F"/>
              <w:right w:val="single" w:sz="12" w:space="0" w:color="9F9F9F"/>
            </w:tcBorders>
          </w:tcPr>
          <w:p>
            <w:pPr>
              <w:pStyle w:val="TableParagraph"/>
              <w:ind w:left="45"/>
              <w:rPr>
                <w:b/>
                <w:sz w:val="19"/>
              </w:rPr>
            </w:pPr>
            <w:r>
              <w:rPr>
                <w:b/>
                <w:sz w:val="19"/>
              </w:rPr>
              <w:t>2</w:t>
            </w:r>
            <w:r>
              <w:rPr>
                <w:b/>
                <w:spacing w:val="-2"/>
                <w:sz w:val="19"/>
              </w:rPr>
              <w:t> Education</w:t>
            </w:r>
          </w:p>
        </w:tc>
        <w:tc>
          <w:tcPr>
            <w:tcW w:w="1296" w:type="dxa"/>
            <w:tcBorders>
              <w:top w:val="single" w:sz="12" w:space="0" w:color="9F9F9F"/>
              <w:left w:val="single" w:sz="12" w:space="0" w:color="9F9F9F"/>
              <w:bottom w:val="single" w:sz="12" w:space="0" w:color="9F9F9F"/>
              <w:right w:val="single" w:sz="12" w:space="0" w:color="9F9F9F"/>
            </w:tcBorders>
          </w:tcPr>
          <w:p>
            <w:pPr>
              <w:pStyle w:val="TableParagraph"/>
              <w:ind w:right="43"/>
              <w:jc w:val="right"/>
              <w:rPr>
                <w:sz w:val="19"/>
              </w:rPr>
            </w:pPr>
            <w:r>
              <w:rPr>
                <w:spacing w:val="-2"/>
                <w:sz w:val="19"/>
              </w:rPr>
              <w:t>4137.217</w:t>
            </w:r>
          </w:p>
        </w:tc>
        <w:tc>
          <w:tcPr>
            <w:tcW w:w="849" w:type="dxa"/>
            <w:tcBorders>
              <w:top w:val="single" w:sz="12" w:space="0" w:color="9F9F9F"/>
              <w:left w:val="single" w:sz="12" w:space="0" w:color="9F9F9F"/>
              <w:bottom w:val="single" w:sz="12" w:space="0" w:color="9F9F9F"/>
              <w:right w:val="single" w:sz="12" w:space="0" w:color="9F9F9F"/>
            </w:tcBorders>
          </w:tcPr>
          <w:p>
            <w:pPr>
              <w:pStyle w:val="TableParagraph"/>
              <w:ind w:left="8"/>
              <w:jc w:val="center"/>
              <w:rPr>
                <w:sz w:val="19"/>
              </w:rPr>
            </w:pPr>
            <w:r>
              <w:rPr>
                <w:spacing w:val="-2"/>
                <w:sz w:val="19"/>
              </w:rPr>
              <w:t>1624.377</w:t>
            </w:r>
          </w:p>
        </w:tc>
        <w:tc>
          <w:tcPr>
            <w:tcW w:w="554" w:type="dxa"/>
            <w:tcBorders>
              <w:top w:val="single" w:sz="12" w:space="0" w:color="9F9F9F"/>
              <w:left w:val="single" w:sz="12" w:space="0" w:color="9F9F9F"/>
              <w:bottom w:val="single" w:sz="12" w:space="0" w:color="9F9F9F"/>
              <w:right w:val="single" w:sz="12" w:space="0" w:color="9F9F9F"/>
            </w:tcBorders>
          </w:tcPr>
          <w:p>
            <w:pPr>
              <w:pStyle w:val="TableParagraph"/>
              <w:ind w:left="103"/>
              <w:jc w:val="center"/>
              <w:rPr>
                <w:sz w:val="19"/>
              </w:rPr>
            </w:pPr>
            <w:r>
              <w:rPr>
                <w:spacing w:val="-4"/>
                <w:sz w:val="19"/>
              </w:rPr>
              <w:t>.593</w:t>
            </w:r>
          </w:p>
        </w:tc>
        <w:tc>
          <w:tcPr>
            <w:tcW w:w="917" w:type="dxa"/>
            <w:tcBorders>
              <w:top w:val="single" w:sz="12" w:space="0" w:color="9F9F9F"/>
              <w:left w:val="single" w:sz="12" w:space="0" w:color="9F9F9F"/>
              <w:bottom w:val="single" w:sz="12" w:space="0" w:color="9F9F9F"/>
              <w:right w:val="single" w:sz="12" w:space="0" w:color="9F9F9F"/>
            </w:tcBorders>
          </w:tcPr>
          <w:p>
            <w:pPr>
              <w:pStyle w:val="TableParagraph"/>
              <w:ind w:right="42"/>
              <w:jc w:val="right"/>
              <w:rPr>
                <w:sz w:val="19"/>
              </w:rPr>
            </w:pPr>
            <w:r>
              <w:rPr>
                <w:spacing w:val="-2"/>
                <w:sz w:val="19"/>
              </w:rPr>
              <w:t>-2260.28</w:t>
            </w:r>
          </w:p>
        </w:tc>
        <w:tc>
          <w:tcPr>
            <w:tcW w:w="919" w:type="dxa"/>
            <w:tcBorders>
              <w:top w:val="single" w:sz="12" w:space="0" w:color="9F9F9F"/>
              <w:left w:val="single" w:sz="12" w:space="0" w:color="9F9F9F"/>
              <w:bottom w:val="single" w:sz="12" w:space="0" w:color="9F9F9F"/>
              <w:right w:val="single" w:sz="6" w:space="0" w:color="9F9F9F"/>
            </w:tcBorders>
          </w:tcPr>
          <w:p>
            <w:pPr>
              <w:pStyle w:val="TableParagraph"/>
              <w:ind w:right="49"/>
              <w:jc w:val="right"/>
              <w:rPr>
                <w:sz w:val="19"/>
              </w:rPr>
            </w:pPr>
            <w:r>
              <w:rPr>
                <w:spacing w:val="-2"/>
                <w:sz w:val="19"/>
              </w:rPr>
              <w:t>10534.71</w:t>
            </w:r>
          </w:p>
        </w:tc>
      </w:tr>
      <w:tr>
        <w:trPr>
          <w:trHeight w:val="356" w:hRule="atLeast"/>
        </w:trPr>
        <w:tc>
          <w:tcPr>
            <w:tcW w:w="1769" w:type="dxa"/>
            <w:vMerge/>
            <w:tcBorders>
              <w:top w:val="nil"/>
              <w:bottom w:val="single" w:sz="12" w:space="0" w:color="9F9F9F"/>
              <w:right w:val="single" w:sz="12" w:space="0" w:color="9F9F9F"/>
            </w:tcBorders>
          </w:tcPr>
          <w:p>
            <w:pPr>
              <w:rPr>
                <w:sz w:val="2"/>
                <w:szCs w:val="2"/>
              </w:rPr>
            </w:pPr>
          </w:p>
        </w:tc>
        <w:tc>
          <w:tcPr>
            <w:tcW w:w="2109" w:type="dxa"/>
            <w:tcBorders>
              <w:top w:val="single" w:sz="12" w:space="0" w:color="9F9F9F"/>
              <w:left w:val="single" w:sz="12" w:space="0" w:color="9F9F9F"/>
              <w:bottom w:val="single" w:sz="12" w:space="0" w:color="9F9F9F"/>
              <w:right w:val="single" w:sz="12" w:space="0" w:color="9F9F9F"/>
            </w:tcBorders>
          </w:tcPr>
          <w:p>
            <w:pPr>
              <w:pStyle w:val="TableParagraph"/>
              <w:ind w:left="45"/>
              <w:rPr>
                <w:b/>
                <w:sz w:val="19"/>
              </w:rPr>
            </w:pPr>
            <w:r>
              <w:rPr>
                <w:b/>
                <w:sz w:val="19"/>
              </w:rPr>
              <w:t>3</w:t>
            </w:r>
            <w:r>
              <w:rPr>
                <w:b/>
                <w:spacing w:val="-2"/>
                <w:sz w:val="19"/>
              </w:rPr>
              <w:t> Agriculture</w:t>
            </w:r>
          </w:p>
        </w:tc>
        <w:tc>
          <w:tcPr>
            <w:tcW w:w="1296" w:type="dxa"/>
            <w:tcBorders>
              <w:top w:val="single" w:sz="12" w:space="0" w:color="9F9F9F"/>
              <w:left w:val="single" w:sz="12" w:space="0" w:color="9F9F9F"/>
              <w:bottom w:val="single" w:sz="12" w:space="0" w:color="9F9F9F"/>
              <w:right w:val="single" w:sz="12" w:space="0" w:color="9F9F9F"/>
            </w:tcBorders>
          </w:tcPr>
          <w:p>
            <w:pPr>
              <w:pStyle w:val="TableParagraph"/>
              <w:ind w:right="44"/>
              <w:jc w:val="right"/>
              <w:rPr>
                <w:sz w:val="19"/>
              </w:rPr>
            </w:pPr>
            <w:r>
              <w:rPr>
                <w:spacing w:val="-2"/>
                <w:sz w:val="19"/>
              </w:rPr>
              <w:t>9668.286(*)</w:t>
            </w:r>
          </w:p>
        </w:tc>
        <w:tc>
          <w:tcPr>
            <w:tcW w:w="849" w:type="dxa"/>
            <w:tcBorders>
              <w:top w:val="single" w:sz="12" w:space="0" w:color="9F9F9F"/>
              <w:left w:val="single" w:sz="12" w:space="0" w:color="9F9F9F"/>
              <w:bottom w:val="single" w:sz="12" w:space="0" w:color="9F9F9F"/>
              <w:right w:val="single" w:sz="12" w:space="0" w:color="9F9F9F"/>
            </w:tcBorders>
          </w:tcPr>
          <w:p>
            <w:pPr>
              <w:pStyle w:val="TableParagraph"/>
              <w:ind w:left="8"/>
              <w:jc w:val="center"/>
              <w:rPr>
                <w:sz w:val="19"/>
              </w:rPr>
            </w:pPr>
            <w:r>
              <w:rPr>
                <w:spacing w:val="-2"/>
                <w:sz w:val="19"/>
              </w:rPr>
              <w:t>1405.707</w:t>
            </w:r>
          </w:p>
        </w:tc>
        <w:tc>
          <w:tcPr>
            <w:tcW w:w="554" w:type="dxa"/>
            <w:tcBorders>
              <w:top w:val="single" w:sz="12" w:space="0" w:color="9F9F9F"/>
              <w:left w:val="single" w:sz="12" w:space="0" w:color="9F9F9F"/>
              <w:bottom w:val="single" w:sz="12" w:space="0" w:color="9F9F9F"/>
              <w:right w:val="single" w:sz="12" w:space="0" w:color="9F9F9F"/>
            </w:tcBorders>
          </w:tcPr>
          <w:p>
            <w:pPr>
              <w:pStyle w:val="TableParagraph"/>
              <w:ind w:left="103"/>
              <w:jc w:val="center"/>
              <w:rPr>
                <w:sz w:val="19"/>
              </w:rPr>
            </w:pPr>
            <w:r>
              <w:rPr>
                <w:spacing w:val="-4"/>
                <w:sz w:val="19"/>
              </w:rPr>
              <w:t>.000</w:t>
            </w:r>
          </w:p>
        </w:tc>
        <w:tc>
          <w:tcPr>
            <w:tcW w:w="917" w:type="dxa"/>
            <w:tcBorders>
              <w:top w:val="single" w:sz="12" w:space="0" w:color="9F9F9F"/>
              <w:left w:val="single" w:sz="12" w:space="0" w:color="9F9F9F"/>
              <w:bottom w:val="single" w:sz="12" w:space="0" w:color="9F9F9F"/>
              <w:right w:val="single" w:sz="12" w:space="0" w:color="9F9F9F"/>
            </w:tcBorders>
          </w:tcPr>
          <w:p>
            <w:pPr>
              <w:pStyle w:val="TableParagraph"/>
              <w:ind w:right="42"/>
              <w:jc w:val="right"/>
              <w:rPr>
                <w:sz w:val="19"/>
              </w:rPr>
            </w:pPr>
            <w:r>
              <w:rPr>
                <w:spacing w:val="-2"/>
                <w:sz w:val="19"/>
              </w:rPr>
              <w:t>4132.01</w:t>
            </w:r>
          </w:p>
        </w:tc>
        <w:tc>
          <w:tcPr>
            <w:tcW w:w="919" w:type="dxa"/>
            <w:tcBorders>
              <w:top w:val="single" w:sz="12" w:space="0" w:color="9F9F9F"/>
              <w:left w:val="single" w:sz="12" w:space="0" w:color="9F9F9F"/>
              <w:bottom w:val="single" w:sz="12" w:space="0" w:color="9F9F9F"/>
              <w:right w:val="single" w:sz="6" w:space="0" w:color="9F9F9F"/>
            </w:tcBorders>
          </w:tcPr>
          <w:p>
            <w:pPr>
              <w:pStyle w:val="TableParagraph"/>
              <w:ind w:right="49"/>
              <w:jc w:val="right"/>
              <w:rPr>
                <w:sz w:val="19"/>
              </w:rPr>
            </w:pPr>
            <w:r>
              <w:rPr>
                <w:spacing w:val="-2"/>
                <w:sz w:val="19"/>
              </w:rPr>
              <w:t>15204.56</w:t>
            </w:r>
          </w:p>
        </w:tc>
      </w:tr>
    </w:tbl>
    <w:p>
      <w:pPr>
        <w:spacing w:after="0"/>
        <w:jc w:val="right"/>
        <w:rPr>
          <w:sz w:val="19"/>
        </w:rPr>
        <w:sectPr>
          <w:type w:val="continuous"/>
          <w:pgSz w:w="12240" w:h="15840"/>
          <w:pgMar w:header="0" w:footer="1015" w:top="1420" w:bottom="1553" w:left="1240" w:right="0"/>
        </w:sectPr>
      </w:pPr>
    </w:p>
    <w:tbl>
      <w:tblPr>
        <w:tblW w:w="0" w:type="auto"/>
        <w:jc w:val="left"/>
        <w:tblInd w:w="1040" w:type="dxa"/>
        <w:tblBorders>
          <w:top w:val="single" w:sz="6" w:space="0" w:color="EFEFEF"/>
          <w:left w:val="single" w:sz="6" w:space="0" w:color="EFEFEF"/>
          <w:bottom w:val="single" w:sz="6" w:space="0" w:color="EFEFEF"/>
          <w:right w:val="single" w:sz="6" w:space="0" w:color="EFEFEF"/>
          <w:insideH w:val="single" w:sz="6" w:space="0" w:color="EFEFEF"/>
          <w:insideV w:val="single" w:sz="6" w:space="0" w:color="EFEFEF"/>
        </w:tblBorders>
        <w:tblLayout w:type="fixed"/>
        <w:tblCellMar>
          <w:top w:w="0" w:type="dxa"/>
          <w:left w:w="0" w:type="dxa"/>
          <w:bottom w:w="0" w:type="dxa"/>
          <w:right w:w="0" w:type="dxa"/>
        </w:tblCellMar>
        <w:tblLook w:val="01E0"/>
      </w:tblPr>
      <w:tblGrid>
        <w:gridCol w:w="1769"/>
        <w:gridCol w:w="2109"/>
        <w:gridCol w:w="1296"/>
        <w:gridCol w:w="849"/>
        <w:gridCol w:w="554"/>
        <w:gridCol w:w="917"/>
        <w:gridCol w:w="919"/>
      </w:tblGrid>
      <w:tr>
        <w:trPr>
          <w:trHeight w:val="356" w:hRule="atLeast"/>
        </w:trPr>
        <w:tc>
          <w:tcPr>
            <w:tcW w:w="1769" w:type="dxa"/>
            <w:vMerge w:val="restart"/>
            <w:tcBorders>
              <w:bottom w:val="single" w:sz="12" w:space="0" w:color="9F9F9F"/>
              <w:right w:val="single" w:sz="12" w:space="0" w:color="9F9F9F"/>
            </w:tcBorders>
          </w:tcPr>
          <w:p>
            <w:pPr>
              <w:pStyle w:val="TableParagraph"/>
              <w:spacing w:before="0"/>
              <w:rPr>
                <w:rFonts w:ascii="Times New Roman"/>
                <w:sz w:val="18"/>
              </w:rPr>
            </w:pPr>
          </w:p>
        </w:tc>
        <w:tc>
          <w:tcPr>
            <w:tcW w:w="2109" w:type="dxa"/>
            <w:tcBorders>
              <w:top w:val="single" w:sz="12" w:space="0" w:color="9F9F9F"/>
              <w:left w:val="single" w:sz="12" w:space="0" w:color="9F9F9F"/>
              <w:bottom w:val="single" w:sz="12" w:space="0" w:color="9F9F9F"/>
              <w:right w:val="single" w:sz="12" w:space="0" w:color="9F9F9F"/>
            </w:tcBorders>
          </w:tcPr>
          <w:p>
            <w:pPr>
              <w:pStyle w:val="TableParagraph"/>
              <w:ind w:left="45"/>
              <w:rPr>
                <w:b/>
                <w:sz w:val="19"/>
              </w:rPr>
            </w:pPr>
            <w:r>
              <w:rPr>
                <w:b/>
                <w:sz w:val="19"/>
              </w:rPr>
              <w:t>5</w:t>
            </w:r>
            <w:r>
              <w:rPr>
                <w:b/>
                <w:spacing w:val="-7"/>
                <w:sz w:val="19"/>
              </w:rPr>
              <w:t> </w:t>
            </w:r>
            <w:r>
              <w:rPr>
                <w:b/>
                <w:sz w:val="19"/>
              </w:rPr>
              <w:t>Commerce</w:t>
            </w:r>
            <w:r>
              <w:rPr>
                <w:b/>
                <w:spacing w:val="-6"/>
                <w:sz w:val="19"/>
              </w:rPr>
              <w:t> </w:t>
            </w:r>
            <w:r>
              <w:rPr>
                <w:b/>
                <w:sz w:val="19"/>
              </w:rPr>
              <w:t>&amp;</w:t>
            </w:r>
            <w:r>
              <w:rPr>
                <w:b/>
                <w:spacing w:val="-6"/>
                <w:sz w:val="19"/>
              </w:rPr>
              <w:t> </w:t>
            </w:r>
            <w:r>
              <w:rPr>
                <w:b/>
                <w:spacing w:val="-2"/>
                <w:sz w:val="19"/>
              </w:rPr>
              <w:t>Industry</w:t>
            </w:r>
          </w:p>
        </w:tc>
        <w:tc>
          <w:tcPr>
            <w:tcW w:w="1296" w:type="dxa"/>
            <w:tcBorders>
              <w:top w:val="single" w:sz="12" w:space="0" w:color="9F9F9F"/>
              <w:left w:val="single" w:sz="12" w:space="0" w:color="9F9F9F"/>
              <w:bottom w:val="single" w:sz="12" w:space="0" w:color="9F9F9F"/>
              <w:right w:val="single" w:sz="12" w:space="0" w:color="9F9F9F"/>
            </w:tcBorders>
          </w:tcPr>
          <w:p>
            <w:pPr>
              <w:pStyle w:val="TableParagraph"/>
              <w:ind w:right="44"/>
              <w:jc w:val="right"/>
              <w:rPr>
                <w:sz w:val="19"/>
              </w:rPr>
            </w:pPr>
            <w:r>
              <w:rPr>
                <w:spacing w:val="-2"/>
                <w:sz w:val="19"/>
              </w:rPr>
              <w:t>6733.961(*)</w:t>
            </w:r>
          </w:p>
        </w:tc>
        <w:tc>
          <w:tcPr>
            <w:tcW w:w="849" w:type="dxa"/>
            <w:tcBorders>
              <w:top w:val="single" w:sz="12" w:space="0" w:color="9F9F9F"/>
              <w:left w:val="single" w:sz="12" w:space="0" w:color="9F9F9F"/>
              <w:bottom w:val="single" w:sz="12" w:space="0" w:color="9F9F9F"/>
              <w:right w:val="single" w:sz="12" w:space="0" w:color="9F9F9F"/>
            </w:tcBorders>
          </w:tcPr>
          <w:p>
            <w:pPr>
              <w:pStyle w:val="TableParagraph"/>
              <w:ind w:left="8"/>
              <w:jc w:val="center"/>
              <w:rPr>
                <w:sz w:val="19"/>
              </w:rPr>
            </w:pPr>
            <w:r>
              <w:rPr>
                <w:spacing w:val="-2"/>
                <w:sz w:val="19"/>
              </w:rPr>
              <w:t>1413.678</w:t>
            </w:r>
          </w:p>
        </w:tc>
        <w:tc>
          <w:tcPr>
            <w:tcW w:w="554" w:type="dxa"/>
            <w:tcBorders>
              <w:top w:val="single" w:sz="12" w:space="0" w:color="9F9F9F"/>
              <w:left w:val="single" w:sz="12" w:space="0" w:color="9F9F9F"/>
              <w:bottom w:val="single" w:sz="12" w:space="0" w:color="9F9F9F"/>
              <w:right w:val="single" w:sz="12" w:space="0" w:color="9F9F9F"/>
            </w:tcBorders>
          </w:tcPr>
          <w:p>
            <w:pPr>
              <w:pStyle w:val="TableParagraph"/>
              <w:ind w:left="103"/>
              <w:jc w:val="center"/>
              <w:rPr>
                <w:sz w:val="19"/>
              </w:rPr>
            </w:pPr>
            <w:r>
              <w:rPr>
                <w:spacing w:val="-4"/>
                <w:sz w:val="19"/>
              </w:rPr>
              <w:t>.004</w:t>
            </w:r>
          </w:p>
        </w:tc>
        <w:tc>
          <w:tcPr>
            <w:tcW w:w="917" w:type="dxa"/>
            <w:tcBorders>
              <w:top w:val="single" w:sz="12" w:space="0" w:color="9F9F9F"/>
              <w:left w:val="single" w:sz="12" w:space="0" w:color="9F9F9F"/>
              <w:bottom w:val="single" w:sz="12" w:space="0" w:color="9F9F9F"/>
              <w:right w:val="single" w:sz="12" w:space="0" w:color="9F9F9F"/>
            </w:tcBorders>
          </w:tcPr>
          <w:p>
            <w:pPr>
              <w:pStyle w:val="TableParagraph"/>
              <w:ind w:right="42"/>
              <w:jc w:val="right"/>
              <w:rPr>
                <w:sz w:val="19"/>
              </w:rPr>
            </w:pPr>
            <w:r>
              <w:rPr>
                <w:spacing w:val="-2"/>
                <w:sz w:val="19"/>
              </w:rPr>
              <w:t>1166.29</w:t>
            </w:r>
          </w:p>
        </w:tc>
        <w:tc>
          <w:tcPr>
            <w:tcW w:w="919" w:type="dxa"/>
            <w:tcBorders>
              <w:top w:val="single" w:sz="12" w:space="0" w:color="9F9F9F"/>
              <w:left w:val="single" w:sz="12" w:space="0" w:color="9F9F9F"/>
              <w:bottom w:val="single" w:sz="12" w:space="0" w:color="9F9F9F"/>
              <w:right w:val="single" w:sz="6" w:space="0" w:color="9F9F9F"/>
            </w:tcBorders>
          </w:tcPr>
          <w:p>
            <w:pPr>
              <w:pStyle w:val="TableParagraph"/>
              <w:ind w:left="72"/>
              <w:jc w:val="center"/>
              <w:rPr>
                <w:sz w:val="19"/>
              </w:rPr>
            </w:pPr>
            <w:r>
              <w:rPr>
                <w:spacing w:val="-2"/>
                <w:sz w:val="19"/>
              </w:rPr>
              <w:t>12301.63</w:t>
            </w:r>
          </w:p>
        </w:tc>
      </w:tr>
      <w:tr>
        <w:trPr>
          <w:trHeight w:val="358" w:hRule="atLeast"/>
        </w:trPr>
        <w:tc>
          <w:tcPr>
            <w:tcW w:w="1769" w:type="dxa"/>
            <w:vMerge/>
            <w:tcBorders>
              <w:top w:val="nil"/>
              <w:bottom w:val="single" w:sz="12" w:space="0" w:color="9F9F9F"/>
              <w:right w:val="single" w:sz="12" w:space="0" w:color="9F9F9F"/>
            </w:tcBorders>
          </w:tcPr>
          <w:p>
            <w:pPr>
              <w:rPr>
                <w:sz w:val="2"/>
                <w:szCs w:val="2"/>
              </w:rPr>
            </w:pPr>
          </w:p>
        </w:tc>
        <w:tc>
          <w:tcPr>
            <w:tcW w:w="2109" w:type="dxa"/>
            <w:tcBorders>
              <w:top w:val="single" w:sz="12" w:space="0" w:color="9F9F9F"/>
              <w:left w:val="single" w:sz="12" w:space="0" w:color="9F9F9F"/>
              <w:bottom w:val="single" w:sz="12" w:space="0" w:color="9F9F9F"/>
              <w:right w:val="single" w:sz="12" w:space="0" w:color="9F9F9F"/>
            </w:tcBorders>
          </w:tcPr>
          <w:p>
            <w:pPr>
              <w:pStyle w:val="TableParagraph"/>
              <w:ind w:left="45"/>
              <w:rPr>
                <w:b/>
                <w:sz w:val="19"/>
              </w:rPr>
            </w:pPr>
            <w:r>
              <w:rPr>
                <w:b/>
                <w:sz w:val="19"/>
              </w:rPr>
              <w:t>6</w:t>
            </w:r>
            <w:r>
              <w:rPr>
                <w:b/>
                <w:spacing w:val="-5"/>
                <w:sz w:val="19"/>
              </w:rPr>
              <w:t> </w:t>
            </w:r>
            <w:r>
              <w:rPr>
                <w:b/>
                <w:sz w:val="19"/>
              </w:rPr>
              <w:t>Legal</w:t>
            </w:r>
            <w:r>
              <w:rPr>
                <w:b/>
                <w:spacing w:val="-5"/>
                <w:sz w:val="19"/>
              </w:rPr>
              <w:t> </w:t>
            </w:r>
            <w:r>
              <w:rPr>
                <w:b/>
                <w:sz w:val="19"/>
              </w:rPr>
              <w:t>&amp;</w:t>
            </w:r>
            <w:r>
              <w:rPr>
                <w:b/>
                <w:spacing w:val="-3"/>
                <w:sz w:val="19"/>
              </w:rPr>
              <w:t> </w:t>
            </w:r>
            <w:r>
              <w:rPr>
                <w:b/>
                <w:spacing w:val="-2"/>
                <w:sz w:val="19"/>
              </w:rPr>
              <w:t>Security</w:t>
            </w:r>
          </w:p>
        </w:tc>
        <w:tc>
          <w:tcPr>
            <w:tcW w:w="1296" w:type="dxa"/>
            <w:tcBorders>
              <w:top w:val="single" w:sz="12" w:space="0" w:color="9F9F9F"/>
              <w:left w:val="single" w:sz="12" w:space="0" w:color="9F9F9F"/>
              <w:bottom w:val="single" w:sz="12" w:space="0" w:color="9F9F9F"/>
              <w:right w:val="single" w:sz="12" w:space="0" w:color="9F9F9F"/>
            </w:tcBorders>
          </w:tcPr>
          <w:p>
            <w:pPr>
              <w:pStyle w:val="TableParagraph"/>
              <w:ind w:right="43"/>
              <w:jc w:val="right"/>
              <w:rPr>
                <w:sz w:val="19"/>
              </w:rPr>
            </w:pPr>
            <w:r>
              <w:rPr>
                <w:spacing w:val="-2"/>
                <w:sz w:val="19"/>
              </w:rPr>
              <w:t>-433.789</w:t>
            </w:r>
          </w:p>
        </w:tc>
        <w:tc>
          <w:tcPr>
            <w:tcW w:w="849" w:type="dxa"/>
            <w:tcBorders>
              <w:top w:val="single" w:sz="12" w:space="0" w:color="9F9F9F"/>
              <w:left w:val="single" w:sz="12" w:space="0" w:color="9F9F9F"/>
              <w:bottom w:val="single" w:sz="12" w:space="0" w:color="9F9F9F"/>
              <w:right w:val="single" w:sz="12" w:space="0" w:color="9F9F9F"/>
            </w:tcBorders>
          </w:tcPr>
          <w:p>
            <w:pPr>
              <w:pStyle w:val="TableParagraph"/>
              <w:ind w:left="8"/>
              <w:jc w:val="center"/>
              <w:rPr>
                <w:sz w:val="19"/>
              </w:rPr>
            </w:pPr>
            <w:r>
              <w:rPr>
                <w:spacing w:val="-2"/>
                <w:sz w:val="19"/>
              </w:rPr>
              <w:t>2583.282</w:t>
            </w:r>
          </w:p>
        </w:tc>
        <w:tc>
          <w:tcPr>
            <w:tcW w:w="554" w:type="dxa"/>
            <w:tcBorders>
              <w:top w:val="single" w:sz="12" w:space="0" w:color="9F9F9F"/>
              <w:left w:val="single" w:sz="12" w:space="0" w:color="9F9F9F"/>
              <w:bottom w:val="single" w:sz="12" w:space="0" w:color="9F9F9F"/>
              <w:right w:val="single" w:sz="12" w:space="0" w:color="9F9F9F"/>
            </w:tcBorders>
          </w:tcPr>
          <w:p>
            <w:pPr>
              <w:pStyle w:val="TableParagraph"/>
              <w:ind w:left="7"/>
              <w:jc w:val="center"/>
              <w:rPr>
                <w:sz w:val="19"/>
              </w:rPr>
            </w:pPr>
            <w:r>
              <w:rPr>
                <w:spacing w:val="-2"/>
                <w:sz w:val="19"/>
              </w:rPr>
              <w:t>1.000</w:t>
            </w:r>
          </w:p>
        </w:tc>
        <w:tc>
          <w:tcPr>
            <w:tcW w:w="917" w:type="dxa"/>
            <w:tcBorders>
              <w:top w:val="single" w:sz="12" w:space="0" w:color="9F9F9F"/>
              <w:left w:val="single" w:sz="12" w:space="0" w:color="9F9F9F"/>
              <w:bottom w:val="single" w:sz="12" w:space="0" w:color="9F9F9F"/>
              <w:right w:val="single" w:sz="12" w:space="0" w:color="9F9F9F"/>
            </w:tcBorders>
          </w:tcPr>
          <w:p>
            <w:pPr>
              <w:pStyle w:val="TableParagraph"/>
              <w:ind w:right="42"/>
              <w:jc w:val="right"/>
              <w:rPr>
                <w:sz w:val="19"/>
              </w:rPr>
            </w:pPr>
            <w:r>
              <w:rPr>
                <w:spacing w:val="-2"/>
                <w:sz w:val="19"/>
              </w:rPr>
              <w:t>-10607.86</w:t>
            </w:r>
          </w:p>
        </w:tc>
        <w:tc>
          <w:tcPr>
            <w:tcW w:w="919" w:type="dxa"/>
            <w:tcBorders>
              <w:top w:val="single" w:sz="12" w:space="0" w:color="9F9F9F"/>
              <w:left w:val="single" w:sz="12" w:space="0" w:color="9F9F9F"/>
              <w:bottom w:val="single" w:sz="12" w:space="0" w:color="9F9F9F"/>
              <w:right w:val="single" w:sz="6" w:space="0" w:color="9F9F9F"/>
            </w:tcBorders>
          </w:tcPr>
          <w:p>
            <w:pPr>
              <w:pStyle w:val="TableParagraph"/>
              <w:ind w:left="169"/>
              <w:jc w:val="center"/>
              <w:rPr>
                <w:sz w:val="19"/>
              </w:rPr>
            </w:pPr>
            <w:r>
              <w:rPr>
                <w:spacing w:val="-2"/>
                <w:sz w:val="19"/>
              </w:rPr>
              <w:t>9740.28</w:t>
            </w:r>
          </w:p>
        </w:tc>
      </w:tr>
      <w:tr>
        <w:trPr>
          <w:trHeight w:val="622" w:hRule="atLeast"/>
        </w:trPr>
        <w:tc>
          <w:tcPr>
            <w:tcW w:w="1769" w:type="dxa"/>
            <w:vMerge/>
            <w:tcBorders>
              <w:top w:val="nil"/>
              <w:bottom w:val="single" w:sz="12" w:space="0" w:color="9F9F9F"/>
              <w:right w:val="single" w:sz="12" w:space="0" w:color="9F9F9F"/>
            </w:tcBorders>
          </w:tcPr>
          <w:p>
            <w:pPr>
              <w:rPr>
                <w:sz w:val="2"/>
                <w:szCs w:val="2"/>
              </w:rPr>
            </w:pPr>
          </w:p>
        </w:tc>
        <w:tc>
          <w:tcPr>
            <w:tcW w:w="2109" w:type="dxa"/>
            <w:tcBorders>
              <w:top w:val="single" w:sz="12" w:space="0" w:color="9F9F9F"/>
              <w:left w:val="single" w:sz="12" w:space="0" w:color="9F9F9F"/>
              <w:bottom w:val="single" w:sz="12" w:space="0" w:color="9F9F9F"/>
              <w:right w:val="single" w:sz="12" w:space="0" w:color="9F9F9F"/>
            </w:tcBorders>
          </w:tcPr>
          <w:p>
            <w:pPr>
              <w:pStyle w:val="TableParagraph"/>
              <w:spacing w:line="276" w:lineRule="auto"/>
              <w:ind w:left="45" w:right="938"/>
              <w:rPr>
                <w:b/>
                <w:sz w:val="19"/>
              </w:rPr>
            </w:pPr>
            <w:r>
              <w:rPr>
                <w:b/>
                <w:sz w:val="19"/>
              </w:rPr>
              <w:t>7</w:t>
            </w:r>
            <w:r>
              <w:rPr>
                <w:b/>
                <w:spacing w:val="-11"/>
                <w:sz w:val="19"/>
              </w:rPr>
              <w:t> </w:t>
            </w:r>
            <w:r>
              <w:rPr>
                <w:b/>
                <w:sz w:val="19"/>
              </w:rPr>
              <w:t>Informatio</w:t>
            </w:r>
            <w:r>
              <w:rPr>
                <w:b/>
                <w:sz w:val="19"/>
              </w:rPr>
              <w:t>n</w:t>
            </w:r>
            <w:r>
              <w:rPr>
                <w:b/>
                <w:sz w:val="19"/>
              </w:rPr>
              <w:t> </w:t>
            </w:r>
            <w:r>
              <w:rPr>
                <w:b/>
                <w:spacing w:val="-2"/>
                <w:sz w:val="19"/>
              </w:rPr>
              <w:t>Management</w:t>
            </w:r>
          </w:p>
        </w:tc>
        <w:tc>
          <w:tcPr>
            <w:tcW w:w="1296" w:type="dxa"/>
            <w:tcBorders>
              <w:top w:val="single" w:sz="12" w:space="0" w:color="9F9F9F"/>
              <w:left w:val="single" w:sz="12" w:space="0" w:color="9F9F9F"/>
              <w:bottom w:val="single" w:sz="12" w:space="0" w:color="9F9F9F"/>
              <w:right w:val="single" w:sz="12" w:space="0" w:color="9F9F9F"/>
            </w:tcBorders>
          </w:tcPr>
          <w:p>
            <w:pPr>
              <w:pStyle w:val="TableParagraph"/>
              <w:spacing w:before="178"/>
              <w:ind w:right="43"/>
              <w:jc w:val="right"/>
              <w:rPr>
                <w:sz w:val="19"/>
              </w:rPr>
            </w:pPr>
            <w:r>
              <w:rPr>
                <w:spacing w:val="-2"/>
                <w:sz w:val="19"/>
              </w:rPr>
              <w:t>7370.370</w:t>
            </w:r>
          </w:p>
        </w:tc>
        <w:tc>
          <w:tcPr>
            <w:tcW w:w="849" w:type="dxa"/>
            <w:tcBorders>
              <w:top w:val="single" w:sz="12" w:space="0" w:color="9F9F9F"/>
              <w:left w:val="single" w:sz="12" w:space="0" w:color="9F9F9F"/>
              <w:bottom w:val="single" w:sz="12" w:space="0" w:color="9F9F9F"/>
              <w:right w:val="single" w:sz="12" w:space="0" w:color="9F9F9F"/>
            </w:tcBorders>
          </w:tcPr>
          <w:p>
            <w:pPr>
              <w:pStyle w:val="TableParagraph"/>
              <w:spacing w:before="178"/>
              <w:ind w:left="8"/>
              <w:jc w:val="center"/>
              <w:rPr>
                <w:sz w:val="19"/>
              </w:rPr>
            </w:pPr>
            <w:r>
              <w:rPr>
                <w:spacing w:val="-2"/>
                <w:sz w:val="19"/>
              </w:rPr>
              <w:t>3212.728</w:t>
            </w:r>
          </w:p>
        </w:tc>
        <w:tc>
          <w:tcPr>
            <w:tcW w:w="554" w:type="dxa"/>
            <w:tcBorders>
              <w:top w:val="single" w:sz="12" w:space="0" w:color="9F9F9F"/>
              <w:left w:val="single" w:sz="12" w:space="0" w:color="9F9F9F"/>
              <w:bottom w:val="single" w:sz="12" w:space="0" w:color="9F9F9F"/>
              <w:right w:val="single" w:sz="12" w:space="0" w:color="9F9F9F"/>
            </w:tcBorders>
          </w:tcPr>
          <w:p>
            <w:pPr>
              <w:pStyle w:val="TableParagraph"/>
              <w:spacing w:before="178"/>
              <w:ind w:left="103"/>
              <w:jc w:val="center"/>
              <w:rPr>
                <w:sz w:val="19"/>
              </w:rPr>
            </w:pPr>
            <w:r>
              <w:rPr>
                <w:spacing w:val="-4"/>
                <w:sz w:val="19"/>
              </w:rPr>
              <w:t>.729</w:t>
            </w:r>
          </w:p>
        </w:tc>
        <w:tc>
          <w:tcPr>
            <w:tcW w:w="917" w:type="dxa"/>
            <w:tcBorders>
              <w:top w:val="single" w:sz="12" w:space="0" w:color="9F9F9F"/>
              <w:left w:val="single" w:sz="12" w:space="0" w:color="9F9F9F"/>
              <w:bottom w:val="single" w:sz="12" w:space="0" w:color="9F9F9F"/>
              <w:right w:val="single" w:sz="12" w:space="0" w:color="9F9F9F"/>
            </w:tcBorders>
          </w:tcPr>
          <w:p>
            <w:pPr>
              <w:pStyle w:val="TableParagraph"/>
              <w:spacing w:before="178"/>
              <w:ind w:right="42"/>
              <w:jc w:val="right"/>
              <w:rPr>
                <w:sz w:val="19"/>
              </w:rPr>
            </w:pPr>
            <w:r>
              <w:rPr>
                <w:spacing w:val="-2"/>
                <w:sz w:val="19"/>
              </w:rPr>
              <w:t>-5282.73</w:t>
            </w:r>
          </w:p>
        </w:tc>
        <w:tc>
          <w:tcPr>
            <w:tcW w:w="919" w:type="dxa"/>
            <w:tcBorders>
              <w:top w:val="single" w:sz="12" w:space="0" w:color="9F9F9F"/>
              <w:left w:val="single" w:sz="12" w:space="0" w:color="9F9F9F"/>
              <w:bottom w:val="single" w:sz="12" w:space="0" w:color="9F9F9F"/>
              <w:right w:val="single" w:sz="6" w:space="0" w:color="9F9F9F"/>
            </w:tcBorders>
          </w:tcPr>
          <w:p>
            <w:pPr>
              <w:pStyle w:val="TableParagraph"/>
              <w:spacing w:before="178"/>
              <w:ind w:left="72"/>
              <w:jc w:val="center"/>
              <w:rPr>
                <w:sz w:val="19"/>
              </w:rPr>
            </w:pPr>
            <w:r>
              <w:rPr>
                <w:spacing w:val="-2"/>
                <w:sz w:val="19"/>
              </w:rPr>
              <w:t>20023.47</w:t>
            </w:r>
          </w:p>
        </w:tc>
      </w:tr>
      <w:tr>
        <w:trPr>
          <w:trHeight w:val="356" w:hRule="atLeast"/>
        </w:trPr>
        <w:tc>
          <w:tcPr>
            <w:tcW w:w="1769" w:type="dxa"/>
            <w:vMerge/>
            <w:tcBorders>
              <w:top w:val="nil"/>
              <w:bottom w:val="single" w:sz="12" w:space="0" w:color="9F9F9F"/>
              <w:right w:val="single" w:sz="12" w:space="0" w:color="9F9F9F"/>
            </w:tcBorders>
          </w:tcPr>
          <w:p>
            <w:pPr>
              <w:rPr>
                <w:sz w:val="2"/>
                <w:szCs w:val="2"/>
              </w:rPr>
            </w:pPr>
          </w:p>
        </w:tc>
        <w:tc>
          <w:tcPr>
            <w:tcW w:w="2109" w:type="dxa"/>
            <w:tcBorders>
              <w:top w:val="single" w:sz="12" w:space="0" w:color="9F9F9F"/>
              <w:left w:val="single" w:sz="12" w:space="0" w:color="9F9F9F"/>
              <w:bottom w:val="single" w:sz="12" w:space="0" w:color="9F9F9F"/>
              <w:right w:val="single" w:sz="12" w:space="0" w:color="9F9F9F"/>
            </w:tcBorders>
          </w:tcPr>
          <w:p>
            <w:pPr>
              <w:pStyle w:val="TableParagraph"/>
              <w:ind w:left="45"/>
              <w:rPr>
                <w:b/>
                <w:sz w:val="19"/>
              </w:rPr>
            </w:pPr>
            <w:r>
              <w:rPr>
                <w:b/>
                <w:sz w:val="19"/>
              </w:rPr>
              <w:t>9999</w:t>
            </w:r>
            <w:r>
              <w:rPr>
                <w:b/>
                <w:spacing w:val="-5"/>
                <w:sz w:val="19"/>
              </w:rPr>
              <w:t> </w:t>
            </w:r>
            <w:r>
              <w:rPr>
                <w:b/>
                <w:spacing w:val="-2"/>
                <w:sz w:val="19"/>
              </w:rPr>
              <w:t>Others</w:t>
            </w:r>
          </w:p>
        </w:tc>
        <w:tc>
          <w:tcPr>
            <w:tcW w:w="1296" w:type="dxa"/>
            <w:tcBorders>
              <w:top w:val="single" w:sz="12" w:space="0" w:color="9F9F9F"/>
              <w:left w:val="single" w:sz="12" w:space="0" w:color="9F9F9F"/>
              <w:bottom w:val="single" w:sz="12" w:space="0" w:color="9F9F9F"/>
              <w:right w:val="single" w:sz="12" w:space="0" w:color="9F9F9F"/>
            </w:tcBorders>
          </w:tcPr>
          <w:p>
            <w:pPr>
              <w:pStyle w:val="TableParagraph"/>
              <w:ind w:right="44"/>
              <w:jc w:val="right"/>
              <w:rPr>
                <w:sz w:val="19"/>
              </w:rPr>
            </w:pPr>
            <w:r>
              <w:rPr>
                <w:spacing w:val="-2"/>
                <w:sz w:val="19"/>
              </w:rPr>
              <w:t>6278.498(*)</w:t>
            </w:r>
          </w:p>
        </w:tc>
        <w:tc>
          <w:tcPr>
            <w:tcW w:w="849" w:type="dxa"/>
            <w:tcBorders>
              <w:top w:val="single" w:sz="12" w:space="0" w:color="9F9F9F"/>
              <w:left w:val="single" w:sz="12" w:space="0" w:color="9F9F9F"/>
              <w:bottom w:val="single" w:sz="12" w:space="0" w:color="9F9F9F"/>
              <w:right w:val="single" w:sz="12" w:space="0" w:color="9F9F9F"/>
            </w:tcBorders>
          </w:tcPr>
          <w:p>
            <w:pPr>
              <w:pStyle w:val="TableParagraph"/>
              <w:ind w:left="8"/>
              <w:jc w:val="center"/>
              <w:rPr>
                <w:sz w:val="19"/>
              </w:rPr>
            </w:pPr>
            <w:r>
              <w:rPr>
                <w:spacing w:val="-2"/>
                <w:sz w:val="19"/>
              </w:rPr>
              <w:t>1543.345</w:t>
            </w:r>
          </w:p>
        </w:tc>
        <w:tc>
          <w:tcPr>
            <w:tcW w:w="554" w:type="dxa"/>
            <w:tcBorders>
              <w:top w:val="single" w:sz="12" w:space="0" w:color="9F9F9F"/>
              <w:left w:val="single" w:sz="12" w:space="0" w:color="9F9F9F"/>
              <w:bottom w:val="single" w:sz="12" w:space="0" w:color="9F9F9F"/>
              <w:right w:val="single" w:sz="12" w:space="0" w:color="9F9F9F"/>
            </w:tcBorders>
          </w:tcPr>
          <w:p>
            <w:pPr>
              <w:pStyle w:val="TableParagraph"/>
              <w:ind w:left="103"/>
              <w:jc w:val="center"/>
              <w:rPr>
                <w:sz w:val="19"/>
              </w:rPr>
            </w:pPr>
            <w:r>
              <w:rPr>
                <w:spacing w:val="-4"/>
                <w:sz w:val="19"/>
              </w:rPr>
              <w:t>.035</w:t>
            </w:r>
          </w:p>
        </w:tc>
        <w:tc>
          <w:tcPr>
            <w:tcW w:w="917" w:type="dxa"/>
            <w:tcBorders>
              <w:top w:val="single" w:sz="12" w:space="0" w:color="9F9F9F"/>
              <w:left w:val="single" w:sz="12" w:space="0" w:color="9F9F9F"/>
              <w:bottom w:val="single" w:sz="12" w:space="0" w:color="9F9F9F"/>
              <w:right w:val="single" w:sz="12" w:space="0" w:color="9F9F9F"/>
            </w:tcBorders>
          </w:tcPr>
          <w:p>
            <w:pPr>
              <w:pStyle w:val="TableParagraph"/>
              <w:ind w:right="42"/>
              <w:jc w:val="right"/>
              <w:rPr>
                <w:sz w:val="19"/>
              </w:rPr>
            </w:pPr>
            <w:r>
              <w:rPr>
                <w:spacing w:val="-2"/>
                <w:sz w:val="19"/>
              </w:rPr>
              <w:t>200.15</w:t>
            </w:r>
          </w:p>
        </w:tc>
        <w:tc>
          <w:tcPr>
            <w:tcW w:w="919" w:type="dxa"/>
            <w:tcBorders>
              <w:top w:val="single" w:sz="12" w:space="0" w:color="9F9F9F"/>
              <w:left w:val="single" w:sz="12" w:space="0" w:color="9F9F9F"/>
              <w:bottom w:val="single" w:sz="12" w:space="0" w:color="9F9F9F"/>
              <w:right w:val="single" w:sz="6" w:space="0" w:color="9F9F9F"/>
            </w:tcBorders>
          </w:tcPr>
          <w:p>
            <w:pPr>
              <w:pStyle w:val="TableParagraph"/>
              <w:ind w:left="72"/>
              <w:jc w:val="center"/>
              <w:rPr>
                <w:sz w:val="19"/>
              </w:rPr>
            </w:pPr>
            <w:r>
              <w:rPr>
                <w:spacing w:val="-2"/>
                <w:sz w:val="19"/>
              </w:rPr>
              <w:t>12356.85</w:t>
            </w:r>
          </w:p>
        </w:tc>
      </w:tr>
      <w:tr>
        <w:trPr>
          <w:trHeight w:val="356" w:hRule="atLeast"/>
        </w:trPr>
        <w:tc>
          <w:tcPr>
            <w:tcW w:w="1769" w:type="dxa"/>
            <w:vMerge w:val="restart"/>
            <w:tcBorders>
              <w:top w:val="single" w:sz="12" w:space="0" w:color="9F9F9F"/>
              <w:bottom w:val="single" w:sz="12" w:space="0" w:color="9F9F9F"/>
              <w:right w:val="single" w:sz="12" w:space="0" w:color="9F9F9F"/>
            </w:tcBorders>
          </w:tcPr>
          <w:p>
            <w:pPr>
              <w:pStyle w:val="TableParagraph"/>
              <w:spacing w:before="0"/>
              <w:rPr>
                <w:sz w:val="19"/>
              </w:rPr>
            </w:pPr>
          </w:p>
          <w:p>
            <w:pPr>
              <w:pStyle w:val="TableParagraph"/>
              <w:spacing w:before="0"/>
              <w:rPr>
                <w:sz w:val="19"/>
              </w:rPr>
            </w:pPr>
          </w:p>
          <w:p>
            <w:pPr>
              <w:pStyle w:val="TableParagraph"/>
              <w:spacing w:before="0"/>
              <w:rPr>
                <w:sz w:val="19"/>
              </w:rPr>
            </w:pPr>
          </w:p>
          <w:p>
            <w:pPr>
              <w:pStyle w:val="TableParagraph"/>
              <w:spacing w:before="0"/>
              <w:rPr>
                <w:sz w:val="19"/>
              </w:rPr>
            </w:pPr>
          </w:p>
          <w:p>
            <w:pPr>
              <w:pStyle w:val="TableParagraph"/>
              <w:spacing w:before="0"/>
              <w:rPr>
                <w:sz w:val="19"/>
              </w:rPr>
            </w:pPr>
          </w:p>
          <w:p>
            <w:pPr>
              <w:pStyle w:val="TableParagraph"/>
              <w:spacing w:before="8"/>
              <w:rPr>
                <w:sz w:val="19"/>
              </w:rPr>
            </w:pPr>
          </w:p>
          <w:p>
            <w:pPr>
              <w:pStyle w:val="TableParagraph"/>
              <w:spacing w:line="276" w:lineRule="auto" w:before="0"/>
              <w:ind w:left="52" w:right="53"/>
              <w:rPr>
                <w:b/>
                <w:sz w:val="19"/>
              </w:rPr>
            </w:pPr>
            <w:r>
              <w:rPr/>
              <mc:AlternateContent>
                <mc:Choice Requires="wps">
                  <w:drawing>
                    <wp:anchor distT="0" distB="0" distL="0" distR="0" allowOverlap="1" layoutInCell="1" locked="0" behindDoc="1" simplePos="0" relativeHeight="480231424">
                      <wp:simplePos x="0" y="0"/>
                      <wp:positionH relativeFrom="column">
                        <wp:posOffset>379729</wp:posOffset>
                      </wp:positionH>
                      <wp:positionV relativeFrom="paragraph">
                        <wp:posOffset>-459925</wp:posOffset>
                      </wp:positionV>
                      <wp:extent cx="4765040" cy="4776470"/>
                      <wp:effectExtent l="0" t="0" r="0" b="0"/>
                      <wp:wrapNone/>
                      <wp:docPr id="224" name="Group 224"/>
                      <wp:cNvGraphicFramePr>
                        <a:graphicFrameLocks/>
                      </wp:cNvGraphicFramePr>
                      <a:graphic>
                        <a:graphicData uri="http://schemas.microsoft.com/office/word/2010/wordprocessingGroup">
                          <wpg:wgp>
                            <wpg:cNvPr id="224" name="Group 224"/>
                            <wpg:cNvGrpSpPr/>
                            <wpg:grpSpPr>
                              <a:xfrm>
                                <a:off x="0" y="0"/>
                                <a:ext cx="4765040" cy="4776470"/>
                                <a:chExt cx="4765040" cy="4776470"/>
                              </a:xfrm>
                            </wpg:grpSpPr>
                            <wps:wsp>
                              <wps:cNvPr id="225" name="Graphic 225"/>
                              <wps:cNvSpPr/>
                              <wps:spPr>
                                <a:xfrm>
                                  <a:off x="0" y="0"/>
                                  <a:ext cx="4765040" cy="4776470"/>
                                </a:xfrm>
                                <a:custGeom>
                                  <a:avLst/>
                                  <a:gdLst/>
                                  <a:ahLst/>
                                  <a:cxnLst/>
                                  <a:rect l="l" t="t" r="r" b="b"/>
                                  <a:pathLst>
                                    <a:path w="4765040" h="4776470">
                                      <a:moveTo>
                                        <a:pt x="704596" y="4552188"/>
                                      </a:moveTo>
                                      <a:lnTo>
                                        <a:pt x="230759" y="4063238"/>
                                      </a:lnTo>
                                      <a:lnTo>
                                        <a:pt x="221869" y="4059936"/>
                                      </a:lnTo>
                                      <a:lnTo>
                                        <a:pt x="216408" y="4060825"/>
                                      </a:lnTo>
                                      <a:lnTo>
                                        <a:pt x="187452" y="4089781"/>
                                      </a:lnTo>
                                      <a:lnTo>
                                        <a:pt x="186309" y="4095496"/>
                                      </a:lnTo>
                                      <a:lnTo>
                                        <a:pt x="186944" y="4097909"/>
                                      </a:lnTo>
                                      <a:lnTo>
                                        <a:pt x="188595" y="4102354"/>
                                      </a:lnTo>
                                      <a:lnTo>
                                        <a:pt x="189738" y="4104259"/>
                                      </a:lnTo>
                                      <a:lnTo>
                                        <a:pt x="474726" y="4389171"/>
                                      </a:lnTo>
                                      <a:lnTo>
                                        <a:pt x="585724" y="4498721"/>
                                      </a:lnTo>
                                      <a:lnTo>
                                        <a:pt x="585470" y="4498975"/>
                                      </a:lnTo>
                                      <a:lnTo>
                                        <a:pt x="538480" y="4474210"/>
                                      </a:lnTo>
                                      <a:lnTo>
                                        <a:pt x="441833" y="4424299"/>
                                      </a:lnTo>
                                      <a:lnTo>
                                        <a:pt x="403466" y="4405503"/>
                                      </a:lnTo>
                                      <a:lnTo>
                                        <a:pt x="342188" y="4374654"/>
                                      </a:lnTo>
                                      <a:lnTo>
                                        <a:pt x="197586" y="4302684"/>
                                      </a:lnTo>
                                      <a:lnTo>
                                        <a:pt x="93738" y="4250563"/>
                                      </a:lnTo>
                                      <a:lnTo>
                                        <a:pt x="80200" y="4244391"/>
                                      </a:lnTo>
                                      <a:lnTo>
                                        <a:pt x="66929" y="4239260"/>
                                      </a:lnTo>
                                      <a:lnTo>
                                        <a:pt x="60325" y="4237621"/>
                                      </a:lnTo>
                                      <a:lnTo>
                                        <a:pt x="54610" y="4237101"/>
                                      </a:lnTo>
                                      <a:lnTo>
                                        <a:pt x="49403" y="4236974"/>
                                      </a:lnTo>
                                      <a:lnTo>
                                        <a:pt x="44196" y="4237621"/>
                                      </a:lnTo>
                                      <a:lnTo>
                                        <a:pt x="35433" y="4241800"/>
                                      </a:lnTo>
                                      <a:lnTo>
                                        <a:pt x="30607" y="4244975"/>
                                      </a:lnTo>
                                      <a:lnTo>
                                        <a:pt x="1524" y="4274070"/>
                                      </a:lnTo>
                                      <a:lnTo>
                                        <a:pt x="0" y="4280281"/>
                                      </a:lnTo>
                                      <a:lnTo>
                                        <a:pt x="762" y="4287901"/>
                                      </a:lnTo>
                                      <a:lnTo>
                                        <a:pt x="474345" y="4772660"/>
                                      </a:lnTo>
                                      <a:lnTo>
                                        <a:pt x="478282" y="4774692"/>
                                      </a:lnTo>
                                      <a:lnTo>
                                        <a:pt x="480949" y="4775962"/>
                                      </a:lnTo>
                                      <a:lnTo>
                                        <a:pt x="483108" y="4776089"/>
                                      </a:lnTo>
                                      <a:lnTo>
                                        <a:pt x="485521" y="4775200"/>
                                      </a:lnTo>
                                      <a:lnTo>
                                        <a:pt x="488061" y="4774946"/>
                                      </a:lnTo>
                                      <a:lnTo>
                                        <a:pt x="517144" y="4745863"/>
                                      </a:lnTo>
                                      <a:lnTo>
                                        <a:pt x="517652" y="4743069"/>
                                      </a:lnTo>
                                      <a:lnTo>
                                        <a:pt x="518541" y="4740529"/>
                                      </a:lnTo>
                                      <a:lnTo>
                                        <a:pt x="187172" y="4403534"/>
                                      </a:lnTo>
                                      <a:lnTo>
                                        <a:pt x="101600" y="4319905"/>
                                      </a:lnTo>
                                      <a:lnTo>
                                        <a:pt x="102108" y="4319397"/>
                                      </a:lnTo>
                                      <a:lnTo>
                                        <a:pt x="131457" y="4335526"/>
                                      </a:lnTo>
                                      <a:lnTo>
                                        <a:pt x="192913" y="4367771"/>
                                      </a:lnTo>
                                      <a:lnTo>
                                        <a:pt x="316230" y="4429607"/>
                                      </a:lnTo>
                                      <a:lnTo>
                                        <a:pt x="456920" y="4499318"/>
                                      </a:lnTo>
                                      <a:lnTo>
                                        <a:pt x="606933" y="4574146"/>
                                      </a:lnTo>
                                      <a:lnTo>
                                        <a:pt x="623747" y="4581614"/>
                                      </a:lnTo>
                                      <a:lnTo>
                                        <a:pt x="640461" y="4588256"/>
                                      </a:lnTo>
                                      <a:lnTo>
                                        <a:pt x="648335" y="4590161"/>
                                      </a:lnTo>
                                      <a:lnTo>
                                        <a:pt x="661289" y="4591812"/>
                                      </a:lnTo>
                                      <a:lnTo>
                                        <a:pt x="667004" y="4591304"/>
                                      </a:lnTo>
                                      <a:lnTo>
                                        <a:pt x="671322" y="4589399"/>
                                      </a:lnTo>
                                      <a:lnTo>
                                        <a:pt x="675894" y="4587875"/>
                                      </a:lnTo>
                                      <a:lnTo>
                                        <a:pt x="680466" y="4584827"/>
                                      </a:lnTo>
                                      <a:lnTo>
                                        <a:pt x="700405" y="4564888"/>
                                      </a:lnTo>
                                      <a:lnTo>
                                        <a:pt x="702310" y="4562348"/>
                                      </a:lnTo>
                                      <a:lnTo>
                                        <a:pt x="704215" y="4555617"/>
                                      </a:lnTo>
                                      <a:lnTo>
                                        <a:pt x="704596" y="4552188"/>
                                      </a:lnTo>
                                      <a:close/>
                                    </a:path>
                                    <a:path w="4765040" h="4776470">
                                      <a:moveTo>
                                        <a:pt x="833628" y="4425569"/>
                                      </a:moveTo>
                                      <a:lnTo>
                                        <a:pt x="833501" y="4423410"/>
                                      </a:lnTo>
                                      <a:lnTo>
                                        <a:pt x="831850" y="4418965"/>
                                      </a:lnTo>
                                      <a:lnTo>
                                        <a:pt x="830199" y="4416806"/>
                                      </a:lnTo>
                                      <a:lnTo>
                                        <a:pt x="828167" y="4414901"/>
                                      </a:lnTo>
                                      <a:lnTo>
                                        <a:pt x="352552" y="3939159"/>
                                      </a:lnTo>
                                      <a:lnTo>
                                        <a:pt x="350393" y="3937508"/>
                                      </a:lnTo>
                                      <a:lnTo>
                                        <a:pt x="345948" y="3935857"/>
                                      </a:lnTo>
                                      <a:lnTo>
                                        <a:pt x="343789" y="3935730"/>
                                      </a:lnTo>
                                      <a:lnTo>
                                        <a:pt x="340995" y="3936238"/>
                                      </a:lnTo>
                                      <a:lnTo>
                                        <a:pt x="309880" y="3965702"/>
                                      </a:lnTo>
                                      <a:lnTo>
                                        <a:pt x="308483" y="3973322"/>
                                      </a:lnTo>
                                      <a:lnTo>
                                        <a:pt x="310134" y="3977767"/>
                                      </a:lnTo>
                                      <a:lnTo>
                                        <a:pt x="789178" y="4457827"/>
                                      </a:lnTo>
                                      <a:lnTo>
                                        <a:pt x="797941" y="4461256"/>
                                      </a:lnTo>
                                      <a:lnTo>
                                        <a:pt x="800354" y="4460367"/>
                                      </a:lnTo>
                                      <a:lnTo>
                                        <a:pt x="803148" y="4459859"/>
                                      </a:lnTo>
                                      <a:lnTo>
                                        <a:pt x="832231" y="4430776"/>
                                      </a:lnTo>
                                      <a:lnTo>
                                        <a:pt x="832739" y="4427982"/>
                                      </a:lnTo>
                                      <a:lnTo>
                                        <a:pt x="833628" y="4425569"/>
                                      </a:lnTo>
                                      <a:close/>
                                    </a:path>
                                    <a:path w="4765040" h="4776470">
                                      <a:moveTo>
                                        <a:pt x="1038225" y="4219448"/>
                                      </a:moveTo>
                                      <a:lnTo>
                                        <a:pt x="1036701" y="4213225"/>
                                      </a:lnTo>
                                      <a:lnTo>
                                        <a:pt x="1033272" y="4206875"/>
                                      </a:lnTo>
                                      <a:lnTo>
                                        <a:pt x="977925" y="4121035"/>
                                      </a:lnTo>
                                      <a:lnTo>
                                        <a:pt x="785482" y="3819766"/>
                                      </a:lnTo>
                                      <a:lnTo>
                                        <a:pt x="667004" y="3635375"/>
                                      </a:lnTo>
                                      <a:lnTo>
                                        <a:pt x="651891" y="3624580"/>
                                      </a:lnTo>
                                      <a:lnTo>
                                        <a:pt x="648843" y="3625342"/>
                                      </a:lnTo>
                                      <a:lnTo>
                                        <a:pt x="619252" y="3653409"/>
                                      </a:lnTo>
                                      <a:lnTo>
                                        <a:pt x="616839" y="3661918"/>
                                      </a:lnTo>
                                      <a:lnTo>
                                        <a:pt x="616966" y="3664077"/>
                                      </a:lnTo>
                                      <a:lnTo>
                                        <a:pt x="619379" y="3669284"/>
                                      </a:lnTo>
                                      <a:lnTo>
                                        <a:pt x="650862" y="3716782"/>
                                      </a:lnTo>
                                      <a:lnTo>
                                        <a:pt x="951992" y="4176014"/>
                                      </a:lnTo>
                                      <a:lnTo>
                                        <a:pt x="909955" y="4148658"/>
                                      </a:lnTo>
                                      <a:lnTo>
                                        <a:pt x="448183" y="3848989"/>
                                      </a:lnTo>
                                      <a:lnTo>
                                        <a:pt x="442341" y="3845560"/>
                                      </a:lnTo>
                                      <a:lnTo>
                                        <a:pt x="437515" y="3843655"/>
                                      </a:lnTo>
                                      <a:lnTo>
                                        <a:pt x="435102" y="3843655"/>
                                      </a:lnTo>
                                      <a:lnTo>
                                        <a:pt x="398399" y="3875151"/>
                                      </a:lnTo>
                                      <a:lnTo>
                                        <a:pt x="397129" y="3878580"/>
                                      </a:lnTo>
                                      <a:lnTo>
                                        <a:pt x="398145" y="3885311"/>
                                      </a:lnTo>
                                      <a:lnTo>
                                        <a:pt x="399669" y="3888232"/>
                                      </a:lnTo>
                                      <a:lnTo>
                                        <a:pt x="403352" y="3891534"/>
                                      </a:lnTo>
                                      <a:lnTo>
                                        <a:pt x="406781" y="3894963"/>
                                      </a:lnTo>
                                      <a:lnTo>
                                        <a:pt x="461899" y="3930904"/>
                                      </a:lnTo>
                                      <a:lnTo>
                                        <a:pt x="978154" y="4261104"/>
                                      </a:lnTo>
                                      <a:lnTo>
                                        <a:pt x="984885" y="4264279"/>
                                      </a:lnTo>
                                      <a:lnTo>
                                        <a:pt x="986917" y="4265422"/>
                                      </a:lnTo>
                                      <a:lnTo>
                                        <a:pt x="988695" y="4265803"/>
                                      </a:lnTo>
                                      <a:lnTo>
                                        <a:pt x="992886" y="4266196"/>
                                      </a:lnTo>
                                      <a:lnTo>
                                        <a:pt x="994918" y="4265803"/>
                                      </a:lnTo>
                                      <a:lnTo>
                                        <a:pt x="996696" y="4264787"/>
                                      </a:lnTo>
                                      <a:lnTo>
                                        <a:pt x="998728" y="4264279"/>
                                      </a:lnTo>
                                      <a:lnTo>
                                        <a:pt x="1029081" y="4238498"/>
                                      </a:lnTo>
                                      <a:lnTo>
                                        <a:pt x="1037844" y="4222115"/>
                                      </a:lnTo>
                                      <a:lnTo>
                                        <a:pt x="1038225" y="4219448"/>
                                      </a:lnTo>
                                      <a:close/>
                                    </a:path>
                                    <a:path w="4765040" h="4776470">
                                      <a:moveTo>
                                        <a:pt x="1361948" y="3897884"/>
                                      </a:moveTo>
                                      <a:lnTo>
                                        <a:pt x="1341120" y="3867658"/>
                                      </a:lnTo>
                                      <a:lnTo>
                                        <a:pt x="1336167" y="3862705"/>
                                      </a:lnTo>
                                      <a:lnTo>
                                        <a:pt x="1324102" y="3852037"/>
                                      </a:lnTo>
                                      <a:lnTo>
                                        <a:pt x="1320673" y="3850005"/>
                                      </a:lnTo>
                                      <a:lnTo>
                                        <a:pt x="1315085" y="3847211"/>
                                      </a:lnTo>
                                      <a:lnTo>
                                        <a:pt x="1310513" y="3846449"/>
                                      </a:lnTo>
                                      <a:lnTo>
                                        <a:pt x="1308100" y="3846449"/>
                                      </a:lnTo>
                                      <a:lnTo>
                                        <a:pt x="1306576" y="3847338"/>
                                      </a:lnTo>
                                      <a:lnTo>
                                        <a:pt x="1183259" y="3970655"/>
                                      </a:lnTo>
                                      <a:lnTo>
                                        <a:pt x="1006602" y="3793998"/>
                                      </a:lnTo>
                                      <a:lnTo>
                                        <a:pt x="1111123" y="3689477"/>
                                      </a:lnTo>
                                      <a:lnTo>
                                        <a:pt x="1112012" y="3687953"/>
                                      </a:lnTo>
                                      <a:lnTo>
                                        <a:pt x="1112139" y="3683889"/>
                                      </a:lnTo>
                                      <a:lnTo>
                                        <a:pt x="1111631" y="3681349"/>
                                      </a:lnTo>
                                      <a:lnTo>
                                        <a:pt x="1083183" y="3648075"/>
                                      </a:lnTo>
                                      <a:lnTo>
                                        <a:pt x="1062101" y="3635629"/>
                                      </a:lnTo>
                                      <a:lnTo>
                                        <a:pt x="1059688" y="3635629"/>
                                      </a:lnTo>
                                      <a:lnTo>
                                        <a:pt x="1058037" y="3636518"/>
                                      </a:lnTo>
                                      <a:lnTo>
                                        <a:pt x="953516" y="3740912"/>
                                      </a:lnTo>
                                      <a:lnTo>
                                        <a:pt x="798703" y="3586099"/>
                                      </a:lnTo>
                                      <a:lnTo>
                                        <a:pt x="920369" y="3464433"/>
                                      </a:lnTo>
                                      <a:lnTo>
                                        <a:pt x="895604" y="3425825"/>
                                      </a:lnTo>
                                      <a:lnTo>
                                        <a:pt x="867410" y="3409061"/>
                                      </a:lnTo>
                                      <a:lnTo>
                                        <a:pt x="865759" y="3409823"/>
                                      </a:lnTo>
                                      <a:lnTo>
                                        <a:pt x="714756" y="3560826"/>
                                      </a:lnTo>
                                      <a:lnTo>
                                        <a:pt x="713105" y="3566414"/>
                                      </a:lnTo>
                                      <a:lnTo>
                                        <a:pt x="713867" y="3573272"/>
                                      </a:lnTo>
                                      <a:lnTo>
                                        <a:pt x="1170051" y="4039489"/>
                                      </a:lnTo>
                                      <a:lnTo>
                                        <a:pt x="1203071" y="4056253"/>
                                      </a:lnTo>
                                      <a:lnTo>
                                        <a:pt x="1208405" y="4054602"/>
                                      </a:lnTo>
                                      <a:lnTo>
                                        <a:pt x="1361059" y="3901948"/>
                                      </a:lnTo>
                                      <a:lnTo>
                                        <a:pt x="1361948" y="3900297"/>
                                      </a:lnTo>
                                      <a:lnTo>
                                        <a:pt x="1361948" y="3897884"/>
                                      </a:lnTo>
                                      <a:close/>
                                    </a:path>
                                    <a:path w="4765040" h="4776470">
                                      <a:moveTo>
                                        <a:pt x="1636395" y="3622675"/>
                                      </a:moveTo>
                                      <a:lnTo>
                                        <a:pt x="1597533" y="3589909"/>
                                      </a:lnTo>
                                      <a:lnTo>
                                        <a:pt x="1481048" y="3520757"/>
                                      </a:lnTo>
                                      <a:lnTo>
                                        <a:pt x="1469656" y="3513963"/>
                                      </a:lnTo>
                                      <a:lnTo>
                                        <a:pt x="1428013" y="3490188"/>
                                      </a:lnTo>
                                      <a:lnTo>
                                        <a:pt x="1390269" y="3471849"/>
                                      </a:lnTo>
                                      <a:lnTo>
                                        <a:pt x="1352118" y="3460750"/>
                                      </a:lnTo>
                                      <a:lnTo>
                                        <a:pt x="1350137" y="3460369"/>
                                      </a:lnTo>
                                      <a:lnTo>
                                        <a:pt x="1343113" y="3459632"/>
                                      </a:lnTo>
                                      <a:lnTo>
                                        <a:pt x="1336205" y="3459467"/>
                                      </a:lnTo>
                                      <a:lnTo>
                                        <a:pt x="1329461" y="3459861"/>
                                      </a:lnTo>
                                      <a:lnTo>
                                        <a:pt x="1322959" y="3460750"/>
                                      </a:lnTo>
                                      <a:lnTo>
                                        <a:pt x="1325600" y="3450183"/>
                                      </a:lnTo>
                                      <a:lnTo>
                                        <a:pt x="1327454" y="3439287"/>
                                      </a:lnTo>
                                      <a:lnTo>
                                        <a:pt x="1328508" y="3428568"/>
                                      </a:lnTo>
                                      <a:lnTo>
                                        <a:pt x="1328801" y="3417570"/>
                                      </a:lnTo>
                                      <a:lnTo>
                                        <a:pt x="1328356" y="3406546"/>
                                      </a:lnTo>
                                      <a:lnTo>
                                        <a:pt x="1317294" y="3361067"/>
                                      </a:lnTo>
                                      <a:lnTo>
                                        <a:pt x="1298829" y="3325622"/>
                                      </a:lnTo>
                                      <a:lnTo>
                                        <a:pt x="1270304" y="3289516"/>
                                      </a:lnTo>
                                      <a:lnTo>
                                        <a:pt x="1267625" y="3286722"/>
                                      </a:lnTo>
                                      <a:lnTo>
                                        <a:pt x="1267625" y="3421100"/>
                                      </a:lnTo>
                                      <a:lnTo>
                                        <a:pt x="1266507" y="3430232"/>
                                      </a:lnTo>
                                      <a:lnTo>
                                        <a:pt x="1250137" y="3465715"/>
                                      </a:lnTo>
                                      <a:lnTo>
                                        <a:pt x="1202690" y="3513963"/>
                                      </a:lnTo>
                                      <a:lnTo>
                                        <a:pt x="1036447" y="3347593"/>
                                      </a:lnTo>
                                      <a:lnTo>
                                        <a:pt x="1070991" y="3313049"/>
                                      </a:lnTo>
                                      <a:lnTo>
                                        <a:pt x="1102995" y="3287014"/>
                                      </a:lnTo>
                                      <a:lnTo>
                                        <a:pt x="1136802" y="3280092"/>
                                      </a:lnTo>
                                      <a:lnTo>
                                        <a:pt x="1150734" y="3281819"/>
                                      </a:lnTo>
                                      <a:lnTo>
                                        <a:pt x="1193228" y="3302622"/>
                                      </a:lnTo>
                                      <a:lnTo>
                                        <a:pt x="1222121" y="3327527"/>
                                      </a:lnTo>
                                      <a:lnTo>
                                        <a:pt x="1251712" y="3364230"/>
                                      </a:lnTo>
                                      <a:lnTo>
                                        <a:pt x="1266317" y="3402330"/>
                                      </a:lnTo>
                                      <a:lnTo>
                                        <a:pt x="1267625" y="3421100"/>
                                      </a:lnTo>
                                      <a:lnTo>
                                        <a:pt x="1267625" y="3286722"/>
                                      </a:lnTo>
                                      <a:lnTo>
                                        <a:pt x="1232890" y="3253803"/>
                                      </a:lnTo>
                                      <a:lnTo>
                                        <a:pt x="1194282" y="3227298"/>
                                      </a:lnTo>
                                      <a:lnTo>
                                        <a:pt x="1155700" y="3211576"/>
                                      </a:lnTo>
                                      <a:lnTo>
                                        <a:pt x="1118031" y="3206585"/>
                                      </a:lnTo>
                                      <a:lnTo>
                                        <a:pt x="1105789" y="3207385"/>
                                      </a:lnTo>
                                      <a:lnTo>
                                        <a:pt x="1058418" y="3223387"/>
                                      </a:lnTo>
                                      <a:lnTo>
                                        <a:pt x="1048131" y="3230753"/>
                                      </a:lnTo>
                                      <a:lnTo>
                                        <a:pt x="1042289" y="3234944"/>
                                      </a:lnTo>
                                      <a:lnTo>
                                        <a:pt x="989304" y="3286429"/>
                                      </a:lnTo>
                                      <a:lnTo>
                                        <a:pt x="953008" y="3322701"/>
                                      </a:lnTo>
                                      <a:lnTo>
                                        <a:pt x="951230" y="3328289"/>
                                      </a:lnTo>
                                      <a:lnTo>
                                        <a:pt x="951992" y="3335020"/>
                                      </a:lnTo>
                                      <a:lnTo>
                                        <a:pt x="953528" y="3340963"/>
                                      </a:lnTo>
                                      <a:lnTo>
                                        <a:pt x="1426972" y="3820033"/>
                                      </a:lnTo>
                                      <a:lnTo>
                                        <a:pt x="1431290" y="3822446"/>
                                      </a:lnTo>
                                      <a:lnTo>
                                        <a:pt x="1433576" y="3823335"/>
                                      </a:lnTo>
                                      <a:lnTo>
                                        <a:pt x="1435608" y="3823462"/>
                                      </a:lnTo>
                                      <a:lnTo>
                                        <a:pt x="1438148" y="3822573"/>
                                      </a:lnTo>
                                      <a:lnTo>
                                        <a:pt x="1440929" y="3822065"/>
                                      </a:lnTo>
                                      <a:lnTo>
                                        <a:pt x="1468742" y="3795649"/>
                                      </a:lnTo>
                                      <a:lnTo>
                                        <a:pt x="1470533" y="3790188"/>
                                      </a:lnTo>
                                      <a:lnTo>
                                        <a:pt x="1471155" y="3788029"/>
                                      </a:lnTo>
                                      <a:lnTo>
                                        <a:pt x="1471155" y="3785616"/>
                                      </a:lnTo>
                                      <a:lnTo>
                                        <a:pt x="1470393" y="3783457"/>
                                      </a:lnTo>
                                      <a:lnTo>
                                        <a:pt x="1469504" y="3781171"/>
                                      </a:lnTo>
                                      <a:lnTo>
                                        <a:pt x="1467866" y="3779139"/>
                                      </a:lnTo>
                                      <a:lnTo>
                                        <a:pt x="1465961" y="3777107"/>
                                      </a:lnTo>
                                      <a:lnTo>
                                        <a:pt x="1255776" y="3566922"/>
                                      </a:lnTo>
                                      <a:lnTo>
                                        <a:pt x="1269517" y="3553307"/>
                                      </a:lnTo>
                                      <a:lnTo>
                                        <a:pt x="1276350" y="3546424"/>
                                      </a:lnTo>
                                      <a:lnTo>
                                        <a:pt x="1283081" y="3539490"/>
                                      </a:lnTo>
                                      <a:lnTo>
                                        <a:pt x="1290307" y="3533190"/>
                                      </a:lnTo>
                                      <a:lnTo>
                                        <a:pt x="1331099" y="3520757"/>
                                      </a:lnTo>
                                      <a:lnTo>
                                        <a:pt x="1340243" y="3521545"/>
                                      </a:lnTo>
                                      <a:lnTo>
                                        <a:pt x="1380451" y="3533813"/>
                                      </a:lnTo>
                                      <a:lnTo>
                                        <a:pt x="1425778" y="3558121"/>
                                      </a:lnTo>
                                      <a:lnTo>
                                        <a:pt x="1546631" y="3631336"/>
                                      </a:lnTo>
                                      <a:lnTo>
                                        <a:pt x="1582801" y="3653409"/>
                                      </a:lnTo>
                                      <a:lnTo>
                                        <a:pt x="1586611" y="3655822"/>
                                      </a:lnTo>
                                      <a:lnTo>
                                        <a:pt x="1590040" y="3657727"/>
                                      </a:lnTo>
                                      <a:lnTo>
                                        <a:pt x="1592834" y="3658743"/>
                                      </a:lnTo>
                                      <a:lnTo>
                                        <a:pt x="1595501" y="3659886"/>
                                      </a:lnTo>
                                      <a:lnTo>
                                        <a:pt x="1598168" y="3660267"/>
                                      </a:lnTo>
                                      <a:lnTo>
                                        <a:pt x="1600962" y="3659759"/>
                                      </a:lnTo>
                                      <a:lnTo>
                                        <a:pt x="1604137" y="3659505"/>
                                      </a:lnTo>
                                      <a:lnTo>
                                        <a:pt x="1607058" y="3658235"/>
                                      </a:lnTo>
                                      <a:lnTo>
                                        <a:pt x="1610106" y="3655949"/>
                                      </a:lnTo>
                                      <a:lnTo>
                                        <a:pt x="1613154" y="3653790"/>
                                      </a:lnTo>
                                      <a:lnTo>
                                        <a:pt x="1616837" y="3650742"/>
                                      </a:lnTo>
                                      <a:lnTo>
                                        <a:pt x="1625600" y="3641979"/>
                                      </a:lnTo>
                                      <a:lnTo>
                                        <a:pt x="1629029" y="3637788"/>
                                      </a:lnTo>
                                      <a:lnTo>
                                        <a:pt x="1631442" y="3634486"/>
                                      </a:lnTo>
                                      <a:lnTo>
                                        <a:pt x="1633982" y="3631311"/>
                                      </a:lnTo>
                                      <a:lnTo>
                                        <a:pt x="1635379" y="3628390"/>
                                      </a:lnTo>
                                      <a:lnTo>
                                        <a:pt x="1636395" y="3622675"/>
                                      </a:lnTo>
                                      <a:close/>
                                    </a:path>
                                    <a:path w="4765040" h="4776470">
                                      <a:moveTo>
                                        <a:pt x="1805901" y="3413125"/>
                                      </a:moveTo>
                                      <a:lnTo>
                                        <a:pt x="1795983" y="3363430"/>
                                      </a:lnTo>
                                      <a:lnTo>
                                        <a:pt x="1770214" y="3311550"/>
                                      </a:lnTo>
                                      <a:lnTo>
                                        <a:pt x="1743252" y="3276650"/>
                                      </a:lnTo>
                                      <a:lnTo>
                                        <a:pt x="1712290" y="3245447"/>
                                      </a:lnTo>
                                      <a:lnTo>
                                        <a:pt x="1669796" y="3213989"/>
                                      </a:lnTo>
                                      <a:lnTo>
                                        <a:pt x="1629410" y="3196399"/>
                                      </a:lnTo>
                                      <a:lnTo>
                                        <a:pt x="1591183" y="3188703"/>
                                      </a:lnTo>
                                      <a:lnTo>
                                        <a:pt x="1566291" y="3187827"/>
                                      </a:lnTo>
                                      <a:lnTo>
                                        <a:pt x="1554391" y="3188424"/>
                                      </a:lnTo>
                                      <a:lnTo>
                                        <a:pt x="1542554" y="3189376"/>
                                      </a:lnTo>
                                      <a:lnTo>
                                        <a:pt x="1530832" y="3190633"/>
                                      </a:lnTo>
                                      <a:lnTo>
                                        <a:pt x="1519301" y="3192145"/>
                                      </a:lnTo>
                                      <a:lnTo>
                                        <a:pt x="1485582" y="3197326"/>
                                      </a:lnTo>
                                      <a:lnTo>
                                        <a:pt x="1474470" y="3198749"/>
                                      </a:lnTo>
                                      <a:lnTo>
                                        <a:pt x="1463332" y="3199917"/>
                                      </a:lnTo>
                                      <a:lnTo>
                                        <a:pt x="1452410" y="3200654"/>
                                      </a:lnTo>
                                      <a:lnTo>
                                        <a:pt x="1441653" y="3200831"/>
                                      </a:lnTo>
                                      <a:lnTo>
                                        <a:pt x="1431036" y="3200273"/>
                                      </a:lnTo>
                                      <a:lnTo>
                                        <a:pt x="1388745" y="3189859"/>
                                      </a:lnTo>
                                      <a:lnTo>
                                        <a:pt x="1347343" y="3160268"/>
                                      </a:lnTo>
                                      <a:lnTo>
                                        <a:pt x="1319453" y="3122625"/>
                                      </a:lnTo>
                                      <a:lnTo>
                                        <a:pt x="1310005" y="3084284"/>
                                      </a:lnTo>
                                      <a:lnTo>
                                        <a:pt x="1310665" y="3076600"/>
                                      </a:lnTo>
                                      <a:lnTo>
                                        <a:pt x="1329182" y="3041142"/>
                                      </a:lnTo>
                                      <a:lnTo>
                                        <a:pt x="1367764" y="3019120"/>
                                      </a:lnTo>
                                      <a:lnTo>
                                        <a:pt x="1423797" y="3012948"/>
                                      </a:lnTo>
                                      <a:lnTo>
                                        <a:pt x="1428623" y="3011932"/>
                                      </a:lnTo>
                                      <a:lnTo>
                                        <a:pt x="1399667" y="2966847"/>
                                      </a:lnTo>
                                      <a:lnTo>
                                        <a:pt x="1368679" y="2949067"/>
                                      </a:lnTo>
                                      <a:lnTo>
                                        <a:pt x="1362456" y="2949194"/>
                                      </a:lnTo>
                                      <a:lnTo>
                                        <a:pt x="1319669" y="2957728"/>
                                      </a:lnTo>
                                      <a:lnTo>
                                        <a:pt x="1281379" y="2980131"/>
                                      </a:lnTo>
                                      <a:lnTo>
                                        <a:pt x="1252232" y="3018256"/>
                                      </a:lnTo>
                                      <a:lnTo>
                                        <a:pt x="1241742" y="3057448"/>
                                      </a:lnTo>
                                      <a:lnTo>
                                        <a:pt x="1241361" y="3071330"/>
                                      </a:lnTo>
                                      <a:lnTo>
                                        <a:pt x="1242695" y="3085592"/>
                                      </a:lnTo>
                                      <a:lnTo>
                                        <a:pt x="1255903" y="3130385"/>
                                      </a:lnTo>
                                      <a:lnTo>
                                        <a:pt x="1284427" y="3177057"/>
                                      </a:lnTo>
                                      <a:lnTo>
                                        <a:pt x="1311783" y="3208147"/>
                                      </a:lnTo>
                                      <a:lnTo>
                                        <a:pt x="1341412" y="3234575"/>
                                      </a:lnTo>
                                      <a:lnTo>
                                        <a:pt x="1383220" y="3260636"/>
                                      </a:lnTo>
                                      <a:lnTo>
                                        <a:pt x="1422908" y="3275457"/>
                                      </a:lnTo>
                                      <a:lnTo>
                                        <a:pt x="1460627" y="3280943"/>
                                      </a:lnTo>
                                      <a:lnTo>
                                        <a:pt x="1472946" y="3281172"/>
                                      </a:lnTo>
                                      <a:lnTo>
                                        <a:pt x="1485011" y="3280714"/>
                                      </a:lnTo>
                                      <a:lnTo>
                                        <a:pt x="1496745" y="3279800"/>
                                      </a:lnTo>
                                      <a:lnTo>
                                        <a:pt x="1519809" y="3276981"/>
                                      </a:lnTo>
                                      <a:lnTo>
                                        <a:pt x="1564640" y="3270377"/>
                                      </a:lnTo>
                                      <a:lnTo>
                                        <a:pt x="1575663" y="3269310"/>
                                      </a:lnTo>
                                      <a:lnTo>
                                        <a:pt x="1586458" y="3268624"/>
                                      </a:lnTo>
                                      <a:lnTo>
                                        <a:pt x="1597050" y="3268434"/>
                                      </a:lnTo>
                                      <a:lnTo>
                                        <a:pt x="1607439" y="3268853"/>
                                      </a:lnTo>
                                      <a:lnTo>
                                        <a:pt x="1649349" y="3279521"/>
                                      </a:lnTo>
                                      <a:lnTo>
                                        <a:pt x="1691259" y="3309239"/>
                                      </a:lnTo>
                                      <a:lnTo>
                                        <a:pt x="1721612" y="3348228"/>
                                      </a:lnTo>
                                      <a:lnTo>
                                        <a:pt x="1735074" y="3386074"/>
                                      </a:lnTo>
                                      <a:lnTo>
                                        <a:pt x="1735937" y="3395408"/>
                                      </a:lnTo>
                                      <a:lnTo>
                                        <a:pt x="1735721" y="3404362"/>
                                      </a:lnTo>
                                      <a:lnTo>
                                        <a:pt x="1719732" y="3444837"/>
                                      </a:lnTo>
                                      <a:lnTo>
                                        <a:pt x="1685658" y="3471976"/>
                                      </a:lnTo>
                                      <a:lnTo>
                                        <a:pt x="1647329" y="3483546"/>
                                      </a:lnTo>
                                      <a:lnTo>
                                        <a:pt x="1615414" y="3486239"/>
                                      </a:lnTo>
                                      <a:lnTo>
                                        <a:pt x="1600708" y="3486023"/>
                                      </a:lnTo>
                                      <a:lnTo>
                                        <a:pt x="1595120" y="3487166"/>
                                      </a:lnTo>
                                      <a:lnTo>
                                        <a:pt x="1591818" y="3490341"/>
                                      </a:lnTo>
                                      <a:lnTo>
                                        <a:pt x="1590929" y="3491992"/>
                                      </a:lnTo>
                                      <a:lnTo>
                                        <a:pt x="1590929" y="3495802"/>
                                      </a:lnTo>
                                      <a:lnTo>
                                        <a:pt x="1620037" y="3531336"/>
                                      </a:lnTo>
                                      <a:lnTo>
                                        <a:pt x="1655064" y="3552317"/>
                                      </a:lnTo>
                                      <a:lnTo>
                                        <a:pt x="1662176" y="3552571"/>
                                      </a:lnTo>
                                      <a:lnTo>
                                        <a:pt x="1677885" y="3551656"/>
                                      </a:lnTo>
                                      <a:lnTo>
                                        <a:pt x="1717840" y="3542004"/>
                                      </a:lnTo>
                                      <a:lnTo>
                                        <a:pt x="1751850" y="3523488"/>
                                      </a:lnTo>
                                      <a:lnTo>
                                        <a:pt x="1786839" y="3485959"/>
                                      </a:lnTo>
                                      <a:lnTo>
                                        <a:pt x="1803374" y="3444113"/>
                                      </a:lnTo>
                                      <a:lnTo>
                                        <a:pt x="1805520" y="3428898"/>
                                      </a:lnTo>
                                      <a:lnTo>
                                        <a:pt x="1805901" y="3413125"/>
                                      </a:lnTo>
                                      <a:close/>
                                    </a:path>
                                    <a:path w="4765040" h="4776470">
                                      <a:moveTo>
                                        <a:pt x="1960245" y="3298825"/>
                                      </a:moveTo>
                                      <a:lnTo>
                                        <a:pt x="1479156" y="2812415"/>
                                      </a:lnTo>
                                      <a:lnTo>
                                        <a:pt x="1470533" y="2808986"/>
                                      </a:lnTo>
                                      <a:lnTo>
                                        <a:pt x="1467739" y="2809494"/>
                                      </a:lnTo>
                                      <a:lnTo>
                                        <a:pt x="1436624" y="2838958"/>
                                      </a:lnTo>
                                      <a:lnTo>
                                        <a:pt x="1435100" y="2846705"/>
                                      </a:lnTo>
                                      <a:lnTo>
                                        <a:pt x="1436878" y="2851150"/>
                                      </a:lnTo>
                                      <a:lnTo>
                                        <a:pt x="1913890" y="3329178"/>
                                      </a:lnTo>
                                      <a:lnTo>
                                        <a:pt x="1924558" y="3334512"/>
                                      </a:lnTo>
                                      <a:lnTo>
                                        <a:pt x="1927098" y="3333623"/>
                                      </a:lnTo>
                                      <a:lnTo>
                                        <a:pt x="1929765" y="3333115"/>
                                      </a:lnTo>
                                      <a:lnTo>
                                        <a:pt x="1957705" y="3306699"/>
                                      </a:lnTo>
                                      <a:lnTo>
                                        <a:pt x="1958848" y="3304159"/>
                                      </a:lnTo>
                                      <a:lnTo>
                                        <a:pt x="1960245" y="3298825"/>
                                      </a:lnTo>
                                      <a:close/>
                                    </a:path>
                                    <a:path w="4765040" h="4776470">
                                      <a:moveTo>
                                        <a:pt x="2140585" y="3118612"/>
                                      </a:moveTo>
                                      <a:lnTo>
                                        <a:pt x="2140458" y="3116453"/>
                                      </a:lnTo>
                                      <a:lnTo>
                                        <a:pt x="2138680" y="3112008"/>
                                      </a:lnTo>
                                      <a:lnTo>
                                        <a:pt x="2137156" y="3109849"/>
                                      </a:lnTo>
                                      <a:lnTo>
                                        <a:pt x="1707134" y="2679954"/>
                                      </a:lnTo>
                                      <a:lnTo>
                                        <a:pt x="1795018" y="2592070"/>
                                      </a:lnTo>
                                      <a:lnTo>
                                        <a:pt x="1795907" y="2590546"/>
                                      </a:lnTo>
                                      <a:lnTo>
                                        <a:pt x="1795780" y="2586101"/>
                                      </a:lnTo>
                                      <a:lnTo>
                                        <a:pt x="1795272" y="2583561"/>
                                      </a:lnTo>
                                      <a:lnTo>
                                        <a:pt x="1793494" y="2580513"/>
                                      </a:lnTo>
                                      <a:lnTo>
                                        <a:pt x="1792351" y="2577973"/>
                                      </a:lnTo>
                                      <a:lnTo>
                                        <a:pt x="1789811" y="2574417"/>
                                      </a:lnTo>
                                      <a:lnTo>
                                        <a:pt x="1783461" y="2567051"/>
                                      </a:lnTo>
                                      <a:lnTo>
                                        <a:pt x="1779397" y="2562606"/>
                                      </a:lnTo>
                                      <a:lnTo>
                                        <a:pt x="1774444" y="2557653"/>
                                      </a:lnTo>
                                      <a:lnTo>
                                        <a:pt x="1769491" y="2552700"/>
                                      </a:lnTo>
                                      <a:lnTo>
                                        <a:pt x="1740916" y="2535555"/>
                                      </a:lnTo>
                                      <a:lnTo>
                                        <a:pt x="1739265" y="2536317"/>
                                      </a:lnTo>
                                      <a:lnTo>
                                        <a:pt x="1522603" y="2752979"/>
                                      </a:lnTo>
                                      <a:lnTo>
                                        <a:pt x="1521841" y="2754630"/>
                                      </a:lnTo>
                                      <a:lnTo>
                                        <a:pt x="1522095" y="2756789"/>
                                      </a:lnTo>
                                      <a:lnTo>
                                        <a:pt x="1521968" y="2759075"/>
                                      </a:lnTo>
                                      <a:lnTo>
                                        <a:pt x="1522730" y="2761361"/>
                                      </a:lnTo>
                                      <a:lnTo>
                                        <a:pt x="1525905" y="2767330"/>
                                      </a:lnTo>
                                      <a:lnTo>
                                        <a:pt x="1528445" y="2770886"/>
                                      </a:lnTo>
                                      <a:lnTo>
                                        <a:pt x="1531747" y="2774569"/>
                                      </a:lnTo>
                                      <a:lnTo>
                                        <a:pt x="1538986" y="2783332"/>
                                      </a:lnTo>
                                      <a:lnTo>
                                        <a:pt x="1548892" y="2793111"/>
                                      </a:lnTo>
                                      <a:lnTo>
                                        <a:pt x="1553337" y="2797048"/>
                                      </a:lnTo>
                                      <a:lnTo>
                                        <a:pt x="1557274" y="2800096"/>
                                      </a:lnTo>
                                      <a:lnTo>
                                        <a:pt x="1560957" y="2803271"/>
                                      </a:lnTo>
                                      <a:lnTo>
                                        <a:pt x="1564513" y="2805938"/>
                                      </a:lnTo>
                                      <a:lnTo>
                                        <a:pt x="1570101" y="2808732"/>
                                      </a:lnTo>
                                      <a:lnTo>
                                        <a:pt x="1572387" y="2809494"/>
                                      </a:lnTo>
                                      <a:lnTo>
                                        <a:pt x="1574673" y="2809367"/>
                                      </a:lnTo>
                                      <a:lnTo>
                                        <a:pt x="1576832" y="2809621"/>
                                      </a:lnTo>
                                      <a:lnTo>
                                        <a:pt x="1578356" y="2808732"/>
                                      </a:lnTo>
                                      <a:lnTo>
                                        <a:pt x="1666240" y="2720848"/>
                                      </a:lnTo>
                                      <a:lnTo>
                                        <a:pt x="2096135" y="3150870"/>
                                      </a:lnTo>
                                      <a:lnTo>
                                        <a:pt x="2098294" y="3152394"/>
                                      </a:lnTo>
                                      <a:lnTo>
                                        <a:pt x="2102739" y="3154172"/>
                                      </a:lnTo>
                                      <a:lnTo>
                                        <a:pt x="2104898" y="3154299"/>
                                      </a:lnTo>
                                      <a:lnTo>
                                        <a:pt x="2107311" y="3153410"/>
                                      </a:lnTo>
                                      <a:lnTo>
                                        <a:pt x="2110105" y="3152902"/>
                                      </a:lnTo>
                                      <a:lnTo>
                                        <a:pt x="2139188" y="3123819"/>
                                      </a:lnTo>
                                      <a:lnTo>
                                        <a:pt x="2139696" y="3121025"/>
                                      </a:lnTo>
                                      <a:lnTo>
                                        <a:pt x="2140585" y="3118612"/>
                                      </a:lnTo>
                                      <a:close/>
                                    </a:path>
                                    <a:path w="4765040" h="4776470">
                                      <a:moveTo>
                                        <a:pt x="2378075" y="2881122"/>
                                      </a:moveTo>
                                      <a:lnTo>
                                        <a:pt x="2377821" y="2879090"/>
                                      </a:lnTo>
                                      <a:lnTo>
                                        <a:pt x="2376170" y="2874518"/>
                                      </a:lnTo>
                                      <a:lnTo>
                                        <a:pt x="2374519" y="2872486"/>
                                      </a:lnTo>
                                      <a:lnTo>
                                        <a:pt x="2190623" y="2688590"/>
                                      </a:lnTo>
                                      <a:lnTo>
                                        <a:pt x="2166556" y="2642971"/>
                                      </a:lnTo>
                                      <a:lnTo>
                                        <a:pt x="1999361" y="2322957"/>
                                      </a:lnTo>
                                      <a:lnTo>
                                        <a:pt x="1977136" y="2299335"/>
                                      </a:lnTo>
                                      <a:lnTo>
                                        <a:pt x="1973707" y="2300478"/>
                                      </a:lnTo>
                                      <a:lnTo>
                                        <a:pt x="1943735" y="2329688"/>
                                      </a:lnTo>
                                      <a:lnTo>
                                        <a:pt x="1941195" y="2337562"/>
                                      </a:lnTo>
                                      <a:lnTo>
                                        <a:pt x="1941195" y="2339975"/>
                                      </a:lnTo>
                                      <a:lnTo>
                                        <a:pt x="1942338" y="2342515"/>
                                      </a:lnTo>
                                      <a:lnTo>
                                        <a:pt x="1943227" y="2345436"/>
                                      </a:lnTo>
                                      <a:lnTo>
                                        <a:pt x="1944497" y="2348103"/>
                                      </a:lnTo>
                                      <a:lnTo>
                                        <a:pt x="1946656" y="2351151"/>
                                      </a:lnTo>
                                      <a:lnTo>
                                        <a:pt x="2046478" y="2536698"/>
                                      </a:lnTo>
                                      <a:lnTo>
                                        <a:pt x="2092998" y="2618384"/>
                                      </a:lnTo>
                                      <a:lnTo>
                                        <a:pt x="2109216" y="2645664"/>
                                      </a:lnTo>
                                      <a:lnTo>
                                        <a:pt x="2108708" y="2646172"/>
                                      </a:lnTo>
                                      <a:lnTo>
                                        <a:pt x="1997964" y="2583053"/>
                                      </a:lnTo>
                                      <a:lnTo>
                                        <a:pt x="1951850" y="2558097"/>
                                      </a:lnTo>
                                      <a:lnTo>
                                        <a:pt x="1813433" y="2483739"/>
                                      </a:lnTo>
                                      <a:lnTo>
                                        <a:pt x="1810004" y="2481707"/>
                                      </a:lnTo>
                                      <a:lnTo>
                                        <a:pt x="1807210" y="2480818"/>
                                      </a:lnTo>
                                      <a:lnTo>
                                        <a:pt x="1804543" y="2479548"/>
                                      </a:lnTo>
                                      <a:lnTo>
                                        <a:pt x="1802130" y="2479040"/>
                                      </a:lnTo>
                                      <a:lnTo>
                                        <a:pt x="1770126" y="2501011"/>
                                      </a:lnTo>
                                      <a:lnTo>
                                        <a:pt x="1760093" y="2515616"/>
                                      </a:lnTo>
                                      <a:lnTo>
                                        <a:pt x="1761490" y="2521839"/>
                                      </a:lnTo>
                                      <a:lnTo>
                                        <a:pt x="1763268" y="2524633"/>
                                      </a:lnTo>
                                      <a:lnTo>
                                        <a:pt x="1767205" y="2527554"/>
                                      </a:lnTo>
                                      <a:lnTo>
                                        <a:pt x="1770888" y="2530729"/>
                                      </a:lnTo>
                                      <a:lnTo>
                                        <a:pt x="1784096" y="2538222"/>
                                      </a:lnTo>
                                      <a:lnTo>
                                        <a:pt x="1829714" y="2562288"/>
                                      </a:lnTo>
                                      <a:lnTo>
                                        <a:pt x="2149729" y="2729484"/>
                                      </a:lnTo>
                                      <a:lnTo>
                                        <a:pt x="2333625" y="2913380"/>
                                      </a:lnTo>
                                      <a:lnTo>
                                        <a:pt x="2335657" y="2915031"/>
                                      </a:lnTo>
                                      <a:lnTo>
                                        <a:pt x="2339975" y="2916936"/>
                                      </a:lnTo>
                                      <a:lnTo>
                                        <a:pt x="2342261" y="2916936"/>
                                      </a:lnTo>
                                      <a:lnTo>
                                        <a:pt x="2344801" y="2915920"/>
                                      </a:lnTo>
                                      <a:lnTo>
                                        <a:pt x="2347595" y="2915412"/>
                                      </a:lnTo>
                                      <a:lnTo>
                                        <a:pt x="2376551" y="2886456"/>
                                      </a:lnTo>
                                      <a:lnTo>
                                        <a:pt x="2377059" y="2883662"/>
                                      </a:lnTo>
                                      <a:lnTo>
                                        <a:pt x="2378075" y="2881122"/>
                                      </a:lnTo>
                                      <a:close/>
                                    </a:path>
                                    <a:path w="4765040" h="4776470">
                                      <a:moveTo>
                                        <a:pt x="2803042" y="2417813"/>
                                      </a:moveTo>
                                      <a:lnTo>
                                        <a:pt x="2799257" y="2369756"/>
                                      </a:lnTo>
                                      <a:lnTo>
                                        <a:pt x="2782913" y="2318664"/>
                                      </a:lnTo>
                                      <a:lnTo>
                                        <a:pt x="2755290" y="2264702"/>
                                      </a:lnTo>
                                      <a:lnTo>
                                        <a:pt x="2731262" y="2228646"/>
                                      </a:lnTo>
                                      <a:lnTo>
                                        <a:pt x="2731262" y="2400427"/>
                                      </a:lnTo>
                                      <a:lnTo>
                                        <a:pt x="2728722" y="2417127"/>
                                      </a:lnTo>
                                      <a:lnTo>
                                        <a:pt x="2702052" y="2461641"/>
                                      </a:lnTo>
                                      <a:lnTo>
                                        <a:pt x="2658237" y="2488895"/>
                                      </a:lnTo>
                                      <a:lnTo>
                                        <a:pt x="2625636" y="2492451"/>
                                      </a:lnTo>
                                      <a:lnTo>
                                        <a:pt x="2608415" y="2490686"/>
                                      </a:lnTo>
                                      <a:lnTo>
                                        <a:pt x="2553385" y="2470531"/>
                                      </a:lnTo>
                                      <a:lnTo>
                                        <a:pt x="2514384" y="2446655"/>
                                      </a:lnTo>
                                      <a:lnTo>
                                        <a:pt x="2473502" y="2414752"/>
                                      </a:lnTo>
                                      <a:lnTo>
                                        <a:pt x="2431211" y="2376932"/>
                                      </a:lnTo>
                                      <a:lnTo>
                                        <a:pt x="2390432" y="2336114"/>
                                      </a:lnTo>
                                      <a:lnTo>
                                        <a:pt x="2355342" y="2296274"/>
                                      </a:lnTo>
                                      <a:lnTo>
                                        <a:pt x="2324824" y="2256117"/>
                                      </a:lnTo>
                                      <a:lnTo>
                                        <a:pt x="2301964" y="2216874"/>
                                      </a:lnTo>
                                      <a:lnTo>
                                        <a:pt x="2286393" y="2178964"/>
                                      </a:lnTo>
                                      <a:lnTo>
                                        <a:pt x="2279777" y="2125599"/>
                                      </a:lnTo>
                                      <a:lnTo>
                                        <a:pt x="2282279" y="2108974"/>
                                      </a:lnTo>
                                      <a:lnTo>
                                        <a:pt x="2308479" y="2064893"/>
                                      </a:lnTo>
                                      <a:lnTo>
                                        <a:pt x="2352090" y="2037943"/>
                                      </a:lnTo>
                                      <a:lnTo>
                                        <a:pt x="2385034" y="2034514"/>
                                      </a:lnTo>
                                      <a:lnTo>
                                        <a:pt x="2402319" y="2036356"/>
                                      </a:lnTo>
                                      <a:lnTo>
                                        <a:pt x="2457348" y="2056193"/>
                                      </a:lnTo>
                                      <a:lnTo>
                                        <a:pt x="2496401" y="2079586"/>
                                      </a:lnTo>
                                      <a:lnTo>
                                        <a:pt x="2536914" y="2110676"/>
                                      </a:lnTo>
                                      <a:lnTo>
                                        <a:pt x="2578328" y="2147595"/>
                                      </a:lnTo>
                                      <a:lnTo>
                                        <a:pt x="2618587" y="2187930"/>
                                      </a:lnTo>
                                      <a:lnTo>
                                        <a:pt x="2654096" y="2228227"/>
                                      </a:lnTo>
                                      <a:lnTo>
                                        <a:pt x="2685034" y="2268728"/>
                                      </a:lnTo>
                                      <a:lnTo>
                                        <a:pt x="2708402" y="2308225"/>
                                      </a:lnTo>
                                      <a:lnTo>
                                        <a:pt x="2724366" y="2346426"/>
                                      </a:lnTo>
                                      <a:lnTo>
                                        <a:pt x="2731262" y="2400427"/>
                                      </a:lnTo>
                                      <a:lnTo>
                                        <a:pt x="2731262" y="2228646"/>
                                      </a:lnTo>
                                      <a:lnTo>
                                        <a:pt x="2692577" y="2178964"/>
                                      </a:lnTo>
                                      <a:lnTo>
                                        <a:pt x="2666644" y="2149729"/>
                                      </a:lnTo>
                                      <a:lnTo>
                                        <a:pt x="2637917" y="2119884"/>
                                      </a:lnTo>
                                      <a:lnTo>
                                        <a:pt x="2608249" y="2091245"/>
                                      </a:lnTo>
                                      <a:lnTo>
                                        <a:pt x="2579268" y="2065312"/>
                                      </a:lnTo>
                                      <a:lnTo>
                                        <a:pt x="2540825" y="2034514"/>
                                      </a:lnTo>
                                      <a:lnTo>
                                        <a:pt x="2523490" y="2021586"/>
                                      </a:lnTo>
                                      <a:lnTo>
                                        <a:pt x="2470480" y="1989416"/>
                                      </a:lnTo>
                                      <a:lnTo>
                                        <a:pt x="2420620" y="1968754"/>
                                      </a:lnTo>
                                      <a:lnTo>
                                        <a:pt x="2374176" y="1960105"/>
                                      </a:lnTo>
                                      <a:lnTo>
                                        <a:pt x="2352090" y="1960283"/>
                                      </a:lnTo>
                                      <a:lnTo>
                                        <a:pt x="2310282" y="1969109"/>
                                      </a:lnTo>
                                      <a:lnTo>
                                        <a:pt x="2272550" y="1990661"/>
                                      </a:lnTo>
                                      <a:lnTo>
                                        <a:pt x="2239086" y="2024367"/>
                                      </a:lnTo>
                                      <a:lnTo>
                                        <a:pt x="2217140" y="2064181"/>
                                      </a:lnTo>
                                      <a:lnTo>
                                        <a:pt x="2208822" y="2108568"/>
                                      </a:lnTo>
                                      <a:lnTo>
                                        <a:pt x="2209114" y="2132114"/>
                                      </a:lnTo>
                                      <a:lnTo>
                                        <a:pt x="2218817" y="2181352"/>
                                      </a:lnTo>
                                      <a:lnTo>
                                        <a:pt x="2240661" y="2233866"/>
                                      </a:lnTo>
                                      <a:lnTo>
                                        <a:pt x="2273554" y="2289048"/>
                                      </a:lnTo>
                                      <a:lnTo>
                                        <a:pt x="2317280" y="2345893"/>
                                      </a:lnTo>
                                      <a:lnTo>
                                        <a:pt x="2342819" y="2374747"/>
                                      </a:lnTo>
                                      <a:lnTo>
                                        <a:pt x="2370836" y="2403856"/>
                                      </a:lnTo>
                                      <a:lnTo>
                                        <a:pt x="2400998" y="2433015"/>
                                      </a:lnTo>
                                      <a:lnTo>
                                        <a:pt x="2430399" y="2459342"/>
                                      </a:lnTo>
                                      <a:lnTo>
                                        <a:pt x="2486914" y="2503678"/>
                                      </a:lnTo>
                                      <a:lnTo>
                                        <a:pt x="2540254" y="2536558"/>
                                      </a:lnTo>
                                      <a:lnTo>
                                        <a:pt x="2590165" y="2557526"/>
                                      </a:lnTo>
                                      <a:lnTo>
                                        <a:pt x="2636609" y="2566581"/>
                                      </a:lnTo>
                                      <a:lnTo>
                                        <a:pt x="2658770" y="2566530"/>
                                      </a:lnTo>
                                      <a:lnTo>
                                        <a:pt x="2700959" y="2557983"/>
                                      </a:lnTo>
                                      <a:lnTo>
                                        <a:pt x="2739275" y="2536228"/>
                                      </a:lnTo>
                                      <a:lnTo>
                                        <a:pt x="2773007" y="2502179"/>
                                      </a:lnTo>
                                      <a:lnTo>
                                        <a:pt x="2794736" y="2462212"/>
                                      </a:lnTo>
                                      <a:lnTo>
                                        <a:pt x="2800350" y="2440432"/>
                                      </a:lnTo>
                                      <a:lnTo>
                                        <a:pt x="2803042" y="2417813"/>
                                      </a:lnTo>
                                      <a:close/>
                                    </a:path>
                                    <a:path w="4765040" h="4776470">
                                      <a:moveTo>
                                        <a:pt x="2991612" y="2267458"/>
                                      </a:moveTo>
                                      <a:lnTo>
                                        <a:pt x="2991485" y="2265299"/>
                                      </a:lnTo>
                                      <a:lnTo>
                                        <a:pt x="2989580" y="2260473"/>
                                      </a:lnTo>
                                      <a:lnTo>
                                        <a:pt x="2988183" y="2258695"/>
                                      </a:lnTo>
                                      <a:lnTo>
                                        <a:pt x="2780665" y="2051177"/>
                                      </a:lnTo>
                                      <a:lnTo>
                                        <a:pt x="2888488" y="1943354"/>
                                      </a:lnTo>
                                      <a:lnTo>
                                        <a:pt x="2888869" y="1941576"/>
                                      </a:lnTo>
                                      <a:lnTo>
                                        <a:pt x="2888869" y="1939290"/>
                                      </a:lnTo>
                                      <a:lnTo>
                                        <a:pt x="2862707" y="1903603"/>
                                      </a:lnTo>
                                      <a:lnTo>
                                        <a:pt x="2837307" y="1887855"/>
                                      </a:lnTo>
                                      <a:lnTo>
                                        <a:pt x="2835402" y="1888109"/>
                                      </a:lnTo>
                                      <a:lnTo>
                                        <a:pt x="2834005" y="1888871"/>
                                      </a:lnTo>
                                      <a:lnTo>
                                        <a:pt x="2726182" y="1996694"/>
                                      </a:lnTo>
                                      <a:lnTo>
                                        <a:pt x="2558288" y="1828800"/>
                                      </a:lnTo>
                                      <a:lnTo>
                                        <a:pt x="2672334" y="1714754"/>
                                      </a:lnTo>
                                      <a:lnTo>
                                        <a:pt x="2672969" y="1713484"/>
                                      </a:lnTo>
                                      <a:lnTo>
                                        <a:pt x="2672842" y="1709039"/>
                                      </a:lnTo>
                                      <a:lnTo>
                                        <a:pt x="2651887" y="1680337"/>
                                      </a:lnTo>
                                      <a:lnTo>
                                        <a:pt x="2646934" y="1675384"/>
                                      </a:lnTo>
                                      <a:lnTo>
                                        <a:pt x="2634742" y="1664589"/>
                                      </a:lnTo>
                                      <a:lnTo>
                                        <a:pt x="2630932" y="1662303"/>
                                      </a:lnTo>
                                      <a:lnTo>
                                        <a:pt x="2624963" y="1659128"/>
                                      </a:lnTo>
                                      <a:lnTo>
                                        <a:pt x="2620391" y="1658366"/>
                                      </a:lnTo>
                                      <a:lnTo>
                                        <a:pt x="2617978" y="1658493"/>
                                      </a:lnTo>
                                      <a:lnTo>
                                        <a:pt x="2616708" y="1659001"/>
                                      </a:lnTo>
                                      <a:lnTo>
                                        <a:pt x="2473325" y="1802384"/>
                                      </a:lnTo>
                                      <a:lnTo>
                                        <a:pt x="2471547" y="1807972"/>
                                      </a:lnTo>
                                      <a:lnTo>
                                        <a:pt x="2472309" y="1814830"/>
                                      </a:lnTo>
                                      <a:lnTo>
                                        <a:pt x="2947289" y="2299716"/>
                                      </a:lnTo>
                                      <a:lnTo>
                                        <a:pt x="2955925" y="2303145"/>
                                      </a:lnTo>
                                      <a:lnTo>
                                        <a:pt x="2958465" y="2302256"/>
                                      </a:lnTo>
                                      <a:lnTo>
                                        <a:pt x="2961259" y="2301748"/>
                                      </a:lnTo>
                                      <a:lnTo>
                                        <a:pt x="2990342" y="2272665"/>
                                      </a:lnTo>
                                      <a:lnTo>
                                        <a:pt x="2990850" y="2269871"/>
                                      </a:lnTo>
                                      <a:lnTo>
                                        <a:pt x="2991612" y="2267458"/>
                                      </a:lnTo>
                                      <a:close/>
                                    </a:path>
                                    <a:path w="4765040" h="4776470">
                                      <a:moveTo>
                                        <a:pt x="3326003" y="1933067"/>
                                      </a:moveTo>
                                      <a:lnTo>
                                        <a:pt x="3325876" y="1930908"/>
                                      </a:lnTo>
                                      <a:lnTo>
                                        <a:pt x="3324225" y="1926463"/>
                                      </a:lnTo>
                                      <a:lnTo>
                                        <a:pt x="3322574" y="1924304"/>
                                      </a:lnTo>
                                      <a:lnTo>
                                        <a:pt x="3320669" y="1922399"/>
                                      </a:lnTo>
                                      <a:lnTo>
                                        <a:pt x="2844927" y="1446657"/>
                                      </a:lnTo>
                                      <a:lnTo>
                                        <a:pt x="2842895" y="1445133"/>
                                      </a:lnTo>
                                      <a:lnTo>
                                        <a:pt x="2838450" y="1443355"/>
                                      </a:lnTo>
                                      <a:lnTo>
                                        <a:pt x="2836291" y="1443228"/>
                                      </a:lnTo>
                                      <a:lnTo>
                                        <a:pt x="2833497" y="1443736"/>
                                      </a:lnTo>
                                      <a:lnTo>
                                        <a:pt x="2802382" y="1473200"/>
                                      </a:lnTo>
                                      <a:lnTo>
                                        <a:pt x="2800858" y="1480947"/>
                                      </a:lnTo>
                                      <a:lnTo>
                                        <a:pt x="2802636" y="1485265"/>
                                      </a:lnTo>
                                      <a:lnTo>
                                        <a:pt x="3281680" y="1965325"/>
                                      </a:lnTo>
                                      <a:lnTo>
                                        <a:pt x="3290316" y="1968754"/>
                                      </a:lnTo>
                                      <a:lnTo>
                                        <a:pt x="3292856" y="1967865"/>
                                      </a:lnTo>
                                      <a:lnTo>
                                        <a:pt x="3295650" y="1967357"/>
                                      </a:lnTo>
                                      <a:lnTo>
                                        <a:pt x="3324733" y="1938274"/>
                                      </a:lnTo>
                                      <a:lnTo>
                                        <a:pt x="3325241" y="1935480"/>
                                      </a:lnTo>
                                      <a:lnTo>
                                        <a:pt x="3326003" y="1933067"/>
                                      </a:lnTo>
                                      <a:close/>
                                    </a:path>
                                    <a:path w="4765040" h="4776470">
                                      <a:moveTo>
                                        <a:pt x="3550666" y="1662417"/>
                                      </a:moveTo>
                                      <a:lnTo>
                                        <a:pt x="3545535" y="1619986"/>
                                      </a:lnTo>
                                      <a:lnTo>
                                        <a:pt x="3527577" y="1575422"/>
                                      </a:lnTo>
                                      <a:lnTo>
                                        <a:pt x="3504844" y="1540560"/>
                                      </a:lnTo>
                                      <a:lnTo>
                                        <a:pt x="3480993" y="1512912"/>
                                      </a:lnTo>
                                      <a:lnTo>
                                        <a:pt x="3480993" y="1641132"/>
                                      </a:lnTo>
                                      <a:lnTo>
                                        <a:pt x="3480790" y="1650009"/>
                                      </a:lnTo>
                                      <a:lnTo>
                                        <a:pt x="3464776" y="1689112"/>
                                      </a:lnTo>
                                      <a:lnTo>
                                        <a:pt x="3399028" y="1755521"/>
                                      </a:lnTo>
                                      <a:lnTo>
                                        <a:pt x="3225038" y="1581531"/>
                                      </a:lnTo>
                                      <a:lnTo>
                                        <a:pt x="3261728" y="1545031"/>
                                      </a:lnTo>
                                      <a:lnTo>
                                        <a:pt x="3273933" y="1532763"/>
                                      </a:lnTo>
                                      <a:lnTo>
                                        <a:pt x="3311779" y="1506347"/>
                                      </a:lnTo>
                                      <a:lnTo>
                                        <a:pt x="3340646" y="1501813"/>
                                      </a:lnTo>
                                      <a:lnTo>
                                        <a:pt x="3350641" y="1502664"/>
                                      </a:lnTo>
                                      <a:lnTo>
                                        <a:pt x="3391535" y="1518031"/>
                                      </a:lnTo>
                                      <a:lnTo>
                                        <a:pt x="3423716" y="1542186"/>
                                      </a:lnTo>
                                      <a:lnTo>
                                        <a:pt x="3453142" y="1573237"/>
                                      </a:lnTo>
                                      <a:lnTo>
                                        <a:pt x="3475431" y="1613128"/>
                                      </a:lnTo>
                                      <a:lnTo>
                                        <a:pt x="3480993" y="1641132"/>
                                      </a:lnTo>
                                      <a:lnTo>
                                        <a:pt x="3480993" y="1512912"/>
                                      </a:lnTo>
                                      <a:lnTo>
                                        <a:pt x="3474085" y="1505712"/>
                                      </a:lnTo>
                                      <a:lnTo>
                                        <a:pt x="3469970" y="1501813"/>
                                      </a:lnTo>
                                      <a:lnTo>
                                        <a:pt x="3461474" y="1493748"/>
                                      </a:lnTo>
                                      <a:lnTo>
                                        <a:pt x="3423158" y="1464437"/>
                                      </a:lnTo>
                                      <a:lnTo>
                                        <a:pt x="3385705" y="1444815"/>
                                      </a:lnTo>
                                      <a:lnTo>
                                        <a:pt x="3339388" y="1434160"/>
                                      </a:lnTo>
                                      <a:lnTo>
                                        <a:pt x="3328543" y="1433957"/>
                                      </a:lnTo>
                                      <a:lnTo>
                                        <a:pt x="3318357" y="1435023"/>
                                      </a:lnTo>
                                      <a:lnTo>
                                        <a:pt x="3308769" y="1437055"/>
                                      </a:lnTo>
                                      <a:lnTo>
                                        <a:pt x="3299726" y="1440014"/>
                                      </a:lnTo>
                                      <a:lnTo>
                                        <a:pt x="3291205" y="1443863"/>
                                      </a:lnTo>
                                      <a:lnTo>
                                        <a:pt x="3292348" y="1435315"/>
                                      </a:lnTo>
                                      <a:lnTo>
                                        <a:pt x="3292868" y="1426578"/>
                                      </a:lnTo>
                                      <a:lnTo>
                                        <a:pt x="3292640" y="1417637"/>
                                      </a:lnTo>
                                      <a:lnTo>
                                        <a:pt x="3291586" y="1408430"/>
                                      </a:lnTo>
                                      <a:lnTo>
                                        <a:pt x="3279902" y="1371092"/>
                                      </a:lnTo>
                                      <a:lnTo>
                                        <a:pt x="3258185" y="1334135"/>
                                      </a:lnTo>
                                      <a:lnTo>
                                        <a:pt x="3239389" y="1310906"/>
                                      </a:lnTo>
                                      <a:lnTo>
                                        <a:pt x="3239389" y="1433690"/>
                                      </a:lnTo>
                                      <a:lnTo>
                                        <a:pt x="3239249" y="1442173"/>
                                      </a:lnTo>
                                      <a:lnTo>
                                        <a:pt x="3219234" y="1482940"/>
                                      </a:lnTo>
                                      <a:lnTo>
                                        <a:pt x="3172841" y="1529334"/>
                                      </a:lnTo>
                                      <a:lnTo>
                                        <a:pt x="3078772" y="1435315"/>
                                      </a:lnTo>
                                      <a:lnTo>
                                        <a:pt x="3012948" y="1369568"/>
                                      </a:lnTo>
                                      <a:lnTo>
                                        <a:pt x="3055239" y="1327277"/>
                                      </a:lnTo>
                                      <a:lnTo>
                                        <a:pt x="3088894" y="1304417"/>
                                      </a:lnTo>
                                      <a:lnTo>
                                        <a:pt x="3105023" y="1301203"/>
                                      </a:lnTo>
                                      <a:lnTo>
                                        <a:pt x="3113252" y="1301229"/>
                                      </a:lnTo>
                                      <a:lnTo>
                                        <a:pt x="3156077" y="1317244"/>
                                      </a:lnTo>
                                      <a:lnTo>
                                        <a:pt x="3191637" y="1346581"/>
                                      </a:lnTo>
                                      <a:lnTo>
                                        <a:pt x="3219577" y="1380363"/>
                                      </a:lnTo>
                                      <a:lnTo>
                                        <a:pt x="3236468" y="1416177"/>
                                      </a:lnTo>
                                      <a:lnTo>
                                        <a:pt x="3239389" y="1433690"/>
                                      </a:lnTo>
                                      <a:lnTo>
                                        <a:pt x="3239389" y="1310906"/>
                                      </a:lnTo>
                                      <a:lnTo>
                                        <a:pt x="3235795" y="1306855"/>
                                      </a:lnTo>
                                      <a:lnTo>
                                        <a:pt x="3230334" y="1301203"/>
                                      </a:lnTo>
                                      <a:lnTo>
                                        <a:pt x="3227197" y="1297940"/>
                                      </a:lnTo>
                                      <a:lnTo>
                                        <a:pt x="3197961" y="1271676"/>
                                      </a:lnTo>
                                      <a:lnTo>
                                        <a:pt x="3154108" y="1243393"/>
                                      </a:lnTo>
                                      <a:lnTo>
                                        <a:pt x="3111754" y="1229614"/>
                                      </a:lnTo>
                                      <a:lnTo>
                                        <a:pt x="3097936" y="1228305"/>
                                      </a:lnTo>
                                      <a:lnTo>
                                        <a:pt x="3084347" y="1228826"/>
                                      </a:lnTo>
                                      <a:lnTo>
                                        <a:pt x="3044685" y="1240345"/>
                                      </a:lnTo>
                                      <a:lnTo>
                                        <a:pt x="3004185" y="1271524"/>
                                      </a:lnTo>
                                      <a:lnTo>
                                        <a:pt x="2973476" y="1302258"/>
                                      </a:lnTo>
                                      <a:lnTo>
                                        <a:pt x="2934081" y="1341501"/>
                                      </a:lnTo>
                                      <a:lnTo>
                                        <a:pt x="2930525" y="1345184"/>
                                      </a:lnTo>
                                      <a:lnTo>
                                        <a:pt x="2928874" y="1350645"/>
                                      </a:lnTo>
                                      <a:lnTo>
                                        <a:pt x="2929636" y="1357503"/>
                                      </a:lnTo>
                                      <a:lnTo>
                                        <a:pt x="3385820" y="1823720"/>
                                      </a:lnTo>
                                      <a:lnTo>
                                        <a:pt x="3418713" y="1840484"/>
                                      </a:lnTo>
                                      <a:lnTo>
                                        <a:pt x="3424174" y="1838833"/>
                                      </a:lnTo>
                                      <a:lnTo>
                                        <a:pt x="3507486" y="1755521"/>
                                      </a:lnTo>
                                      <a:lnTo>
                                        <a:pt x="3508248" y="1754759"/>
                                      </a:lnTo>
                                      <a:lnTo>
                                        <a:pt x="3535045" y="1719580"/>
                                      </a:lnTo>
                                      <a:lnTo>
                                        <a:pt x="3548507" y="1682496"/>
                                      </a:lnTo>
                                      <a:lnTo>
                                        <a:pt x="3549916" y="1672539"/>
                                      </a:lnTo>
                                      <a:lnTo>
                                        <a:pt x="3550666" y="1662417"/>
                                      </a:lnTo>
                                      <a:close/>
                                    </a:path>
                                    <a:path w="4765040" h="4776470">
                                      <a:moveTo>
                                        <a:pt x="3907663" y="1355344"/>
                                      </a:moveTo>
                                      <a:lnTo>
                                        <a:pt x="3906901" y="1352296"/>
                                      </a:lnTo>
                                      <a:lnTo>
                                        <a:pt x="3906139" y="1349121"/>
                                      </a:lnTo>
                                      <a:lnTo>
                                        <a:pt x="3904234" y="1345819"/>
                                      </a:lnTo>
                                      <a:lnTo>
                                        <a:pt x="3900805" y="1342263"/>
                                      </a:lnTo>
                                      <a:lnTo>
                                        <a:pt x="3897122" y="1339088"/>
                                      </a:lnTo>
                                      <a:lnTo>
                                        <a:pt x="3892169" y="1335786"/>
                                      </a:lnTo>
                                      <a:lnTo>
                                        <a:pt x="3885311" y="1331087"/>
                                      </a:lnTo>
                                      <a:lnTo>
                                        <a:pt x="3825011" y="1292733"/>
                                      </a:lnTo>
                                      <a:lnTo>
                                        <a:pt x="3647821" y="1181011"/>
                                      </a:lnTo>
                                      <a:lnTo>
                                        <a:pt x="3647821" y="1251331"/>
                                      </a:lnTo>
                                      <a:lnTo>
                                        <a:pt x="3540633" y="1358392"/>
                                      </a:lnTo>
                                      <a:lnTo>
                                        <a:pt x="3485388" y="1273009"/>
                                      </a:lnTo>
                                      <a:lnTo>
                                        <a:pt x="3375393" y="1101979"/>
                                      </a:lnTo>
                                      <a:lnTo>
                                        <a:pt x="3347720" y="1059307"/>
                                      </a:lnTo>
                                      <a:lnTo>
                                        <a:pt x="3347847" y="1059053"/>
                                      </a:lnTo>
                                      <a:lnTo>
                                        <a:pt x="3347974" y="1059053"/>
                                      </a:lnTo>
                                      <a:lnTo>
                                        <a:pt x="3647821" y="1251331"/>
                                      </a:lnTo>
                                      <a:lnTo>
                                        <a:pt x="3647821" y="1181011"/>
                                      </a:lnTo>
                                      <a:lnTo>
                                        <a:pt x="3454412" y="1059053"/>
                                      </a:lnTo>
                                      <a:lnTo>
                                        <a:pt x="3323463" y="975995"/>
                                      </a:lnTo>
                                      <a:lnTo>
                                        <a:pt x="3320034" y="973975"/>
                                      </a:lnTo>
                                      <a:lnTo>
                                        <a:pt x="3316605" y="972058"/>
                                      </a:lnTo>
                                      <a:lnTo>
                                        <a:pt x="3313557" y="971296"/>
                                      </a:lnTo>
                                      <a:lnTo>
                                        <a:pt x="3310509" y="970661"/>
                                      </a:lnTo>
                                      <a:lnTo>
                                        <a:pt x="3307969" y="970927"/>
                                      </a:lnTo>
                                      <a:lnTo>
                                        <a:pt x="3301365" y="972947"/>
                                      </a:lnTo>
                                      <a:lnTo>
                                        <a:pt x="3297936" y="974725"/>
                                      </a:lnTo>
                                      <a:lnTo>
                                        <a:pt x="3294253" y="977646"/>
                                      </a:lnTo>
                                      <a:lnTo>
                                        <a:pt x="3290443" y="980579"/>
                                      </a:lnTo>
                                      <a:lnTo>
                                        <a:pt x="3286125" y="984885"/>
                                      </a:lnTo>
                                      <a:lnTo>
                                        <a:pt x="3281172" y="989977"/>
                                      </a:lnTo>
                                      <a:lnTo>
                                        <a:pt x="3276473" y="994676"/>
                                      </a:lnTo>
                                      <a:lnTo>
                                        <a:pt x="3272536" y="998474"/>
                                      </a:lnTo>
                                      <a:lnTo>
                                        <a:pt x="3269869" y="1002030"/>
                                      </a:lnTo>
                                      <a:lnTo>
                                        <a:pt x="3267202" y="1005459"/>
                                      </a:lnTo>
                                      <a:lnTo>
                                        <a:pt x="3265297" y="1008900"/>
                                      </a:lnTo>
                                      <a:lnTo>
                                        <a:pt x="3264662" y="1011936"/>
                                      </a:lnTo>
                                      <a:lnTo>
                                        <a:pt x="3263646" y="1015111"/>
                                      </a:lnTo>
                                      <a:lnTo>
                                        <a:pt x="3263265" y="1017778"/>
                                      </a:lnTo>
                                      <a:lnTo>
                                        <a:pt x="3264154" y="1020572"/>
                                      </a:lnTo>
                                      <a:lnTo>
                                        <a:pt x="3265043" y="1023620"/>
                                      </a:lnTo>
                                      <a:lnTo>
                                        <a:pt x="3266567" y="1026680"/>
                                      </a:lnTo>
                                      <a:lnTo>
                                        <a:pt x="3268472" y="1030097"/>
                                      </a:lnTo>
                                      <a:lnTo>
                                        <a:pt x="3295916" y="1073238"/>
                                      </a:lnTo>
                                      <a:lnTo>
                                        <a:pt x="3495814" y="1390142"/>
                                      </a:lnTo>
                                      <a:lnTo>
                                        <a:pt x="3623691" y="1591945"/>
                                      </a:lnTo>
                                      <a:lnTo>
                                        <a:pt x="3628263" y="1598930"/>
                                      </a:lnTo>
                                      <a:lnTo>
                                        <a:pt x="3631692" y="1603883"/>
                                      </a:lnTo>
                                      <a:lnTo>
                                        <a:pt x="3635121" y="1607312"/>
                                      </a:lnTo>
                                      <a:lnTo>
                                        <a:pt x="3638296" y="1610868"/>
                                      </a:lnTo>
                                      <a:lnTo>
                                        <a:pt x="3641725" y="1612900"/>
                                      </a:lnTo>
                                      <a:lnTo>
                                        <a:pt x="3644773" y="1613662"/>
                                      </a:lnTo>
                                      <a:lnTo>
                                        <a:pt x="3647948" y="1614297"/>
                                      </a:lnTo>
                                      <a:lnTo>
                                        <a:pt x="3650996" y="1613535"/>
                                      </a:lnTo>
                                      <a:lnTo>
                                        <a:pt x="3679190" y="1586103"/>
                                      </a:lnTo>
                                      <a:lnTo>
                                        <a:pt x="3680714" y="1579880"/>
                                      </a:lnTo>
                                      <a:lnTo>
                                        <a:pt x="3680968" y="1577467"/>
                                      </a:lnTo>
                                      <a:lnTo>
                                        <a:pt x="3681095" y="1575054"/>
                                      </a:lnTo>
                                      <a:lnTo>
                                        <a:pt x="3679825" y="1572387"/>
                                      </a:lnTo>
                                      <a:lnTo>
                                        <a:pt x="3679063" y="1570228"/>
                                      </a:lnTo>
                                      <a:lnTo>
                                        <a:pt x="3677793" y="1567561"/>
                                      </a:lnTo>
                                      <a:lnTo>
                                        <a:pt x="3676015" y="1564767"/>
                                      </a:lnTo>
                                      <a:lnTo>
                                        <a:pt x="3582670" y="1420876"/>
                                      </a:lnTo>
                                      <a:lnTo>
                                        <a:pt x="3645230" y="1358392"/>
                                      </a:lnTo>
                                      <a:lnTo>
                                        <a:pt x="3710686" y="1292733"/>
                                      </a:lnTo>
                                      <a:lnTo>
                                        <a:pt x="3857244" y="1386586"/>
                                      </a:lnTo>
                                      <a:lnTo>
                                        <a:pt x="3860419" y="1388110"/>
                                      </a:lnTo>
                                      <a:lnTo>
                                        <a:pt x="3865118" y="1390142"/>
                                      </a:lnTo>
                                      <a:lnTo>
                                        <a:pt x="3867404" y="1390904"/>
                                      </a:lnTo>
                                      <a:lnTo>
                                        <a:pt x="3869563" y="1391158"/>
                                      </a:lnTo>
                                      <a:lnTo>
                                        <a:pt x="3871976" y="1390142"/>
                                      </a:lnTo>
                                      <a:lnTo>
                                        <a:pt x="3874643" y="1390015"/>
                                      </a:lnTo>
                                      <a:lnTo>
                                        <a:pt x="3877437" y="1388491"/>
                                      </a:lnTo>
                                      <a:lnTo>
                                        <a:pt x="3880866" y="1385824"/>
                                      </a:lnTo>
                                      <a:lnTo>
                                        <a:pt x="3884168" y="1383411"/>
                                      </a:lnTo>
                                      <a:lnTo>
                                        <a:pt x="3898011" y="1369568"/>
                                      </a:lnTo>
                                      <a:lnTo>
                                        <a:pt x="3901567" y="1365377"/>
                                      </a:lnTo>
                                      <a:lnTo>
                                        <a:pt x="3904107" y="1361821"/>
                                      </a:lnTo>
                                      <a:lnTo>
                                        <a:pt x="3906647" y="1358646"/>
                                      </a:lnTo>
                                      <a:lnTo>
                                        <a:pt x="3907663" y="1355344"/>
                                      </a:lnTo>
                                      <a:close/>
                                    </a:path>
                                    <a:path w="4765040" h="4776470">
                                      <a:moveTo>
                                        <a:pt x="4099763" y="1092631"/>
                                      </a:moveTo>
                                      <a:lnTo>
                                        <a:pt x="4094099" y="1043051"/>
                                      </a:lnTo>
                                      <a:lnTo>
                                        <a:pt x="4075646" y="990320"/>
                                      </a:lnTo>
                                      <a:lnTo>
                                        <a:pt x="4044442" y="933958"/>
                                      </a:lnTo>
                                      <a:lnTo>
                                        <a:pt x="4029799" y="912914"/>
                                      </a:lnTo>
                                      <a:lnTo>
                                        <a:pt x="4029799" y="1069695"/>
                                      </a:lnTo>
                                      <a:lnTo>
                                        <a:pt x="4029125" y="1086789"/>
                                      </a:lnTo>
                                      <a:lnTo>
                                        <a:pt x="4012539" y="1134833"/>
                                      </a:lnTo>
                                      <a:lnTo>
                                        <a:pt x="3988181" y="1164971"/>
                                      </a:lnTo>
                                      <a:lnTo>
                                        <a:pt x="3946017" y="1207008"/>
                                      </a:lnTo>
                                      <a:lnTo>
                                        <a:pt x="3561969" y="822833"/>
                                      </a:lnTo>
                                      <a:lnTo>
                                        <a:pt x="3603625" y="781177"/>
                                      </a:lnTo>
                                      <a:lnTo>
                                        <a:pt x="3635984" y="755675"/>
                                      </a:lnTo>
                                      <a:lnTo>
                                        <a:pt x="3687394" y="741337"/>
                                      </a:lnTo>
                                      <a:lnTo>
                                        <a:pt x="3705377" y="741540"/>
                                      </a:lnTo>
                                      <a:lnTo>
                                        <a:pt x="3761994" y="756031"/>
                                      </a:lnTo>
                                      <a:lnTo>
                                        <a:pt x="3801453" y="776071"/>
                                      </a:lnTo>
                                      <a:lnTo>
                                        <a:pt x="3841902" y="804291"/>
                                      </a:lnTo>
                                      <a:lnTo>
                                        <a:pt x="3882377" y="838517"/>
                                      </a:lnTo>
                                      <a:lnTo>
                                        <a:pt x="3926332" y="882484"/>
                                      </a:lnTo>
                                      <a:lnTo>
                                        <a:pt x="3966476" y="929297"/>
                                      </a:lnTo>
                                      <a:lnTo>
                                        <a:pt x="3996677" y="972908"/>
                                      </a:lnTo>
                                      <a:lnTo>
                                        <a:pt x="4016984" y="1013866"/>
                                      </a:lnTo>
                                      <a:lnTo>
                                        <a:pt x="4028046" y="1051890"/>
                                      </a:lnTo>
                                      <a:lnTo>
                                        <a:pt x="4029799" y="1069695"/>
                                      </a:lnTo>
                                      <a:lnTo>
                                        <a:pt x="4029799" y="912914"/>
                                      </a:lnTo>
                                      <a:lnTo>
                                        <a:pt x="4000360" y="874560"/>
                                      </a:lnTo>
                                      <a:lnTo>
                                        <a:pt x="3973322" y="843635"/>
                                      </a:lnTo>
                                      <a:lnTo>
                                        <a:pt x="3942969" y="811911"/>
                                      </a:lnTo>
                                      <a:lnTo>
                                        <a:pt x="3915232" y="785444"/>
                                      </a:lnTo>
                                      <a:lnTo>
                                        <a:pt x="3861866" y="741337"/>
                                      </a:lnTo>
                                      <a:lnTo>
                                        <a:pt x="3806774" y="705624"/>
                                      </a:lnTo>
                                      <a:lnTo>
                                        <a:pt x="3754831" y="682180"/>
                                      </a:lnTo>
                                      <a:lnTo>
                                        <a:pt x="3705060" y="669607"/>
                                      </a:lnTo>
                                      <a:lnTo>
                                        <a:pt x="3681171" y="667956"/>
                                      </a:lnTo>
                                      <a:lnTo>
                                        <a:pt x="3657968" y="669175"/>
                                      </a:lnTo>
                                      <a:lnTo>
                                        <a:pt x="3613620" y="680300"/>
                                      </a:lnTo>
                                      <a:lnTo>
                                        <a:pt x="3571646" y="706018"/>
                                      </a:lnTo>
                                      <a:lnTo>
                                        <a:pt x="3478022" y="797687"/>
                                      </a:lnTo>
                                      <a:lnTo>
                                        <a:pt x="3476371" y="803148"/>
                                      </a:lnTo>
                                      <a:lnTo>
                                        <a:pt x="3477133" y="810006"/>
                                      </a:lnTo>
                                      <a:lnTo>
                                        <a:pt x="3933317" y="1276223"/>
                                      </a:lnTo>
                                      <a:lnTo>
                                        <a:pt x="3966210" y="1292987"/>
                                      </a:lnTo>
                                      <a:lnTo>
                                        <a:pt x="3971671" y="1291336"/>
                                      </a:lnTo>
                                      <a:lnTo>
                                        <a:pt x="4040505" y="1222502"/>
                                      </a:lnTo>
                                      <a:lnTo>
                                        <a:pt x="4054475" y="1207008"/>
                                      </a:lnTo>
                                      <a:lnTo>
                                        <a:pt x="4058640" y="1202397"/>
                                      </a:lnTo>
                                      <a:lnTo>
                                        <a:pt x="4073436" y="1181696"/>
                                      </a:lnTo>
                                      <a:lnTo>
                                        <a:pt x="4084878" y="1160449"/>
                                      </a:lnTo>
                                      <a:lnTo>
                                        <a:pt x="4092956" y="1138682"/>
                                      </a:lnTo>
                                      <a:lnTo>
                                        <a:pt x="4097858" y="1116152"/>
                                      </a:lnTo>
                                      <a:lnTo>
                                        <a:pt x="4099763" y="1092631"/>
                                      </a:lnTo>
                                      <a:close/>
                                    </a:path>
                                    <a:path w="4765040" h="4776470">
                                      <a:moveTo>
                                        <a:pt x="4489958" y="773049"/>
                                      </a:moveTo>
                                      <a:lnTo>
                                        <a:pt x="4489196" y="770001"/>
                                      </a:lnTo>
                                      <a:lnTo>
                                        <a:pt x="4488434" y="766826"/>
                                      </a:lnTo>
                                      <a:lnTo>
                                        <a:pt x="4486529" y="763524"/>
                                      </a:lnTo>
                                      <a:lnTo>
                                        <a:pt x="4407471" y="710565"/>
                                      </a:lnTo>
                                      <a:lnTo>
                                        <a:pt x="4230116" y="598754"/>
                                      </a:lnTo>
                                      <a:lnTo>
                                        <a:pt x="4230116" y="668909"/>
                                      </a:lnTo>
                                      <a:lnTo>
                                        <a:pt x="4122928" y="776224"/>
                                      </a:lnTo>
                                      <a:lnTo>
                                        <a:pt x="4067683" y="690765"/>
                                      </a:lnTo>
                                      <a:lnTo>
                                        <a:pt x="3957688" y="519684"/>
                                      </a:lnTo>
                                      <a:lnTo>
                                        <a:pt x="3930015" y="477012"/>
                                      </a:lnTo>
                                      <a:lnTo>
                                        <a:pt x="3930269" y="476758"/>
                                      </a:lnTo>
                                      <a:lnTo>
                                        <a:pt x="4230116" y="668909"/>
                                      </a:lnTo>
                                      <a:lnTo>
                                        <a:pt x="4230116" y="598754"/>
                                      </a:lnTo>
                                      <a:lnTo>
                                        <a:pt x="4036644" y="476758"/>
                                      </a:lnTo>
                                      <a:lnTo>
                                        <a:pt x="3905758" y="393700"/>
                                      </a:lnTo>
                                      <a:lnTo>
                                        <a:pt x="3902329" y="391668"/>
                                      </a:lnTo>
                                      <a:lnTo>
                                        <a:pt x="3898900" y="389763"/>
                                      </a:lnTo>
                                      <a:lnTo>
                                        <a:pt x="3892804" y="388239"/>
                                      </a:lnTo>
                                      <a:lnTo>
                                        <a:pt x="3890137" y="388620"/>
                                      </a:lnTo>
                                      <a:lnTo>
                                        <a:pt x="3886835" y="389636"/>
                                      </a:lnTo>
                                      <a:lnTo>
                                        <a:pt x="3883660" y="390525"/>
                                      </a:lnTo>
                                      <a:lnTo>
                                        <a:pt x="3880231" y="392430"/>
                                      </a:lnTo>
                                      <a:lnTo>
                                        <a:pt x="3876548" y="395478"/>
                                      </a:lnTo>
                                      <a:lnTo>
                                        <a:pt x="3872738" y="398272"/>
                                      </a:lnTo>
                                      <a:lnTo>
                                        <a:pt x="3854831" y="416179"/>
                                      </a:lnTo>
                                      <a:lnTo>
                                        <a:pt x="3852291" y="419735"/>
                                      </a:lnTo>
                                      <a:lnTo>
                                        <a:pt x="3849497" y="423164"/>
                                      </a:lnTo>
                                      <a:lnTo>
                                        <a:pt x="3847719" y="426593"/>
                                      </a:lnTo>
                                      <a:lnTo>
                                        <a:pt x="3846830" y="429641"/>
                                      </a:lnTo>
                                      <a:lnTo>
                                        <a:pt x="3845814" y="432943"/>
                                      </a:lnTo>
                                      <a:lnTo>
                                        <a:pt x="3845560" y="435483"/>
                                      </a:lnTo>
                                      <a:lnTo>
                                        <a:pt x="3846576" y="438277"/>
                                      </a:lnTo>
                                      <a:lnTo>
                                        <a:pt x="3847211" y="441452"/>
                                      </a:lnTo>
                                      <a:lnTo>
                                        <a:pt x="3848862" y="444500"/>
                                      </a:lnTo>
                                      <a:lnTo>
                                        <a:pt x="3850767" y="447802"/>
                                      </a:lnTo>
                                      <a:lnTo>
                                        <a:pt x="3869372" y="477012"/>
                                      </a:lnTo>
                                      <a:lnTo>
                                        <a:pt x="3905643" y="534123"/>
                                      </a:lnTo>
                                      <a:lnTo>
                                        <a:pt x="4058348" y="776351"/>
                                      </a:lnTo>
                                      <a:lnTo>
                                        <a:pt x="4096474" y="836942"/>
                                      </a:lnTo>
                                      <a:lnTo>
                                        <a:pt x="4205986" y="1009777"/>
                                      </a:lnTo>
                                      <a:lnTo>
                                        <a:pt x="4210558" y="1016635"/>
                                      </a:lnTo>
                                      <a:lnTo>
                                        <a:pt x="4213987" y="1021461"/>
                                      </a:lnTo>
                                      <a:lnTo>
                                        <a:pt x="4217416" y="1024902"/>
                                      </a:lnTo>
                                      <a:lnTo>
                                        <a:pt x="4220591" y="1028700"/>
                                      </a:lnTo>
                                      <a:lnTo>
                                        <a:pt x="4224020" y="1030605"/>
                                      </a:lnTo>
                                      <a:lnTo>
                                        <a:pt x="4227068" y="1031379"/>
                                      </a:lnTo>
                                      <a:lnTo>
                                        <a:pt x="4230243" y="1032129"/>
                                      </a:lnTo>
                                      <a:lnTo>
                                        <a:pt x="4233164" y="1031252"/>
                                      </a:lnTo>
                                      <a:lnTo>
                                        <a:pt x="4259199" y="1006729"/>
                                      </a:lnTo>
                                      <a:lnTo>
                                        <a:pt x="4261485" y="1003808"/>
                                      </a:lnTo>
                                      <a:lnTo>
                                        <a:pt x="4262882" y="1000887"/>
                                      </a:lnTo>
                                      <a:lnTo>
                                        <a:pt x="4263009" y="997712"/>
                                      </a:lnTo>
                                      <a:lnTo>
                                        <a:pt x="4263263" y="995172"/>
                                      </a:lnTo>
                                      <a:lnTo>
                                        <a:pt x="4263390" y="992759"/>
                                      </a:lnTo>
                                      <a:lnTo>
                                        <a:pt x="4262120" y="990104"/>
                                      </a:lnTo>
                                      <a:lnTo>
                                        <a:pt x="4261358" y="987933"/>
                                      </a:lnTo>
                                      <a:lnTo>
                                        <a:pt x="4260215" y="985278"/>
                                      </a:lnTo>
                                      <a:lnTo>
                                        <a:pt x="4258310" y="982472"/>
                                      </a:lnTo>
                                      <a:lnTo>
                                        <a:pt x="4188333" y="874560"/>
                                      </a:lnTo>
                                      <a:lnTo>
                                        <a:pt x="4164838" y="838581"/>
                                      </a:lnTo>
                                      <a:lnTo>
                                        <a:pt x="4227347" y="776224"/>
                                      </a:lnTo>
                                      <a:lnTo>
                                        <a:pt x="4292981" y="710565"/>
                                      </a:lnTo>
                                      <a:lnTo>
                                        <a:pt x="4439666" y="804164"/>
                                      </a:lnTo>
                                      <a:lnTo>
                                        <a:pt x="4451858" y="808863"/>
                                      </a:lnTo>
                                      <a:lnTo>
                                        <a:pt x="4454271" y="807974"/>
                                      </a:lnTo>
                                      <a:lnTo>
                                        <a:pt x="4456811" y="807720"/>
                                      </a:lnTo>
                                      <a:lnTo>
                                        <a:pt x="4459732" y="806323"/>
                                      </a:lnTo>
                                      <a:lnTo>
                                        <a:pt x="4463288" y="803529"/>
                                      </a:lnTo>
                                      <a:lnTo>
                                        <a:pt x="4466463" y="801116"/>
                                      </a:lnTo>
                                      <a:lnTo>
                                        <a:pt x="4480306" y="787273"/>
                                      </a:lnTo>
                                      <a:lnTo>
                                        <a:pt x="4483735" y="783082"/>
                                      </a:lnTo>
                                      <a:lnTo>
                                        <a:pt x="4488942" y="776351"/>
                                      </a:lnTo>
                                      <a:lnTo>
                                        <a:pt x="4489958" y="773049"/>
                                      </a:lnTo>
                                      <a:close/>
                                    </a:path>
                                    <a:path w="4765040" h="4776470">
                                      <a:moveTo>
                                        <a:pt x="4764532" y="492252"/>
                                      </a:moveTo>
                                      <a:lnTo>
                                        <a:pt x="4726546" y="439039"/>
                                      </a:lnTo>
                                      <a:lnTo>
                                        <a:pt x="4290695" y="3302"/>
                                      </a:lnTo>
                                      <a:lnTo>
                                        <a:pt x="4288917" y="2032"/>
                                      </a:lnTo>
                                      <a:lnTo>
                                        <a:pt x="4286758" y="1143"/>
                                      </a:lnTo>
                                      <a:lnTo>
                                        <a:pt x="4284472" y="381"/>
                                      </a:lnTo>
                                      <a:lnTo>
                                        <a:pt x="4281805" y="0"/>
                                      </a:lnTo>
                                      <a:lnTo>
                                        <a:pt x="4276344" y="762"/>
                                      </a:lnTo>
                                      <a:lnTo>
                                        <a:pt x="4247261" y="29972"/>
                                      </a:lnTo>
                                      <a:lnTo>
                                        <a:pt x="4246245" y="35560"/>
                                      </a:lnTo>
                                      <a:lnTo>
                                        <a:pt x="4246753" y="37973"/>
                                      </a:lnTo>
                                      <a:lnTo>
                                        <a:pt x="4247769" y="40259"/>
                                      </a:lnTo>
                                      <a:lnTo>
                                        <a:pt x="4248531" y="42418"/>
                                      </a:lnTo>
                                      <a:lnTo>
                                        <a:pt x="4249674" y="44196"/>
                                      </a:lnTo>
                                      <a:lnTo>
                                        <a:pt x="4550232" y="344703"/>
                                      </a:lnTo>
                                      <a:lnTo>
                                        <a:pt x="4645660" y="438785"/>
                                      </a:lnTo>
                                      <a:lnTo>
                                        <a:pt x="4645533" y="439039"/>
                                      </a:lnTo>
                                      <a:lnTo>
                                        <a:pt x="4609998" y="420522"/>
                                      </a:lnTo>
                                      <a:lnTo>
                                        <a:pt x="4598289" y="414274"/>
                                      </a:lnTo>
                                      <a:lnTo>
                                        <a:pt x="4563046" y="396176"/>
                                      </a:lnTo>
                                      <a:lnTo>
                                        <a:pt x="4539031" y="383527"/>
                                      </a:lnTo>
                                      <a:lnTo>
                                        <a:pt x="4501769" y="364363"/>
                                      </a:lnTo>
                                      <a:lnTo>
                                        <a:pt x="4450207" y="338963"/>
                                      </a:lnTo>
                                      <a:lnTo>
                                        <a:pt x="4290911" y="259334"/>
                                      </a:lnTo>
                                      <a:lnTo>
                                        <a:pt x="4153674" y="190627"/>
                                      </a:lnTo>
                                      <a:lnTo>
                                        <a:pt x="4114546" y="177165"/>
                                      </a:lnTo>
                                      <a:lnTo>
                                        <a:pt x="4109212" y="177165"/>
                                      </a:lnTo>
                                      <a:lnTo>
                                        <a:pt x="4085844" y="189865"/>
                                      </a:lnTo>
                                      <a:lnTo>
                                        <a:pt x="4080865" y="194894"/>
                                      </a:lnTo>
                                      <a:lnTo>
                                        <a:pt x="4061460" y="214249"/>
                                      </a:lnTo>
                                      <a:lnTo>
                                        <a:pt x="4059936" y="220218"/>
                                      </a:lnTo>
                                      <a:lnTo>
                                        <a:pt x="4060571" y="228092"/>
                                      </a:lnTo>
                                      <a:lnTo>
                                        <a:pt x="4534281" y="712597"/>
                                      </a:lnTo>
                                      <a:lnTo>
                                        <a:pt x="4538218" y="714756"/>
                                      </a:lnTo>
                                      <a:lnTo>
                                        <a:pt x="4540885" y="715899"/>
                                      </a:lnTo>
                                      <a:lnTo>
                                        <a:pt x="4542917" y="716153"/>
                                      </a:lnTo>
                                      <a:lnTo>
                                        <a:pt x="4545457" y="715264"/>
                                      </a:lnTo>
                                      <a:lnTo>
                                        <a:pt x="4547997" y="715010"/>
                                      </a:lnTo>
                                      <a:lnTo>
                                        <a:pt x="4575937" y="688594"/>
                                      </a:lnTo>
                                      <a:lnTo>
                                        <a:pt x="4577588" y="683133"/>
                                      </a:lnTo>
                                      <a:lnTo>
                                        <a:pt x="4578477" y="680720"/>
                                      </a:lnTo>
                                      <a:lnTo>
                                        <a:pt x="4578477" y="678307"/>
                                      </a:lnTo>
                                      <a:lnTo>
                                        <a:pt x="4577334" y="675640"/>
                                      </a:lnTo>
                                      <a:lnTo>
                                        <a:pt x="4576572" y="673481"/>
                                      </a:lnTo>
                                      <a:lnTo>
                                        <a:pt x="4575302" y="671703"/>
                                      </a:lnTo>
                                      <a:lnTo>
                                        <a:pt x="4573270" y="669798"/>
                                      </a:lnTo>
                                      <a:lnTo>
                                        <a:pt x="4342358" y="438785"/>
                                      </a:lnTo>
                                      <a:lnTo>
                                        <a:pt x="4232732" y="329425"/>
                                      </a:lnTo>
                                      <a:lnTo>
                                        <a:pt x="4218305" y="315214"/>
                                      </a:lnTo>
                                      <a:lnTo>
                                        <a:pt x="4161536" y="259842"/>
                                      </a:lnTo>
                                      <a:lnTo>
                                        <a:pt x="4162044" y="259334"/>
                                      </a:lnTo>
                                      <a:lnTo>
                                        <a:pt x="4206621" y="283667"/>
                                      </a:lnTo>
                                      <a:lnTo>
                                        <a:pt x="4252823" y="307784"/>
                                      </a:lnTo>
                                      <a:lnTo>
                                        <a:pt x="4657344" y="509524"/>
                                      </a:lnTo>
                                      <a:lnTo>
                                        <a:pt x="4700384" y="528320"/>
                                      </a:lnTo>
                                      <a:lnTo>
                                        <a:pt x="4714494" y="530860"/>
                                      </a:lnTo>
                                      <a:lnTo>
                                        <a:pt x="4721085" y="532003"/>
                                      </a:lnTo>
                                      <a:lnTo>
                                        <a:pt x="4726940" y="531495"/>
                                      </a:lnTo>
                                      <a:lnTo>
                                        <a:pt x="4731258" y="529463"/>
                                      </a:lnTo>
                                      <a:lnTo>
                                        <a:pt x="4735830" y="527939"/>
                                      </a:lnTo>
                                      <a:lnTo>
                                        <a:pt x="4740402" y="524891"/>
                                      </a:lnTo>
                                      <a:lnTo>
                                        <a:pt x="4760468" y="504825"/>
                                      </a:lnTo>
                                      <a:lnTo>
                                        <a:pt x="4762233" y="502412"/>
                                      </a:lnTo>
                                      <a:lnTo>
                                        <a:pt x="4763135" y="498983"/>
                                      </a:lnTo>
                                      <a:lnTo>
                                        <a:pt x="4764151" y="495681"/>
                                      </a:lnTo>
                                      <a:lnTo>
                                        <a:pt x="4764532" y="492252"/>
                                      </a:lnTo>
                                      <a:close/>
                                    </a:path>
                                  </a:pathLst>
                                </a:custGeom>
                                <a:solidFill>
                                  <a:srgbClr val="FFC000">
                                    <a:alpha val="50195"/>
                                  </a:srgbClr>
                                </a:solidFill>
                              </wps:spPr>
                              <wps:bodyPr wrap="square" lIns="0" tIns="0" rIns="0" bIns="0" rtlCol="0">
                                <a:prstTxWarp prst="textNoShape">
                                  <a:avLst/>
                                </a:prstTxWarp>
                                <a:noAutofit/>
                              </wps:bodyPr>
                            </wps:wsp>
                          </wpg:wgp>
                        </a:graphicData>
                      </a:graphic>
                    </wp:anchor>
                  </w:drawing>
                </mc:Choice>
                <mc:Fallback>
                  <w:pict>
                    <v:group style="position:absolute;margin-left:29.9pt;margin-top:-36.2146pt;width:375.2pt;height:376.1pt;mso-position-horizontal-relative:column;mso-position-vertical-relative:paragraph;z-index:-23085056" id="docshapegroup102" coordorigin="598,-724" coordsize="7504,7522">
                      <v:shape style="position:absolute;left:598;top:-725;width:7504;height:7522" id="docshape103" coordorigin="598,-724" coordsize="7504,7522" path="m1708,6445l1706,6432,1703,6425,1696,6411,1689,6403,1682,6395,961,5675,959,5673,952,5670,947,5669,939,5671,934,5673,919,5685,907,5697,895,5712,893,5716,891,5725,892,5729,895,5736,897,5739,1346,6188,1520,6360,1520,6361,1446,6322,1294,6243,1233,6214,1137,6165,909,6052,746,5970,724,5960,703,5952,693,5949,684,5948,676,5948,668,5949,654,5956,646,5961,600,6007,598,6016,599,6028,601,6038,606,6048,614,6060,625,6071,1345,6792,1348,6794,1351,6795,1355,6797,1359,6797,1363,6796,1367,6795,1376,6790,1381,6787,1387,6782,1400,6770,1404,6764,1408,6759,1412,6750,1413,6745,1415,6741,1415,6738,1411,6730,1410,6727,893,6210,758,6079,759,6078,805,6103,902,6154,1096,6251,1318,6361,1554,6479,1580,6491,1607,6501,1619,6504,1639,6507,1648,6506,1655,6503,1662,6501,1670,6496,1701,6465,1704,6461,1707,6450,1708,6445xm1911,6245l1911,6242,1908,6235,1905,6231,1902,6228,1153,5479,1150,5477,1143,5474,1139,5474,1135,5475,1131,5476,1122,5481,1111,5489,1099,5501,1091,5511,1086,5521,1085,5525,1084,5529,1084,5533,1086,5540,1089,5544,1841,6296,1844,6298,1851,6301,1855,6301,1858,6300,1863,6299,1873,6294,1883,6286,1896,6274,1900,6268,1904,6263,1909,6253,1909,6249,1911,6245xm2233,5921l2231,5911,2225,5901,2138,5766,1835,5291,1648,5001,1638,4989,1634,4987,1629,4985,1625,4984,1620,4985,1614,4988,1602,4998,1581,5019,1573,5029,1571,5034,1569,5043,1570,5046,1573,5054,1623,5129,2097,5852,2031,5809,1304,5337,1295,5332,1287,5329,1283,5329,1275,5330,1271,5331,1261,5338,1240,5360,1225,5378,1223,5384,1225,5394,1227,5399,1233,5404,1239,5410,1247,5415,1325,5466,2138,5986,2146,5991,2149,5991,2152,5993,2155,5994,2162,5994,2165,5994,2168,5992,2171,5991,2174,5990,2191,5978,2219,5951,2227,5940,2230,5935,2232,5925,2233,5921xm2743,5414l2742,5407,2733,5392,2728,5386,2717,5374,2710,5367,2702,5359,2683,5342,2678,5339,2669,5334,2662,5333,2658,5333,2656,5335,2461,5529,2183,5251,2348,5086,2349,5084,2349,5077,2349,5073,2345,5065,2341,5060,2326,5042,2311,5027,2304,5021,2292,5011,2287,5007,2278,5003,2274,5002,2271,5001,2267,5001,2264,5003,2100,5167,1856,4923,2047,4732,2049,4729,2049,4722,2047,4719,2043,4710,2034,4698,2024,4686,2008,4671,1995,4659,1989,4654,1984,4651,1975,4646,1971,4645,1964,4644,1961,4646,1724,4883,1721,4892,1722,4903,1725,4912,1730,4922,1737,4933,1747,4944,2441,5637,2452,5647,2462,5655,2472,5660,2493,5664,2501,5661,2741,5421,2743,5418,2743,5414xm3175,4981l3175,4978,3173,4974,3171,4971,3169,4968,3166,4965,3163,4962,3158,4958,3150,4952,3144,4948,3114,4929,2930,4820,2912,4810,2881,4791,2864,4781,2847,4772,2816,4756,2802,4749,2787,4743,2774,4738,2761,4734,2748,4730,2736,4727,2727,4726,2724,4725,2713,4724,2702,4724,2692,4724,2681,4726,2686,4709,2688,4692,2690,4675,2691,4658,2690,4640,2688,4623,2684,4605,2679,4587,2672,4569,2665,4550,2655,4532,2643,4513,2630,4494,2615,4475,2598,4456,2594,4452,2594,4663,2593,4678,2589,4692,2584,4706,2576,4720,2567,4734,2555,4746,2492,4810,2230,4548,2285,4493,2294,4484,2302,4476,2310,4469,2318,4464,2327,4457,2335,4452,2345,4449,2366,4443,2388,4441,2410,4444,2432,4451,2455,4462,2477,4477,2500,4495,2523,4516,2536,4530,2548,4544,2559,4559,2569,4574,2577,4589,2584,4604,2589,4619,2592,4634,2594,4649,2594,4663,2594,4452,2584,4441,2580,4437,2560,4417,2540,4400,2519,4384,2499,4370,2479,4358,2459,4348,2438,4340,2418,4333,2398,4329,2378,4326,2359,4325,2339,4327,2320,4330,2301,4335,2283,4343,2265,4352,2257,4357,2249,4364,2239,4370,2232,4376,2225,4383,2216,4391,2207,4400,2156,4451,2099,4508,2096,4517,2097,4528,2100,4537,2105,4547,2112,4557,2123,4569,2845,5292,2848,5294,2852,5295,2856,5297,2859,5297,2863,5296,2867,5295,2872,5293,2877,5290,2882,5286,2887,5282,2900,5269,2905,5263,2908,5259,2911,5253,2913,5249,2914,5245,2915,5241,2915,5237,2914,5234,2912,5230,2910,5227,2907,5224,2576,4893,2597,4871,2608,4861,2619,4850,2630,4840,2642,4832,2654,4826,2667,4822,2680,4820,2694,4820,2709,4821,2724,4824,2739,4829,2755,4834,2772,4841,2789,4849,2806,4858,2825,4868,2843,4879,2863,4891,3034,4994,3091,5029,3097,5033,3102,5036,3106,5038,3111,5039,3115,5040,3119,5039,3124,5039,3129,5037,3134,5033,3138,5030,3144,5025,3158,5011,3163,5005,3167,4999,3171,4994,3173,4990,3175,4981xm3442,4651l3440,4625,3434,4599,3426,4572,3416,4545,3402,4518,3386,4491,3366,4463,3343,4436,3317,4408,3295,4387,3272,4368,3250,4351,3228,4337,3206,4326,3185,4317,3164,4309,3144,4303,3124,4300,3104,4297,3084,4296,3065,4296,3046,4297,3027,4298,3009,4300,2991,4303,2938,4311,2920,4313,2902,4315,2885,4316,2868,4316,2852,4316,2835,4314,2818,4310,2802,4305,2785,4299,2769,4291,2752,4280,2736,4268,2720,4253,2709,4241,2699,4230,2691,4218,2683,4206,2676,4193,2670,4181,2666,4169,2663,4157,2661,4145,2661,4133,2662,4121,2664,4109,2669,4097,2675,4086,2682,4075,2691,4065,2702,4055,2714,4046,2726,4039,2739,4034,2752,4030,2765,4027,2777,4025,2788,4023,2810,4022,2840,4021,2848,4019,2852,4014,2853,4012,2852,4006,2850,4002,2840,3987,2830,3976,2802,3948,2780,3929,2773,3926,2760,3921,2753,3920,2744,3920,2729,3921,2719,3922,2709,3924,2687,3930,2676,3934,2666,3938,2655,3943,2644,3948,2634,3955,2625,3961,2616,3969,2608,3977,2593,3993,2580,4010,2570,4029,2562,4049,2557,4069,2554,4091,2553,4112,2555,4135,2560,4158,2566,4182,2576,4205,2588,4230,2603,4254,2621,4279,2641,4303,2664,4328,2687,4350,2710,4370,2733,4386,2755,4399,2776,4411,2798,4420,2818,4428,2839,4434,2859,4438,2879,4441,2898,4443,2918,4443,2937,4442,2955,4441,2991,4436,3062,4426,3079,4424,3096,4423,3113,4423,3129,4424,3146,4426,3162,4429,3179,4434,3195,4440,3212,4448,3228,4459,3245,4472,3261,4487,3276,4502,3289,4518,3300,4533,3309,4549,3317,4564,3323,4579,3328,4594,3330,4608,3332,4623,3331,4637,3329,4651,3326,4664,3321,4677,3314,4689,3306,4701,3297,4712,3282,4724,3268,4735,3253,4743,3237,4750,3222,4755,3207,4759,3192,4762,3178,4764,3165,4765,3153,4766,3142,4766,3119,4766,3110,4767,3105,4772,3103,4775,3103,4781,3105,4785,3110,4794,3114,4800,3131,4819,3149,4837,3157,4844,3165,4850,3181,4862,3189,4866,3204,4870,3216,4870,3240,4869,3252,4867,3264,4865,3277,4862,3290,4858,3303,4854,3317,4848,3330,4841,3344,4834,3357,4825,3370,4814,3382,4803,3398,4785,3412,4765,3423,4745,3432,4723,3438,4700,3441,4676,3442,4651xm3685,4471l3685,4468,3682,4460,3680,4457,3677,4454,2927,3705,2924,3702,2917,3700,2914,3699,2909,3700,2905,3702,2896,3706,2885,3715,2873,3727,2866,3737,2860,3747,2859,3751,2858,3755,2858,3759,2861,3766,2863,3769,3612,4519,3618,4524,3625,4527,3629,4527,3633,4526,3637,4525,3647,4520,3652,4516,3658,4512,3670,4499,3678,4489,3681,4483,3683,4479,3685,4471xm3969,4187l3969,4184,3966,4177,3964,4173,3286,3496,3425,3358,3426,3355,3426,3348,3425,3344,3422,3340,3421,3336,3417,3330,3407,3318,3400,3311,3392,3304,3385,3296,3366,3279,3360,3275,3351,3270,3347,3269,3340,3269,3337,3270,2996,3611,2995,3614,2995,3617,2995,3621,2996,3624,3001,3634,3005,3639,3010,3645,3022,3659,3037,3674,3044,3681,3050,3685,3056,3690,3062,3695,3071,3699,3074,3700,3078,3700,3081,3700,3084,3699,3222,3561,3899,4238,3902,4240,3909,4243,3913,4243,3917,4242,3921,4241,3931,4236,3936,4232,3941,4228,3954,4215,3962,4205,3967,4195,3968,4191,3969,4187xm4343,3813l4343,3810,4340,3803,4337,3799,4048,3510,4010,3438,3747,2934,3735,2914,3731,2908,3726,2902,3721,2899,3712,2897,3706,2899,3700,2902,3686,2914,3671,2929,3659,2945,3657,2949,3656,2953,3655,2957,3655,2961,3657,2965,3658,2969,3660,2974,3664,2978,3821,3271,3894,3399,3920,3442,3919,3443,3744,3344,3672,3304,3454,3187,3448,3184,3444,3183,3440,3181,3436,3180,3427,3181,3424,3182,3419,3185,3414,3189,3401,3199,3386,3214,3371,3232,3370,3237,3372,3247,3375,3252,3381,3256,3387,3261,3408,3273,3479,3311,3983,3574,4273,3864,4276,3866,4283,3869,4287,3869,4291,3868,4295,3867,4305,3862,4315,3854,4327,3842,4332,3836,4335,3831,4341,3821,4341,3817,4343,3813xm5012,3083l5012,3046,5006,3008,4996,2968,4981,2927,4961,2885,4937,2842,4908,2798,4899,2785,4899,3056,4895,3082,4886,3107,4872,3130,4853,3152,4831,3171,4808,3186,4784,3195,4759,3200,4733,3201,4706,3198,4678,3191,4649,3180,4619,3166,4589,3149,4558,3129,4526,3105,4493,3078,4460,3050,4427,3019,4393,2986,4362,2955,4334,2923,4307,2892,4282,2860,4259,2829,4240,2798,4223,2767,4209,2737,4199,2707,4192,2678,4188,2650,4188,2623,4192,2597,4201,2572,4215,2549,4233,2528,4255,2509,4278,2495,4302,2485,4327,2480,4354,2480,4381,2483,4409,2489,4438,2500,4468,2514,4498,2531,4529,2551,4561,2574,4593,2600,4626,2628,4658,2658,4691,2690,4722,2721,4751,2753,4778,2785,4803,2817,4826,2849,4846,2880,4863,2911,4877,2941,4888,2971,4896,3000,4899,3028,4899,3056,4899,2785,4875,2753,4838,2707,4797,2661,4752,2614,4705,2569,4660,2528,4615,2492,4599,2480,4572,2459,4530,2432,4489,2409,4449,2390,4410,2376,4373,2367,4337,2362,4302,2363,4268,2367,4236,2377,4206,2391,4177,2411,4149,2435,4124,2464,4104,2494,4090,2526,4080,2560,4076,2596,4077,2633,4082,2672,4092,2711,4107,2752,4127,2794,4150,2837,4178,2881,4211,2925,4247,2970,4287,3015,4332,3061,4379,3107,4425,3149,4470,3186,4514,3219,4557,3247,4598,3270,4638,3289,4677,3303,4714,3313,4750,3318,4785,3317,4819,3313,4851,3304,4882,3290,4912,3270,4940,3245,4965,3216,4975,3201,4985,3186,4999,3153,5008,3119,5012,3083xm5309,2847l5309,2843,5306,2836,5304,2833,4977,2506,5147,2336,5147,2333,5147,2330,5146,2323,5142,2314,5138,2308,5122,2290,5106,2274,5087,2257,5082,2254,5073,2250,5070,2249,5066,2249,5063,2249,5061,2250,4891,2420,4627,2156,4806,1976,4807,1974,4807,1967,4806,1963,4802,1954,4798,1948,4782,1930,4774,1922,4766,1914,4747,1897,4741,1894,4732,1889,4725,1887,4721,1888,4719,1888,4493,2114,4490,2123,4491,2134,4494,2143,4499,2153,4506,2163,4517,2175,5239,2897,5242,2899,5250,2902,5253,2903,5257,2901,5261,2901,5271,2896,5282,2887,5294,2875,5299,2869,5302,2864,5307,2855,5308,2850,5309,2847xm5836,2320l5836,2317,5833,2310,5830,2306,5827,2303,5078,1554,5075,1552,5068,1549,5065,1549,5060,1549,5056,1551,5047,1556,5036,1564,5024,1576,5016,1586,5011,1596,5009,1604,5009,1608,5012,1615,5014,1619,5766,2371,5769,2373,5773,2375,5776,2376,5780,2376,5784,2375,5788,2374,5798,2369,5803,2366,5808,2361,5821,2348,5826,2343,5829,2338,5834,2328,5835,2324,5836,2320xm6190,1894l6190,1877,6188,1861,6185,1844,6182,1827,6176,1810,6170,1792,6162,1775,6153,1757,6143,1738,6131,1720,6117,1702,6103,1684,6087,1665,6080,1658,6080,1860,6080,1874,6078,1887,6074,1900,6070,1912,6063,1924,6054,1936,6044,1947,5951,2040,5677,1766,5735,1709,5754,1690,5760,1684,5769,1675,5784,1664,5799,1655,5813,1648,5828,1644,5843,1641,5859,1641,5875,1642,5890,1646,5906,1651,5923,1658,5939,1666,5956,1677,5972,1690,5990,1704,6007,1721,6023,1737,6036,1753,6048,1769,6057,1785,6065,1801,6071,1816,6076,1831,6079,1846,6080,1860,6080,1658,6069,1647,6063,1641,6049,1628,6029,1611,6009,1596,5989,1582,5969,1570,5949,1559,5930,1551,5926,1550,5911,1544,5893,1539,5875,1536,5857,1534,5840,1534,5824,1536,5809,1539,5794,1543,5781,1550,5783,1536,5784,1522,5783,1508,5782,1494,5778,1479,5774,1465,5769,1450,5763,1435,5756,1421,5748,1406,5739,1391,5729,1377,5718,1362,5706,1348,5699,1340,5699,1533,5699,1547,5697,1560,5694,1573,5688,1586,5679,1598,5668,1611,5595,1684,5446,1536,5343,1433,5409,1366,5423,1353,5436,1343,5450,1335,5462,1330,5475,1326,5488,1325,5501,1325,5514,1327,5527,1330,5541,1335,5554,1342,5568,1350,5582,1360,5596,1371,5610,1383,5624,1396,5636,1409,5648,1422,5658,1436,5668,1450,5677,1464,5685,1478,5690,1492,5695,1506,5698,1520,5699,1533,5699,1340,5694,1334,5685,1325,5680,1320,5657,1298,5634,1278,5611,1261,5588,1246,5565,1234,5543,1224,5520,1217,5498,1212,5477,1210,5455,1211,5434,1214,5414,1220,5393,1229,5372,1242,5350,1258,5329,1278,5281,1327,5219,1388,5213,1394,5210,1403,5212,1414,5214,1423,5219,1433,5227,1443,5237,1455,5930,2148,5941,2158,5952,2166,5961,2170,5970,2172,5982,2174,5990,2172,6122,2040,6123,2039,6136,2025,6147,2011,6157,1998,6165,1984,6172,1970,6178,1955,6183,1941,6186,1925,6188,1910,6190,1894xm6752,1410l6751,1405,6749,1400,6746,1395,6741,1390,6735,1385,6727,1379,6717,1372,6622,1312,6343,1136,6343,1246,6174,1415,6087,1280,5914,1011,5870,944,5870,944,5870,944,6343,1246,6343,1136,6038,944,5832,813,5826,810,5821,807,5816,805,5811,804,5807,805,5797,808,5792,811,5786,815,5780,820,5773,827,5765,835,5758,842,5752,848,5747,854,5743,859,5740,865,5739,869,5738,874,5737,879,5738,883,5740,888,5742,893,5745,898,5788,966,6103,1465,6305,1783,6312,1794,6317,1802,6323,1807,6328,1813,6333,1816,6338,1817,6343,1818,6348,1817,6354,1813,6359,1809,6365,1804,6380,1790,6385,1783,6389,1778,6392,1774,6394,1769,6394,1764,6395,1760,6395,1756,6393,1752,6392,1749,6390,1744,6387,1740,6240,1513,6339,1415,6442,1312,6672,1459,6677,1462,6685,1465,6688,1466,6692,1467,6696,1465,6700,1465,6704,1462,6710,1458,6715,1454,6737,1433,6742,1426,6746,1420,6750,1415,6752,1410xm7054,996l7052,958,7045,918,7033,877,7016,835,6994,792,6967,747,6944,713,6944,960,6943,987,6938,1013,6930,1038,6917,1063,6900,1087,6879,1110,6812,1177,6207,572,6273,506,6298,483,6324,466,6350,453,6377,446,6405,443,6433,443,6462,447,6492,455,6522,466,6553,481,6585,498,6616,519,6648,542,6680,568,6712,596,6744,627,6781,665,6815,703,6844,739,6870,774,6892,808,6910,841,6924,872,6935,903,6941,932,6944,960,6944,713,6935,700,6898,653,6855,604,6807,554,6764,513,6720,475,6680,443,6677,441,6635,412,6593,387,6552,366,6511,350,6471,338,6433,330,6395,328,6359,330,6323,336,6289,347,6255,364,6223,388,6191,416,6075,532,6073,541,6074,551,6076,561,6081,570,6089,581,6099,592,6792,1286,6804,1296,6814,1303,6824,1308,6832,1310,6844,1312,6853,1309,6961,1201,6983,1177,6990,1169,7013,1137,7031,1103,7044,1069,7051,1033,7054,996xm7669,493l7668,488,7666,483,7663,478,7658,473,7652,468,7634,455,7539,395,7260,219,7260,329,7091,498,7004,364,6831,94,6787,27,6787,27,7260,329,7260,219,6955,27,6749,-104,6743,-107,6738,-110,6728,-113,6724,-112,6719,-111,6714,-109,6709,-106,6703,-101,6697,-97,6669,-69,6665,-63,6660,-58,6657,-52,6656,-48,6654,-42,6654,-38,6656,-34,6657,-29,6659,-24,6662,-19,6692,27,6749,117,6989,498,7049,594,7222,866,7229,877,7234,884,7240,890,7245,896,7250,899,7255,900,7260,901,7264,900,7271,896,7276,892,7282,887,7297,873,7302,866,7305,861,7309,857,7311,852,7311,847,7312,843,7312,839,7310,835,7309,832,7307,827,7304,823,7194,653,7157,596,7255,498,7359,395,7590,542,7594,545,7598,547,7602,548,7606,549,7609,550,7613,548,7617,548,7621,546,7627,541,7632,537,7654,516,7659,509,7667,498,7669,493xm8101,51l8099,39,8097,32,8093,24,8090,17,8083,9,8041,-33,7355,-719,7352,-721,7349,-722,7345,-724,7341,-724,7332,-723,7328,-721,7323,-717,7318,-714,7313,-709,7301,-697,7296,-691,7292,-686,7289,-682,7287,-677,7285,-668,7286,-664,7287,-661,7289,-657,7290,-655,7764,-181,7914,-33,7914,-33,7858,-62,7839,-72,7784,-100,7746,-120,7687,-150,7606,-190,7355,-316,7139,-424,7128,-429,7118,-434,7108,-438,7097,-442,7087,-444,7078,-445,7069,-445,7061,-444,7054,-441,7047,-438,7040,-433,7032,-425,7025,-417,6994,-387,6992,-377,6993,-365,6995,-356,7000,-345,7008,-334,7018,-322,7739,398,7741,400,7745,401,7749,403,7752,404,7756,402,7760,402,7765,399,7770,397,7775,393,7780,389,7793,376,7798,370,7801,365,7804,360,7806,356,7807,352,7808,348,7808,344,7806,340,7805,336,7803,334,7800,331,7436,-33,7264,-206,7241,-228,7152,-315,7152,-316,7199,-290,7223,-278,7271,-252,7295,-240,7932,78,7947,85,7961,92,7974,97,7985,102,8000,108,8013,111,8022,112,8033,114,8042,113,8049,110,8056,107,8063,102,8095,71,8098,67,8099,62,8101,56,8101,51xe" filled="true" fillcolor="#ffc000" stroked="false">
                        <v:path arrowok="t"/>
                        <v:fill opacity="32896f" type="solid"/>
                      </v:shape>
                      <w10:wrap type="none"/>
                    </v:group>
                  </w:pict>
                </mc:Fallback>
              </mc:AlternateContent>
            </w:r>
            <w:r>
              <w:rPr>
                <w:b/>
                <w:sz w:val="19"/>
              </w:rPr>
              <w:t>5</w:t>
            </w:r>
            <w:r>
              <w:rPr>
                <w:b/>
                <w:spacing w:val="-11"/>
                <w:sz w:val="19"/>
              </w:rPr>
              <w:t> </w:t>
            </w:r>
            <w:r>
              <w:rPr>
                <w:b/>
                <w:sz w:val="19"/>
              </w:rPr>
              <w:t>Commerce</w:t>
            </w:r>
            <w:r>
              <w:rPr>
                <w:b/>
                <w:spacing w:val="-11"/>
                <w:sz w:val="19"/>
              </w:rPr>
              <w:t> </w:t>
            </w:r>
            <w:r>
              <w:rPr>
                <w:b/>
                <w:sz w:val="19"/>
              </w:rPr>
              <w:t>&amp;</w:t>
            </w:r>
            <w:r>
              <w:rPr>
                <w:b/>
                <w:sz w:val="19"/>
              </w:rPr>
              <w:t> </w:t>
            </w:r>
            <w:r>
              <w:rPr>
                <w:b/>
                <w:spacing w:val="-2"/>
                <w:sz w:val="19"/>
              </w:rPr>
              <w:t>Industry</w:t>
            </w:r>
          </w:p>
        </w:tc>
        <w:tc>
          <w:tcPr>
            <w:tcW w:w="2109" w:type="dxa"/>
            <w:tcBorders>
              <w:top w:val="single" w:sz="12" w:space="0" w:color="9F9F9F"/>
              <w:left w:val="single" w:sz="12" w:space="0" w:color="9F9F9F"/>
              <w:bottom w:val="single" w:sz="12" w:space="0" w:color="9F9F9F"/>
              <w:right w:val="single" w:sz="12" w:space="0" w:color="9F9F9F"/>
            </w:tcBorders>
          </w:tcPr>
          <w:p>
            <w:pPr>
              <w:pStyle w:val="TableParagraph"/>
              <w:ind w:left="45"/>
              <w:rPr>
                <w:b/>
                <w:sz w:val="19"/>
              </w:rPr>
            </w:pPr>
            <w:r>
              <w:rPr>
                <w:b/>
                <w:sz w:val="19"/>
              </w:rPr>
              <w:t>0</w:t>
            </w:r>
            <w:r>
              <w:rPr>
                <w:b/>
                <w:spacing w:val="-4"/>
                <w:sz w:val="19"/>
              </w:rPr>
              <w:t> </w:t>
            </w:r>
            <w:r>
              <w:rPr>
                <w:b/>
                <w:sz w:val="19"/>
              </w:rPr>
              <w:t>Not</w:t>
            </w:r>
            <w:r>
              <w:rPr>
                <w:b/>
                <w:spacing w:val="-2"/>
                <w:sz w:val="19"/>
              </w:rPr>
              <w:t> Stated</w:t>
            </w:r>
          </w:p>
        </w:tc>
        <w:tc>
          <w:tcPr>
            <w:tcW w:w="1296" w:type="dxa"/>
            <w:tcBorders>
              <w:top w:val="single" w:sz="12" w:space="0" w:color="9F9F9F"/>
              <w:left w:val="single" w:sz="12" w:space="0" w:color="9F9F9F"/>
              <w:bottom w:val="single" w:sz="12" w:space="0" w:color="9F9F9F"/>
              <w:right w:val="single" w:sz="12" w:space="0" w:color="9F9F9F"/>
            </w:tcBorders>
          </w:tcPr>
          <w:p>
            <w:pPr>
              <w:pStyle w:val="TableParagraph"/>
              <w:ind w:right="44"/>
              <w:jc w:val="right"/>
              <w:rPr>
                <w:sz w:val="19"/>
              </w:rPr>
            </w:pPr>
            <w:r>
              <w:rPr>
                <w:spacing w:val="-2"/>
                <w:sz w:val="19"/>
              </w:rPr>
              <w:t>9181.898(*)</w:t>
            </w:r>
          </w:p>
        </w:tc>
        <w:tc>
          <w:tcPr>
            <w:tcW w:w="849" w:type="dxa"/>
            <w:tcBorders>
              <w:top w:val="single" w:sz="12" w:space="0" w:color="9F9F9F"/>
              <w:left w:val="single" w:sz="12" w:space="0" w:color="9F9F9F"/>
              <w:bottom w:val="single" w:sz="12" w:space="0" w:color="9F9F9F"/>
              <w:right w:val="single" w:sz="12" w:space="0" w:color="9F9F9F"/>
            </w:tcBorders>
          </w:tcPr>
          <w:p>
            <w:pPr>
              <w:pStyle w:val="TableParagraph"/>
              <w:ind w:left="104"/>
              <w:jc w:val="center"/>
              <w:rPr>
                <w:sz w:val="19"/>
              </w:rPr>
            </w:pPr>
            <w:r>
              <w:rPr>
                <w:spacing w:val="-2"/>
                <w:sz w:val="19"/>
              </w:rPr>
              <w:t>649.413</w:t>
            </w:r>
          </w:p>
        </w:tc>
        <w:tc>
          <w:tcPr>
            <w:tcW w:w="554" w:type="dxa"/>
            <w:tcBorders>
              <w:top w:val="single" w:sz="12" w:space="0" w:color="9F9F9F"/>
              <w:left w:val="single" w:sz="12" w:space="0" w:color="9F9F9F"/>
              <w:bottom w:val="single" w:sz="12" w:space="0" w:color="9F9F9F"/>
              <w:right w:val="single" w:sz="12" w:space="0" w:color="9F9F9F"/>
            </w:tcBorders>
          </w:tcPr>
          <w:p>
            <w:pPr>
              <w:pStyle w:val="TableParagraph"/>
              <w:ind w:left="103"/>
              <w:jc w:val="center"/>
              <w:rPr>
                <w:sz w:val="19"/>
              </w:rPr>
            </w:pPr>
            <w:r>
              <w:rPr>
                <w:spacing w:val="-4"/>
                <w:sz w:val="19"/>
              </w:rPr>
              <w:t>.000</w:t>
            </w:r>
          </w:p>
        </w:tc>
        <w:tc>
          <w:tcPr>
            <w:tcW w:w="917" w:type="dxa"/>
            <w:tcBorders>
              <w:top w:val="single" w:sz="12" w:space="0" w:color="9F9F9F"/>
              <w:left w:val="single" w:sz="12" w:space="0" w:color="9F9F9F"/>
              <w:bottom w:val="single" w:sz="12" w:space="0" w:color="9F9F9F"/>
              <w:right w:val="single" w:sz="12" w:space="0" w:color="9F9F9F"/>
            </w:tcBorders>
          </w:tcPr>
          <w:p>
            <w:pPr>
              <w:pStyle w:val="TableParagraph"/>
              <w:ind w:right="42"/>
              <w:jc w:val="right"/>
              <w:rPr>
                <w:sz w:val="19"/>
              </w:rPr>
            </w:pPr>
            <w:r>
              <w:rPr>
                <w:spacing w:val="-2"/>
                <w:sz w:val="19"/>
              </w:rPr>
              <w:t>6624.23</w:t>
            </w:r>
          </w:p>
        </w:tc>
        <w:tc>
          <w:tcPr>
            <w:tcW w:w="919" w:type="dxa"/>
            <w:tcBorders>
              <w:top w:val="single" w:sz="12" w:space="0" w:color="9F9F9F"/>
              <w:left w:val="single" w:sz="12" w:space="0" w:color="9F9F9F"/>
              <w:bottom w:val="single" w:sz="12" w:space="0" w:color="9F9F9F"/>
              <w:right w:val="single" w:sz="6" w:space="0" w:color="9F9F9F"/>
            </w:tcBorders>
          </w:tcPr>
          <w:p>
            <w:pPr>
              <w:pStyle w:val="TableParagraph"/>
              <w:ind w:left="72"/>
              <w:jc w:val="center"/>
              <w:rPr>
                <w:sz w:val="19"/>
              </w:rPr>
            </w:pPr>
            <w:r>
              <w:rPr>
                <w:spacing w:val="-2"/>
                <w:sz w:val="19"/>
              </w:rPr>
              <w:t>11739.56</w:t>
            </w:r>
          </w:p>
        </w:tc>
      </w:tr>
      <w:tr>
        <w:trPr>
          <w:trHeight w:val="356" w:hRule="atLeast"/>
        </w:trPr>
        <w:tc>
          <w:tcPr>
            <w:tcW w:w="1769" w:type="dxa"/>
            <w:vMerge/>
            <w:tcBorders>
              <w:top w:val="nil"/>
              <w:bottom w:val="single" w:sz="12" w:space="0" w:color="9F9F9F"/>
              <w:right w:val="single" w:sz="12" w:space="0" w:color="9F9F9F"/>
            </w:tcBorders>
          </w:tcPr>
          <w:p>
            <w:pPr>
              <w:rPr>
                <w:sz w:val="2"/>
                <w:szCs w:val="2"/>
              </w:rPr>
            </w:pPr>
          </w:p>
        </w:tc>
        <w:tc>
          <w:tcPr>
            <w:tcW w:w="2109" w:type="dxa"/>
            <w:tcBorders>
              <w:top w:val="single" w:sz="12" w:space="0" w:color="9F9F9F"/>
              <w:left w:val="single" w:sz="12" w:space="0" w:color="9F9F9F"/>
              <w:bottom w:val="single" w:sz="12" w:space="0" w:color="9F9F9F"/>
              <w:right w:val="single" w:sz="12" w:space="0" w:color="9F9F9F"/>
            </w:tcBorders>
          </w:tcPr>
          <w:p>
            <w:pPr>
              <w:pStyle w:val="TableParagraph"/>
              <w:ind w:left="45"/>
              <w:rPr>
                <w:b/>
                <w:sz w:val="19"/>
              </w:rPr>
            </w:pPr>
            <w:r>
              <w:rPr>
                <w:b/>
                <w:sz w:val="19"/>
              </w:rPr>
              <w:t>1</w:t>
            </w:r>
            <w:r>
              <w:rPr>
                <w:b/>
                <w:spacing w:val="-5"/>
                <w:sz w:val="19"/>
              </w:rPr>
              <w:t> </w:t>
            </w:r>
            <w:r>
              <w:rPr>
                <w:b/>
                <w:sz w:val="19"/>
              </w:rPr>
              <w:t>Health</w:t>
            </w:r>
            <w:r>
              <w:rPr>
                <w:b/>
                <w:spacing w:val="-4"/>
                <w:sz w:val="19"/>
              </w:rPr>
              <w:t> </w:t>
            </w:r>
            <w:r>
              <w:rPr>
                <w:b/>
                <w:sz w:val="19"/>
              </w:rPr>
              <w:t>&amp;</w:t>
            </w:r>
            <w:r>
              <w:rPr>
                <w:b/>
                <w:spacing w:val="-4"/>
                <w:sz w:val="19"/>
              </w:rPr>
              <w:t> </w:t>
            </w:r>
            <w:r>
              <w:rPr>
                <w:b/>
                <w:spacing w:val="-2"/>
                <w:sz w:val="19"/>
              </w:rPr>
              <w:t>Safety</w:t>
            </w:r>
          </w:p>
        </w:tc>
        <w:tc>
          <w:tcPr>
            <w:tcW w:w="1296" w:type="dxa"/>
            <w:tcBorders>
              <w:top w:val="single" w:sz="12" w:space="0" w:color="9F9F9F"/>
              <w:left w:val="single" w:sz="12" w:space="0" w:color="9F9F9F"/>
              <w:bottom w:val="single" w:sz="12" w:space="0" w:color="9F9F9F"/>
              <w:right w:val="single" w:sz="12" w:space="0" w:color="9F9F9F"/>
            </w:tcBorders>
          </w:tcPr>
          <w:p>
            <w:pPr>
              <w:pStyle w:val="TableParagraph"/>
              <w:ind w:right="43"/>
              <w:jc w:val="right"/>
              <w:rPr>
                <w:sz w:val="19"/>
              </w:rPr>
            </w:pPr>
            <w:r>
              <w:rPr>
                <w:spacing w:val="-2"/>
                <w:sz w:val="19"/>
              </w:rPr>
              <w:t>-5741.123</w:t>
            </w:r>
          </w:p>
        </w:tc>
        <w:tc>
          <w:tcPr>
            <w:tcW w:w="849" w:type="dxa"/>
            <w:tcBorders>
              <w:top w:val="single" w:sz="12" w:space="0" w:color="9F9F9F"/>
              <w:left w:val="single" w:sz="12" w:space="0" w:color="9F9F9F"/>
              <w:bottom w:val="single" w:sz="12" w:space="0" w:color="9F9F9F"/>
              <w:right w:val="single" w:sz="12" w:space="0" w:color="9F9F9F"/>
            </w:tcBorders>
          </w:tcPr>
          <w:p>
            <w:pPr>
              <w:pStyle w:val="TableParagraph"/>
              <w:ind w:left="8"/>
              <w:jc w:val="center"/>
              <w:rPr>
                <w:sz w:val="19"/>
              </w:rPr>
            </w:pPr>
            <w:r>
              <w:rPr>
                <w:spacing w:val="-2"/>
                <w:sz w:val="19"/>
              </w:rPr>
              <w:t>1711.890</w:t>
            </w:r>
          </w:p>
        </w:tc>
        <w:tc>
          <w:tcPr>
            <w:tcW w:w="554" w:type="dxa"/>
            <w:tcBorders>
              <w:top w:val="single" w:sz="12" w:space="0" w:color="9F9F9F"/>
              <w:left w:val="single" w:sz="12" w:space="0" w:color="9F9F9F"/>
              <w:bottom w:val="single" w:sz="12" w:space="0" w:color="9F9F9F"/>
              <w:right w:val="single" w:sz="12" w:space="0" w:color="9F9F9F"/>
            </w:tcBorders>
          </w:tcPr>
          <w:p>
            <w:pPr>
              <w:pStyle w:val="TableParagraph"/>
              <w:ind w:left="103"/>
              <w:jc w:val="center"/>
              <w:rPr>
                <w:sz w:val="19"/>
              </w:rPr>
            </w:pPr>
            <w:r>
              <w:rPr>
                <w:spacing w:val="-4"/>
                <w:sz w:val="19"/>
              </w:rPr>
              <w:t>.188</w:t>
            </w:r>
          </w:p>
        </w:tc>
        <w:tc>
          <w:tcPr>
            <w:tcW w:w="917" w:type="dxa"/>
            <w:tcBorders>
              <w:top w:val="single" w:sz="12" w:space="0" w:color="9F9F9F"/>
              <w:left w:val="single" w:sz="12" w:space="0" w:color="9F9F9F"/>
              <w:bottom w:val="single" w:sz="12" w:space="0" w:color="9F9F9F"/>
              <w:right w:val="single" w:sz="12" w:space="0" w:color="9F9F9F"/>
            </w:tcBorders>
          </w:tcPr>
          <w:p>
            <w:pPr>
              <w:pStyle w:val="TableParagraph"/>
              <w:ind w:right="42"/>
              <w:jc w:val="right"/>
              <w:rPr>
                <w:sz w:val="19"/>
              </w:rPr>
            </w:pPr>
            <w:r>
              <w:rPr>
                <w:spacing w:val="-2"/>
                <w:sz w:val="19"/>
              </w:rPr>
              <w:t>-12483.28</w:t>
            </w:r>
          </w:p>
        </w:tc>
        <w:tc>
          <w:tcPr>
            <w:tcW w:w="919" w:type="dxa"/>
            <w:tcBorders>
              <w:top w:val="single" w:sz="12" w:space="0" w:color="9F9F9F"/>
              <w:left w:val="single" w:sz="12" w:space="0" w:color="9F9F9F"/>
              <w:bottom w:val="single" w:sz="12" w:space="0" w:color="9F9F9F"/>
              <w:right w:val="single" w:sz="6" w:space="0" w:color="9F9F9F"/>
            </w:tcBorders>
          </w:tcPr>
          <w:p>
            <w:pPr>
              <w:pStyle w:val="TableParagraph"/>
              <w:ind w:left="169"/>
              <w:jc w:val="center"/>
              <w:rPr>
                <w:sz w:val="19"/>
              </w:rPr>
            </w:pPr>
            <w:r>
              <w:rPr>
                <w:spacing w:val="-2"/>
                <w:sz w:val="19"/>
              </w:rPr>
              <w:t>1001.03</w:t>
            </w:r>
          </w:p>
        </w:tc>
      </w:tr>
      <w:tr>
        <w:trPr>
          <w:trHeight w:val="356" w:hRule="atLeast"/>
        </w:trPr>
        <w:tc>
          <w:tcPr>
            <w:tcW w:w="1769" w:type="dxa"/>
            <w:vMerge/>
            <w:tcBorders>
              <w:top w:val="nil"/>
              <w:bottom w:val="single" w:sz="12" w:space="0" w:color="9F9F9F"/>
              <w:right w:val="single" w:sz="12" w:space="0" w:color="9F9F9F"/>
            </w:tcBorders>
          </w:tcPr>
          <w:p>
            <w:pPr>
              <w:rPr>
                <w:sz w:val="2"/>
                <w:szCs w:val="2"/>
              </w:rPr>
            </w:pPr>
          </w:p>
        </w:tc>
        <w:tc>
          <w:tcPr>
            <w:tcW w:w="2109" w:type="dxa"/>
            <w:tcBorders>
              <w:top w:val="single" w:sz="12" w:space="0" w:color="9F9F9F"/>
              <w:left w:val="single" w:sz="12" w:space="0" w:color="9F9F9F"/>
              <w:bottom w:val="single" w:sz="12" w:space="0" w:color="9F9F9F"/>
              <w:right w:val="single" w:sz="12" w:space="0" w:color="9F9F9F"/>
            </w:tcBorders>
          </w:tcPr>
          <w:p>
            <w:pPr>
              <w:pStyle w:val="TableParagraph"/>
              <w:ind w:left="45"/>
              <w:rPr>
                <w:b/>
                <w:sz w:val="19"/>
              </w:rPr>
            </w:pPr>
            <w:r>
              <w:rPr>
                <w:b/>
                <w:sz w:val="19"/>
              </w:rPr>
              <w:t>2</w:t>
            </w:r>
            <w:r>
              <w:rPr>
                <w:b/>
                <w:spacing w:val="-2"/>
                <w:sz w:val="19"/>
              </w:rPr>
              <w:t> Education</w:t>
            </w:r>
          </w:p>
        </w:tc>
        <w:tc>
          <w:tcPr>
            <w:tcW w:w="1296" w:type="dxa"/>
            <w:tcBorders>
              <w:top w:val="single" w:sz="12" w:space="0" w:color="9F9F9F"/>
              <w:left w:val="single" w:sz="12" w:space="0" w:color="9F9F9F"/>
              <w:bottom w:val="single" w:sz="12" w:space="0" w:color="9F9F9F"/>
              <w:right w:val="single" w:sz="12" w:space="0" w:color="9F9F9F"/>
            </w:tcBorders>
          </w:tcPr>
          <w:p>
            <w:pPr>
              <w:pStyle w:val="TableParagraph"/>
              <w:ind w:right="43"/>
              <w:jc w:val="right"/>
              <w:rPr>
                <w:sz w:val="19"/>
              </w:rPr>
            </w:pPr>
            <w:r>
              <w:rPr>
                <w:spacing w:val="-2"/>
                <w:sz w:val="19"/>
              </w:rPr>
              <w:t>-2596.744</w:t>
            </w:r>
          </w:p>
        </w:tc>
        <w:tc>
          <w:tcPr>
            <w:tcW w:w="849" w:type="dxa"/>
            <w:tcBorders>
              <w:top w:val="single" w:sz="12" w:space="0" w:color="9F9F9F"/>
              <w:left w:val="single" w:sz="12" w:space="0" w:color="9F9F9F"/>
              <w:bottom w:val="single" w:sz="12" w:space="0" w:color="9F9F9F"/>
              <w:right w:val="single" w:sz="12" w:space="0" w:color="9F9F9F"/>
            </w:tcBorders>
          </w:tcPr>
          <w:p>
            <w:pPr>
              <w:pStyle w:val="TableParagraph"/>
              <w:ind w:left="104"/>
              <w:jc w:val="center"/>
              <w:rPr>
                <w:sz w:val="19"/>
              </w:rPr>
            </w:pPr>
            <w:r>
              <w:rPr>
                <w:spacing w:val="-2"/>
                <w:sz w:val="19"/>
              </w:rPr>
              <w:t>977.727</w:t>
            </w:r>
          </w:p>
        </w:tc>
        <w:tc>
          <w:tcPr>
            <w:tcW w:w="554" w:type="dxa"/>
            <w:tcBorders>
              <w:top w:val="single" w:sz="12" w:space="0" w:color="9F9F9F"/>
              <w:left w:val="single" w:sz="12" w:space="0" w:color="9F9F9F"/>
              <w:bottom w:val="single" w:sz="12" w:space="0" w:color="9F9F9F"/>
              <w:right w:val="single" w:sz="12" w:space="0" w:color="9F9F9F"/>
            </w:tcBorders>
          </w:tcPr>
          <w:p>
            <w:pPr>
              <w:pStyle w:val="TableParagraph"/>
              <w:ind w:left="103"/>
              <w:jc w:val="center"/>
              <w:rPr>
                <w:sz w:val="19"/>
              </w:rPr>
            </w:pPr>
            <w:r>
              <w:rPr>
                <w:spacing w:val="-4"/>
                <w:sz w:val="19"/>
              </w:rPr>
              <w:t>.531</w:t>
            </w:r>
          </w:p>
        </w:tc>
        <w:tc>
          <w:tcPr>
            <w:tcW w:w="917" w:type="dxa"/>
            <w:tcBorders>
              <w:top w:val="single" w:sz="12" w:space="0" w:color="9F9F9F"/>
              <w:left w:val="single" w:sz="12" w:space="0" w:color="9F9F9F"/>
              <w:bottom w:val="single" w:sz="12" w:space="0" w:color="9F9F9F"/>
              <w:right w:val="single" w:sz="12" w:space="0" w:color="9F9F9F"/>
            </w:tcBorders>
          </w:tcPr>
          <w:p>
            <w:pPr>
              <w:pStyle w:val="TableParagraph"/>
              <w:ind w:right="42"/>
              <w:jc w:val="right"/>
              <w:rPr>
                <w:sz w:val="19"/>
              </w:rPr>
            </w:pPr>
            <w:r>
              <w:rPr>
                <w:spacing w:val="-2"/>
                <w:sz w:val="19"/>
              </w:rPr>
              <w:t>-6447.45</w:t>
            </w:r>
          </w:p>
        </w:tc>
        <w:tc>
          <w:tcPr>
            <w:tcW w:w="919" w:type="dxa"/>
            <w:tcBorders>
              <w:top w:val="single" w:sz="12" w:space="0" w:color="9F9F9F"/>
              <w:left w:val="single" w:sz="12" w:space="0" w:color="9F9F9F"/>
              <w:bottom w:val="single" w:sz="12" w:space="0" w:color="9F9F9F"/>
              <w:right w:val="single" w:sz="6" w:space="0" w:color="9F9F9F"/>
            </w:tcBorders>
          </w:tcPr>
          <w:p>
            <w:pPr>
              <w:pStyle w:val="TableParagraph"/>
              <w:ind w:left="169"/>
              <w:jc w:val="center"/>
              <w:rPr>
                <w:sz w:val="19"/>
              </w:rPr>
            </w:pPr>
            <w:r>
              <w:rPr>
                <w:spacing w:val="-2"/>
                <w:sz w:val="19"/>
              </w:rPr>
              <w:t>1253.96</w:t>
            </w:r>
          </w:p>
        </w:tc>
      </w:tr>
      <w:tr>
        <w:trPr>
          <w:trHeight w:val="356" w:hRule="atLeast"/>
        </w:trPr>
        <w:tc>
          <w:tcPr>
            <w:tcW w:w="1769" w:type="dxa"/>
            <w:vMerge/>
            <w:tcBorders>
              <w:top w:val="nil"/>
              <w:bottom w:val="single" w:sz="12" w:space="0" w:color="9F9F9F"/>
              <w:right w:val="single" w:sz="12" w:space="0" w:color="9F9F9F"/>
            </w:tcBorders>
          </w:tcPr>
          <w:p>
            <w:pPr>
              <w:rPr>
                <w:sz w:val="2"/>
                <w:szCs w:val="2"/>
              </w:rPr>
            </w:pPr>
          </w:p>
        </w:tc>
        <w:tc>
          <w:tcPr>
            <w:tcW w:w="2109" w:type="dxa"/>
            <w:tcBorders>
              <w:top w:val="single" w:sz="12" w:space="0" w:color="9F9F9F"/>
              <w:left w:val="single" w:sz="12" w:space="0" w:color="9F9F9F"/>
              <w:bottom w:val="single" w:sz="12" w:space="0" w:color="9F9F9F"/>
              <w:right w:val="single" w:sz="12" w:space="0" w:color="9F9F9F"/>
            </w:tcBorders>
          </w:tcPr>
          <w:p>
            <w:pPr>
              <w:pStyle w:val="TableParagraph"/>
              <w:ind w:left="45"/>
              <w:rPr>
                <w:b/>
                <w:sz w:val="19"/>
              </w:rPr>
            </w:pPr>
            <w:r>
              <w:rPr>
                <w:b/>
                <w:sz w:val="19"/>
              </w:rPr>
              <w:t>3</w:t>
            </w:r>
            <w:r>
              <w:rPr>
                <w:b/>
                <w:spacing w:val="-2"/>
                <w:sz w:val="19"/>
              </w:rPr>
              <w:t> Agriculture</w:t>
            </w:r>
          </w:p>
        </w:tc>
        <w:tc>
          <w:tcPr>
            <w:tcW w:w="1296" w:type="dxa"/>
            <w:tcBorders>
              <w:top w:val="single" w:sz="12" w:space="0" w:color="9F9F9F"/>
              <w:left w:val="single" w:sz="12" w:space="0" w:color="9F9F9F"/>
              <w:bottom w:val="single" w:sz="12" w:space="0" w:color="9F9F9F"/>
              <w:right w:val="single" w:sz="12" w:space="0" w:color="9F9F9F"/>
            </w:tcBorders>
          </w:tcPr>
          <w:p>
            <w:pPr>
              <w:pStyle w:val="TableParagraph"/>
              <w:ind w:right="44"/>
              <w:jc w:val="right"/>
              <w:rPr>
                <w:sz w:val="19"/>
              </w:rPr>
            </w:pPr>
            <w:r>
              <w:rPr>
                <w:spacing w:val="-2"/>
                <w:sz w:val="19"/>
              </w:rPr>
              <w:t>2934.325(*)</w:t>
            </w:r>
          </w:p>
        </w:tc>
        <w:tc>
          <w:tcPr>
            <w:tcW w:w="849" w:type="dxa"/>
            <w:tcBorders>
              <w:top w:val="single" w:sz="12" w:space="0" w:color="9F9F9F"/>
              <w:left w:val="single" w:sz="12" w:space="0" w:color="9F9F9F"/>
              <w:bottom w:val="single" w:sz="12" w:space="0" w:color="9F9F9F"/>
              <w:right w:val="single" w:sz="12" w:space="0" w:color="9F9F9F"/>
            </w:tcBorders>
          </w:tcPr>
          <w:p>
            <w:pPr>
              <w:pStyle w:val="TableParagraph"/>
              <w:ind w:left="104"/>
              <w:jc w:val="center"/>
              <w:rPr>
                <w:sz w:val="19"/>
              </w:rPr>
            </w:pPr>
            <w:r>
              <w:rPr>
                <w:spacing w:val="-2"/>
                <w:sz w:val="19"/>
              </w:rPr>
              <w:t>541.626</w:t>
            </w:r>
          </w:p>
        </w:tc>
        <w:tc>
          <w:tcPr>
            <w:tcW w:w="554" w:type="dxa"/>
            <w:tcBorders>
              <w:top w:val="single" w:sz="12" w:space="0" w:color="9F9F9F"/>
              <w:left w:val="single" w:sz="12" w:space="0" w:color="9F9F9F"/>
              <w:bottom w:val="single" w:sz="12" w:space="0" w:color="9F9F9F"/>
              <w:right w:val="single" w:sz="12" w:space="0" w:color="9F9F9F"/>
            </w:tcBorders>
          </w:tcPr>
          <w:p>
            <w:pPr>
              <w:pStyle w:val="TableParagraph"/>
              <w:ind w:left="103"/>
              <w:jc w:val="center"/>
              <w:rPr>
                <w:sz w:val="19"/>
              </w:rPr>
            </w:pPr>
            <w:r>
              <w:rPr>
                <w:spacing w:val="-4"/>
                <w:sz w:val="19"/>
              </w:rPr>
              <w:t>.000</w:t>
            </w:r>
          </w:p>
        </w:tc>
        <w:tc>
          <w:tcPr>
            <w:tcW w:w="917" w:type="dxa"/>
            <w:tcBorders>
              <w:top w:val="single" w:sz="12" w:space="0" w:color="9F9F9F"/>
              <w:left w:val="single" w:sz="12" w:space="0" w:color="9F9F9F"/>
              <w:bottom w:val="single" w:sz="12" w:space="0" w:color="9F9F9F"/>
              <w:right w:val="single" w:sz="12" w:space="0" w:color="9F9F9F"/>
            </w:tcBorders>
          </w:tcPr>
          <w:p>
            <w:pPr>
              <w:pStyle w:val="TableParagraph"/>
              <w:ind w:right="42"/>
              <w:jc w:val="right"/>
              <w:rPr>
                <w:sz w:val="19"/>
              </w:rPr>
            </w:pPr>
            <w:r>
              <w:rPr>
                <w:spacing w:val="-2"/>
                <w:sz w:val="19"/>
              </w:rPr>
              <w:t>801.17</w:t>
            </w:r>
          </w:p>
        </w:tc>
        <w:tc>
          <w:tcPr>
            <w:tcW w:w="919" w:type="dxa"/>
            <w:tcBorders>
              <w:top w:val="single" w:sz="12" w:space="0" w:color="9F9F9F"/>
              <w:left w:val="single" w:sz="12" w:space="0" w:color="9F9F9F"/>
              <w:bottom w:val="single" w:sz="12" w:space="0" w:color="9F9F9F"/>
              <w:right w:val="single" w:sz="6" w:space="0" w:color="9F9F9F"/>
            </w:tcBorders>
          </w:tcPr>
          <w:p>
            <w:pPr>
              <w:pStyle w:val="TableParagraph"/>
              <w:ind w:left="169"/>
              <w:jc w:val="center"/>
              <w:rPr>
                <w:sz w:val="19"/>
              </w:rPr>
            </w:pPr>
            <w:r>
              <w:rPr>
                <w:spacing w:val="-2"/>
                <w:sz w:val="19"/>
              </w:rPr>
              <w:t>5067.48</w:t>
            </w:r>
          </w:p>
        </w:tc>
      </w:tr>
      <w:tr>
        <w:trPr>
          <w:trHeight w:val="359" w:hRule="atLeast"/>
        </w:trPr>
        <w:tc>
          <w:tcPr>
            <w:tcW w:w="1769" w:type="dxa"/>
            <w:vMerge/>
            <w:tcBorders>
              <w:top w:val="nil"/>
              <w:bottom w:val="single" w:sz="12" w:space="0" w:color="9F9F9F"/>
              <w:right w:val="single" w:sz="12" w:space="0" w:color="9F9F9F"/>
            </w:tcBorders>
          </w:tcPr>
          <w:p>
            <w:pPr>
              <w:rPr>
                <w:sz w:val="2"/>
                <w:szCs w:val="2"/>
              </w:rPr>
            </w:pPr>
          </w:p>
        </w:tc>
        <w:tc>
          <w:tcPr>
            <w:tcW w:w="2109" w:type="dxa"/>
            <w:tcBorders>
              <w:top w:val="single" w:sz="12" w:space="0" w:color="9F9F9F"/>
              <w:left w:val="single" w:sz="12" w:space="0" w:color="9F9F9F"/>
              <w:bottom w:val="single" w:sz="12" w:space="0" w:color="9F9F9F"/>
              <w:right w:val="single" w:sz="12" w:space="0" w:color="9F9F9F"/>
            </w:tcBorders>
          </w:tcPr>
          <w:p>
            <w:pPr>
              <w:pStyle w:val="TableParagraph"/>
              <w:ind w:left="45"/>
              <w:rPr>
                <w:b/>
                <w:sz w:val="19"/>
              </w:rPr>
            </w:pPr>
            <w:r>
              <w:rPr>
                <w:b/>
                <w:sz w:val="19"/>
              </w:rPr>
              <w:t>4</w:t>
            </w:r>
            <w:r>
              <w:rPr>
                <w:b/>
                <w:spacing w:val="-6"/>
                <w:sz w:val="19"/>
              </w:rPr>
              <w:t> </w:t>
            </w:r>
            <w:r>
              <w:rPr>
                <w:b/>
                <w:sz w:val="19"/>
              </w:rPr>
              <w:t>Science</w:t>
            </w:r>
            <w:r>
              <w:rPr>
                <w:b/>
                <w:spacing w:val="-4"/>
                <w:sz w:val="19"/>
              </w:rPr>
              <w:t> </w:t>
            </w:r>
            <w:r>
              <w:rPr>
                <w:b/>
                <w:sz w:val="19"/>
              </w:rPr>
              <w:t>&amp;</w:t>
            </w:r>
            <w:r>
              <w:rPr>
                <w:b/>
                <w:spacing w:val="-5"/>
                <w:sz w:val="19"/>
              </w:rPr>
              <w:t> </w:t>
            </w:r>
            <w:r>
              <w:rPr>
                <w:b/>
                <w:spacing w:val="-2"/>
                <w:sz w:val="19"/>
              </w:rPr>
              <w:t>Technology</w:t>
            </w:r>
          </w:p>
        </w:tc>
        <w:tc>
          <w:tcPr>
            <w:tcW w:w="1296" w:type="dxa"/>
            <w:tcBorders>
              <w:top w:val="single" w:sz="12" w:space="0" w:color="9F9F9F"/>
              <w:left w:val="single" w:sz="12" w:space="0" w:color="9F9F9F"/>
              <w:bottom w:val="single" w:sz="12" w:space="0" w:color="9F9F9F"/>
              <w:right w:val="single" w:sz="12" w:space="0" w:color="9F9F9F"/>
            </w:tcBorders>
          </w:tcPr>
          <w:p>
            <w:pPr>
              <w:pStyle w:val="TableParagraph"/>
              <w:ind w:right="44"/>
              <w:jc w:val="right"/>
              <w:rPr>
                <w:sz w:val="19"/>
              </w:rPr>
            </w:pPr>
            <w:r>
              <w:rPr>
                <w:spacing w:val="-2"/>
                <w:sz w:val="19"/>
              </w:rPr>
              <w:t>-6733.961(*)</w:t>
            </w:r>
          </w:p>
        </w:tc>
        <w:tc>
          <w:tcPr>
            <w:tcW w:w="849" w:type="dxa"/>
            <w:tcBorders>
              <w:top w:val="single" w:sz="12" w:space="0" w:color="9F9F9F"/>
              <w:left w:val="single" w:sz="12" w:space="0" w:color="9F9F9F"/>
              <w:bottom w:val="single" w:sz="12" w:space="0" w:color="9F9F9F"/>
              <w:right w:val="single" w:sz="12" w:space="0" w:color="9F9F9F"/>
            </w:tcBorders>
          </w:tcPr>
          <w:p>
            <w:pPr>
              <w:pStyle w:val="TableParagraph"/>
              <w:ind w:left="8"/>
              <w:jc w:val="center"/>
              <w:rPr>
                <w:sz w:val="19"/>
              </w:rPr>
            </w:pPr>
            <w:r>
              <w:rPr>
                <w:spacing w:val="-2"/>
                <w:sz w:val="19"/>
              </w:rPr>
              <w:t>1413.678</w:t>
            </w:r>
          </w:p>
        </w:tc>
        <w:tc>
          <w:tcPr>
            <w:tcW w:w="554" w:type="dxa"/>
            <w:tcBorders>
              <w:top w:val="single" w:sz="12" w:space="0" w:color="9F9F9F"/>
              <w:left w:val="single" w:sz="12" w:space="0" w:color="9F9F9F"/>
              <w:bottom w:val="single" w:sz="12" w:space="0" w:color="9F9F9F"/>
              <w:right w:val="single" w:sz="12" w:space="0" w:color="9F9F9F"/>
            </w:tcBorders>
          </w:tcPr>
          <w:p>
            <w:pPr>
              <w:pStyle w:val="TableParagraph"/>
              <w:ind w:left="103"/>
              <w:jc w:val="center"/>
              <w:rPr>
                <w:sz w:val="19"/>
              </w:rPr>
            </w:pPr>
            <w:r>
              <w:rPr>
                <w:spacing w:val="-4"/>
                <w:sz w:val="19"/>
              </w:rPr>
              <w:t>.004</w:t>
            </w:r>
          </w:p>
        </w:tc>
        <w:tc>
          <w:tcPr>
            <w:tcW w:w="917" w:type="dxa"/>
            <w:tcBorders>
              <w:top w:val="single" w:sz="12" w:space="0" w:color="9F9F9F"/>
              <w:left w:val="single" w:sz="12" w:space="0" w:color="9F9F9F"/>
              <w:bottom w:val="single" w:sz="12" w:space="0" w:color="9F9F9F"/>
              <w:right w:val="single" w:sz="12" w:space="0" w:color="9F9F9F"/>
            </w:tcBorders>
          </w:tcPr>
          <w:p>
            <w:pPr>
              <w:pStyle w:val="TableParagraph"/>
              <w:ind w:right="42"/>
              <w:jc w:val="right"/>
              <w:rPr>
                <w:sz w:val="19"/>
              </w:rPr>
            </w:pPr>
            <w:r>
              <w:rPr>
                <w:spacing w:val="-2"/>
                <w:sz w:val="19"/>
              </w:rPr>
              <w:t>-12301.63</w:t>
            </w:r>
          </w:p>
        </w:tc>
        <w:tc>
          <w:tcPr>
            <w:tcW w:w="919" w:type="dxa"/>
            <w:tcBorders>
              <w:top w:val="single" w:sz="12" w:space="0" w:color="9F9F9F"/>
              <w:left w:val="single" w:sz="12" w:space="0" w:color="9F9F9F"/>
              <w:bottom w:val="single" w:sz="12" w:space="0" w:color="9F9F9F"/>
              <w:right w:val="single" w:sz="6" w:space="0" w:color="9F9F9F"/>
            </w:tcBorders>
          </w:tcPr>
          <w:p>
            <w:pPr>
              <w:pStyle w:val="TableParagraph"/>
              <w:ind w:left="111"/>
              <w:jc w:val="center"/>
              <w:rPr>
                <w:sz w:val="19"/>
              </w:rPr>
            </w:pPr>
            <w:r>
              <w:rPr>
                <w:spacing w:val="-2"/>
                <w:sz w:val="19"/>
              </w:rPr>
              <w:t>-1166.29</w:t>
            </w:r>
          </w:p>
        </w:tc>
      </w:tr>
      <w:tr>
        <w:trPr>
          <w:trHeight w:val="356" w:hRule="atLeast"/>
        </w:trPr>
        <w:tc>
          <w:tcPr>
            <w:tcW w:w="1769" w:type="dxa"/>
            <w:vMerge/>
            <w:tcBorders>
              <w:top w:val="nil"/>
              <w:bottom w:val="single" w:sz="12" w:space="0" w:color="9F9F9F"/>
              <w:right w:val="single" w:sz="12" w:space="0" w:color="9F9F9F"/>
            </w:tcBorders>
          </w:tcPr>
          <w:p>
            <w:pPr>
              <w:rPr>
                <w:sz w:val="2"/>
                <w:szCs w:val="2"/>
              </w:rPr>
            </w:pPr>
          </w:p>
        </w:tc>
        <w:tc>
          <w:tcPr>
            <w:tcW w:w="2109" w:type="dxa"/>
            <w:tcBorders>
              <w:top w:val="single" w:sz="12" w:space="0" w:color="9F9F9F"/>
              <w:left w:val="single" w:sz="12" w:space="0" w:color="9F9F9F"/>
              <w:bottom w:val="single" w:sz="12" w:space="0" w:color="9F9F9F"/>
              <w:right w:val="single" w:sz="12" w:space="0" w:color="9F9F9F"/>
            </w:tcBorders>
          </w:tcPr>
          <w:p>
            <w:pPr>
              <w:pStyle w:val="TableParagraph"/>
              <w:ind w:left="45"/>
              <w:rPr>
                <w:b/>
                <w:sz w:val="19"/>
              </w:rPr>
            </w:pPr>
            <w:r>
              <w:rPr>
                <w:b/>
                <w:sz w:val="19"/>
              </w:rPr>
              <w:t>6</w:t>
            </w:r>
            <w:r>
              <w:rPr>
                <w:b/>
                <w:spacing w:val="-5"/>
                <w:sz w:val="19"/>
              </w:rPr>
              <w:t> </w:t>
            </w:r>
            <w:r>
              <w:rPr>
                <w:b/>
                <w:sz w:val="19"/>
              </w:rPr>
              <w:t>Legal</w:t>
            </w:r>
            <w:r>
              <w:rPr>
                <w:b/>
                <w:spacing w:val="-5"/>
                <w:sz w:val="19"/>
              </w:rPr>
              <w:t> </w:t>
            </w:r>
            <w:r>
              <w:rPr>
                <w:b/>
                <w:sz w:val="19"/>
              </w:rPr>
              <w:t>&amp;</w:t>
            </w:r>
            <w:r>
              <w:rPr>
                <w:b/>
                <w:spacing w:val="-3"/>
                <w:sz w:val="19"/>
              </w:rPr>
              <w:t> </w:t>
            </w:r>
            <w:r>
              <w:rPr>
                <w:b/>
                <w:spacing w:val="-2"/>
                <w:sz w:val="19"/>
              </w:rPr>
              <w:t>Security</w:t>
            </w:r>
          </w:p>
        </w:tc>
        <w:tc>
          <w:tcPr>
            <w:tcW w:w="1296" w:type="dxa"/>
            <w:tcBorders>
              <w:top w:val="single" w:sz="12" w:space="0" w:color="9F9F9F"/>
              <w:left w:val="single" w:sz="12" w:space="0" w:color="9F9F9F"/>
              <w:bottom w:val="single" w:sz="12" w:space="0" w:color="9F9F9F"/>
              <w:right w:val="single" w:sz="12" w:space="0" w:color="9F9F9F"/>
            </w:tcBorders>
          </w:tcPr>
          <w:p>
            <w:pPr>
              <w:pStyle w:val="TableParagraph"/>
              <w:ind w:right="43"/>
              <w:jc w:val="right"/>
              <w:rPr>
                <w:sz w:val="19"/>
              </w:rPr>
            </w:pPr>
            <w:r>
              <w:rPr>
                <w:spacing w:val="-2"/>
                <w:sz w:val="19"/>
              </w:rPr>
              <w:t>-7167.750</w:t>
            </w:r>
          </w:p>
        </w:tc>
        <w:tc>
          <w:tcPr>
            <w:tcW w:w="849" w:type="dxa"/>
            <w:tcBorders>
              <w:top w:val="single" w:sz="12" w:space="0" w:color="9F9F9F"/>
              <w:left w:val="single" w:sz="12" w:space="0" w:color="9F9F9F"/>
              <w:bottom w:val="single" w:sz="12" w:space="0" w:color="9F9F9F"/>
              <w:right w:val="single" w:sz="12" w:space="0" w:color="9F9F9F"/>
            </w:tcBorders>
          </w:tcPr>
          <w:p>
            <w:pPr>
              <w:pStyle w:val="TableParagraph"/>
              <w:ind w:left="8"/>
              <w:jc w:val="center"/>
              <w:rPr>
                <w:sz w:val="19"/>
              </w:rPr>
            </w:pPr>
            <w:r>
              <w:rPr>
                <w:spacing w:val="-2"/>
                <w:sz w:val="19"/>
              </w:rPr>
              <w:t>2233.987</w:t>
            </w:r>
          </w:p>
        </w:tc>
        <w:tc>
          <w:tcPr>
            <w:tcW w:w="554" w:type="dxa"/>
            <w:tcBorders>
              <w:top w:val="single" w:sz="12" w:space="0" w:color="9F9F9F"/>
              <w:left w:val="single" w:sz="12" w:space="0" w:color="9F9F9F"/>
              <w:bottom w:val="single" w:sz="12" w:space="0" w:color="9F9F9F"/>
              <w:right w:val="single" w:sz="12" w:space="0" w:color="9F9F9F"/>
            </w:tcBorders>
          </w:tcPr>
          <w:p>
            <w:pPr>
              <w:pStyle w:val="TableParagraph"/>
              <w:ind w:left="103"/>
              <w:jc w:val="center"/>
              <w:rPr>
                <w:sz w:val="19"/>
              </w:rPr>
            </w:pPr>
            <w:r>
              <w:rPr>
                <w:spacing w:val="-4"/>
                <w:sz w:val="19"/>
              </w:rPr>
              <w:t>.245</w:t>
            </w:r>
          </w:p>
        </w:tc>
        <w:tc>
          <w:tcPr>
            <w:tcW w:w="917" w:type="dxa"/>
            <w:tcBorders>
              <w:top w:val="single" w:sz="12" w:space="0" w:color="9F9F9F"/>
              <w:left w:val="single" w:sz="12" w:space="0" w:color="9F9F9F"/>
              <w:bottom w:val="single" w:sz="12" w:space="0" w:color="9F9F9F"/>
              <w:right w:val="single" w:sz="12" w:space="0" w:color="9F9F9F"/>
            </w:tcBorders>
          </w:tcPr>
          <w:p>
            <w:pPr>
              <w:pStyle w:val="TableParagraph"/>
              <w:ind w:right="42"/>
              <w:jc w:val="right"/>
              <w:rPr>
                <w:sz w:val="19"/>
              </w:rPr>
            </w:pPr>
            <w:r>
              <w:rPr>
                <w:spacing w:val="-2"/>
                <w:sz w:val="19"/>
              </w:rPr>
              <w:t>-15966.15</w:t>
            </w:r>
          </w:p>
        </w:tc>
        <w:tc>
          <w:tcPr>
            <w:tcW w:w="919" w:type="dxa"/>
            <w:tcBorders>
              <w:top w:val="single" w:sz="12" w:space="0" w:color="9F9F9F"/>
              <w:left w:val="single" w:sz="12" w:space="0" w:color="9F9F9F"/>
              <w:bottom w:val="single" w:sz="12" w:space="0" w:color="9F9F9F"/>
              <w:right w:val="single" w:sz="6" w:space="0" w:color="9F9F9F"/>
            </w:tcBorders>
          </w:tcPr>
          <w:p>
            <w:pPr>
              <w:pStyle w:val="TableParagraph"/>
              <w:ind w:left="169"/>
              <w:jc w:val="center"/>
              <w:rPr>
                <w:sz w:val="19"/>
              </w:rPr>
            </w:pPr>
            <w:r>
              <w:rPr>
                <w:spacing w:val="-2"/>
                <w:sz w:val="19"/>
              </w:rPr>
              <w:t>1630.65</w:t>
            </w:r>
          </w:p>
        </w:tc>
      </w:tr>
      <w:tr>
        <w:trPr>
          <w:trHeight w:val="622" w:hRule="atLeast"/>
        </w:trPr>
        <w:tc>
          <w:tcPr>
            <w:tcW w:w="1769" w:type="dxa"/>
            <w:vMerge/>
            <w:tcBorders>
              <w:top w:val="nil"/>
              <w:bottom w:val="single" w:sz="12" w:space="0" w:color="9F9F9F"/>
              <w:right w:val="single" w:sz="12" w:space="0" w:color="9F9F9F"/>
            </w:tcBorders>
          </w:tcPr>
          <w:p>
            <w:pPr>
              <w:rPr>
                <w:sz w:val="2"/>
                <w:szCs w:val="2"/>
              </w:rPr>
            </w:pPr>
          </w:p>
        </w:tc>
        <w:tc>
          <w:tcPr>
            <w:tcW w:w="2109" w:type="dxa"/>
            <w:tcBorders>
              <w:top w:val="single" w:sz="12" w:space="0" w:color="9F9F9F"/>
              <w:left w:val="single" w:sz="12" w:space="0" w:color="9F9F9F"/>
              <w:bottom w:val="single" w:sz="12" w:space="0" w:color="9F9F9F"/>
              <w:right w:val="single" w:sz="12" w:space="0" w:color="9F9F9F"/>
            </w:tcBorders>
          </w:tcPr>
          <w:p>
            <w:pPr>
              <w:pStyle w:val="TableParagraph"/>
              <w:spacing w:line="276" w:lineRule="auto"/>
              <w:ind w:left="45" w:right="938"/>
              <w:rPr>
                <w:b/>
                <w:sz w:val="19"/>
              </w:rPr>
            </w:pPr>
            <w:r>
              <w:rPr>
                <w:b/>
                <w:sz w:val="19"/>
              </w:rPr>
              <w:t>7</w:t>
            </w:r>
            <w:r>
              <w:rPr>
                <w:b/>
                <w:spacing w:val="-11"/>
                <w:sz w:val="19"/>
              </w:rPr>
              <w:t> </w:t>
            </w:r>
            <w:r>
              <w:rPr>
                <w:b/>
                <w:sz w:val="19"/>
              </w:rPr>
              <w:t>Informatio</w:t>
            </w:r>
            <w:r>
              <w:rPr>
                <w:b/>
                <w:sz w:val="19"/>
              </w:rPr>
              <w:t>n</w:t>
            </w:r>
            <w:r>
              <w:rPr>
                <w:b/>
                <w:sz w:val="19"/>
              </w:rPr>
              <w:t> </w:t>
            </w:r>
            <w:r>
              <w:rPr>
                <w:b/>
                <w:spacing w:val="-2"/>
                <w:sz w:val="19"/>
              </w:rPr>
              <w:t>Management</w:t>
            </w:r>
          </w:p>
        </w:tc>
        <w:tc>
          <w:tcPr>
            <w:tcW w:w="1296" w:type="dxa"/>
            <w:tcBorders>
              <w:top w:val="single" w:sz="12" w:space="0" w:color="9F9F9F"/>
              <w:left w:val="single" w:sz="12" w:space="0" w:color="9F9F9F"/>
              <w:bottom w:val="single" w:sz="12" w:space="0" w:color="9F9F9F"/>
              <w:right w:val="single" w:sz="12" w:space="0" w:color="9F9F9F"/>
            </w:tcBorders>
          </w:tcPr>
          <w:p>
            <w:pPr>
              <w:pStyle w:val="TableParagraph"/>
              <w:spacing w:before="178"/>
              <w:ind w:right="43"/>
              <w:jc w:val="right"/>
              <w:rPr>
                <w:sz w:val="19"/>
              </w:rPr>
            </w:pPr>
            <w:r>
              <w:rPr>
                <w:spacing w:val="-2"/>
                <w:sz w:val="19"/>
              </w:rPr>
              <w:t>636.409</w:t>
            </w:r>
          </w:p>
        </w:tc>
        <w:tc>
          <w:tcPr>
            <w:tcW w:w="849" w:type="dxa"/>
            <w:tcBorders>
              <w:top w:val="single" w:sz="12" w:space="0" w:color="9F9F9F"/>
              <w:left w:val="single" w:sz="12" w:space="0" w:color="9F9F9F"/>
              <w:bottom w:val="single" w:sz="12" w:space="0" w:color="9F9F9F"/>
              <w:right w:val="single" w:sz="12" w:space="0" w:color="9F9F9F"/>
            </w:tcBorders>
          </w:tcPr>
          <w:p>
            <w:pPr>
              <w:pStyle w:val="TableParagraph"/>
              <w:spacing w:before="178"/>
              <w:ind w:left="8"/>
              <w:jc w:val="center"/>
              <w:rPr>
                <w:sz w:val="19"/>
              </w:rPr>
            </w:pPr>
            <w:r>
              <w:rPr>
                <w:spacing w:val="-2"/>
                <w:sz w:val="19"/>
              </w:rPr>
              <w:t>2939.213</w:t>
            </w:r>
          </w:p>
        </w:tc>
        <w:tc>
          <w:tcPr>
            <w:tcW w:w="554" w:type="dxa"/>
            <w:tcBorders>
              <w:top w:val="single" w:sz="12" w:space="0" w:color="9F9F9F"/>
              <w:left w:val="single" w:sz="12" w:space="0" w:color="9F9F9F"/>
              <w:bottom w:val="single" w:sz="12" w:space="0" w:color="9F9F9F"/>
              <w:right w:val="single" w:sz="12" w:space="0" w:color="9F9F9F"/>
            </w:tcBorders>
          </w:tcPr>
          <w:p>
            <w:pPr>
              <w:pStyle w:val="TableParagraph"/>
              <w:spacing w:before="178"/>
              <w:ind w:left="7"/>
              <w:jc w:val="center"/>
              <w:rPr>
                <w:sz w:val="19"/>
              </w:rPr>
            </w:pPr>
            <w:r>
              <w:rPr>
                <w:spacing w:val="-2"/>
                <w:sz w:val="19"/>
              </w:rPr>
              <w:t>1.000</w:t>
            </w:r>
          </w:p>
        </w:tc>
        <w:tc>
          <w:tcPr>
            <w:tcW w:w="917" w:type="dxa"/>
            <w:tcBorders>
              <w:top w:val="single" w:sz="12" w:space="0" w:color="9F9F9F"/>
              <w:left w:val="single" w:sz="12" w:space="0" w:color="9F9F9F"/>
              <w:bottom w:val="single" w:sz="12" w:space="0" w:color="9F9F9F"/>
              <w:right w:val="single" w:sz="12" w:space="0" w:color="9F9F9F"/>
            </w:tcBorders>
          </w:tcPr>
          <w:p>
            <w:pPr>
              <w:pStyle w:val="TableParagraph"/>
              <w:spacing w:before="178"/>
              <w:ind w:right="42"/>
              <w:jc w:val="right"/>
              <w:rPr>
                <w:sz w:val="19"/>
              </w:rPr>
            </w:pPr>
            <w:r>
              <w:rPr>
                <w:spacing w:val="-2"/>
                <w:sz w:val="19"/>
              </w:rPr>
              <w:t>-10939.47</w:t>
            </w:r>
          </w:p>
        </w:tc>
        <w:tc>
          <w:tcPr>
            <w:tcW w:w="919" w:type="dxa"/>
            <w:tcBorders>
              <w:top w:val="single" w:sz="12" w:space="0" w:color="9F9F9F"/>
              <w:left w:val="single" w:sz="12" w:space="0" w:color="9F9F9F"/>
              <w:bottom w:val="single" w:sz="12" w:space="0" w:color="9F9F9F"/>
              <w:right w:val="single" w:sz="6" w:space="0" w:color="9F9F9F"/>
            </w:tcBorders>
          </w:tcPr>
          <w:p>
            <w:pPr>
              <w:pStyle w:val="TableParagraph"/>
              <w:spacing w:before="178"/>
              <w:ind w:left="72"/>
              <w:jc w:val="center"/>
              <w:rPr>
                <w:sz w:val="19"/>
              </w:rPr>
            </w:pPr>
            <w:r>
              <w:rPr>
                <w:spacing w:val="-2"/>
                <w:sz w:val="19"/>
              </w:rPr>
              <w:t>12212.29</w:t>
            </w:r>
          </w:p>
        </w:tc>
      </w:tr>
      <w:tr>
        <w:trPr>
          <w:trHeight w:val="356" w:hRule="atLeast"/>
        </w:trPr>
        <w:tc>
          <w:tcPr>
            <w:tcW w:w="1769" w:type="dxa"/>
            <w:vMerge/>
            <w:tcBorders>
              <w:top w:val="nil"/>
              <w:bottom w:val="single" w:sz="12" w:space="0" w:color="9F9F9F"/>
              <w:right w:val="single" w:sz="12" w:space="0" w:color="9F9F9F"/>
            </w:tcBorders>
          </w:tcPr>
          <w:p>
            <w:pPr>
              <w:rPr>
                <w:sz w:val="2"/>
                <w:szCs w:val="2"/>
              </w:rPr>
            </w:pPr>
          </w:p>
        </w:tc>
        <w:tc>
          <w:tcPr>
            <w:tcW w:w="2109" w:type="dxa"/>
            <w:tcBorders>
              <w:top w:val="single" w:sz="12" w:space="0" w:color="9F9F9F"/>
              <w:left w:val="single" w:sz="12" w:space="0" w:color="9F9F9F"/>
              <w:bottom w:val="single" w:sz="12" w:space="0" w:color="9F9F9F"/>
              <w:right w:val="single" w:sz="12" w:space="0" w:color="9F9F9F"/>
            </w:tcBorders>
          </w:tcPr>
          <w:p>
            <w:pPr>
              <w:pStyle w:val="TableParagraph"/>
              <w:ind w:left="45"/>
              <w:rPr>
                <w:b/>
                <w:sz w:val="19"/>
              </w:rPr>
            </w:pPr>
            <w:r>
              <w:rPr>
                <w:b/>
                <w:sz w:val="19"/>
              </w:rPr>
              <w:t>9999</w:t>
            </w:r>
            <w:r>
              <w:rPr>
                <w:b/>
                <w:spacing w:val="-5"/>
                <w:sz w:val="19"/>
              </w:rPr>
              <w:t> </w:t>
            </w:r>
            <w:r>
              <w:rPr>
                <w:b/>
                <w:spacing w:val="-2"/>
                <w:sz w:val="19"/>
              </w:rPr>
              <w:t>Others</w:t>
            </w:r>
          </w:p>
        </w:tc>
        <w:tc>
          <w:tcPr>
            <w:tcW w:w="1296" w:type="dxa"/>
            <w:tcBorders>
              <w:top w:val="single" w:sz="12" w:space="0" w:color="9F9F9F"/>
              <w:left w:val="single" w:sz="12" w:space="0" w:color="9F9F9F"/>
              <w:bottom w:val="single" w:sz="12" w:space="0" w:color="9F9F9F"/>
              <w:right w:val="single" w:sz="12" w:space="0" w:color="9F9F9F"/>
            </w:tcBorders>
          </w:tcPr>
          <w:p>
            <w:pPr>
              <w:pStyle w:val="TableParagraph"/>
              <w:ind w:right="43"/>
              <w:jc w:val="right"/>
              <w:rPr>
                <w:sz w:val="19"/>
              </w:rPr>
            </w:pPr>
            <w:r>
              <w:rPr>
                <w:spacing w:val="-2"/>
                <w:sz w:val="19"/>
              </w:rPr>
              <w:t>-455.463</w:t>
            </w:r>
          </w:p>
        </w:tc>
        <w:tc>
          <w:tcPr>
            <w:tcW w:w="849" w:type="dxa"/>
            <w:tcBorders>
              <w:top w:val="single" w:sz="12" w:space="0" w:color="9F9F9F"/>
              <w:left w:val="single" w:sz="12" w:space="0" w:color="9F9F9F"/>
              <w:bottom w:val="single" w:sz="12" w:space="0" w:color="9F9F9F"/>
              <w:right w:val="single" w:sz="12" w:space="0" w:color="9F9F9F"/>
            </w:tcBorders>
          </w:tcPr>
          <w:p>
            <w:pPr>
              <w:pStyle w:val="TableParagraph"/>
              <w:ind w:left="104"/>
              <w:jc w:val="center"/>
              <w:rPr>
                <w:sz w:val="19"/>
              </w:rPr>
            </w:pPr>
            <w:r>
              <w:rPr>
                <w:spacing w:val="-2"/>
                <w:sz w:val="19"/>
              </w:rPr>
              <w:t>836.218</w:t>
            </w:r>
          </w:p>
        </w:tc>
        <w:tc>
          <w:tcPr>
            <w:tcW w:w="554" w:type="dxa"/>
            <w:tcBorders>
              <w:top w:val="single" w:sz="12" w:space="0" w:color="9F9F9F"/>
              <w:left w:val="single" w:sz="12" w:space="0" w:color="9F9F9F"/>
              <w:bottom w:val="single" w:sz="12" w:space="0" w:color="9F9F9F"/>
              <w:right w:val="single" w:sz="12" w:space="0" w:color="9F9F9F"/>
            </w:tcBorders>
          </w:tcPr>
          <w:p>
            <w:pPr>
              <w:pStyle w:val="TableParagraph"/>
              <w:ind w:left="7"/>
              <w:jc w:val="center"/>
              <w:rPr>
                <w:sz w:val="19"/>
              </w:rPr>
            </w:pPr>
            <w:r>
              <w:rPr>
                <w:spacing w:val="-2"/>
                <w:sz w:val="19"/>
              </w:rPr>
              <w:t>1.000</w:t>
            </w:r>
          </w:p>
        </w:tc>
        <w:tc>
          <w:tcPr>
            <w:tcW w:w="917" w:type="dxa"/>
            <w:tcBorders>
              <w:top w:val="single" w:sz="12" w:space="0" w:color="9F9F9F"/>
              <w:left w:val="single" w:sz="12" w:space="0" w:color="9F9F9F"/>
              <w:bottom w:val="single" w:sz="12" w:space="0" w:color="9F9F9F"/>
              <w:right w:val="single" w:sz="12" w:space="0" w:color="9F9F9F"/>
            </w:tcBorders>
          </w:tcPr>
          <w:p>
            <w:pPr>
              <w:pStyle w:val="TableParagraph"/>
              <w:ind w:right="42"/>
              <w:jc w:val="right"/>
              <w:rPr>
                <w:sz w:val="19"/>
              </w:rPr>
            </w:pPr>
            <w:r>
              <w:rPr>
                <w:spacing w:val="-2"/>
                <w:sz w:val="19"/>
              </w:rPr>
              <w:t>-3748.85</w:t>
            </w:r>
          </w:p>
        </w:tc>
        <w:tc>
          <w:tcPr>
            <w:tcW w:w="919" w:type="dxa"/>
            <w:tcBorders>
              <w:top w:val="single" w:sz="12" w:space="0" w:color="9F9F9F"/>
              <w:left w:val="single" w:sz="12" w:space="0" w:color="9F9F9F"/>
              <w:bottom w:val="single" w:sz="12" w:space="0" w:color="9F9F9F"/>
              <w:right w:val="single" w:sz="6" w:space="0" w:color="9F9F9F"/>
            </w:tcBorders>
          </w:tcPr>
          <w:p>
            <w:pPr>
              <w:pStyle w:val="TableParagraph"/>
              <w:ind w:left="169"/>
              <w:jc w:val="center"/>
              <w:rPr>
                <w:sz w:val="19"/>
              </w:rPr>
            </w:pPr>
            <w:r>
              <w:rPr>
                <w:spacing w:val="-2"/>
                <w:sz w:val="19"/>
              </w:rPr>
              <w:t>2837.92</w:t>
            </w:r>
          </w:p>
        </w:tc>
      </w:tr>
      <w:tr>
        <w:trPr>
          <w:trHeight w:val="356" w:hRule="atLeast"/>
        </w:trPr>
        <w:tc>
          <w:tcPr>
            <w:tcW w:w="1769" w:type="dxa"/>
            <w:vMerge w:val="restart"/>
            <w:tcBorders>
              <w:top w:val="single" w:sz="12" w:space="0" w:color="9F9F9F"/>
              <w:bottom w:val="single" w:sz="12" w:space="0" w:color="9F9F9F"/>
              <w:right w:val="single" w:sz="12" w:space="0" w:color="9F9F9F"/>
            </w:tcBorders>
          </w:tcPr>
          <w:p>
            <w:pPr>
              <w:pStyle w:val="TableParagraph"/>
              <w:spacing w:before="0"/>
              <w:rPr>
                <w:sz w:val="19"/>
              </w:rPr>
            </w:pPr>
          </w:p>
          <w:p>
            <w:pPr>
              <w:pStyle w:val="TableParagraph"/>
              <w:spacing w:before="0"/>
              <w:rPr>
                <w:sz w:val="19"/>
              </w:rPr>
            </w:pPr>
          </w:p>
          <w:p>
            <w:pPr>
              <w:pStyle w:val="TableParagraph"/>
              <w:spacing w:before="0"/>
              <w:rPr>
                <w:sz w:val="19"/>
              </w:rPr>
            </w:pPr>
          </w:p>
          <w:p>
            <w:pPr>
              <w:pStyle w:val="TableParagraph"/>
              <w:spacing w:before="0"/>
              <w:rPr>
                <w:sz w:val="19"/>
              </w:rPr>
            </w:pPr>
          </w:p>
          <w:p>
            <w:pPr>
              <w:pStyle w:val="TableParagraph"/>
              <w:spacing w:before="0"/>
              <w:rPr>
                <w:sz w:val="19"/>
              </w:rPr>
            </w:pPr>
          </w:p>
          <w:p>
            <w:pPr>
              <w:pStyle w:val="TableParagraph"/>
              <w:spacing w:before="142"/>
              <w:rPr>
                <w:sz w:val="19"/>
              </w:rPr>
            </w:pPr>
          </w:p>
          <w:p>
            <w:pPr>
              <w:pStyle w:val="TableParagraph"/>
              <w:spacing w:before="1"/>
              <w:ind w:left="52"/>
              <w:rPr>
                <w:b/>
                <w:sz w:val="19"/>
              </w:rPr>
            </w:pPr>
            <w:r>
              <w:rPr>
                <w:b/>
                <w:sz w:val="19"/>
              </w:rPr>
              <w:t>6</w:t>
            </w:r>
            <w:r>
              <w:rPr>
                <w:b/>
                <w:spacing w:val="-5"/>
                <w:sz w:val="19"/>
              </w:rPr>
              <w:t> </w:t>
            </w:r>
            <w:r>
              <w:rPr>
                <w:b/>
                <w:sz w:val="19"/>
              </w:rPr>
              <w:t>Legal</w:t>
            </w:r>
            <w:r>
              <w:rPr>
                <w:b/>
                <w:spacing w:val="-5"/>
                <w:sz w:val="19"/>
              </w:rPr>
              <w:t> </w:t>
            </w:r>
            <w:r>
              <w:rPr>
                <w:b/>
                <w:sz w:val="19"/>
              </w:rPr>
              <w:t>&amp;</w:t>
            </w:r>
            <w:r>
              <w:rPr>
                <w:b/>
                <w:spacing w:val="-3"/>
                <w:sz w:val="19"/>
              </w:rPr>
              <w:t> </w:t>
            </w:r>
            <w:r>
              <w:rPr>
                <w:b/>
                <w:spacing w:val="-2"/>
                <w:sz w:val="19"/>
              </w:rPr>
              <w:t>Security</w:t>
            </w:r>
          </w:p>
        </w:tc>
        <w:tc>
          <w:tcPr>
            <w:tcW w:w="2109" w:type="dxa"/>
            <w:tcBorders>
              <w:top w:val="single" w:sz="12" w:space="0" w:color="9F9F9F"/>
              <w:left w:val="single" w:sz="12" w:space="0" w:color="9F9F9F"/>
              <w:bottom w:val="single" w:sz="12" w:space="0" w:color="9F9F9F"/>
              <w:right w:val="single" w:sz="12" w:space="0" w:color="9F9F9F"/>
            </w:tcBorders>
          </w:tcPr>
          <w:p>
            <w:pPr>
              <w:pStyle w:val="TableParagraph"/>
              <w:ind w:left="45"/>
              <w:rPr>
                <w:b/>
                <w:sz w:val="19"/>
              </w:rPr>
            </w:pPr>
            <w:r>
              <w:rPr>
                <w:b/>
                <w:sz w:val="19"/>
              </w:rPr>
              <w:t>0</w:t>
            </w:r>
            <w:r>
              <w:rPr>
                <w:b/>
                <w:spacing w:val="-4"/>
                <w:sz w:val="19"/>
              </w:rPr>
              <w:t> </w:t>
            </w:r>
            <w:r>
              <w:rPr>
                <w:b/>
                <w:sz w:val="19"/>
              </w:rPr>
              <w:t>Not</w:t>
            </w:r>
            <w:r>
              <w:rPr>
                <w:b/>
                <w:spacing w:val="-2"/>
                <w:sz w:val="19"/>
              </w:rPr>
              <w:t> Stated</w:t>
            </w:r>
          </w:p>
        </w:tc>
        <w:tc>
          <w:tcPr>
            <w:tcW w:w="1296" w:type="dxa"/>
            <w:tcBorders>
              <w:top w:val="single" w:sz="12" w:space="0" w:color="9F9F9F"/>
              <w:left w:val="single" w:sz="12" w:space="0" w:color="9F9F9F"/>
              <w:bottom w:val="single" w:sz="12" w:space="0" w:color="9F9F9F"/>
              <w:right w:val="single" w:sz="12" w:space="0" w:color="9F9F9F"/>
            </w:tcBorders>
          </w:tcPr>
          <w:p>
            <w:pPr>
              <w:pStyle w:val="TableParagraph"/>
              <w:ind w:right="44"/>
              <w:jc w:val="right"/>
              <w:rPr>
                <w:sz w:val="19"/>
              </w:rPr>
            </w:pPr>
            <w:r>
              <w:rPr>
                <w:spacing w:val="-2"/>
                <w:sz w:val="19"/>
              </w:rPr>
              <w:t>16349.648(*)</w:t>
            </w:r>
          </w:p>
        </w:tc>
        <w:tc>
          <w:tcPr>
            <w:tcW w:w="849" w:type="dxa"/>
            <w:tcBorders>
              <w:top w:val="single" w:sz="12" w:space="0" w:color="9F9F9F"/>
              <w:left w:val="single" w:sz="12" w:space="0" w:color="9F9F9F"/>
              <w:bottom w:val="single" w:sz="12" w:space="0" w:color="9F9F9F"/>
              <w:right w:val="single" w:sz="12" w:space="0" w:color="9F9F9F"/>
            </w:tcBorders>
          </w:tcPr>
          <w:p>
            <w:pPr>
              <w:pStyle w:val="TableParagraph"/>
              <w:ind w:left="8"/>
              <w:jc w:val="center"/>
              <w:rPr>
                <w:sz w:val="19"/>
              </w:rPr>
            </w:pPr>
            <w:r>
              <w:rPr>
                <w:spacing w:val="-2"/>
                <w:sz w:val="19"/>
              </w:rPr>
              <w:t>2257.565</w:t>
            </w:r>
          </w:p>
        </w:tc>
        <w:tc>
          <w:tcPr>
            <w:tcW w:w="554" w:type="dxa"/>
            <w:tcBorders>
              <w:top w:val="single" w:sz="12" w:space="0" w:color="9F9F9F"/>
              <w:left w:val="single" w:sz="12" w:space="0" w:color="9F9F9F"/>
              <w:bottom w:val="single" w:sz="12" w:space="0" w:color="9F9F9F"/>
              <w:right w:val="single" w:sz="12" w:space="0" w:color="9F9F9F"/>
            </w:tcBorders>
          </w:tcPr>
          <w:p>
            <w:pPr>
              <w:pStyle w:val="TableParagraph"/>
              <w:ind w:left="103"/>
              <w:jc w:val="center"/>
              <w:rPr>
                <w:sz w:val="19"/>
              </w:rPr>
            </w:pPr>
            <w:r>
              <w:rPr>
                <w:spacing w:val="-4"/>
                <w:sz w:val="19"/>
              </w:rPr>
              <w:t>.000</w:t>
            </w:r>
          </w:p>
        </w:tc>
        <w:tc>
          <w:tcPr>
            <w:tcW w:w="917" w:type="dxa"/>
            <w:tcBorders>
              <w:top w:val="single" w:sz="12" w:space="0" w:color="9F9F9F"/>
              <w:left w:val="single" w:sz="12" w:space="0" w:color="9F9F9F"/>
              <w:bottom w:val="single" w:sz="12" w:space="0" w:color="9F9F9F"/>
              <w:right w:val="single" w:sz="12" w:space="0" w:color="9F9F9F"/>
            </w:tcBorders>
          </w:tcPr>
          <w:p>
            <w:pPr>
              <w:pStyle w:val="TableParagraph"/>
              <w:ind w:right="42"/>
              <w:jc w:val="right"/>
              <w:rPr>
                <w:sz w:val="19"/>
              </w:rPr>
            </w:pPr>
            <w:r>
              <w:rPr>
                <w:spacing w:val="-2"/>
                <w:sz w:val="19"/>
              </w:rPr>
              <w:t>7458.39</w:t>
            </w:r>
          </w:p>
        </w:tc>
        <w:tc>
          <w:tcPr>
            <w:tcW w:w="919" w:type="dxa"/>
            <w:tcBorders>
              <w:top w:val="single" w:sz="12" w:space="0" w:color="9F9F9F"/>
              <w:left w:val="single" w:sz="12" w:space="0" w:color="9F9F9F"/>
              <w:bottom w:val="single" w:sz="12" w:space="0" w:color="9F9F9F"/>
              <w:right w:val="single" w:sz="6" w:space="0" w:color="9F9F9F"/>
            </w:tcBorders>
          </w:tcPr>
          <w:p>
            <w:pPr>
              <w:pStyle w:val="TableParagraph"/>
              <w:ind w:left="72"/>
              <w:jc w:val="center"/>
              <w:rPr>
                <w:sz w:val="19"/>
              </w:rPr>
            </w:pPr>
            <w:r>
              <w:rPr>
                <w:spacing w:val="-2"/>
                <w:sz w:val="19"/>
              </w:rPr>
              <w:t>25240.91</w:t>
            </w:r>
          </w:p>
        </w:tc>
      </w:tr>
      <w:tr>
        <w:trPr>
          <w:trHeight w:val="356" w:hRule="atLeast"/>
        </w:trPr>
        <w:tc>
          <w:tcPr>
            <w:tcW w:w="1769" w:type="dxa"/>
            <w:vMerge/>
            <w:tcBorders>
              <w:top w:val="nil"/>
              <w:bottom w:val="single" w:sz="12" w:space="0" w:color="9F9F9F"/>
              <w:right w:val="single" w:sz="12" w:space="0" w:color="9F9F9F"/>
            </w:tcBorders>
          </w:tcPr>
          <w:p>
            <w:pPr>
              <w:rPr>
                <w:sz w:val="2"/>
                <w:szCs w:val="2"/>
              </w:rPr>
            </w:pPr>
          </w:p>
        </w:tc>
        <w:tc>
          <w:tcPr>
            <w:tcW w:w="2109" w:type="dxa"/>
            <w:tcBorders>
              <w:top w:val="single" w:sz="12" w:space="0" w:color="9F9F9F"/>
              <w:left w:val="single" w:sz="12" w:space="0" w:color="9F9F9F"/>
              <w:bottom w:val="single" w:sz="12" w:space="0" w:color="9F9F9F"/>
              <w:right w:val="single" w:sz="12" w:space="0" w:color="9F9F9F"/>
            </w:tcBorders>
          </w:tcPr>
          <w:p>
            <w:pPr>
              <w:pStyle w:val="TableParagraph"/>
              <w:ind w:left="45"/>
              <w:rPr>
                <w:b/>
                <w:sz w:val="19"/>
              </w:rPr>
            </w:pPr>
            <w:r>
              <w:rPr>
                <w:b/>
                <w:sz w:val="19"/>
              </w:rPr>
              <w:t>1</w:t>
            </w:r>
            <w:r>
              <w:rPr>
                <w:b/>
                <w:spacing w:val="-5"/>
                <w:sz w:val="19"/>
              </w:rPr>
              <w:t> </w:t>
            </w:r>
            <w:r>
              <w:rPr>
                <w:b/>
                <w:sz w:val="19"/>
              </w:rPr>
              <w:t>Health</w:t>
            </w:r>
            <w:r>
              <w:rPr>
                <w:b/>
                <w:spacing w:val="-4"/>
                <w:sz w:val="19"/>
              </w:rPr>
              <w:t> </w:t>
            </w:r>
            <w:r>
              <w:rPr>
                <w:b/>
                <w:sz w:val="19"/>
              </w:rPr>
              <w:t>&amp;</w:t>
            </w:r>
            <w:r>
              <w:rPr>
                <w:b/>
                <w:spacing w:val="-4"/>
                <w:sz w:val="19"/>
              </w:rPr>
              <w:t> </w:t>
            </w:r>
            <w:r>
              <w:rPr>
                <w:b/>
                <w:spacing w:val="-2"/>
                <w:sz w:val="19"/>
              </w:rPr>
              <w:t>Safety</w:t>
            </w:r>
          </w:p>
        </w:tc>
        <w:tc>
          <w:tcPr>
            <w:tcW w:w="1296" w:type="dxa"/>
            <w:tcBorders>
              <w:top w:val="single" w:sz="12" w:space="0" w:color="9F9F9F"/>
              <w:left w:val="single" w:sz="12" w:space="0" w:color="9F9F9F"/>
              <w:bottom w:val="single" w:sz="12" w:space="0" w:color="9F9F9F"/>
              <w:right w:val="single" w:sz="12" w:space="0" w:color="9F9F9F"/>
            </w:tcBorders>
          </w:tcPr>
          <w:p>
            <w:pPr>
              <w:pStyle w:val="TableParagraph"/>
              <w:ind w:right="43"/>
              <w:jc w:val="right"/>
              <w:rPr>
                <w:sz w:val="19"/>
              </w:rPr>
            </w:pPr>
            <w:r>
              <w:rPr>
                <w:spacing w:val="-2"/>
                <w:sz w:val="19"/>
              </w:rPr>
              <w:t>1426.627</w:t>
            </w:r>
          </w:p>
        </w:tc>
        <w:tc>
          <w:tcPr>
            <w:tcW w:w="849" w:type="dxa"/>
            <w:tcBorders>
              <w:top w:val="single" w:sz="12" w:space="0" w:color="9F9F9F"/>
              <w:left w:val="single" w:sz="12" w:space="0" w:color="9F9F9F"/>
              <w:bottom w:val="single" w:sz="12" w:space="0" w:color="9F9F9F"/>
              <w:right w:val="single" w:sz="12" w:space="0" w:color="9F9F9F"/>
            </w:tcBorders>
          </w:tcPr>
          <w:p>
            <w:pPr>
              <w:pStyle w:val="TableParagraph"/>
              <w:ind w:left="8"/>
              <w:jc w:val="center"/>
              <w:rPr>
                <w:sz w:val="19"/>
              </w:rPr>
            </w:pPr>
            <w:r>
              <w:rPr>
                <w:spacing w:val="-2"/>
                <w:sz w:val="19"/>
              </w:rPr>
              <w:t>2757.795</w:t>
            </w:r>
          </w:p>
        </w:tc>
        <w:tc>
          <w:tcPr>
            <w:tcW w:w="554" w:type="dxa"/>
            <w:tcBorders>
              <w:top w:val="single" w:sz="12" w:space="0" w:color="9F9F9F"/>
              <w:left w:val="single" w:sz="12" w:space="0" w:color="9F9F9F"/>
              <w:bottom w:val="single" w:sz="12" w:space="0" w:color="9F9F9F"/>
              <w:right w:val="single" w:sz="12" w:space="0" w:color="9F9F9F"/>
            </w:tcBorders>
          </w:tcPr>
          <w:p>
            <w:pPr>
              <w:pStyle w:val="TableParagraph"/>
              <w:ind w:left="7"/>
              <w:jc w:val="center"/>
              <w:rPr>
                <w:sz w:val="19"/>
              </w:rPr>
            </w:pPr>
            <w:r>
              <w:rPr>
                <w:spacing w:val="-2"/>
                <w:sz w:val="19"/>
              </w:rPr>
              <w:t>1.000</w:t>
            </w:r>
          </w:p>
        </w:tc>
        <w:tc>
          <w:tcPr>
            <w:tcW w:w="917" w:type="dxa"/>
            <w:tcBorders>
              <w:top w:val="single" w:sz="12" w:space="0" w:color="9F9F9F"/>
              <w:left w:val="single" w:sz="12" w:space="0" w:color="9F9F9F"/>
              <w:bottom w:val="single" w:sz="12" w:space="0" w:color="9F9F9F"/>
              <w:right w:val="single" w:sz="12" w:space="0" w:color="9F9F9F"/>
            </w:tcBorders>
          </w:tcPr>
          <w:p>
            <w:pPr>
              <w:pStyle w:val="TableParagraph"/>
              <w:ind w:right="42"/>
              <w:jc w:val="right"/>
              <w:rPr>
                <w:sz w:val="19"/>
              </w:rPr>
            </w:pPr>
            <w:r>
              <w:rPr>
                <w:spacing w:val="-2"/>
                <w:sz w:val="19"/>
              </w:rPr>
              <w:t>-9434.75</w:t>
            </w:r>
          </w:p>
        </w:tc>
        <w:tc>
          <w:tcPr>
            <w:tcW w:w="919" w:type="dxa"/>
            <w:tcBorders>
              <w:top w:val="single" w:sz="12" w:space="0" w:color="9F9F9F"/>
              <w:left w:val="single" w:sz="12" w:space="0" w:color="9F9F9F"/>
              <w:bottom w:val="single" w:sz="12" w:space="0" w:color="9F9F9F"/>
              <w:right w:val="single" w:sz="6" w:space="0" w:color="9F9F9F"/>
            </w:tcBorders>
          </w:tcPr>
          <w:p>
            <w:pPr>
              <w:pStyle w:val="TableParagraph"/>
              <w:ind w:left="72"/>
              <w:jc w:val="center"/>
              <w:rPr>
                <w:sz w:val="19"/>
              </w:rPr>
            </w:pPr>
            <w:r>
              <w:rPr>
                <w:spacing w:val="-2"/>
                <w:sz w:val="19"/>
              </w:rPr>
              <w:t>12288.00</w:t>
            </w:r>
          </w:p>
        </w:tc>
      </w:tr>
      <w:tr>
        <w:trPr>
          <w:trHeight w:val="358" w:hRule="atLeast"/>
        </w:trPr>
        <w:tc>
          <w:tcPr>
            <w:tcW w:w="1769" w:type="dxa"/>
            <w:vMerge/>
            <w:tcBorders>
              <w:top w:val="nil"/>
              <w:bottom w:val="single" w:sz="12" w:space="0" w:color="9F9F9F"/>
              <w:right w:val="single" w:sz="12" w:space="0" w:color="9F9F9F"/>
            </w:tcBorders>
          </w:tcPr>
          <w:p>
            <w:pPr>
              <w:rPr>
                <w:sz w:val="2"/>
                <w:szCs w:val="2"/>
              </w:rPr>
            </w:pPr>
          </w:p>
        </w:tc>
        <w:tc>
          <w:tcPr>
            <w:tcW w:w="2109" w:type="dxa"/>
            <w:tcBorders>
              <w:top w:val="single" w:sz="12" w:space="0" w:color="9F9F9F"/>
              <w:left w:val="single" w:sz="12" w:space="0" w:color="9F9F9F"/>
              <w:bottom w:val="single" w:sz="12" w:space="0" w:color="9F9F9F"/>
              <w:right w:val="single" w:sz="12" w:space="0" w:color="9F9F9F"/>
            </w:tcBorders>
          </w:tcPr>
          <w:p>
            <w:pPr>
              <w:pStyle w:val="TableParagraph"/>
              <w:ind w:left="45"/>
              <w:rPr>
                <w:b/>
                <w:sz w:val="19"/>
              </w:rPr>
            </w:pPr>
            <w:r>
              <w:rPr>
                <w:b/>
                <w:sz w:val="19"/>
              </w:rPr>
              <w:t>2</w:t>
            </w:r>
            <w:r>
              <w:rPr>
                <w:b/>
                <w:spacing w:val="-2"/>
                <w:sz w:val="19"/>
              </w:rPr>
              <w:t> Education</w:t>
            </w:r>
          </w:p>
        </w:tc>
        <w:tc>
          <w:tcPr>
            <w:tcW w:w="1296" w:type="dxa"/>
            <w:tcBorders>
              <w:top w:val="single" w:sz="12" w:space="0" w:color="9F9F9F"/>
              <w:left w:val="single" w:sz="12" w:space="0" w:color="9F9F9F"/>
              <w:bottom w:val="single" w:sz="12" w:space="0" w:color="9F9F9F"/>
              <w:right w:val="single" w:sz="12" w:space="0" w:color="9F9F9F"/>
            </w:tcBorders>
          </w:tcPr>
          <w:p>
            <w:pPr>
              <w:pStyle w:val="TableParagraph"/>
              <w:ind w:right="43"/>
              <w:jc w:val="right"/>
              <w:rPr>
                <w:sz w:val="19"/>
              </w:rPr>
            </w:pPr>
            <w:r>
              <w:rPr>
                <w:spacing w:val="-2"/>
                <w:sz w:val="19"/>
              </w:rPr>
              <w:t>4571.006</w:t>
            </w:r>
          </w:p>
        </w:tc>
        <w:tc>
          <w:tcPr>
            <w:tcW w:w="849" w:type="dxa"/>
            <w:tcBorders>
              <w:top w:val="single" w:sz="12" w:space="0" w:color="9F9F9F"/>
              <w:left w:val="single" w:sz="12" w:space="0" w:color="9F9F9F"/>
              <w:bottom w:val="single" w:sz="12" w:space="0" w:color="9F9F9F"/>
              <w:right w:val="single" w:sz="12" w:space="0" w:color="9F9F9F"/>
            </w:tcBorders>
          </w:tcPr>
          <w:p>
            <w:pPr>
              <w:pStyle w:val="TableParagraph"/>
              <w:ind w:left="8"/>
              <w:jc w:val="center"/>
              <w:rPr>
                <w:sz w:val="19"/>
              </w:rPr>
            </w:pPr>
            <w:r>
              <w:rPr>
                <w:spacing w:val="-2"/>
                <w:sz w:val="19"/>
              </w:rPr>
              <w:t>2372.933</w:t>
            </w:r>
          </w:p>
        </w:tc>
        <w:tc>
          <w:tcPr>
            <w:tcW w:w="554" w:type="dxa"/>
            <w:tcBorders>
              <w:top w:val="single" w:sz="12" w:space="0" w:color="9F9F9F"/>
              <w:left w:val="single" w:sz="12" w:space="0" w:color="9F9F9F"/>
              <w:bottom w:val="single" w:sz="12" w:space="0" w:color="9F9F9F"/>
              <w:right w:val="single" w:sz="12" w:space="0" w:color="9F9F9F"/>
            </w:tcBorders>
          </w:tcPr>
          <w:p>
            <w:pPr>
              <w:pStyle w:val="TableParagraph"/>
              <w:ind w:left="103"/>
              <w:jc w:val="center"/>
              <w:rPr>
                <w:sz w:val="19"/>
              </w:rPr>
            </w:pPr>
            <w:r>
              <w:rPr>
                <w:spacing w:val="-4"/>
                <w:sz w:val="19"/>
              </w:rPr>
              <w:t>.882</w:t>
            </w:r>
          </w:p>
        </w:tc>
        <w:tc>
          <w:tcPr>
            <w:tcW w:w="917" w:type="dxa"/>
            <w:tcBorders>
              <w:top w:val="single" w:sz="12" w:space="0" w:color="9F9F9F"/>
              <w:left w:val="single" w:sz="12" w:space="0" w:color="9F9F9F"/>
              <w:bottom w:val="single" w:sz="12" w:space="0" w:color="9F9F9F"/>
              <w:right w:val="single" w:sz="12" w:space="0" w:color="9F9F9F"/>
            </w:tcBorders>
          </w:tcPr>
          <w:p>
            <w:pPr>
              <w:pStyle w:val="TableParagraph"/>
              <w:ind w:right="42"/>
              <w:jc w:val="right"/>
              <w:rPr>
                <w:sz w:val="19"/>
              </w:rPr>
            </w:pPr>
            <w:r>
              <w:rPr>
                <w:spacing w:val="-2"/>
                <w:sz w:val="19"/>
              </w:rPr>
              <w:t>-4774.62</w:t>
            </w:r>
          </w:p>
        </w:tc>
        <w:tc>
          <w:tcPr>
            <w:tcW w:w="919" w:type="dxa"/>
            <w:tcBorders>
              <w:top w:val="single" w:sz="12" w:space="0" w:color="9F9F9F"/>
              <w:left w:val="single" w:sz="12" w:space="0" w:color="9F9F9F"/>
              <w:bottom w:val="single" w:sz="12" w:space="0" w:color="9F9F9F"/>
              <w:right w:val="single" w:sz="6" w:space="0" w:color="9F9F9F"/>
            </w:tcBorders>
          </w:tcPr>
          <w:p>
            <w:pPr>
              <w:pStyle w:val="TableParagraph"/>
              <w:ind w:left="72"/>
              <w:jc w:val="center"/>
              <w:rPr>
                <w:sz w:val="19"/>
              </w:rPr>
            </w:pPr>
            <w:r>
              <w:rPr>
                <w:spacing w:val="-2"/>
                <w:sz w:val="19"/>
              </w:rPr>
              <w:t>13916.63</w:t>
            </w:r>
          </w:p>
        </w:tc>
      </w:tr>
      <w:tr>
        <w:trPr>
          <w:trHeight w:val="356" w:hRule="atLeast"/>
        </w:trPr>
        <w:tc>
          <w:tcPr>
            <w:tcW w:w="1769" w:type="dxa"/>
            <w:vMerge/>
            <w:tcBorders>
              <w:top w:val="nil"/>
              <w:bottom w:val="single" w:sz="12" w:space="0" w:color="9F9F9F"/>
              <w:right w:val="single" w:sz="12" w:space="0" w:color="9F9F9F"/>
            </w:tcBorders>
          </w:tcPr>
          <w:p>
            <w:pPr>
              <w:rPr>
                <w:sz w:val="2"/>
                <w:szCs w:val="2"/>
              </w:rPr>
            </w:pPr>
          </w:p>
        </w:tc>
        <w:tc>
          <w:tcPr>
            <w:tcW w:w="2109" w:type="dxa"/>
            <w:tcBorders>
              <w:top w:val="single" w:sz="12" w:space="0" w:color="9F9F9F"/>
              <w:left w:val="single" w:sz="12" w:space="0" w:color="9F9F9F"/>
              <w:bottom w:val="single" w:sz="12" w:space="0" w:color="9F9F9F"/>
              <w:right w:val="single" w:sz="12" w:space="0" w:color="9F9F9F"/>
            </w:tcBorders>
          </w:tcPr>
          <w:p>
            <w:pPr>
              <w:pStyle w:val="TableParagraph"/>
              <w:ind w:left="45"/>
              <w:rPr>
                <w:b/>
                <w:sz w:val="19"/>
              </w:rPr>
            </w:pPr>
            <w:r>
              <w:rPr>
                <w:b/>
                <w:sz w:val="19"/>
              </w:rPr>
              <w:t>3</w:t>
            </w:r>
            <w:r>
              <w:rPr>
                <w:b/>
                <w:spacing w:val="-2"/>
                <w:sz w:val="19"/>
              </w:rPr>
              <w:t> Agriculture</w:t>
            </w:r>
          </w:p>
        </w:tc>
        <w:tc>
          <w:tcPr>
            <w:tcW w:w="1296" w:type="dxa"/>
            <w:tcBorders>
              <w:top w:val="single" w:sz="12" w:space="0" w:color="9F9F9F"/>
              <w:left w:val="single" w:sz="12" w:space="0" w:color="9F9F9F"/>
              <w:bottom w:val="single" w:sz="12" w:space="0" w:color="9F9F9F"/>
              <w:right w:val="single" w:sz="12" w:space="0" w:color="9F9F9F"/>
            </w:tcBorders>
          </w:tcPr>
          <w:p>
            <w:pPr>
              <w:pStyle w:val="TableParagraph"/>
              <w:ind w:right="44"/>
              <w:jc w:val="right"/>
              <w:rPr>
                <w:sz w:val="19"/>
              </w:rPr>
            </w:pPr>
            <w:r>
              <w:rPr>
                <w:spacing w:val="-2"/>
                <w:sz w:val="19"/>
              </w:rPr>
              <w:t>10102.075(*)</w:t>
            </w:r>
          </w:p>
        </w:tc>
        <w:tc>
          <w:tcPr>
            <w:tcW w:w="849" w:type="dxa"/>
            <w:tcBorders>
              <w:top w:val="single" w:sz="12" w:space="0" w:color="9F9F9F"/>
              <w:left w:val="single" w:sz="12" w:space="0" w:color="9F9F9F"/>
              <w:bottom w:val="single" w:sz="12" w:space="0" w:color="9F9F9F"/>
              <w:right w:val="single" w:sz="12" w:space="0" w:color="9F9F9F"/>
            </w:tcBorders>
          </w:tcPr>
          <w:p>
            <w:pPr>
              <w:pStyle w:val="TableParagraph"/>
              <w:ind w:left="8"/>
              <w:jc w:val="center"/>
              <w:rPr>
                <w:sz w:val="19"/>
              </w:rPr>
            </w:pPr>
            <w:r>
              <w:rPr>
                <w:spacing w:val="-2"/>
                <w:sz w:val="19"/>
              </w:rPr>
              <w:t>2228.951</w:t>
            </w:r>
          </w:p>
        </w:tc>
        <w:tc>
          <w:tcPr>
            <w:tcW w:w="554" w:type="dxa"/>
            <w:tcBorders>
              <w:top w:val="single" w:sz="12" w:space="0" w:color="9F9F9F"/>
              <w:left w:val="single" w:sz="12" w:space="0" w:color="9F9F9F"/>
              <w:bottom w:val="single" w:sz="12" w:space="0" w:color="9F9F9F"/>
              <w:right w:val="single" w:sz="12" w:space="0" w:color="9F9F9F"/>
            </w:tcBorders>
          </w:tcPr>
          <w:p>
            <w:pPr>
              <w:pStyle w:val="TableParagraph"/>
              <w:ind w:left="103"/>
              <w:jc w:val="center"/>
              <w:rPr>
                <w:sz w:val="19"/>
              </w:rPr>
            </w:pPr>
            <w:r>
              <w:rPr>
                <w:spacing w:val="-4"/>
                <w:sz w:val="19"/>
              </w:rPr>
              <w:t>.008</w:t>
            </w:r>
          </w:p>
        </w:tc>
        <w:tc>
          <w:tcPr>
            <w:tcW w:w="917" w:type="dxa"/>
            <w:tcBorders>
              <w:top w:val="single" w:sz="12" w:space="0" w:color="9F9F9F"/>
              <w:left w:val="single" w:sz="12" w:space="0" w:color="9F9F9F"/>
              <w:bottom w:val="single" w:sz="12" w:space="0" w:color="9F9F9F"/>
              <w:right w:val="single" w:sz="12" w:space="0" w:color="9F9F9F"/>
            </w:tcBorders>
          </w:tcPr>
          <w:p>
            <w:pPr>
              <w:pStyle w:val="TableParagraph"/>
              <w:ind w:right="42"/>
              <w:jc w:val="right"/>
              <w:rPr>
                <w:sz w:val="19"/>
              </w:rPr>
            </w:pPr>
            <w:r>
              <w:rPr>
                <w:spacing w:val="-2"/>
                <w:sz w:val="19"/>
              </w:rPr>
              <w:t>1323.51</w:t>
            </w:r>
          </w:p>
        </w:tc>
        <w:tc>
          <w:tcPr>
            <w:tcW w:w="919" w:type="dxa"/>
            <w:tcBorders>
              <w:top w:val="single" w:sz="12" w:space="0" w:color="9F9F9F"/>
              <w:left w:val="single" w:sz="12" w:space="0" w:color="9F9F9F"/>
              <w:bottom w:val="single" w:sz="12" w:space="0" w:color="9F9F9F"/>
              <w:right w:val="single" w:sz="6" w:space="0" w:color="9F9F9F"/>
            </w:tcBorders>
          </w:tcPr>
          <w:p>
            <w:pPr>
              <w:pStyle w:val="TableParagraph"/>
              <w:ind w:left="72"/>
              <w:jc w:val="center"/>
              <w:rPr>
                <w:sz w:val="19"/>
              </w:rPr>
            </w:pPr>
            <w:r>
              <w:rPr>
                <w:spacing w:val="-2"/>
                <w:sz w:val="19"/>
              </w:rPr>
              <w:t>18880.64</w:t>
            </w:r>
          </w:p>
        </w:tc>
      </w:tr>
      <w:tr>
        <w:trPr>
          <w:trHeight w:val="356" w:hRule="atLeast"/>
        </w:trPr>
        <w:tc>
          <w:tcPr>
            <w:tcW w:w="1769" w:type="dxa"/>
            <w:vMerge/>
            <w:tcBorders>
              <w:top w:val="nil"/>
              <w:bottom w:val="single" w:sz="12" w:space="0" w:color="9F9F9F"/>
              <w:right w:val="single" w:sz="12" w:space="0" w:color="9F9F9F"/>
            </w:tcBorders>
          </w:tcPr>
          <w:p>
            <w:pPr>
              <w:rPr>
                <w:sz w:val="2"/>
                <w:szCs w:val="2"/>
              </w:rPr>
            </w:pPr>
          </w:p>
        </w:tc>
        <w:tc>
          <w:tcPr>
            <w:tcW w:w="2109" w:type="dxa"/>
            <w:tcBorders>
              <w:top w:val="single" w:sz="12" w:space="0" w:color="9F9F9F"/>
              <w:left w:val="single" w:sz="12" w:space="0" w:color="9F9F9F"/>
              <w:bottom w:val="single" w:sz="12" w:space="0" w:color="9F9F9F"/>
              <w:right w:val="single" w:sz="12" w:space="0" w:color="9F9F9F"/>
            </w:tcBorders>
          </w:tcPr>
          <w:p>
            <w:pPr>
              <w:pStyle w:val="TableParagraph"/>
              <w:ind w:left="45"/>
              <w:rPr>
                <w:b/>
                <w:sz w:val="19"/>
              </w:rPr>
            </w:pPr>
            <w:r>
              <w:rPr>
                <w:b/>
                <w:sz w:val="19"/>
              </w:rPr>
              <w:t>4</w:t>
            </w:r>
            <w:r>
              <w:rPr>
                <w:b/>
                <w:spacing w:val="-6"/>
                <w:sz w:val="19"/>
              </w:rPr>
              <w:t> </w:t>
            </w:r>
            <w:r>
              <w:rPr>
                <w:b/>
                <w:sz w:val="19"/>
              </w:rPr>
              <w:t>Science</w:t>
            </w:r>
            <w:r>
              <w:rPr>
                <w:b/>
                <w:spacing w:val="-4"/>
                <w:sz w:val="19"/>
              </w:rPr>
              <w:t> </w:t>
            </w:r>
            <w:r>
              <w:rPr>
                <w:b/>
                <w:sz w:val="19"/>
              </w:rPr>
              <w:t>&amp;</w:t>
            </w:r>
            <w:r>
              <w:rPr>
                <w:b/>
                <w:spacing w:val="-5"/>
                <w:sz w:val="19"/>
              </w:rPr>
              <w:t> </w:t>
            </w:r>
            <w:r>
              <w:rPr>
                <w:b/>
                <w:spacing w:val="-2"/>
                <w:sz w:val="19"/>
              </w:rPr>
              <w:t>Technology</w:t>
            </w:r>
          </w:p>
        </w:tc>
        <w:tc>
          <w:tcPr>
            <w:tcW w:w="1296" w:type="dxa"/>
            <w:tcBorders>
              <w:top w:val="single" w:sz="12" w:space="0" w:color="9F9F9F"/>
              <w:left w:val="single" w:sz="12" w:space="0" w:color="9F9F9F"/>
              <w:bottom w:val="single" w:sz="12" w:space="0" w:color="9F9F9F"/>
              <w:right w:val="single" w:sz="12" w:space="0" w:color="9F9F9F"/>
            </w:tcBorders>
          </w:tcPr>
          <w:p>
            <w:pPr>
              <w:pStyle w:val="TableParagraph"/>
              <w:ind w:right="43"/>
              <w:jc w:val="right"/>
              <w:rPr>
                <w:sz w:val="19"/>
              </w:rPr>
            </w:pPr>
            <w:r>
              <w:rPr>
                <w:spacing w:val="-2"/>
                <w:sz w:val="19"/>
              </w:rPr>
              <w:t>433.789</w:t>
            </w:r>
          </w:p>
        </w:tc>
        <w:tc>
          <w:tcPr>
            <w:tcW w:w="849" w:type="dxa"/>
            <w:tcBorders>
              <w:top w:val="single" w:sz="12" w:space="0" w:color="9F9F9F"/>
              <w:left w:val="single" w:sz="12" w:space="0" w:color="9F9F9F"/>
              <w:bottom w:val="single" w:sz="12" w:space="0" w:color="9F9F9F"/>
              <w:right w:val="single" w:sz="12" w:space="0" w:color="9F9F9F"/>
            </w:tcBorders>
          </w:tcPr>
          <w:p>
            <w:pPr>
              <w:pStyle w:val="TableParagraph"/>
              <w:ind w:left="8"/>
              <w:jc w:val="center"/>
              <w:rPr>
                <w:sz w:val="19"/>
              </w:rPr>
            </w:pPr>
            <w:r>
              <w:rPr>
                <w:spacing w:val="-2"/>
                <w:sz w:val="19"/>
              </w:rPr>
              <w:t>2583.282</w:t>
            </w:r>
          </w:p>
        </w:tc>
        <w:tc>
          <w:tcPr>
            <w:tcW w:w="554" w:type="dxa"/>
            <w:tcBorders>
              <w:top w:val="single" w:sz="12" w:space="0" w:color="9F9F9F"/>
              <w:left w:val="single" w:sz="12" w:space="0" w:color="9F9F9F"/>
              <w:bottom w:val="single" w:sz="12" w:space="0" w:color="9F9F9F"/>
              <w:right w:val="single" w:sz="12" w:space="0" w:color="9F9F9F"/>
            </w:tcBorders>
          </w:tcPr>
          <w:p>
            <w:pPr>
              <w:pStyle w:val="TableParagraph"/>
              <w:ind w:left="7"/>
              <w:jc w:val="center"/>
              <w:rPr>
                <w:sz w:val="19"/>
              </w:rPr>
            </w:pPr>
            <w:r>
              <w:rPr>
                <w:spacing w:val="-2"/>
                <w:sz w:val="19"/>
              </w:rPr>
              <w:t>1.000</w:t>
            </w:r>
          </w:p>
        </w:tc>
        <w:tc>
          <w:tcPr>
            <w:tcW w:w="917" w:type="dxa"/>
            <w:tcBorders>
              <w:top w:val="single" w:sz="12" w:space="0" w:color="9F9F9F"/>
              <w:left w:val="single" w:sz="12" w:space="0" w:color="9F9F9F"/>
              <w:bottom w:val="single" w:sz="12" w:space="0" w:color="9F9F9F"/>
              <w:right w:val="single" w:sz="12" w:space="0" w:color="9F9F9F"/>
            </w:tcBorders>
          </w:tcPr>
          <w:p>
            <w:pPr>
              <w:pStyle w:val="TableParagraph"/>
              <w:ind w:right="42"/>
              <w:jc w:val="right"/>
              <w:rPr>
                <w:sz w:val="19"/>
              </w:rPr>
            </w:pPr>
            <w:r>
              <w:rPr>
                <w:spacing w:val="-2"/>
                <w:sz w:val="19"/>
              </w:rPr>
              <w:t>-9740.28</w:t>
            </w:r>
          </w:p>
        </w:tc>
        <w:tc>
          <w:tcPr>
            <w:tcW w:w="919" w:type="dxa"/>
            <w:tcBorders>
              <w:top w:val="single" w:sz="12" w:space="0" w:color="9F9F9F"/>
              <w:left w:val="single" w:sz="12" w:space="0" w:color="9F9F9F"/>
              <w:bottom w:val="single" w:sz="12" w:space="0" w:color="9F9F9F"/>
              <w:right w:val="single" w:sz="6" w:space="0" w:color="9F9F9F"/>
            </w:tcBorders>
          </w:tcPr>
          <w:p>
            <w:pPr>
              <w:pStyle w:val="TableParagraph"/>
              <w:ind w:left="72"/>
              <w:jc w:val="center"/>
              <w:rPr>
                <w:sz w:val="19"/>
              </w:rPr>
            </w:pPr>
            <w:r>
              <w:rPr>
                <w:spacing w:val="-2"/>
                <w:sz w:val="19"/>
              </w:rPr>
              <w:t>10607.86</w:t>
            </w:r>
          </w:p>
        </w:tc>
      </w:tr>
      <w:tr>
        <w:trPr>
          <w:trHeight w:val="356" w:hRule="atLeast"/>
        </w:trPr>
        <w:tc>
          <w:tcPr>
            <w:tcW w:w="1769" w:type="dxa"/>
            <w:vMerge/>
            <w:tcBorders>
              <w:top w:val="nil"/>
              <w:bottom w:val="single" w:sz="12" w:space="0" w:color="9F9F9F"/>
              <w:right w:val="single" w:sz="12" w:space="0" w:color="9F9F9F"/>
            </w:tcBorders>
          </w:tcPr>
          <w:p>
            <w:pPr>
              <w:rPr>
                <w:sz w:val="2"/>
                <w:szCs w:val="2"/>
              </w:rPr>
            </w:pPr>
          </w:p>
        </w:tc>
        <w:tc>
          <w:tcPr>
            <w:tcW w:w="2109" w:type="dxa"/>
            <w:tcBorders>
              <w:top w:val="single" w:sz="12" w:space="0" w:color="9F9F9F"/>
              <w:left w:val="single" w:sz="12" w:space="0" w:color="9F9F9F"/>
              <w:bottom w:val="single" w:sz="12" w:space="0" w:color="9F9F9F"/>
              <w:right w:val="single" w:sz="12" w:space="0" w:color="9F9F9F"/>
            </w:tcBorders>
          </w:tcPr>
          <w:p>
            <w:pPr>
              <w:pStyle w:val="TableParagraph"/>
              <w:spacing w:before="47"/>
              <w:ind w:left="45"/>
              <w:rPr>
                <w:b/>
                <w:sz w:val="19"/>
              </w:rPr>
            </w:pPr>
            <w:r>
              <w:rPr>
                <w:b/>
                <w:sz w:val="19"/>
              </w:rPr>
              <w:t>5</w:t>
            </w:r>
            <w:r>
              <w:rPr>
                <w:b/>
                <w:spacing w:val="-7"/>
                <w:sz w:val="19"/>
              </w:rPr>
              <w:t> </w:t>
            </w:r>
            <w:r>
              <w:rPr>
                <w:b/>
                <w:sz w:val="19"/>
              </w:rPr>
              <w:t>Commerce</w:t>
            </w:r>
            <w:r>
              <w:rPr>
                <w:b/>
                <w:spacing w:val="-6"/>
                <w:sz w:val="19"/>
              </w:rPr>
              <w:t> </w:t>
            </w:r>
            <w:r>
              <w:rPr>
                <w:b/>
                <w:sz w:val="19"/>
              </w:rPr>
              <w:t>&amp;</w:t>
            </w:r>
            <w:r>
              <w:rPr>
                <w:b/>
                <w:spacing w:val="-6"/>
                <w:sz w:val="19"/>
              </w:rPr>
              <w:t> </w:t>
            </w:r>
            <w:r>
              <w:rPr>
                <w:b/>
                <w:spacing w:val="-2"/>
                <w:sz w:val="19"/>
              </w:rPr>
              <w:t>Industry</w:t>
            </w:r>
          </w:p>
        </w:tc>
        <w:tc>
          <w:tcPr>
            <w:tcW w:w="1296" w:type="dxa"/>
            <w:tcBorders>
              <w:top w:val="single" w:sz="12" w:space="0" w:color="9F9F9F"/>
              <w:left w:val="single" w:sz="12" w:space="0" w:color="9F9F9F"/>
              <w:bottom w:val="single" w:sz="12" w:space="0" w:color="9F9F9F"/>
              <w:right w:val="single" w:sz="12" w:space="0" w:color="9F9F9F"/>
            </w:tcBorders>
          </w:tcPr>
          <w:p>
            <w:pPr>
              <w:pStyle w:val="TableParagraph"/>
              <w:spacing w:before="47"/>
              <w:ind w:right="43"/>
              <w:jc w:val="right"/>
              <w:rPr>
                <w:sz w:val="19"/>
              </w:rPr>
            </w:pPr>
            <w:r>
              <w:rPr>
                <w:spacing w:val="-2"/>
                <w:sz w:val="19"/>
              </w:rPr>
              <w:t>7167.750</w:t>
            </w:r>
          </w:p>
        </w:tc>
        <w:tc>
          <w:tcPr>
            <w:tcW w:w="849" w:type="dxa"/>
            <w:tcBorders>
              <w:top w:val="single" w:sz="12" w:space="0" w:color="9F9F9F"/>
              <w:left w:val="single" w:sz="12" w:space="0" w:color="9F9F9F"/>
              <w:bottom w:val="single" w:sz="12" w:space="0" w:color="9F9F9F"/>
              <w:right w:val="single" w:sz="12" w:space="0" w:color="9F9F9F"/>
            </w:tcBorders>
          </w:tcPr>
          <w:p>
            <w:pPr>
              <w:pStyle w:val="TableParagraph"/>
              <w:spacing w:before="47"/>
              <w:ind w:left="8"/>
              <w:jc w:val="center"/>
              <w:rPr>
                <w:sz w:val="19"/>
              </w:rPr>
            </w:pPr>
            <w:r>
              <w:rPr>
                <w:spacing w:val="-2"/>
                <w:sz w:val="19"/>
              </w:rPr>
              <w:t>2233.987</w:t>
            </w:r>
          </w:p>
        </w:tc>
        <w:tc>
          <w:tcPr>
            <w:tcW w:w="554" w:type="dxa"/>
            <w:tcBorders>
              <w:top w:val="single" w:sz="12" w:space="0" w:color="9F9F9F"/>
              <w:left w:val="single" w:sz="12" w:space="0" w:color="9F9F9F"/>
              <w:bottom w:val="single" w:sz="12" w:space="0" w:color="9F9F9F"/>
              <w:right w:val="single" w:sz="12" w:space="0" w:color="9F9F9F"/>
            </w:tcBorders>
          </w:tcPr>
          <w:p>
            <w:pPr>
              <w:pStyle w:val="TableParagraph"/>
              <w:spacing w:before="47"/>
              <w:ind w:left="103"/>
              <w:jc w:val="center"/>
              <w:rPr>
                <w:sz w:val="19"/>
              </w:rPr>
            </w:pPr>
            <w:r>
              <w:rPr>
                <w:spacing w:val="-4"/>
                <w:sz w:val="19"/>
              </w:rPr>
              <w:t>.245</w:t>
            </w:r>
          </w:p>
        </w:tc>
        <w:tc>
          <w:tcPr>
            <w:tcW w:w="917" w:type="dxa"/>
            <w:tcBorders>
              <w:top w:val="single" w:sz="12" w:space="0" w:color="9F9F9F"/>
              <w:left w:val="single" w:sz="12" w:space="0" w:color="9F9F9F"/>
              <w:bottom w:val="single" w:sz="12" w:space="0" w:color="9F9F9F"/>
              <w:right w:val="single" w:sz="12" w:space="0" w:color="9F9F9F"/>
            </w:tcBorders>
          </w:tcPr>
          <w:p>
            <w:pPr>
              <w:pStyle w:val="TableParagraph"/>
              <w:spacing w:before="47"/>
              <w:ind w:right="42"/>
              <w:jc w:val="right"/>
              <w:rPr>
                <w:sz w:val="19"/>
              </w:rPr>
            </w:pPr>
            <w:r>
              <w:rPr>
                <w:spacing w:val="-2"/>
                <w:sz w:val="19"/>
              </w:rPr>
              <w:t>-1630.65</w:t>
            </w:r>
          </w:p>
        </w:tc>
        <w:tc>
          <w:tcPr>
            <w:tcW w:w="919" w:type="dxa"/>
            <w:tcBorders>
              <w:top w:val="single" w:sz="12" w:space="0" w:color="9F9F9F"/>
              <w:left w:val="single" w:sz="12" w:space="0" w:color="9F9F9F"/>
              <w:bottom w:val="single" w:sz="12" w:space="0" w:color="9F9F9F"/>
              <w:right w:val="single" w:sz="6" w:space="0" w:color="9F9F9F"/>
            </w:tcBorders>
          </w:tcPr>
          <w:p>
            <w:pPr>
              <w:pStyle w:val="TableParagraph"/>
              <w:spacing w:before="47"/>
              <w:ind w:left="72"/>
              <w:jc w:val="center"/>
              <w:rPr>
                <w:sz w:val="19"/>
              </w:rPr>
            </w:pPr>
            <w:r>
              <w:rPr>
                <w:spacing w:val="-2"/>
                <w:sz w:val="19"/>
              </w:rPr>
              <w:t>15966.15</w:t>
            </w:r>
          </w:p>
        </w:tc>
      </w:tr>
      <w:tr>
        <w:trPr>
          <w:trHeight w:val="622" w:hRule="atLeast"/>
        </w:trPr>
        <w:tc>
          <w:tcPr>
            <w:tcW w:w="1769" w:type="dxa"/>
            <w:vMerge/>
            <w:tcBorders>
              <w:top w:val="nil"/>
              <w:bottom w:val="single" w:sz="12" w:space="0" w:color="9F9F9F"/>
              <w:right w:val="single" w:sz="12" w:space="0" w:color="9F9F9F"/>
            </w:tcBorders>
          </w:tcPr>
          <w:p>
            <w:pPr>
              <w:rPr>
                <w:sz w:val="2"/>
                <w:szCs w:val="2"/>
              </w:rPr>
            </w:pPr>
          </w:p>
        </w:tc>
        <w:tc>
          <w:tcPr>
            <w:tcW w:w="2109" w:type="dxa"/>
            <w:tcBorders>
              <w:top w:val="single" w:sz="12" w:space="0" w:color="9F9F9F"/>
              <w:left w:val="single" w:sz="12" w:space="0" w:color="9F9F9F"/>
              <w:bottom w:val="single" w:sz="12" w:space="0" w:color="9F9F9F"/>
              <w:right w:val="single" w:sz="12" w:space="0" w:color="9F9F9F"/>
            </w:tcBorders>
          </w:tcPr>
          <w:p>
            <w:pPr>
              <w:pStyle w:val="TableParagraph"/>
              <w:spacing w:line="276" w:lineRule="auto"/>
              <w:ind w:left="45" w:right="938"/>
              <w:rPr>
                <w:b/>
                <w:sz w:val="19"/>
              </w:rPr>
            </w:pPr>
            <w:r>
              <w:rPr>
                <w:b/>
                <w:sz w:val="19"/>
              </w:rPr>
              <w:t>7</w:t>
            </w:r>
            <w:r>
              <w:rPr>
                <w:b/>
                <w:spacing w:val="-11"/>
                <w:sz w:val="19"/>
              </w:rPr>
              <w:t> </w:t>
            </w:r>
            <w:r>
              <w:rPr>
                <w:b/>
                <w:sz w:val="19"/>
              </w:rPr>
              <w:t>Informatio</w:t>
            </w:r>
            <w:r>
              <w:rPr>
                <w:b/>
                <w:sz w:val="19"/>
              </w:rPr>
              <w:t>n</w:t>
            </w:r>
            <w:r>
              <w:rPr>
                <w:b/>
                <w:sz w:val="19"/>
              </w:rPr>
              <w:t> </w:t>
            </w:r>
            <w:r>
              <w:rPr>
                <w:b/>
                <w:spacing w:val="-2"/>
                <w:sz w:val="19"/>
              </w:rPr>
              <w:t>Management</w:t>
            </w:r>
          </w:p>
        </w:tc>
        <w:tc>
          <w:tcPr>
            <w:tcW w:w="1296" w:type="dxa"/>
            <w:tcBorders>
              <w:top w:val="single" w:sz="12" w:space="0" w:color="9F9F9F"/>
              <w:left w:val="single" w:sz="12" w:space="0" w:color="9F9F9F"/>
              <w:bottom w:val="single" w:sz="12" w:space="0" w:color="9F9F9F"/>
              <w:right w:val="single" w:sz="12" w:space="0" w:color="9F9F9F"/>
            </w:tcBorders>
          </w:tcPr>
          <w:p>
            <w:pPr>
              <w:pStyle w:val="TableParagraph"/>
              <w:spacing w:before="181"/>
              <w:ind w:right="43"/>
              <w:jc w:val="right"/>
              <w:rPr>
                <w:sz w:val="19"/>
              </w:rPr>
            </w:pPr>
            <w:r>
              <w:rPr>
                <w:spacing w:val="-2"/>
                <w:sz w:val="19"/>
              </w:rPr>
              <w:t>7804.159</w:t>
            </w:r>
          </w:p>
        </w:tc>
        <w:tc>
          <w:tcPr>
            <w:tcW w:w="849" w:type="dxa"/>
            <w:tcBorders>
              <w:top w:val="single" w:sz="12" w:space="0" w:color="9F9F9F"/>
              <w:left w:val="single" w:sz="12" w:space="0" w:color="9F9F9F"/>
              <w:bottom w:val="single" w:sz="12" w:space="0" w:color="9F9F9F"/>
              <w:right w:val="single" w:sz="12" w:space="0" w:color="9F9F9F"/>
            </w:tcBorders>
          </w:tcPr>
          <w:p>
            <w:pPr>
              <w:pStyle w:val="TableParagraph"/>
              <w:spacing w:before="181"/>
              <w:ind w:left="8"/>
              <w:jc w:val="center"/>
              <w:rPr>
                <w:sz w:val="19"/>
              </w:rPr>
            </w:pPr>
            <w:r>
              <w:rPr>
                <w:spacing w:val="-2"/>
                <w:sz w:val="19"/>
              </w:rPr>
              <w:t>3648.813</w:t>
            </w:r>
          </w:p>
        </w:tc>
        <w:tc>
          <w:tcPr>
            <w:tcW w:w="554" w:type="dxa"/>
            <w:tcBorders>
              <w:top w:val="single" w:sz="12" w:space="0" w:color="9F9F9F"/>
              <w:left w:val="single" w:sz="12" w:space="0" w:color="9F9F9F"/>
              <w:bottom w:val="single" w:sz="12" w:space="0" w:color="9F9F9F"/>
              <w:right w:val="single" w:sz="12" w:space="0" w:color="9F9F9F"/>
            </w:tcBorders>
          </w:tcPr>
          <w:p>
            <w:pPr>
              <w:pStyle w:val="TableParagraph"/>
              <w:spacing w:before="181"/>
              <w:ind w:left="103"/>
              <w:jc w:val="center"/>
              <w:rPr>
                <w:sz w:val="19"/>
              </w:rPr>
            </w:pPr>
            <w:r>
              <w:rPr>
                <w:spacing w:val="-4"/>
                <w:sz w:val="19"/>
              </w:rPr>
              <w:t>.802</w:t>
            </w:r>
          </w:p>
        </w:tc>
        <w:tc>
          <w:tcPr>
            <w:tcW w:w="917" w:type="dxa"/>
            <w:tcBorders>
              <w:top w:val="single" w:sz="12" w:space="0" w:color="9F9F9F"/>
              <w:left w:val="single" w:sz="12" w:space="0" w:color="9F9F9F"/>
              <w:bottom w:val="single" w:sz="12" w:space="0" w:color="9F9F9F"/>
              <w:right w:val="single" w:sz="12" w:space="0" w:color="9F9F9F"/>
            </w:tcBorders>
          </w:tcPr>
          <w:p>
            <w:pPr>
              <w:pStyle w:val="TableParagraph"/>
              <w:spacing w:before="181"/>
              <w:ind w:right="42"/>
              <w:jc w:val="right"/>
              <w:rPr>
                <w:sz w:val="19"/>
              </w:rPr>
            </w:pPr>
            <w:r>
              <w:rPr>
                <w:spacing w:val="-2"/>
                <w:sz w:val="19"/>
              </w:rPr>
              <w:t>-6566.43</w:t>
            </w:r>
          </w:p>
        </w:tc>
        <w:tc>
          <w:tcPr>
            <w:tcW w:w="919" w:type="dxa"/>
            <w:tcBorders>
              <w:top w:val="single" w:sz="12" w:space="0" w:color="9F9F9F"/>
              <w:left w:val="single" w:sz="12" w:space="0" w:color="9F9F9F"/>
              <w:bottom w:val="single" w:sz="12" w:space="0" w:color="9F9F9F"/>
              <w:right w:val="single" w:sz="6" w:space="0" w:color="9F9F9F"/>
            </w:tcBorders>
          </w:tcPr>
          <w:p>
            <w:pPr>
              <w:pStyle w:val="TableParagraph"/>
              <w:spacing w:before="181"/>
              <w:ind w:left="72"/>
              <w:jc w:val="center"/>
              <w:rPr>
                <w:sz w:val="19"/>
              </w:rPr>
            </w:pPr>
            <w:r>
              <w:rPr>
                <w:spacing w:val="-2"/>
                <w:sz w:val="19"/>
              </w:rPr>
              <w:t>22174.75</w:t>
            </w:r>
          </w:p>
        </w:tc>
      </w:tr>
      <w:tr>
        <w:trPr>
          <w:trHeight w:val="356" w:hRule="atLeast"/>
        </w:trPr>
        <w:tc>
          <w:tcPr>
            <w:tcW w:w="1769" w:type="dxa"/>
            <w:vMerge/>
            <w:tcBorders>
              <w:top w:val="nil"/>
              <w:bottom w:val="single" w:sz="12" w:space="0" w:color="9F9F9F"/>
              <w:right w:val="single" w:sz="12" w:space="0" w:color="9F9F9F"/>
            </w:tcBorders>
          </w:tcPr>
          <w:p>
            <w:pPr>
              <w:rPr>
                <w:sz w:val="2"/>
                <w:szCs w:val="2"/>
              </w:rPr>
            </w:pPr>
          </w:p>
        </w:tc>
        <w:tc>
          <w:tcPr>
            <w:tcW w:w="2109" w:type="dxa"/>
            <w:tcBorders>
              <w:top w:val="single" w:sz="12" w:space="0" w:color="9F9F9F"/>
              <w:left w:val="single" w:sz="12" w:space="0" w:color="9F9F9F"/>
              <w:bottom w:val="single" w:sz="12" w:space="0" w:color="9F9F9F"/>
              <w:right w:val="single" w:sz="12" w:space="0" w:color="9F9F9F"/>
            </w:tcBorders>
          </w:tcPr>
          <w:p>
            <w:pPr>
              <w:pStyle w:val="TableParagraph"/>
              <w:ind w:left="45"/>
              <w:rPr>
                <w:b/>
                <w:sz w:val="19"/>
              </w:rPr>
            </w:pPr>
            <w:r>
              <w:rPr>
                <w:b/>
                <w:sz w:val="19"/>
              </w:rPr>
              <w:t>9999</w:t>
            </w:r>
            <w:r>
              <w:rPr>
                <w:b/>
                <w:spacing w:val="-7"/>
                <w:sz w:val="19"/>
              </w:rPr>
              <w:t> </w:t>
            </w:r>
            <w:r>
              <w:rPr>
                <w:b/>
                <w:spacing w:val="-2"/>
                <w:sz w:val="19"/>
              </w:rPr>
              <w:t>Others</w:t>
            </w:r>
          </w:p>
        </w:tc>
        <w:tc>
          <w:tcPr>
            <w:tcW w:w="1296" w:type="dxa"/>
            <w:tcBorders>
              <w:top w:val="single" w:sz="12" w:space="0" w:color="9F9F9F"/>
              <w:left w:val="single" w:sz="12" w:space="0" w:color="9F9F9F"/>
              <w:bottom w:val="single" w:sz="12" w:space="0" w:color="9F9F9F"/>
              <w:right w:val="single" w:sz="12" w:space="0" w:color="9F9F9F"/>
            </w:tcBorders>
          </w:tcPr>
          <w:p>
            <w:pPr>
              <w:pStyle w:val="TableParagraph"/>
              <w:ind w:right="43"/>
              <w:jc w:val="right"/>
              <w:rPr>
                <w:sz w:val="19"/>
              </w:rPr>
            </w:pPr>
            <w:r>
              <w:rPr>
                <w:spacing w:val="-2"/>
                <w:sz w:val="19"/>
              </w:rPr>
              <w:t>6712.288</w:t>
            </w:r>
          </w:p>
        </w:tc>
        <w:tc>
          <w:tcPr>
            <w:tcW w:w="849" w:type="dxa"/>
            <w:tcBorders>
              <w:top w:val="single" w:sz="12" w:space="0" w:color="9F9F9F"/>
              <w:left w:val="single" w:sz="12" w:space="0" w:color="9F9F9F"/>
              <w:bottom w:val="single" w:sz="12" w:space="0" w:color="9F9F9F"/>
              <w:right w:val="single" w:sz="12" w:space="0" w:color="9F9F9F"/>
            </w:tcBorders>
          </w:tcPr>
          <w:p>
            <w:pPr>
              <w:pStyle w:val="TableParagraph"/>
              <w:ind w:left="8"/>
              <w:jc w:val="center"/>
              <w:rPr>
                <w:sz w:val="19"/>
              </w:rPr>
            </w:pPr>
            <w:r>
              <w:rPr>
                <w:spacing w:val="-2"/>
                <w:sz w:val="19"/>
              </w:rPr>
              <w:t>2318.215</w:t>
            </w:r>
          </w:p>
        </w:tc>
        <w:tc>
          <w:tcPr>
            <w:tcW w:w="554" w:type="dxa"/>
            <w:tcBorders>
              <w:top w:val="single" w:sz="12" w:space="0" w:color="9F9F9F"/>
              <w:left w:val="single" w:sz="12" w:space="0" w:color="9F9F9F"/>
              <w:bottom w:val="single" w:sz="12" w:space="0" w:color="9F9F9F"/>
              <w:right w:val="single" w:sz="12" w:space="0" w:color="9F9F9F"/>
            </w:tcBorders>
          </w:tcPr>
          <w:p>
            <w:pPr>
              <w:pStyle w:val="TableParagraph"/>
              <w:ind w:left="103"/>
              <w:jc w:val="center"/>
              <w:rPr>
                <w:sz w:val="19"/>
              </w:rPr>
            </w:pPr>
            <w:r>
              <w:rPr>
                <w:spacing w:val="-4"/>
                <w:sz w:val="19"/>
              </w:rPr>
              <w:t>.397</w:t>
            </w:r>
          </w:p>
        </w:tc>
        <w:tc>
          <w:tcPr>
            <w:tcW w:w="917" w:type="dxa"/>
            <w:tcBorders>
              <w:top w:val="single" w:sz="12" w:space="0" w:color="9F9F9F"/>
              <w:left w:val="single" w:sz="12" w:space="0" w:color="9F9F9F"/>
              <w:bottom w:val="single" w:sz="12" w:space="0" w:color="9F9F9F"/>
              <w:right w:val="single" w:sz="12" w:space="0" w:color="9F9F9F"/>
            </w:tcBorders>
          </w:tcPr>
          <w:p>
            <w:pPr>
              <w:pStyle w:val="TableParagraph"/>
              <w:ind w:right="42"/>
              <w:jc w:val="right"/>
              <w:rPr>
                <w:sz w:val="19"/>
              </w:rPr>
            </w:pPr>
            <w:r>
              <w:rPr>
                <w:spacing w:val="-2"/>
                <w:sz w:val="19"/>
              </w:rPr>
              <w:t>-2417.84</w:t>
            </w:r>
          </w:p>
        </w:tc>
        <w:tc>
          <w:tcPr>
            <w:tcW w:w="919" w:type="dxa"/>
            <w:tcBorders>
              <w:top w:val="single" w:sz="12" w:space="0" w:color="9F9F9F"/>
              <w:left w:val="single" w:sz="12" w:space="0" w:color="9F9F9F"/>
              <w:bottom w:val="single" w:sz="12" w:space="0" w:color="9F9F9F"/>
              <w:right w:val="single" w:sz="6" w:space="0" w:color="9F9F9F"/>
            </w:tcBorders>
          </w:tcPr>
          <w:p>
            <w:pPr>
              <w:pStyle w:val="TableParagraph"/>
              <w:ind w:left="72"/>
              <w:jc w:val="center"/>
              <w:rPr>
                <w:sz w:val="19"/>
              </w:rPr>
            </w:pPr>
            <w:r>
              <w:rPr>
                <w:spacing w:val="-2"/>
                <w:sz w:val="19"/>
              </w:rPr>
              <w:t>15842.41</w:t>
            </w:r>
          </w:p>
        </w:tc>
      </w:tr>
      <w:tr>
        <w:trPr>
          <w:trHeight w:val="356" w:hRule="atLeast"/>
        </w:trPr>
        <w:tc>
          <w:tcPr>
            <w:tcW w:w="1769" w:type="dxa"/>
            <w:vMerge w:val="restart"/>
            <w:tcBorders>
              <w:top w:val="single" w:sz="12" w:space="0" w:color="9F9F9F"/>
              <w:bottom w:val="single" w:sz="12" w:space="0" w:color="9F9F9F"/>
              <w:right w:val="single" w:sz="12" w:space="0" w:color="9F9F9F"/>
            </w:tcBorders>
          </w:tcPr>
          <w:p>
            <w:pPr>
              <w:pStyle w:val="TableParagraph"/>
              <w:spacing w:before="0"/>
              <w:rPr>
                <w:sz w:val="19"/>
              </w:rPr>
            </w:pPr>
          </w:p>
          <w:p>
            <w:pPr>
              <w:pStyle w:val="TableParagraph"/>
              <w:spacing w:before="0"/>
              <w:rPr>
                <w:sz w:val="19"/>
              </w:rPr>
            </w:pPr>
          </w:p>
          <w:p>
            <w:pPr>
              <w:pStyle w:val="TableParagraph"/>
              <w:spacing w:before="0"/>
              <w:rPr>
                <w:sz w:val="19"/>
              </w:rPr>
            </w:pPr>
          </w:p>
          <w:p>
            <w:pPr>
              <w:pStyle w:val="TableParagraph"/>
              <w:spacing w:before="0"/>
              <w:rPr>
                <w:sz w:val="19"/>
              </w:rPr>
            </w:pPr>
          </w:p>
          <w:p>
            <w:pPr>
              <w:pStyle w:val="TableParagraph"/>
              <w:spacing w:before="108"/>
              <w:rPr>
                <w:sz w:val="19"/>
              </w:rPr>
            </w:pPr>
          </w:p>
          <w:p>
            <w:pPr>
              <w:pStyle w:val="TableParagraph"/>
              <w:spacing w:line="276" w:lineRule="auto" w:before="0"/>
              <w:ind w:left="52" w:right="598"/>
              <w:rPr>
                <w:b/>
                <w:sz w:val="19"/>
              </w:rPr>
            </w:pPr>
            <w:r>
              <w:rPr/>
              <mc:AlternateContent>
                <mc:Choice Requires="wps">
                  <w:drawing>
                    <wp:anchor distT="0" distB="0" distL="0" distR="0" allowOverlap="1" layoutInCell="1" locked="0" behindDoc="1" simplePos="0" relativeHeight="480230912">
                      <wp:simplePos x="0" y="0"/>
                      <wp:positionH relativeFrom="column">
                        <wp:posOffset>59563</wp:posOffset>
                      </wp:positionH>
                      <wp:positionV relativeFrom="paragraph">
                        <wp:posOffset>-271076</wp:posOffset>
                      </wp:positionV>
                      <wp:extent cx="652145" cy="654685"/>
                      <wp:effectExtent l="0" t="0" r="0" b="0"/>
                      <wp:wrapNone/>
                      <wp:docPr id="226" name="Group 226"/>
                      <wp:cNvGraphicFramePr>
                        <a:graphicFrameLocks/>
                      </wp:cNvGraphicFramePr>
                      <a:graphic>
                        <a:graphicData uri="http://schemas.microsoft.com/office/word/2010/wordprocessingGroup">
                          <wpg:wgp>
                            <wpg:cNvPr id="226" name="Group 226"/>
                            <wpg:cNvGrpSpPr/>
                            <wpg:grpSpPr>
                              <a:xfrm>
                                <a:off x="0" y="0"/>
                                <a:ext cx="652145" cy="654685"/>
                                <a:chExt cx="652145" cy="654685"/>
                              </a:xfrm>
                            </wpg:grpSpPr>
                            <wps:wsp>
                              <wps:cNvPr id="227" name="Graphic 227"/>
                              <wps:cNvSpPr/>
                              <wps:spPr>
                                <a:xfrm>
                                  <a:off x="0" y="0"/>
                                  <a:ext cx="652145" cy="654685"/>
                                </a:xfrm>
                                <a:custGeom>
                                  <a:avLst/>
                                  <a:gdLst/>
                                  <a:ahLst/>
                                  <a:cxnLst/>
                                  <a:rect l="l" t="t" r="r" b="b"/>
                                  <a:pathLst>
                                    <a:path w="652145" h="654685">
                                      <a:moveTo>
                                        <a:pt x="229107" y="0"/>
                                      </a:moveTo>
                                      <a:lnTo>
                                        <a:pt x="196087" y="23876"/>
                                      </a:lnTo>
                                      <a:lnTo>
                                        <a:pt x="191516" y="35306"/>
                                      </a:lnTo>
                                      <a:lnTo>
                                        <a:pt x="191643" y="37465"/>
                                      </a:lnTo>
                                      <a:lnTo>
                                        <a:pt x="193294" y="41910"/>
                                      </a:lnTo>
                                      <a:lnTo>
                                        <a:pt x="194944" y="44069"/>
                                      </a:lnTo>
                                      <a:lnTo>
                                        <a:pt x="498602" y="347726"/>
                                      </a:lnTo>
                                      <a:lnTo>
                                        <a:pt x="514359" y="364122"/>
                                      </a:lnTo>
                                      <a:lnTo>
                                        <a:pt x="540875" y="395678"/>
                                      </a:lnTo>
                                      <a:lnTo>
                                        <a:pt x="568070" y="439816"/>
                                      </a:lnTo>
                                      <a:lnTo>
                                        <a:pt x="581205" y="479940"/>
                                      </a:lnTo>
                                      <a:lnTo>
                                        <a:pt x="582342" y="492347"/>
                                      </a:lnTo>
                                      <a:lnTo>
                                        <a:pt x="581931" y="504324"/>
                                      </a:lnTo>
                                      <a:lnTo>
                                        <a:pt x="564739" y="546913"/>
                                      </a:lnTo>
                                      <a:lnTo>
                                        <a:pt x="527492" y="575242"/>
                                      </a:lnTo>
                                      <a:lnTo>
                                        <a:pt x="492902" y="580850"/>
                                      </a:lnTo>
                                      <a:lnTo>
                                        <a:pt x="480272" y="579717"/>
                                      </a:lnTo>
                                      <a:lnTo>
                                        <a:pt x="439483" y="566674"/>
                                      </a:lnTo>
                                      <a:lnTo>
                                        <a:pt x="393894" y="538605"/>
                                      </a:lnTo>
                                      <a:lnTo>
                                        <a:pt x="361390" y="511311"/>
                                      </a:lnTo>
                                      <a:lnTo>
                                        <a:pt x="44196" y="194818"/>
                                      </a:lnTo>
                                      <a:lnTo>
                                        <a:pt x="42037" y="193167"/>
                                      </a:lnTo>
                                      <a:lnTo>
                                        <a:pt x="4445" y="215519"/>
                                      </a:lnTo>
                                      <a:lnTo>
                                        <a:pt x="0" y="226822"/>
                                      </a:lnTo>
                                      <a:lnTo>
                                        <a:pt x="254" y="228854"/>
                                      </a:lnTo>
                                      <a:lnTo>
                                        <a:pt x="311657" y="543814"/>
                                      </a:lnTo>
                                      <a:lnTo>
                                        <a:pt x="356409" y="584342"/>
                                      </a:lnTo>
                                      <a:lnTo>
                                        <a:pt x="399923" y="615823"/>
                                      </a:lnTo>
                                      <a:lnTo>
                                        <a:pt x="441642" y="637698"/>
                                      </a:lnTo>
                                      <a:lnTo>
                                        <a:pt x="480694" y="650240"/>
                                      </a:lnTo>
                                      <a:lnTo>
                                        <a:pt x="517477" y="654240"/>
                                      </a:lnTo>
                                      <a:lnTo>
                                        <a:pt x="534862" y="652847"/>
                                      </a:lnTo>
                                      <a:lnTo>
                                        <a:pt x="582834" y="636285"/>
                                      </a:lnTo>
                                      <a:lnTo>
                                        <a:pt x="622776" y="600473"/>
                                      </a:lnTo>
                                      <a:lnTo>
                                        <a:pt x="647065" y="552450"/>
                                      </a:lnTo>
                                      <a:lnTo>
                                        <a:pt x="651859" y="516699"/>
                                      </a:lnTo>
                                      <a:lnTo>
                                        <a:pt x="650815" y="497836"/>
                                      </a:lnTo>
                                      <a:lnTo>
                                        <a:pt x="641480" y="458136"/>
                                      </a:lnTo>
                                      <a:lnTo>
                                        <a:pt x="623423" y="416417"/>
                                      </a:lnTo>
                                      <a:lnTo>
                                        <a:pt x="596370" y="373175"/>
                                      </a:lnTo>
                                      <a:lnTo>
                                        <a:pt x="560417" y="329031"/>
                                      </a:lnTo>
                                      <a:lnTo>
                                        <a:pt x="235712" y="3302"/>
                                      </a:lnTo>
                                      <a:lnTo>
                                        <a:pt x="233553" y="1651"/>
                                      </a:lnTo>
                                      <a:lnTo>
                                        <a:pt x="229107" y="0"/>
                                      </a:lnTo>
                                      <a:close/>
                                    </a:path>
                                  </a:pathLst>
                                </a:custGeom>
                                <a:solidFill>
                                  <a:srgbClr val="FFC000">
                                    <a:alpha val="50195"/>
                                  </a:srgbClr>
                                </a:solidFill>
                              </wps:spPr>
                              <wps:bodyPr wrap="square" lIns="0" tIns="0" rIns="0" bIns="0" rtlCol="0">
                                <a:prstTxWarp prst="textNoShape">
                                  <a:avLst/>
                                </a:prstTxWarp>
                                <a:noAutofit/>
                              </wps:bodyPr>
                            </wps:wsp>
                          </wpg:wgp>
                        </a:graphicData>
                      </a:graphic>
                    </wp:anchor>
                  </w:drawing>
                </mc:Choice>
                <mc:Fallback>
                  <w:pict>
                    <v:group style="position:absolute;margin-left:4.690pt;margin-top:-21.344597pt;width:51.35pt;height:51.55pt;mso-position-horizontal-relative:column;mso-position-vertical-relative:paragraph;z-index:-23085568" id="docshapegroup104" coordorigin="94,-427" coordsize="1027,1031">
                      <v:shape style="position:absolute;left:93;top:-427;width:1027;height:1031" id="docshape105" coordorigin="94,-427" coordsize="1027,1031" path="m455,-427l403,-389,395,-371,396,-368,398,-361,401,-357,879,121,904,147,946,196,988,266,1009,329,1011,348,1010,367,983,434,924,479,870,488,850,486,786,466,714,421,663,378,163,-120,160,-123,101,-87,94,-70,94,-66,585,430,655,493,724,543,789,577,851,597,909,603,936,601,1012,575,1075,519,1113,443,1120,387,1119,357,1104,295,1076,229,1033,161,976,91,465,-422,462,-424,455,-427xe" filled="true" fillcolor="#ffc000" stroked="false">
                        <v:path arrowok="t"/>
                        <v:fill opacity="32896f" type="solid"/>
                      </v:shape>
                      <w10:wrap type="none"/>
                    </v:group>
                  </w:pict>
                </mc:Fallback>
              </mc:AlternateContent>
            </w:r>
            <w:r>
              <w:rPr>
                <w:b/>
                <w:sz w:val="19"/>
              </w:rPr>
              <w:t>7</w:t>
            </w:r>
            <w:r>
              <w:rPr>
                <w:b/>
                <w:spacing w:val="-11"/>
                <w:sz w:val="19"/>
              </w:rPr>
              <w:t> </w:t>
            </w:r>
            <w:r>
              <w:rPr>
                <w:b/>
                <w:sz w:val="19"/>
              </w:rPr>
              <w:t>Informatio</w:t>
            </w:r>
            <w:r>
              <w:rPr>
                <w:b/>
                <w:sz w:val="19"/>
              </w:rPr>
              <w:t>n</w:t>
            </w:r>
            <w:r>
              <w:rPr>
                <w:b/>
                <w:sz w:val="19"/>
              </w:rPr>
              <w:t> </w:t>
            </w:r>
            <w:r>
              <w:rPr>
                <w:b/>
                <w:spacing w:val="-2"/>
                <w:sz w:val="19"/>
              </w:rPr>
              <w:t>Management</w:t>
            </w:r>
          </w:p>
        </w:tc>
        <w:tc>
          <w:tcPr>
            <w:tcW w:w="2109" w:type="dxa"/>
            <w:tcBorders>
              <w:top w:val="single" w:sz="12" w:space="0" w:color="9F9F9F"/>
              <w:left w:val="single" w:sz="12" w:space="0" w:color="9F9F9F"/>
              <w:bottom w:val="single" w:sz="12" w:space="0" w:color="9F9F9F"/>
              <w:right w:val="single" w:sz="12" w:space="0" w:color="9F9F9F"/>
            </w:tcBorders>
          </w:tcPr>
          <w:p>
            <w:pPr>
              <w:pStyle w:val="TableParagraph"/>
              <w:ind w:left="45"/>
              <w:rPr>
                <w:b/>
                <w:sz w:val="19"/>
              </w:rPr>
            </w:pPr>
            <w:r>
              <w:rPr>
                <w:b/>
                <w:sz w:val="19"/>
              </w:rPr>
              <w:t>0</w:t>
            </w:r>
            <w:r>
              <w:rPr>
                <w:b/>
                <w:spacing w:val="-4"/>
                <w:sz w:val="19"/>
              </w:rPr>
              <w:t> </w:t>
            </w:r>
            <w:r>
              <w:rPr>
                <w:b/>
                <w:sz w:val="19"/>
              </w:rPr>
              <w:t>Not</w:t>
            </w:r>
            <w:r>
              <w:rPr>
                <w:b/>
                <w:spacing w:val="-2"/>
                <w:sz w:val="19"/>
              </w:rPr>
              <w:t> Stated</w:t>
            </w:r>
          </w:p>
        </w:tc>
        <w:tc>
          <w:tcPr>
            <w:tcW w:w="1296" w:type="dxa"/>
            <w:tcBorders>
              <w:top w:val="single" w:sz="12" w:space="0" w:color="9F9F9F"/>
              <w:left w:val="single" w:sz="12" w:space="0" w:color="9F9F9F"/>
              <w:bottom w:val="single" w:sz="12" w:space="0" w:color="9F9F9F"/>
              <w:right w:val="single" w:sz="12" w:space="0" w:color="9F9F9F"/>
            </w:tcBorders>
          </w:tcPr>
          <w:p>
            <w:pPr>
              <w:pStyle w:val="TableParagraph"/>
              <w:ind w:right="43"/>
              <w:jc w:val="right"/>
              <w:rPr>
                <w:sz w:val="19"/>
              </w:rPr>
            </w:pPr>
            <w:r>
              <w:rPr>
                <w:spacing w:val="-2"/>
                <w:sz w:val="19"/>
              </w:rPr>
              <w:t>8545.489</w:t>
            </w:r>
          </w:p>
        </w:tc>
        <w:tc>
          <w:tcPr>
            <w:tcW w:w="849" w:type="dxa"/>
            <w:tcBorders>
              <w:top w:val="single" w:sz="12" w:space="0" w:color="9F9F9F"/>
              <w:left w:val="single" w:sz="12" w:space="0" w:color="9F9F9F"/>
              <w:bottom w:val="single" w:sz="12" w:space="0" w:color="9F9F9F"/>
              <w:right w:val="single" w:sz="12" w:space="0" w:color="9F9F9F"/>
            </w:tcBorders>
          </w:tcPr>
          <w:p>
            <w:pPr>
              <w:pStyle w:val="TableParagraph"/>
              <w:ind w:left="8"/>
              <w:jc w:val="center"/>
              <w:rPr>
                <w:sz w:val="19"/>
              </w:rPr>
            </w:pPr>
            <w:r>
              <w:rPr>
                <w:spacing w:val="-2"/>
                <w:sz w:val="19"/>
              </w:rPr>
              <w:t>2957.173</w:t>
            </w:r>
          </w:p>
        </w:tc>
        <w:tc>
          <w:tcPr>
            <w:tcW w:w="554" w:type="dxa"/>
            <w:tcBorders>
              <w:top w:val="single" w:sz="12" w:space="0" w:color="9F9F9F"/>
              <w:left w:val="single" w:sz="12" w:space="0" w:color="9F9F9F"/>
              <w:bottom w:val="single" w:sz="12" w:space="0" w:color="9F9F9F"/>
              <w:right w:val="single" w:sz="12" w:space="0" w:color="9F9F9F"/>
            </w:tcBorders>
          </w:tcPr>
          <w:p>
            <w:pPr>
              <w:pStyle w:val="TableParagraph"/>
              <w:ind w:left="103"/>
              <w:jc w:val="center"/>
              <w:rPr>
                <w:sz w:val="19"/>
              </w:rPr>
            </w:pPr>
            <w:r>
              <w:rPr>
                <w:spacing w:val="-4"/>
                <w:sz w:val="19"/>
              </w:rPr>
              <w:t>.400</w:t>
            </w:r>
          </w:p>
        </w:tc>
        <w:tc>
          <w:tcPr>
            <w:tcW w:w="917" w:type="dxa"/>
            <w:tcBorders>
              <w:top w:val="single" w:sz="12" w:space="0" w:color="9F9F9F"/>
              <w:left w:val="single" w:sz="12" w:space="0" w:color="9F9F9F"/>
              <w:bottom w:val="single" w:sz="12" w:space="0" w:color="9F9F9F"/>
              <w:right w:val="single" w:sz="12" w:space="0" w:color="9F9F9F"/>
            </w:tcBorders>
          </w:tcPr>
          <w:p>
            <w:pPr>
              <w:pStyle w:val="TableParagraph"/>
              <w:ind w:right="42"/>
              <w:jc w:val="right"/>
              <w:rPr>
                <w:sz w:val="19"/>
              </w:rPr>
            </w:pPr>
            <w:r>
              <w:rPr>
                <w:spacing w:val="-2"/>
                <w:sz w:val="19"/>
              </w:rPr>
              <w:t>-3101.13</w:t>
            </w:r>
          </w:p>
        </w:tc>
        <w:tc>
          <w:tcPr>
            <w:tcW w:w="919" w:type="dxa"/>
            <w:tcBorders>
              <w:top w:val="single" w:sz="12" w:space="0" w:color="9F9F9F"/>
              <w:left w:val="single" w:sz="12" w:space="0" w:color="9F9F9F"/>
              <w:bottom w:val="single" w:sz="12" w:space="0" w:color="9F9F9F"/>
              <w:right w:val="single" w:sz="6" w:space="0" w:color="9F9F9F"/>
            </w:tcBorders>
          </w:tcPr>
          <w:p>
            <w:pPr>
              <w:pStyle w:val="TableParagraph"/>
              <w:ind w:left="72"/>
              <w:jc w:val="center"/>
              <w:rPr>
                <w:sz w:val="19"/>
              </w:rPr>
            </w:pPr>
            <w:r>
              <w:rPr>
                <w:spacing w:val="-2"/>
                <w:sz w:val="19"/>
              </w:rPr>
              <w:t>20192.10</w:t>
            </w:r>
          </w:p>
        </w:tc>
      </w:tr>
      <w:tr>
        <w:trPr>
          <w:trHeight w:val="358" w:hRule="atLeast"/>
        </w:trPr>
        <w:tc>
          <w:tcPr>
            <w:tcW w:w="1769" w:type="dxa"/>
            <w:vMerge/>
            <w:tcBorders>
              <w:top w:val="nil"/>
              <w:bottom w:val="single" w:sz="12" w:space="0" w:color="9F9F9F"/>
              <w:right w:val="single" w:sz="12" w:space="0" w:color="9F9F9F"/>
            </w:tcBorders>
          </w:tcPr>
          <w:p>
            <w:pPr>
              <w:rPr>
                <w:sz w:val="2"/>
                <w:szCs w:val="2"/>
              </w:rPr>
            </w:pPr>
          </w:p>
        </w:tc>
        <w:tc>
          <w:tcPr>
            <w:tcW w:w="2109" w:type="dxa"/>
            <w:tcBorders>
              <w:top w:val="single" w:sz="12" w:space="0" w:color="9F9F9F"/>
              <w:left w:val="single" w:sz="12" w:space="0" w:color="9F9F9F"/>
              <w:bottom w:val="single" w:sz="12" w:space="0" w:color="9F9F9F"/>
              <w:right w:val="single" w:sz="12" w:space="0" w:color="9F9F9F"/>
            </w:tcBorders>
          </w:tcPr>
          <w:p>
            <w:pPr>
              <w:pStyle w:val="TableParagraph"/>
              <w:ind w:left="45"/>
              <w:rPr>
                <w:b/>
                <w:sz w:val="19"/>
              </w:rPr>
            </w:pPr>
            <w:r>
              <w:rPr>
                <w:b/>
                <w:sz w:val="19"/>
              </w:rPr>
              <w:t>1</w:t>
            </w:r>
            <w:r>
              <w:rPr>
                <w:b/>
                <w:spacing w:val="-5"/>
                <w:sz w:val="19"/>
              </w:rPr>
              <w:t> </w:t>
            </w:r>
            <w:r>
              <w:rPr>
                <w:b/>
                <w:sz w:val="19"/>
              </w:rPr>
              <w:t>Health</w:t>
            </w:r>
            <w:r>
              <w:rPr>
                <w:b/>
                <w:spacing w:val="-4"/>
                <w:sz w:val="19"/>
              </w:rPr>
              <w:t> </w:t>
            </w:r>
            <w:r>
              <w:rPr>
                <w:b/>
                <w:sz w:val="19"/>
              </w:rPr>
              <w:t>&amp;</w:t>
            </w:r>
            <w:r>
              <w:rPr>
                <w:b/>
                <w:spacing w:val="-4"/>
                <w:sz w:val="19"/>
              </w:rPr>
              <w:t> </w:t>
            </w:r>
            <w:r>
              <w:rPr>
                <w:b/>
                <w:spacing w:val="-2"/>
                <w:sz w:val="19"/>
              </w:rPr>
              <w:t>Safety</w:t>
            </w:r>
          </w:p>
        </w:tc>
        <w:tc>
          <w:tcPr>
            <w:tcW w:w="1296" w:type="dxa"/>
            <w:tcBorders>
              <w:top w:val="single" w:sz="12" w:space="0" w:color="9F9F9F"/>
              <w:left w:val="single" w:sz="12" w:space="0" w:color="9F9F9F"/>
              <w:bottom w:val="single" w:sz="12" w:space="0" w:color="9F9F9F"/>
              <w:right w:val="single" w:sz="12" w:space="0" w:color="9F9F9F"/>
            </w:tcBorders>
          </w:tcPr>
          <w:p>
            <w:pPr>
              <w:pStyle w:val="TableParagraph"/>
              <w:ind w:right="43"/>
              <w:jc w:val="right"/>
              <w:rPr>
                <w:sz w:val="19"/>
              </w:rPr>
            </w:pPr>
            <w:r>
              <w:rPr>
                <w:spacing w:val="-2"/>
                <w:sz w:val="19"/>
              </w:rPr>
              <w:t>-6377.532</w:t>
            </w:r>
          </w:p>
        </w:tc>
        <w:tc>
          <w:tcPr>
            <w:tcW w:w="849" w:type="dxa"/>
            <w:tcBorders>
              <w:top w:val="single" w:sz="12" w:space="0" w:color="9F9F9F"/>
              <w:left w:val="single" w:sz="12" w:space="0" w:color="9F9F9F"/>
              <w:bottom w:val="single" w:sz="12" w:space="0" w:color="9F9F9F"/>
              <w:right w:val="single" w:sz="12" w:space="0" w:color="9F9F9F"/>
            </w:tcBorders>
          </w:tcPr>
          <w:p>
            <w:pPr>
              <w:pStyle w:val="TableParagraph"/>
              <w:ind w:left="8"/>
              <w:jc w:val="center"/>
              <w:rPr>
                <w:sz w:val="19"/>
              </w:rPr>
            </w:pPr>
            <w:r>
              <w:rPr>
                <w:spacing w:val="-2"/>
                <w:sz w:val="19"/>
              </w:rPr>
              <w:t>3354.654</w:t>
            </w:r>
          </w:p>
        </w:tc>
        <w:tc>
          <w:tcPr>
            <w:tcW w:w="554" w:type="dxa"/>
            <w:tcBorders>
              <w:top w:val="single" w:sz="12" w:space="0" w:color="9F9F9F"/>
              <w:left w:val="single" w:sz="12" w:space="0" w:color="9F9F9F"/>
              <w:bottom w:val="single" w:sz="12" w:space="0" w:color="9F9F9F"/>
              <w:right w:val="single" w:sz="12" w:space="0" w:color="9F9F9F"/>
            </w:tcBorders>
          </w:tcPr>
          <w:p>
            <w:pPr>
              <w:pStyle w:val="TableParagraph"/>
              <w:ind w:left="103"/>
              <w:jc w:val="center"/>
              <w:rPr>
                <w:sz w:val="19"/>
              </w:rPr>
            </w:pPr>
            <w:r>
              <w:rPr>
                <w:spacing w:val="-4"/>
                <w:sz w:val="19"/>
              </w:rPr>
              <w:t>.890</w:t>
            </w:r>
          </w:p>
        </w:tc>
        <w:tc>
          <w:tcPr>
            <w:tcW w:w="917" w:type="dxa"/>
            <w:tcBorders>
              <w:top w:val="single" w:sz="12" w:space="0" w:color="9F9F9F"/>
              <w:left w:val="single" w:sz="12" w:space="0" w:color="9F9F9F"/>
              <w:bottom w:val="single" w:sz="12" w:space="0" w:color="9F9F9F"/>
              <w:right w:val="single" w:sz="12" w:space="0" w:color="9F9F9F"/>
            </w:tcBorders>
          </w:tcPr>
          <w:p>
            <w:pPr>
              <w:pStyle w:val="TableParagraph"/>
              <w:ind w:right="42"/>
              <w:jc w:val="right"/>
              <w:rPr>
                <w:sz w:val="19"/>
              </w:rPr>
            </w:pPr>
            <w:r>
              <w:rPr>
                <w:spacing w:val="-2"/>
                <w:sz w:val="19"/>
              </w:rPr>
              <w:t>-19589.60</w:t>
            </w:r>
          </w:p>
        </w:tc>
        <w:tc>
          <w:tcPr>
            <w:tcW w:w="919" w:type="dxa"/>
            <w:tcBorders>
              <w:top w:val="single" w:sz="12" w:space="0" w:color="9F9F9F"/>
              <w:left w:val="single" w:sz="12" w:space="0" w:color="9F9F9F"/>
              <w:bottom w:val="single" w:sz="12" w:space="0" w:color="9F9F9F"/>
              <w:right w:val="single" w:sz="6" w:space="0" w:color="9F9F9F"/>
            </w:tcBorders>
          </w:tcPr>
          <w:p>
            <w:pPr>
              <w:pStyle w:val="TableParagraph"/>
              <w:ind w:left="169"/>
              <w:jc w:val="center"/>
              <w:rPr>
                <w:sz w:val="19"/>
              </w:rPr>
            </w:pPr>
            <w:r>
              <w:rPr>
                <w:spacing w:val="-2"/>
                <w:sz w:val="19"/>
              </w:rPr>
              <w:t>6834.53</w:t>
            </w:r>
          </w:p>
        </w:tc>
      </w:tr>
      <w:tr>
        <w:trPr>
          <w:trHeight w:val="356" w:hRule="atLeast"/>
        </w:trPr>
        <w:tc>
          <w:tcPr>
            <w:tcW w:w="1769" w:type="dxa"/>
            <w:vMerge/>
            <w:tcBorders>
              <w:top w:val="nil"/>
              <w:bottom w:val="single" w:sz="12" w:space="0" w:color="9F9F9F"/>
              <w:right w:val="single" w:sz="12" w:space="0" w:color="9F9F9F"/>
            </w:tcBorders>
          </w:tcPr>
          <w:p>
            <w:pPr>
              <w:rPr>
                <w:sz w:val="2"/>
                <w:szCs w:val="2"/>
              </w:rPr>
            </w:pPr>
          </w:p>
        </w:tc>
        <w:tc>
          <w:tcPr>
            <w:tcW w:w="2109" w:type="dxa"/>
            <w:tcBorders>
              <w:top w:val="single" w:sz="12" w:space="0" w:color="9F9F9F"/>
              <w:left w:val="single" w:sz="12" w:space="0" w:color="9F9F9F"/>
              <w:bottom w:val="single" w:sz="12" w:space="0" w:color="9F9F9F"/>
              <w:right w:val="single" w:sz="12" w:space="0" w:color="9F9F9F"/>
            </w:tcBorders>
          </w:tcPr>
          <w:p>
            <w:pPr>
              <w:pStyle w:val="TableParagraph"/>
              <w:ind w:left="45"/>
              <w:rPr>
                <w:b/>
                <w:sz w:val="19"/>
              </w:rPr>
            </w:pPr>
            <w:r>
              <w:rPr>
                <w:b/>
                <w:sz w:val="19"/>
              </w:rPr>
              <w:t>2</w:t>
            </w:r>
            <w:r>
              <w:rPr>
                <w:b/>
                <w:spacing w:val="-2"/>
                <w:sz w:val="19"/>
              </w:rPr>
              <w:t> Education</w:t>
            </w:r>
          </w:p>
        </w:tc>
        <w:tc>
          <w:tcPr>
            <w:tcW w:w="1296" w:type="dxa"/>
            <w:tcBorders>
              <w:top w:val="single" w:sz="12" w:space="0" w:color="9F9F9F"/>
              <w:left w:val="single" w:sz="12" w:space="0" w:color="9F9F9F"/>
              <w:bottom w:val="single" w:sz="12" w:space="0" w:color="9F9F9F"/>
              <w:right w:val="single" w:sz="12" w:space="0" w:color="9F9F9F"/>
            </w:tcBorders>
          </w:tcPr>
          <w:p>
            <w:pPr>
              <w:pStyle w:val="TableParagraph"/>
              <w:ind w:right="43"/>
              <w:jc w:val="right"/>
              <w:rPr>
                <w:sz w:val="19"/>
              </w:rPr>
            </w:pPr>
            <w:r>
              <w:rPr>
                <w:spacing w:val="-2"/>
                <w:sz w:val="19"/>
              </w:rPr>
              <w:t>-3233.153</w:t>
            </w:r>
          </w:p>
        </w:tc>
        <w:tc>
          <w:tcPr>
            <w:tcW w:w="849" w:type="dxa"/>
            <w:tcBorders>
              <w:top w:val="single" w:sz="12" w:space="0" w:color="9F9F9F"/>
              <w:left w:val="single" w:sz="12" w:space="0" w:color="9F9F9F"/>
              <w:bottom w:val="single" w:sz="12" w:space="0" w:color="9F9F9F"/>
              <w:right w:val="single" w:sz="12" w:space="0" w:color="9F9F9F"/>
            </w:tcBorders>
          </w:tcPr>
          <w:p>
            <w:pPr>
              <w:pStyle w:val="TableParagraph"/>
              <w:ind w:left="8"/>
              <w:jc w:val="center"/>
              <w:rPr>
                <w:sz w:val="19"/>
              </w:rPr>
            </w:pPr>
            <w:r>
              <w:rPr>
                <w:spacing w:val="-2"/>
                <w:sz w:val="19"/>
              </w:rPr>
              <w:t>3046.159</w:t>
            </w:r>
          </w:p>
        </w:tc>
        <w:tc>
          <w:tcPr>
            <w:tcW w:w="554" w:type="dxa"/>
            <w:tcBorders>
              <w:top w:val="single" w:sz="12" w:space="0" w:color="9F9F9F"/>
              <w:left w:val="single" w:sz="12" w:space="0" w:color="9F9F9F"/>
              <w:bottom w:val="single" w:sz="12" w:space="0" w:color="9F9F9F"/>
              <w:right w:val="single" w:sz="12" w:space="0" w:color="9F9F9F"/>
            </w:tcBorders>
          </w:tcPr>
          <w:p>
            <w:pPr>
              <w:pStyle w:val="TableParagraph"/>
              <w:ind w:left="103"/>
              <w:jc w:val="center"/>
              <w:rPr>
                <w:sz w:val="19"/>
              </w:rPr>
            </w:pPr>
            <w:r>
              <w:rPr>
                <w:spacing w:val="-4"/>
                <w:sz w:val="19"/>
              </w:rPr>
              <w:t>.997</w:t>
            </w:r>
          </w:p>
        </w:tc>
        <w:tc>
          <w:tcPr>
            <w:tcW w:w="917" w:type="dxa"/>
            <w:tcBorders>
              <w:top w:val="single" w:sz="12" w:space="0" w:color="9F9F9F"/>
              <w:left w:val="single" w:sz="12" w:space="0" w:color="9F9F9F"/>
              <w:bottom w:val="single" w:sz="12" w:space="0" w:color="9F9F9F"/>
              <w:right w:val="single" w:sz="12" w:space="0" w:color="9F9F9F"/>
            </w:tcBorders>
          </w:tcPr>
          <w:p>
            <w:pPr>
              <w:pStyle w:val="TableParagraph"/>
              <w:ind w:right="42"/>
              <w:jc w:val="right"/>
              <w:rPr>
                <w:sz w:val="19"/>
              </w:rPr>
            </w:pPr>
            <w:r>
              <w:rPr>
                <w:spacing w:val="-2"/>
                <w:sz w:val="19"/>
              </w:rPr>
              <w:t>-15230.23</w:t>
            </w:r>
          </w:p>
        </w:tc>
        <w:tc>
          <w:tcPr>
            <w:tcW w:w="919" w:type="dxa"/>
            <w:tcBorders>
              <w:top w:val="single" w:sz="12" w:space="0" w:color="9F9F9F"/>
              <w:left w:val="single" w:sz="12" w:space="0" w:color="9F9F9F"/>
              <w:bottom w:val="single" w:sz="12" w:space="0" w:color="9F9F9F"/>
              <w:right w:val="single" w:sz="6" w:space="0" w:color="9F9F9F"/>
            </w:tcBorders>
          </w:tcPr>
          <w:p>
            <w:pPr>
              <w:pStyle w:val="TableParagraph"/>
              <w:ind w:left="169"/>
              <w:jc w:val="center"/>
              <w:rPr>
                <w:sz w:val="19"/>
              </w:rPr>
            </w:pPr>
            <w:r>
              <w:rPr>
                <w:spacing w:val="-2"/>
                <w:sz w:val="19"/>
              </w:rPr>
              <w:t>8763.93</w:t>
            </w:r>
          </w:p>
        </w:tc>
      </w:tr>
      <w:tr>
        <w:trPr>
          <w:trHeight w:val="356" w:hRule="atLeast"/>
        </w:trPr>
        <w:tc>
          <w:tcPr>
            <w:tcW w:w="1769" w:type="dxa"/>
            <w:vMerge/>
            <w:tcBorders>
              <w:top w:val="nil"/>
              <w:bottom w:val="single" w:sz="12" w:space="0" w:color="9F9F9F"/>
              <w:right w:val="single" w:sz="12" w:space="0" w:color="9F9F9F"/>
            </w:tcBorders>
          </w:tcPr>
          <w:p>
            <w:pPr>
              <w:rPr>
                <w:sz w:val="2"/>
                <w:szCs w:val="2"/>
              </w:rPr>
            </w:pPr>
          </w:p>
        </w:tc>
        <w:tc>
          <w:tcPr>
            <w:tcW w:w="2109" w:type="dxa"/>
            <w:tcBorders>
              <w:top w:val="single" w:sz="12" w:space="0" w:color="9F9F9F"/>
              <w:left w:val="single" w:sz="12" w:space="0" w:color="9F9F9F"/>
              <w:bottom w:val="single" w:sz="12" w:space="0" w:color="9F9F9F"/>
              <w:right w:val="single" w:sz="12" w:space="0" w:color="9F9F9F"/>
            </w:tcBorders>
          </w:tcPr>
          <w:p>
            <w:pPr>
              <w:pStyle w:val="TableParagraph"/>
              <w:ind w:left="45"/>
              <w:rPr>
                <w:b/>
                <w:sz w:val="19"/>
              </w:rPr>
            </w:pPr>
            <w:r>
              <w:rPr>
                <w:b/>
                <w:sz w:val="19"/>
              </w:rPr>
              <w:t>3</w:t>
            </w:r>
            <w:r>
              <w:rPr>
                <w:b/>
                <w:spacing w:val="-1"/>
                <w:sz w:val="19"/>
              </w:rPr>
              <w:t> </w:t>
            </w:r>
            <w:r>
              <w:rPr>
                <w:b/>
                <w:spacing w:val="-2"/>
                <w:sz w:val="19"/>
              </w:rPr>
              <w:t>Agriculture</w:t>
            </w:r>
          </w:p>
        </w:tc>
        <w:tc>
          <w:tcPr>
            <w:tcW w:w="1296" w:type="dxa"/>
            <w:tcBorders>
              <w:top w:val="single" w:sz="12" w:space="0" w:color="9F9F9F"/>
              <w:left w:val="single" w:sz="12" w:space="0" w:color="9F9F9F"/>
              <w:bottom w:val="single" w:sz="12" w:space="0" w:color="9F9F9F"/>
              <w:right w:val="single" w:sz="12" w:space="0" w:color="9F9F9F"/>
            </w:tcBorders>
          </w:tcPr>
          <w:p>
            <w:pPr>
              <w:pStyle w:val="TableParagraph"/>
              <w:ind w:right="43"/>
              <w:jc w:val="right"/>
              <w:rPr>
                <w:sz w:val="19"/>
              </w:rPr>
            </w:pPr>
            <w:r>
              <w:rPr>
                <w:spacing w:val="-2"/>
                <w:sz w:val="19"/>
              </w:rPr>
              <w:t>2297.916</w:t>
            </w:r>
          </w:p>
        </w:tc>
        <w:tc>
          <w:tcPr>
            <w:tcW w:w="849" w:type="dxa"/>
            <w:tcBorders>
              <w:top w:val="single" w:sz="12" w:space="0" w:color="9F9F9F"/>
              <w:left w:val="single" w:sz="12" w:space="0" w:color="9F9F9F"/>
              <w:bottom w:val="single" w:sz="12" w:space="0" w:color="9F9F9F"/>
              <w:right w:val="single" w:sz="12" w:space="0" w:color="9F9F9F"/>
            </w:tcBorders>
          </w:tcPr>
          <w:p>
            <w:pPr>
              <w:pStyle w:val="TableParagraph"/>
              <w:ind w:left="8"/>
              <w:jc w:val="center"/>
              <w:rPr>
                <w:sz w:val="19"/>
              </w:rPr>
            </w:pPr>
            <w:r>
              <w:rPr>
                <w:spacing w:val="-2"/>
                <w:sz w:val="19"/>
              </w:rPr>
              <w:t>2935.387</w:t>
            </w:r>
          </w:p>
        </w:tc>
        <w:tc>
          <w:tcPr>
            <w:tcW w:w="554" w:type="dxa"/>
            <w:tcBorders>
              <w:top w:val="single" w:sz="12" w:space="0" w:color="9F9F9F"/>
              <w:left w:val="single" w:sz="12" w:space="0" w:color="9F9F9F"/>
              <w:bottom w:val="single" w:sz="12" w:space="0" w:color="9F9F9F"/>
              <w:right w:val="single" w:sz="12" w:space="0" w:color="9F9F9F"/>
            </w:tcBorders>
          </w:tcPr>
          <w:p>
            <w:pPr>
              <w:pStyle w:val="TableParagraph"/>
              <w:ind w:left="7"/>
              <w:jc w:val="center"/>
              <w:rPr>
                <w:sz w:val="19"/>
              </w:rPr>
            </w:pPr>
            <w:r>
              <w:rPr>
                <w:spacing w:val="-2"/>
                <w:sz w:val="19"/>
              </w:rPr>
              <w:t>1.000</w:t>
            </w:r>
          </w:p>
        </w:tc>
        <w:tc>
          <w:tcPr>
            <w:tcW w:w="917" w:type="dxa"/>
            <w:tcBorders>
              <w:top w:val="single" w:sz="12" w:space="0" w:color="9F9F9F"/>
              <w:left w:val="single" w:sz="12" w:space="0" w:color="9F9F9F"/>
              <w:bottom w:val="single" w:sz="12" w:space="0" w:color="9F9F9F"/>
              <w:right w:val="single" w:sz="12" w:space="0" w:color="9F9F9F"/>
            </w:tcBorders>
          </w:tcPr>
          <w:p>
            <w:pPr>
              <w:pStyle w:val="TableParagraph"/>
              <w:ind w:right="42"/>
              <w:jc w:val="right"/>
              <w:rPr>
                <w:sz w:val="19"/>
              </w:rPr>
            </w:pPr>
            <w:r>
              <w:rPr>
                <w:spacing w:val="-2"/>
                <w:sz w:val="19"/>
              </w:rPr>
              <w:t>-9262.89</w:t>
            </w:r>
          </w:p>
        </w:tc>
        <w:tc>
          <w:tcPr>
            <w:tcW w:w="919" w:type="dxa"/>
            <w:tcBorders>
              <w:top w:val="single" w:sz="12" w:space="0" w:color="9F9F9F"/>
              <w:left w:val="single" w:sz="12" w:space="0" w:color="9F9F9F"/>
              <w:bottom w:val="single" w:sz="12" w:space="0" w:color="9F9F9F"/>
              <w:right w:val="single" w:sz="6" w:space="0" w:color="9F9F9F"/>
            </w:tcBorders>
          </w:tcPr>
          <w:p>
            <w:pPr>
              <w:pStyle w:val="TableParagraph"/>
              <w:ind w:left="72"/>
              <w:jc w:val="center"/>
              <w:rPr>
                <w:sz w:val="19"/>
              </w:rPr>
            </w:pPr>
            <w:r>
              <w:rPr>
                <w:spacing w:val="-2"/>
                <w:sz w:val="19"/>
              </w:rPr>
              <w:t>13858.73</w:t>
            </w:r>
          </w:p>
        </w:tc>
      </w:tr>
      <w:tr>
        <w:trPr>
          <w:trHeight w:val="356" w:hRule="atLeast"/>
        </w:trPr>
        <w:tc>
          <w:tcPr>
            <w:tcW w:w="1769" w:type="dxa"/>
            <w:vMerge/>
            <w:tcBorders>
              <w:top w:val="nil"/>
              <w:bottom w:val="single" w:sz="12" w:space="0" w:color="9F9F9F"/>
              <w:right w:val="single" w:sz="12" w:space="0" w:color="9F9F9F"/>
            </w:tcBorders>
          </w:tcPr>
          <w:p>
            <w:pPr>
              <w:rPr>
                <w:sz w:val="2"/>
                <w:szCs w:val="2"/>
              </w:rPr>
            </w:pPr>
          </w:p>
        </w:tc>
        <w:tc>
          <w:tcPr>
            <w:tcW w:w="2109" w:type="dxa"/>
            <w:tcBorders>
              <w:top w:val="single" w:sz="12" w:space="0" w:color="9F9F9F"/>
              <w:left w:val="single" w:sz="12" w:space="0" w:color="9F9F9F"/>
              <w:bottom w:val="single" w:sz="12" w:space="0" w:color="9F9F9F"/>
              <w:right w:val="single" w:sz="12" w:space="0" w:color="9F9F9F"/>
            </w:tcBorders>
          </w:tcPr>
          <w:p>
            <w:pPr>
              <w:pStyle w:val="TableParagraph"/>
              <w:ind w:left="45"/>
              <w:rPr>
                <w:b/>
                <w:sz w:val="19"/>
              </w:rPr>
            </w:pPr>
            <w:r>
              <w:rPr>
                <w:b/>
                <w:sz w:val="19"/>
              </w:rPr>
              <w:t>4</w:t>
            </w:r>
            <w:r>
              <w:rPr>
                <w:b/>
                <w:spacing w:val="-6"/>
                <w:sz w:val="19"/>
              </w:rPr>
              <w:t> </w:t>
            </w:r>
            <w:r>
              <w:rPr>
                <w:b/>
                <w:sz w:val="19"/>
              </w:rPr>
              <w:t>Science</w:t>
            </w:r>
            <w:r>
              <w:rPr>
                <w:b/>
                <w:spacing w:val="-4"/>
                <w:sz w:val="19"/>
              </w:rPr>
              <w:t> </w:t>
            </w:r>
            <w:r>
              <w:rPr>
                <w:b/>
                <w:sz w:val="19"/>
              </w:rPr>
              <w:t>&amp;</w:t>
            </w:r>
            <w:r>
              <w:rPr>
                <w:b/>
                <w:spacing w:val="-5"/>
                <w:sz w:val="19"/>
              </w:rPr>
              <w:t> </w:t>
            </w:r>
            <w:r>
              <w:rPr>
                <w:b/>
                <w:spacing w:val="-2"/>
                <w:sz w:val="19"/>
              </w:rPr>
              <w:t>Technology</w:t>
            </w:r>
          </w:p>
        </w:tc>
        <w:tc>
          <w:tcPr>
            <w:tcW w:w="1296" w:type="dxa"/>
            <w:tcBorders>
              <w:top w:val="single" w:sz="12" w:space="0" w:color="9F9F9F"/>
              <w:left w:val="single" w:sz="12" w:space="0" w:color="9F9F9F"/>
              <w:bottom w:val="single" w:sz="12" w:space="0" w:color="9F9F9F"/>
              <w:right w:val="single" w:sz="12" w:space="0" w:color="9F9F9F"/>
            </w:tcBorders>
          </w:tcPr>
          <w:p>
            <w:pPr>
              <w:pStyle w:val="TableParagraph"/>
              <w:ind w:right="43"/>
              <w:jc w:val="right"/>
              <w:rPr>
                <w:sz w:val="19"/>
              </w:rPr>
            </w:pPr>
            <w:r>
              <w:rPr>
                <w:spacing w:val="-2"/>
                <w:sz w:val="19"/>
              </w:rPr>
              <w:t>-7370.370</w:t>
            </w:r>
          </w:p>
        </w:tc>
        <w:tc>
          <w:tcPr>
            <w:tcW w:w="849" w:type="dxa"/>
            <w:tcBorders>
              <w:top w:val="single" w:sz="12" w:space="0" w:color="9F9F9F"/>
              <w:left w:val="single" w:sz="12" w:space="0" w:color="9F9F9F"/>
              <w:bottom w:val="single" w:sz="12" w:space="0" w:color="9F9F9F"/>
              <w:right w:val="single" w:sz="12" w:space="0" w:color="9F9F9F"/>
            </w:tcBorders>
          </w:tcPr>
          <w:p>
            <w:pPr>
              <w:pStyle w:val="TableParagraph"/>
              <w:ind w:left="8"/>
              <w:jc w:val="center"/>
              <w:rPr>
                <w:sz w:val="19"/>
              </w:rPr>
            </w:pPr>
            <w:r>
              <w:rPr>
                <w:spacing w:val="-2"/>
                <w:sz w:val="19"/>
              </w:rPr>
              <w:t>3212.728</w:t>
            </w:r>
          </w:p>
        </w:tc>
        <w:tc>
          <w:tcPr>
            <w:tcW w:w="554" w:type="dxa"/>
            <w:tcBorders>
              <w:top w:val="single" w:sz="12" w:space="0" w:color="9F9F9F"/>
              <w:left w:val="single" w:sz="12" w:space="0" w:color="9F9F9F"/>
              <w:bottom w:val="single" w:sz="12" w:space="0" w:color="9F9F9F"/>
              <w:right w:val="single" w:sz="12" w:space="0" w:color="9F9F9F"/>
            </w:tcBorders>
          </w:tcPr>
          <w:p>
            <w:pPr>
              <w:pStyle w:val="TableParagraph"/>
              <w:ind w:left="103"/>
              <w:jc w:val="center"/>
              <w:rPr>
                <w:sz w:val="19"/>
              </w:rPr>
            </w:pPr>
            <w:r>
              <w:rPr>
                <w:spacing w:val="-4"/>
                <w:sz w:val="19"/>
              </w:rPr>
              <w:t>.729</w:t>
            </w:r>
          </w:p>
        </w:tc>
        <w:tc>
          <w:tcPr>
            <w:tcW w:w="917" w:type="dxa"/>
            <w:tcBorders>
              <w:top w:val="single" w:sz="12" w:space="0" w:color="9F9F9F"/>
              <w:left w:val="single" w:sz="12" w:space="0" w:color="9F9F9F"/>
              <w:bottom w:val="single" w:sz="12" w:space="0" w:color="9F9F9F"/>
              <w:right w:val="single" w:sz="12" w:space="0" w:color="9F9F9F"/>
            </w:tcBorders>
          </w:tcPr>
          <w:p>
            <w:pPr>
              <w:pStyle w:val="TableParagraph"/>
              <w:ind w:right="42"/>
              <w:jc w:val="right"/>
              <w:rPr>
                <w:sz w:val="19"/>
              </w:rPr>
            </w:pPr>
            <w:r>
              <w:rPr>
                <w:spacing w:val="-2"/>
                <w:sz w:val="19"/>
              </w:rPr>
              <w:t>-20023.47</w:t>
            </w:r>
          </w:p>
        </w:tc>
        <w:tc>
          <w:tcPr>
            <w:tcW w:w="919" w:type="dxa"/>
            <w:tcBorders>
              <w:top w:val="single" w:sz="12" w:space="0" w:color="9F9F9F"/>
              <w:left w:val="single" w:sz="12" w:space="0" w:color="9F9F9F"/>
              <w:bottom w:val="single" w:sz="12" w:space="0" w:color="9F9F9F"/>
              <w:right w:val="single" w:sz="6" w:space="0" w:color="9F9F9F"/>
            </w:tcBorders>
          </w:tcPr>
          <w:p>
            <w:pPr>
              <w:pStyle w:val="TableParagraph"/>
              <w:ind w:left="169"/>
              <w:jc w:val="center"/>
              <w:rPr>
                <w:sz w:val="19"/>
              </w:rPr>
            </w:pPr>
            <w:r>
              <w:rPr>
                <w:spacing w:val="-2"/>
                <w:sz w:val="19"/>
              </w:rPr>
              <w:t>5282.73</w:t>
            </w:r>
          </w:p>
        </w:tc>
      </w:tr>
      <w:tr>
        <w:trPr>
          <w:trHeight w:val="357" w:hRule="atLeast"/>
        </w:trPr>
        <w:tc>
          <w:tcPr>
            <w:tcW w:w="1769" w:type="dxa"/>
            <w:vMerge/>
            <w:tcBorders>
              <w:top w:val="nil"/>
              <w:bottom w:val="single" w:sz="12" w:space="0" w:color="9F9F9F"/>
              <w:right w:val="single" w:sz="12" w:space="0" w:color="9F9F9F"/>
            </w:tcBorders>
          </w:tcPr>
          <w:p>
            <w:pPr>
              <w:rPr>
                <w:sz w:val="2"/>
                <w:szCs w:val="2"/>
              </w:rPr>
            </w:pPr>
          </w:p>
        </w:tc>
        <w:tc>
          <w:tcPr>
            <w:tcW w:w="2109" w:type="dxa"/>
            <w:tcBorders>
              <w:top w:val="single" w:sz="12" w:space="0" w:color="9F9F9F"/>
              <w:left w:val="single" w:sz="12" w:space="0" w:color="9F9F9F"/>
              <w:bottom w:val="single" w:sz="12" w:space="0" w:color="9F9F9F"/>
              <w:right w:val="single" w:sz="12" w:space="0" w:color="9F9F9F"/>
            </w:tcBorders>
          </w:tcPr>
          <w:p>
            <w:pPr>
              <w:pStyle w:val="TableParagraph"/>
              <w:spacing w:before="47"/>
              <w:ind w:left="45"/>
              <w:rPr>
                <w:b/>
                <w:sz w:val="19"/>
              </w:rPr>
            </w:pPr>
            <w:r>
              <w:rPr>
                <w:b/>
                <w:sz w:val="19"/>
              </w:rPr>
              <w:t>5</w:t>
            </w:r>
            <w:r>
              <w:rPr>
                <w:b/>
                <w:spacing w:val="-7"/>
                <w:sz w:val="19"/>
              </w:rPr>
              <w:t> </w:t>
            </w:r>
            <w:r>
              <w:rPr>
                <w:b/>
                <w:sz w:val="19"/>
              </w:rPr>
              <w:t>Commerce</w:t>
            </w:r>
            <w:r>
              <w:rPr>
                <w:b/>
                <w:spacing w:val="-6"/>
                <w:sz w:val="19"/>
              </w:rPr>
              <w:t> </w:t>
            </w:r>
            <w:r>
              <w:rPr>
                <w:b/>
                <w:sz w:val="19"/>
              </w:rPr>
              <w:t>&amp;</w:t>
            </w:r>
            <w:r>
              <w:rPr>
                <w:b/>
                <w:spacing w:val="-6"/>
                <w:sz w:val="19"/>
              </w:rPr>
              <w:t> </w:t>
            </w:r>
            <w:r>
              <w:rPr>
                <w:b/>
                <w:spacing w:val="-2"/>
                <w:sz w:val="19"/>
              </w:rPr>
              <w:t>Industry</w:t>
            </w:r>
          </w:p>
        </w:tc>
        <w:tc>
          <w:tcPr>
            <w:tcW w:w="1296" w:type="dxa"/>
            <w:tcBorders>
              <w:top w:val="single" w:sz="12" w:space="0" w:color="9F9F9F"/>
              <w:left w:val="single" w:sz="12" w:space="0" w:color="9F9F9F"/>
              <w:bottom w:val="single" w:sz="12" w:space="0" w:color="9F9F9F"/>
              <w:right w:val="single" w:sz="12" w:space="0" w:color="9F9F9F"/>
            </w:tcBorders>
          </w:tcPr>
          <w:p>
            <w:pPr>
              <w:pStyle w:val="TableParagraph"/>
              <w:spacing w:before="47"/>
              <w:ind w:right="43"/>
              <w:jc w:val="right"/>
              <w:rPr>
                <w:sz w:val="19"/>
              </w:rPr>
            </w:pPr>
            <w:r>
              <w:rPr>
                <w:spacing w:val="-2"/>
                <w:sz w:val="19"/>
              </w:rPr>
              <w:t>-636.409</w:t>
            </w:r>
          </w:p>
        </w:tc>
        <w:tc>
          <w:tcPr>
            <w:tcW w:w="849" w:type="dxa"/>
            <w:tcBorders>
              <w:top w:val="single" w:sz="12" w:space="0" w:color="9F9F9F"/>
              <w:left w:val="single" w:sz="12" w:space="0" w:color="9F9F9F"/>
              <w:bottom w:val="single" w:sz="12" w:space="0" w:color="9F9F9F"/>
              <w:right w:val="single" w:sz="12" w:space="0" w:color="9F9F9F"/>
            </w:tcBorders>
          </w:tcPr>
          <w:p>
            <w:pPr>
              <w:pStyle w:val="TableParagraph"/>
              <w:spacing w:before="47"/>
              <w:ind w:left="8"/>
              <w:jc w:val="center"/>
              <w:rPr>
                <w:sz w:val="19"/>
              </w:rPr>
            </w:pPr>
            <w:r>
              <w:rPr>
                <w:spacing w:val="-2"/>
                <w:sz w:val="19"/>
              </w:rPr>
              <w:t>2939.213</w:t>
            </w:r>
          </w:p>
        </w:tc>
        <w:tc>
          <w:tcPr>
            <w:tcW w:w="554" w:type="dxa"/>
            <w:tcBorders>
              <w:top w:val="single" w:sz="12" w:space="0" w:color="9F9F9F"/>
              <w:left w:val="single" w:sz="12" w:space="0" w:color="9F9F9F"/>
              <w:bottom w:val="single" w:sz="12" w:space="0" w:color="9F9F9F"/>
              <w:right w:val="single" w:sz="12" w:space="0" w:color="9F9F9F"/>
            </w:tcBorders>
          </w:tcPr>
          <w:p>
            <w:pPr>
              <w:pStyle w:val="TableParagraph"/>
              <w:spacing w:before="47"/>
              <w:ind w:left="7"/>
              <w:jc w:val="center"/>
              <w:rPr>
                <w:sz w:val="19"/>
              </w:rPr>
            </w:pPr>
            <w:r>
              <w:rPr>
                <w:spacing w:val="-2"/>
                <w:sz w:val="19"/>
              </w:rPr>
              <w:t>1.000</w:t>
            </w:r>
          </w:p>
        </w:tc>
        <w:tc>
          <w:tcPr>
            <w:tcW w:w="917" w:type="dxa"/>
            <w:tcBorders>
              <w:top w:val="single" w:sz="12" w:space="0" w:color="9F9F9F"/>
              <w:left w:val="single" w:sz="12" w:space="0" w:color="9F9F9F"/>
              <w:bottom w:val="single" w:sz="12" w:space="0" w:color="9F9F9F"/>
              <w:right w:val="single" w:sz="12" w:space="0" w:color="9F9F9F"/>
            </w:tcBorders>
          </w:tcPr>
          <w:p>
            <w:pPr>
              <w:pStyle w:val="TableParagraph"/>
              <w:spacing w:before="47"/>
              <w:ind w:right="42"/>
              <w:jc w:val="right"/>
              <w:rPr>
                <w:sz w:val="19"/>
              </w:rPr>
            </w:pPr>
            <w:r>
              <w:rPr>
                <w:spacing w:val="-2"/>
                <w:sz w:val="19"/>
              </w:rPr>
              <w:t>-12212.29</w:t>
            </w:r>
          </w:p>
        </w:tc>
        <w:tc>
          <w:tcPr>
            <w:tcW w:w="919" w:type="dxa"/>
            <w:tcBorders>
              <w:top w:val="single" w:sz="12" w:space="0" w:color="9F9F9F"/>
              <w:left w:val="single" w:sz="12" w:space="0" w:color="9F9F9F"/>
              <w:bottom w:val="single" w:sz="12" w:space="0" w:color="9F9F9F"/>
              <w:right w:val="single" w:sz="6" w:space="0" w:color="9F9F9F"/>
            </w:tcBorders>
          </w:tcPr>
          <w:p>
            <w:pPr>
              <w:pStyle w:val="TableParagraph"/>
              <w:spacing w:before="47"/>
              <w:ind w:left="72"/>
              <w:jc w:val="center"/>
              <w:rPr>
                <w:sz w:val="19"/>
              </w:rPr>
            </w:pPr>
            <w:r>
              <w:rPr>
                <w:spacing w:val="-2"/>
                <w:sz w:val="19"/>
              </w:rPr>
              <w:t>10939.47</w:t>
            </w:r>
          </w:p>
        </w:tc>
      </w:tr>
      <w:tr>
        <w:trPr>
          <w:trHeight w:val="356" w:hRule="atLeast"/>
        </w:trPr>
        <w:tc>
          <w:tcPr>
            <w:tcW w:w="1769" w:type="dxa"/>
            <w:vMerge/>
            <w:tcBorders>
              <w:top w:val="nil"/>
              <w:bottom w:val="single" w:sz="12" w:space="0" w:color="9F9F9F"/>
              <w:right w:val="single" w:sz="12" w:space="0" w:color="9F9F9F"/>
            </w:tcBorders>
          </w:tcPr>
          <w:p>
            <w:pPr>
              <w:rPr>
                <w:sz w:val="2"/>
                <w:szCs w:val="2"/>
              </w:rPr>
            </w:pPr>
          </w:p>
        </w:tc>
        <w:tc>
          <w:tcPr>
            <w:tcW w:w="2109" w:type="dxa"/>
            <w:tcBorders>
              <w:top w:val="single" w:sz="12" w:space="0" w:color="9F9F9F"/>
              <w:left w:val="single" w:sz="12" w:space="0" w:color="9F9F9F"/>
              <w:bottom w:val="single" w:sz="12" w:space="0" w:color="9F9F9F"/>
              <w:right w:val="single" w:sz="12" w:space="0" w:color="9F9F9F"/>
            </w:tcBorders>
          </w:tcPr>
          <w:p>
            <w:pPr>
              <w:pStyle w:val="TableParagraph"/>
              <w:ind w:left="45"/>
              <w:rPr>
                <w:b/>
                <w:sz w:val="19"/>
              </w:rPr>
            </w:pPr>
            <w:r>
              <w:rPr>
                <w:b/>
                <w:sz w:val="19"/>
              </w:rPr>
              <w:t>6</w:t>
            </w:r>
            <w:r>
              <w:rPr>
                <w:b/>
                <w:spacing w:val="-5"/>
                <w:sz w:val="19"/>
              </w:rPr>
              <w:t> </w:t>
            </w:r>
            <w:r>
              <w:rPr>
                <w:b/>
                <w:sz w:val="19"/>
              </w:rPr>
              <w:t>Legal</w:t>
            </w:r>
            <w:r>
              <w:rPr>
                <w:b/>
                <w:spacing w:val="-5"/>
                <w:sz w:val="19"/>
              </w:rPr>
              <w:t> </w:t>
            </w:r>
            <w:r>
              <w:rPr>
                <w:b/>
                <w:sz w:val="19"/>
              </w:rPr>
              <w:t>&amp;</w:t>
            </w:r>
            <w:r>
              <w:rPr>
                <w:b/>
                <w:spacing w:val="-3"/>
                <w:sz w:val="19"/>
              </w:rPr>
              <w:t> </w:t>
            </w:r>
            <w:r>
              <w:rPr>
                <w:b/>
                <w:spacing w:val="-2"/>
                <w:sz w:val="19"/>
              </w:rPr>
              <w:t>Security</w:t>
            </w:r>
          </w:p>
        </w:tc>
        <w:tc>
          <w:tcPr>
            <w:tcW w:w="1296" w:type="dxa"/>
            <w:tcBorders>
              <w:top w:val="single" w:sz="12" w:space="0" w:color="9F9F9F"/>
              <w:left w:val="single" w:sz="12" w:space="0" w:color="9F9F9F"/>
              <w:bottom w:val="single" w:sz="12" w:space="0" w:color="9F9F9F"/>
              <w:right w:val="single" w:sz="12" w:space="0" w:color="9F9F9F"/>
            </w:tcBorders>
          </w:tcPr>
          <w:p>
            <w:pPr>
              <w:pStyle w:val="TableParagraph"/>
              <w:ind w:right="43"/>
              <w:jc w:val="right"/>
              <w:rPr>
                <w:sz w:val="19"/>
              </w:rPr>
            </w:pPr>
            <w:r>
              <w:rPr>
                <w:spacing w:val="-2"/>
                <w:sz w:val="19"/>
              </w:rPr>
              <w:t>-7804.159</w:t>
            </w:r>
          </w:p>
        </w:tc>
        <w:tc>
          <w:tcPr>
            <w:tcW w:w="849" w:type="dxa"/>
            <w:tcBorders>
              <w:top w:val="single" w:sz="12" w:space="0" w:color="9F9F9F"/>
              <w:left w:val="single" w:sz="12" w:space="0" w:color="9F9F9F"/>
              <w:bottom w:val="single" w:sz="12" w:space="0" w:color="9F9F9F"/>
              <w:right w:val="single" w:sz="12" w:space="0" w:color="9F9F9F"/>
            </w:tcBorders>
          </w:tcPr>
          <w:p>
            <w:pPr>
              <w:pStyle w:val="TableParagraph"/>
              <w:ind w:left="8"/>
              <w:jc w:val="center"/>
              <w:rPr>
                <w:sz w:val="19"/>
              </w:rPr>
            </w:pPr>
            <w:r>
              <w:rPr>
                <w:spacing w:val="-2"/>
                <w:sz w:val="19"/>
              </w:rPr>
              <w:t>3648.813</w:t>
            </w:r>
          </w:p>
        </w:tc>
        <w:tc>
          <w:tcPr>
            <w:tcW w:w="554" w:type="dxa"/>
            <w:tcBorders>
              <w:top w:val="single" w:sz="12" w:space="0" w:color="9F9F9F"/>
              <w:left w:val="single" w:sz="12" w:space="0" w:color="9F9F9F"/>
              <w:bottom w:val="single" w:sz="12" w:space="0" w:color="9F9F9F"/>
              <w:right w:val="single" w:sz="12" w:space="0" w:color="9F9F9F"/>
            </w:tcBorders>
          </w:tcPr>
          <w:p>
            <w:pPr>
              <w:pStyle w:val="TableParagraph"/>
              <w:ind w:left="103"/>
              <w:jc w:val="center"/>
              <w:rPr>
                <w:sz w:val="19"/>
              </w:rPr>
            </w:pPr>
            <w:r>
              <w:rPr>
                <w:spacing w:val="-4"/>
                <w:sz w:val="19"/>
              </w:rPr>
              <w:t>.802</w:t>
            </w:r>
          </w:p>
        </w:tc>
        <w:tc>
          <w:tcPr>
            <w:tcW w:w="917" w:type="dxa"/>
            <w:tcBorders>
              <w:top w:val="single" w:sz="12" w:space="0" w:color="9F9F9F"/>
              <w:left w:val="single" w:sz="12" w:space="0" w:color="9F9F9F"/>
              <w:bottom w:val="single" w:sz="12" w:space="0" w:color="9F9F9F"/>
              <w:right w:val="single" w:sz="12" w:space="0" w:color="9F9F9F"/>
            </w:tcBorders>
          </w:tcPr>
          <w:p>
            <w:pPr>
              <w:pStyle w:val="TableParagraph"/>
              <w:ind w:right="42"/>
              <w:jc w:val="right"/>
              <w:rPr>
                <w:sz w:val="19"/>
              </w:rPr>
            </w:pPr>
            <w:r>
              <w:rPr>
                <w:spacing w:val="-2"/>
                <w:sz w:val="19"/>
              </w:rPr>
              <w:t>-22174.75</w:t>
            </w:r>
          </w:p>
        </w:tc>
        <w:tc>
          <w:tcPr>
            <w:tcW w:w="919" w:type="dxa"/>
            <w:tcBorders>
              <w:top w:val="single" w:sz="12" w:space="0" w:color="9F9F9F"/>
              <w:left w:val="single" w:sz="12" w:space="0" w:color="9F9F9F"/>
              <w:bottom w:val="single" w:sz="12" w:space="0" w:color="9F9F9F"/>
              <w:right w:val="single" w:sz="6" w:space="0" w:color="9F9F9F"/>
            </w:tcBorders>
          </w:tcPr>
          <w:p>
            <w:pPr>
              <w:pStyle w:val="TableParagraph"/>
              <w:ind w:left="169"/>
              <w:jc w:val="center"/>
              <w:rPr>
                <w:sz w:val="19"/>
              </w:rPr>
            </w:pPr>
            <w:r>
              <w:rPr>
                <w:spacing w:val="-2"/>
                <w:sz w:val="19"/>
              </w:rPr>
              <w:t>6566.43</w:t>
            </w:r>
          </w:p>
        </w:tc>
      </w:tr>
      <w:tr>
        <w:trPr>
          <w:trHeight w:val="356" w:hRule="atLeast"/>
        </w:trPr>
        <w:tc>
          <w:tcPr>
            <w:tcW w:w="1769" w:type="dxa"/>
            <w:vMerge/>
            <w:tcBorders>
              <w:top w:val="nil"/>
              <w:bottom w:val="single" w:sz="12" w:space="0" w:color="9F9F9F"/>
              <w:right w:val="single" w:sz="12" w:space="0" w:color="9F9F9F"/>
            </w:tcBorders>
          </w:tcPr>
          <w:p>
            <w:pPr>
              <w:rPr>
                <w:sz w:val="2"/>
                <w:szCs w:val="2"/>
              </w:rPr>
            </w:pPr>
          </w:p>
        </w:tc>
        <w:tc>
          <w:tcPr>
            <w:tcW w:w="2109" w:type="dxa"/>
            <w:tcBorders>
              <w:top w:val="single" w:sz="12" w:space="0" w:color="9F9F9F"/>
              <w:left w:val="single" w:sz="12" w:space="0" w:color="9F9F9F"/>
              <w:bottom w:val="single" w:sz="12" w:space="0" w:color="9F9F9F"/>
              <w:right w:val="single" w:sz="12" w:space="0" w:color="9F9F9F"/>
            </w:tcBorders>
          </w:tcPr>
          <w:p>
            <w:pPr>
              <w:pStyle w:val="TableParagraph"/>
              <w:ind w:left="45"/>
              <w:rPr>
                <w:b/>
                <w:sz w:val="19"/>
              </w:rPr>
            </w:pPr>
            <w:r>
              <w:rPr>
                <w:b/>
                <w:sz w:val="19"/>
              </w:rPr>
              <w:t>9999</w:t>
            </w:r>
            <w:r>
              <w:rPr>
                <w:b/>
                <w:spacing w:val="-5"/>
                <w:sz w:val="19"/>
              </w:rPr>
              <w:t> </w:t>
            </w:r>
            <w:r>
              <w:rPr>
                <w:b/>
                <w:spacing w:val="-2"/>
                <w:sz w:val="19"/>
              </w:rPr>
              <w:t>Others</w:t>
            </w:r>
          </w:p>
        </w:tc>
        <w:tc>
          <w:tcPr>
            <w:tcW w:w="1296" w:type="dxa"/>
            <w:tcBorders>
              <w:top w:val="single" w:sz="12" w:space="0" w:color="9F9F9F"/>
              <w:left w:val="single" w:sz="12" w:space="0" w:color="9F9F9F"/>
              <w:bottom w:val="single" w:sz="12" w:space="0" w:color="9F9F9F"/>
              <w:right w:val="single" w:sz="12" w:space="0" w:color="9F9F9F"/>
            </w:tcBorders>
          </w:tcPr>
          <w:p>
            <w:pPr>
              <w:pStyle w:val="TableParagraph"/>
              <w:ind w:right="43"/>
              <w:jc w:val="right"/>
              <w:rPr>
                <w:sz w:val="19"/>
              </w:rPr>
            </w:pPr>
            <w:r>
              <w:rPr>
                <w:spacing w:val="-2"/>
                <w:sz w:val="19"/>
              </w:rPr>
              <w:t>-1091.872</w:t>
            </w:r>
          </w:p>
        </w:tc>
        <w:tc>
          <w:tcPr>
            <w:tcW w:w="849" w:type="dxa"/>
            <w:tcBorders>
              <w:top w:val="single" w:sz="12" w:space="0" w:color="9F9F9F"/>
              <w:left w:val="single" w:sz="12" w:space="0" w:color="9F9F9F"/>
              <w:bottom w:val="single" w:sz="12" w:space="0" w:color="9F9F9F"/>
              <w:right w:val="single" w:sz="12" w:space="0" w:color="9F9F9F"/>
            </w:tcBorders>
          </w:tcPr>
          <w:p>
            <w:pPr>
              <w:pStyle w:val="TableParagraph"/>
              <w:ind w:left="8"/>
              <w:jc w:val="center"/>
              <w:rPr>
                <w:sz w:val="19"/>
              </w:rPr>
            </w:pPr>
            <w:r>
              <w:rPr>
                <w:spacing w:val="-2"/>
                <w:sz w:val="19"/>
              </w:rPr>
              <w:t>3003.731</w:t>
            </w:r>
          </w:p>
        </w:tc>
        <w:tc>
          <w:tcPr>
            <w:tcW w:w="554" w:type="dxa"/>
            <w:tcBorders>
              <w:top w:val="single" w:sz="12" w:space="0" w:color="9F9F9F"/>
              <w:left w:val="single" w:sz="12" w:space="0" w:color="9F9F9F"/>
              <w:bottom w:val="single" w:sz="12" w:space="0" w:color="9F9F9F"/>
              <w:right w:val="single" w:sz="12" w:space="0" w:color="9F9F9F"/>
            </w:tcBorders>
          </w:tcPr>
          <w:p>
            <w:pPr>
              <w:pStyle w:val="TableParagraph"/>
              <w:ind w:left="7"/>
              <w:jc w:val="center"/>
              <w:rPr>
                <w:sz w:val="19"/>
              </w:rPr>
            </w:pPr>
            <w:r>
              <w:rPr>
                <w:spacing w:val="-2"/>
                <w:sz w:val="19"/>
              </w:rPr>
              <w:t>1.000</w:t>
            </w:r>
          </w:p>
        </w:tc>
        <w:tc>
          <w:tcPr>
            <w:tcW w:w="917" w:type="dxa"/>
            <w:tcBorders>
              <w:top w:val="single" w:sz="12" w:space="0" w:color="9F9F9F"/>
              <w:left w:val="single" w:sz="12" w:space="0" w:color="9F9F9F"/>
              <w:bottom w:val="single" w:sz="12" w:space="0" w:color="9F9F9F"/>
              <w:right w:val="single" w:sz="12" w:space="0" w:color="9F9F9F"/>
            </w:tcBorders>
          </w:tcPr>
          <w:p>
            <w:pPr>
              <w:pStyle w:val="TableParagraph"/>
              <w:ind w:right="42"/>
              <w:jc w:val="right"/>
              <w:rPr>
                <w:sz w:val="19"/>
              </w:rPr>
            </w:pPr>
            <w:r>
              <w:rPr>
                <w:spacing w:val="-2"/>
                <w:sz w:val="19"/>
              </w:rPr>
              <w:t>-12921.85</w:t>
            </w:r>
          </w:p>
        </w:tc>
        <w:tc>
          <w:tcPr>
            <w:tcW w:w="919" w:type="dxa"/>
            <w:tcBorders>
              <w:top w:val="single" w:sz="12" w:space="0" w:color="9F9F9F"/>
              <w:left w:val="single" w:sz="12" w:space="0" w:color="9F9F9F"/>
              <w:bottom w:val="single" w:sz="12" w:space="0" w:color="9F9F9F"/>
              <w:right w:val="single" w:sz="6" w:space="0" w:color="9F9F9F"/>
            </w:tcBorders>
          </w:tcPr>
          <w:p>
            <w:pPr>
              <w:pStyle w:val="TableParagraph"/>
              <w:ind w:left="72"/>
              <w:jc w:val="center"/>
              <w:rPr>
                <w:sz w:val="19"/>
              </w:rPr>
            </w:pPr>
            <w:r>
              <w:rPr>
                <w:spacing w:val="-2"/>
                <w:sz w:val="19"/>
              </w:rPr>
              <w:t>10738.11</w:t>
            </w:r>
          </w:p>
        </w:tc>
      </w:tr>
      <w:tr>
        <w:trPr>
          <w:trHeight w:val="358" w:hRule="atLeast"/>
        </w:trPr>
        <w:tc>
          <w:tcPr>
            <w:tcW w:w="1769" w:type="dxa"/>
            <w:vMerge w:val="restart"/>
            <w:tcBorders>
              <w:top w:val="single" w:sz="12" w:space="0" w:color="9F9F9F"/>
              <w:bottom w:val="single" w:sz="12" w:space="0" w:color="9F9F9F"/>
              <w:right w:val="single" w:sz="12" w:space="0" w:color="9F9F9F"/>
            </w:tcBorders>
          </w:tcPr>
          <w:p>
            <w:pPr>
              <w:pStyle w:val="TableParagraph"/>
              <w:spacing w:before="203"/>
              <w:rPr>
                <w:sz w:val="19"/>
              </w:rPr>
            </w:pPr>
          </w:p>
          <w:p>
            <w:pPr>
              <w:pStyle w:val="TableParagraph"/>
              <w:spacing w:before="0"/>
              <w:ind w:left="52"/>
              <w:rPr>
                <w:b/>
                <w:sz w:val="19"/>
              </w:rPr>
            </w:pPr>
            <w:r>
              <w:rPr>
                <w:b/>
                <w:sz w:val="19"/>
              </w:rPr>
              <w:t>9999</w:t>
            </w:r>
            <w:r>
              <w:rPr>
                <w:b/>
                <w:spacing w:val="-5"/>
                <w:sz w:val="19"/>
              </w:rPr>
              <w:t> </w:t>
            </w:r>
            <w:r>
              <w:rPr>
                <w:b/>
                <w:spacing w:val="-2"/>
                <w:sz w:val="19"/>
              </w:rPr>
              <w:t>Others</w:t>
            </w:r>
          </w:p>
        </w:tc>
        <w:tc>
          <w:tcPr>
            <w:tcW w:w="2109" w:type="dxa"/>
            <w:tcBorders>
              <w:top w:val="single" w:sz="12" w:space="0" w:color="9F9F9F"/>
              <w:left w:val="single" w:sz="12" w:space="0" w:color="9F9F9F"/>
              <w:bottom w:val="single" w:sz="12" w:space="0" w:color="9F9F9F"/>
              <w:right w:val="single" w:sz="12" w:space="0" w:color="9F9F9F"/>
            </w:tcBorders>
          </w:tcPr>
          <w:p>
            <w:pPr>
              <w:pStyle w:val="TableParagraph"/>
              <w:ind w:left="45"/>
              <w:rPr>
                <w:b/>
                <w:sz w:val="19"/>
              </w:rPr>
            </w:pPr>
            <w:r>
              <w:rPr>
                <w:b/>
                <w:sz w:val="19"/>
              </w:rPr>
              <w:t>0</w:t>
            </w:r>
            <w:r>
              <w:rPr>
                <w:b/>
                <w:spacing w:val="-4"/>
                <w:sz w:val="19"/>
              </w:rPr>
              <w:t> </w:t>
            </w:r>
            <w:r>
              <w:rPr>
                <w:b/>
                <w:sz w:val="19"/>
              </w:rPr>
              <w:t>Not</w:t>
            </w:r>
            <w:r>
              <w:rPr>
                <w:b/>
                <w:spacing w:val="-2"/>
                <w:sz w:val="19"/>
              </w:rPr>
              <w:t> Stated</w:t>
            </w:r>
          </w:p>
        </w:tc>
        <w:tc>
          <w:tcPr>
            <w:tcW w:w="1296" w:type="dxa"/>
            <w:tcBorders>
              <w:top w:val="single" w:sz="12" w:space="0" w:color="9F9F9F"/>
              <w:left w:val="single" w:sz="12" w:space="0" w:color="9F9F9F"/>
              <w:bottom w:val="single" w:sz="12" w:space="0" w:color="9F9F9F"/>
              <w:right w:val="single" w:sz="12" w:space="0" w:color="9F9F9F"/>
            </w:tcBorders>
          </w:tcPr>
          <w:p>
            <w:pPr>
              <w:pStyle w:val="TableParagraph"/>
              <w:ind w:right="44"/>
              <w:jc w:val="right"/>
              <w:rPr>
                <w:sz w:val="19"/>
              </w:rPr>
            </w:pPr>
            <w:r>
              <w:rPr>
                <w:spacing w:val="-2"/>
                <w:sz w:val="19"/>
              </w:rPr>
              <w:t>9637.360(*)</w:t>
            </w:r>
          </w:p>
        </w:tc>
        <w:tc>
          <w:tcPr>
            <w:tcW w:w="849" w:type="dxa"/>
            <w:tcBorders>
              <w:top w:val="single" w:sz="12" w:space="0" w:color="9F9F9F"/>
              <w:left w:val="single" w:sz="12" w:space="0" w:color="9F9F9F"/>
              <w:bottom w:val="single" w:sz="12" w:space="0" w:color="9F9F9F"/>
              <w:right w:val="single" w:sz="12" w:space="0" w:color="9F9F9F"/>
            </w:tcBorders>
          </w:tcPr>
          <w:p>
            <w:pPr>
              <w:pStyle w:val="TableParagraph"/>
              <w:ind w:left="104"/>
              <w:jc w:val="center"/>
              <w:rPr>
                <w:sz w:val="19"/>
              </w:rPr>
            </w:pPr>
            <w:r>
              <w:rPr>
                <w:spacing w:val="-2"/>
                <w:sz w:val="19"/>
              </w:rPr>
              <w:t>897.310</w:t>
            </w:r>
          </w:p>
        </w:tc>
        <w:tc>
          <w:tcPr>
            <w:tcW w:w="554" w:type="dxa"/>
            <w:tcBorders>
              <w:top w:val="single" w:sz="12" w:space="0" w:color="9F9F9F"/>
              <w:left w:val="single" w:sz="12" w:space="0" w:color="9F9F9F"/>
              <w:bottom w:val="single" w:sz="12" w:space="0" w:color="9F9F9F"/>
              <w:right w:val="single" w:sz="12" w:space="0" w:color="9F9F9F"/>
            </w:tcBorders>
          </w:tcPr>
          <w:p>
            <w:pPr>
              <w:pStyle w:val="TableParagraph"/>
              <w:ind w:left="103"/>
              <w:jc w:val="center"/>
              <w:rPr>
                <w:sz w:val="19"/>
              </w:rPr>
            </w:pPr>
            <w:r>
              <w:rPr>
                <w:spacing w:val="-4"/>
                <w:sz w:val="19"/>
              </w:rPr>
              <w:t>.000</w:t>
            </w:r>
          </w:p>
        </w:tc>
        <w:tc>
          <w:tcPr>
            <w:tcW w:w="917" w:type="dxa"/>
            <w:tcBorders>
              <w:top w:val="single" w:sz="12" w:space="0" w:color="9F9F9F"/>
              <w:left w:val="single" w:sz="12" w:space="0" w:color="9F9F9F"/>
              <w:bottom w:val="single" w:sz="12" w:space="0" w:color="9F9F9F"/>
              <w:right w:val="single" w:sz="12" w:space="0" w:color="9F9F9F"/>
            </w:tcBorders>
          </w:tcPr>
          <w:p>
            <w:pPr>
              <w:pStyle w:val="TableParagraph"/>
              <w:ind w:right="42"/>
              <w:jc w:val="right"/>
              <w:rPr>
                <w:sz w:val="19"/>
              </w:rPr>
            </w:pPr>
            <w:r>
              <w:rPr>
                <w:spacing w:val="-2"/>
                <w:sz w:val="19"/>
              </w:rPr>
              <w:t>6103.37</w:t>
            </w:r>
          </w:p>
        </w:tc>
        <w:tc>
          <w:tcPr>
            <w:tcW w:w="919" w:type="dxa"/>
            <w:tcBorders>
              <w:top w:val="single" w:sz="12" w:space="0" w:color="9F9F9F"/>
              <w:left w:val="single" w:sz="12" w:space="0" w:color="9F9F9F"/>
              <w:bottom w:val="single" w:sz="12" w:space="0" w:color="9F9F9F"/>
              <w:right w:val="single" w:sz="6" w:space="0" w:color="9F9F9F"/>
            </w:tcBorders>
          </w:tcPr>
          <w:p>
            <w:pPr>
              <w:pStyle w:val="TableParagraph"/>
              <w:ind w:left="72"/>
              <w:jc w:val="center"/>
              <w:rPr>
                <w:sz w:val="19"/>
              </w:rPr>
            </w:pPr>
            <w:r>
              <w:rPr>
                <w:spacing w:val="-2"/>
                <w:sz w:val="19"/>
              </w:rPr>
              <w:t>13171.35</w:t>
            </w:r>
          </w:p>
        </w:tc>
      </w:tr>
      <w:tr>
        <w:trPr>
          <w:trHeight w:val="356" w:hRule="atLeast"/>
        </w:trPr>
        <w:tc>
          <w:tcPr>
            <w:tcW w:w="1769" w:type="dxa"/>
            <w:vMerge/>
            <w:tcBorders>
              <w:top w:val="nil"/>
              <w:bottom w:val="single" w:sz="12" w:space="0" w:color="9F9F9F"/>
              <w:right w:val="single" w:sz="12" w:space="0" w:color="9F9F9F"/>
            </w:tcBorders>
          </w:tcPr>
          <w:p>
            <w:pPr>
              <w:rPr>
                <w:sz w:val="2"/>
                <w:szCs w:val="2"/>
              </w:rPr>
            </w:pPr>
          </w:p>
        </w:tc>
        <w:tc>
          <w:tcPr>
            <w:tcW w:w="2109" w:type="dxa"/>
            <w:tcBorders>
              <w:top w:val="single" w:sz="12" w:space="0" w:color="9F9F9F"/>
              <w:left w:val="single" w:sz="12" w:space="0" w:color="9F9F9F"/>
              <w:bottom w:val="single" w:sz="12" w:space="0" w:color="9F9F9F"/>
              <w:right w:val="single" w:sz="12" w:space="0" w:color="9F9F9F"/>
            </w:tcBorders>
          </w:tcPr>
          <w:p>
            <w:pPr>
              <w:pStyle w:val="TableParagraph"/>
              <w:ind w:left="45"/>
              <w:rPr>
                <w:b/>
                <w:sz w:val="19"/>
              </w:rPr>
            </w:pPr>
            <w:r>
              <w:rPr>
                <w:b/>
                <w:sz w:val="19"/>
              </w:rPr>
              <w:t>1</w:t>
            </w:r>
            <w:r>
              <w:rPr>
                <w:b/>
                <w:spacing w:val="-5"/>
                <w:sz w:val="19"/>
              </w:rPr>
              <w:t> </w:t>
            </w:r>
            <w:r>
              <w:rPr>
                <w:b/>
                <w:sz w:val="19"/>
              </w:rPr>
              <w:t>Health</w:t>
            </w:r>
            <w:r>
              <w:rPr>
                <w:b/>
                <w:spacing w:val="-4"/>
                <w:sz w:val="19"/>
              </w:rPr>
              <w:t> </w:t>
            </w:r>
            <w:r>
              <w:rPr>
                <w:b/>
                <w:sz w:val="19"/>
              </w:rPr>
              <w:t>&amp;</w:t>
            </w:r>
            <w:r>
              <w:rPr>
                <w:b/>
                <w:spacing w:val="-4"/>
                <w:sz w:val="19"/>
              </w:rPr>
              <w:t> </w:t>
            </w:r>
            <w:r>
              <w:rPr>
                <w:b/>
                <w:spacing w:val="-2"/>
                <w:sz w:val="19"/>
              </w:rPr>
              <w:t>Safety</w:t>
            </w:r>
          </w:p>
        </w:tc>
        <w:tc>
          <w:tcPr>
            <w:tcW w:w="1296" w:type="dxa"/>
            <w:tcBorders>
              <w:top w:val="single" w:sz="12" w:space="0" w:color="9F9F9F"/>
              <w:left w:val="single" w:sz="12" w:space="0" w:color="9F9F9F"/>
              <w:bottom w:val="single" w:sz="12" w:space="0" w:color="9F9F9F"/>
              <w:right w:val="single" w:sz="12" w:space="0" w:color="9F9F9F"/>
            </w:tcBorders>
          </w:tcPr>
          <w:p>
            <w:pPr>
              <w:pStyle w:val="TableParagraph"/>
              <w:ind w:right="43"/>
              <w:jc w:val="right"/>
              <w:rPr>
                <w:sz w:val="19"/>
              </w:rPr>
            </w:pPr>
            <w:r>
              <w:rPr>
                <w:spacing w:val="-2"/>
                <w:sz w:val="19"/>
              </w:rPr>
              <w:t>-5285.660</w:t>
            </w:r>
          </w:p>
        </w:tc>
        <w:tc>
          <w:tcPr>
            <w:tcW w:w="849" w:type="dxa"/>
            <w:tcBorders>
              <w:top w:val="single" w:sz="12" w:space="0" w:color="9F9F9F"/>
              <w:left w:val="single" w:sz="12" w:space="0" w:color="9F9F9F"/>
              <w:bottom w:val="single" w:sz="12" w:space="0" w:color="9F9F9F"/>
              <w:right w:val="single" w:sz="12" w:space="0" w:color="9F9F9F"/>
            </w:tcBorders>
          </w:tcPr>
          <w:p>
            <w:pPr>
              <w:pStyle w:val="TableParagraph"/>
              <w:ind w:left="8"/>
              <w:jc w:val="center"/>
              <w:rPr>
                <w:sz w:val="19"/>
              </w:rPr>
            </w:pPr>
            <w:r>
              <w:rPr>
                <w:spacing w:val="-2"/>
                <w:sz w:val="19"/>
              </w:rPr>
              <w:t>1820.438</w:t>
            </w:r>
          </w:p>
        </w:tc>
        <w:tc>
          <w:tcPr>
            <w:tcW w:w="554" w:type="dxa"/>
            <w:tcBorders>
              <w:top w:val="single" w:sz="12" w:space="0" w:color="9F9F9F"/>
              <w:left w:val="single" w:sz="12" w:space="0" w:color="9F9F9F"/>
              <w:bottom w:val="single" w:sz="12" w:space="0" w:color="9F9F9F"/>
              <w:right w:val="single" w:sz="12" w:space="0" w:color="9F9F9F"/>
            </w:tcBorders>
          </w:tcPr>
          <w:p>
            <w:pPr>
              <w:pStyle w:val="TableParagraph"/>
              <w:ind w:left="103"/>
              <w:jc w:val="center"/>
              <w:rPr>
                <w:sz w:val="19"/>
              </w:rPr>
            </w:pPr>
            <w:r>
              <w:rPr>
                <w:spacing w:val="-4"/>
                <w:sz w:val="19"/>
              </w:rPr>
              <w:t>.393</w:t>
            </w:r>
          </w:p>
        </w:tc>
        <w:tc>
          <w:tcPr>
            <w:tcW w:w="917" w:type="dxa"/>
            <w:tcBorders>
              <w:top w:val="single" w:sz="12" w:space="0" w:color="9F9F9F"/>
              <w:left w:val="single" w:sz="12" w:space="0" w:color="9F9F9F"/>
              <w:bottom w:val="single" w:sz="12" w:space="0" w:color="9F9F9F"/>
              <w:right w:val="single" w:sz="12" w:space="0" w:color="9F9F9F"/>
            </w:tcBorders>
          </w:tcPr>
          <w:p>
            <w:pPr>
              <w:pStyle w:val="TableParagraph"/>
              <w:ind w:right="42"/>
              <w:jc w:val="right"/>
              <w:rPr>
                <w:sz w:val="19"/>
              </w:rPr>
            </w:pPr>
            <w:r>
              <w:rPr>
                <w:spacing w:val="-2"/>
                <w:sz w:val="19"/>
              </w:rPr>
              <w:t>-12455.33</w:t>
            </w:r>
          </w:p>
        </w:tc>
        <w:tc>
          <w:tcPr>
            <w:tcW w:w="919" w:type="dxa"/>
            <w:tcBorders>
              <w:top w:val="single" w:sz="12" w:space="0" w:color="9F9F9F"/>
              <w:left w:val="single" w:sz="12" w:space="0" w:color="9F9F9F"/>
              <w:bottom w:val="single" w:sz="12" w:space="0" w:color="9F9F9F"/>
              <w:right w:val="single" w:sz="6" w:space="0" w:color="9F9F9F"/>
            </w:tcBorders>
          </w:tcPr>
          <w:p>
            <w:pPr>
              <w:pStyle w:val="TableParagraph"/>
              <w:ind w:left="169"/>
              <w:jc w:val="center"/>
              <w:rPr>
                <w:sz w:val="19"/>
              </w:rPr>
            </w:pPr>
            <w:r>
              <w:rPr>
                <w:spacing w:val="-2"/>
                <w:sz w:val="19"/>
              </w:rPr>
              <w:t>1884.01</w:t>
            </w:r>
          </w:p>
        </w:tc>
      </w:tr>
      <w:tr>
        <w:trPr>
          <w:trHeight w:val="356" w:hRule="atLeast"/>
        </w:trPr>
        <w:tc>
          <w:tcPr>
            <w:tcW w:w="1769" w:type="dxa"/>
            <w:vMerge/>
            <w:tcBorders>
              <w:top w:val="nil"/>
              <w:bottom w:val="single" w:sz="12" w:space="0" w:color="9F9F9F"/>
              <w:right w:val="single" w:sz="12" w:space="0" w:color="9F9F9F"/>
            </w:tcBorders>
          </w:tcPr>
          <w:p>
            <w:pPr>
              <w:rPr>
                <w:sz w:val="2"/>
                <w:szCs w:val="2"/>
              </w:rPr>
            </w:pPr>
          </w:p>
        </w:tc>
        <w:tc>
          <w:tcPr>
            <w:tcW w:w="2109" w:type="dxa"/>
            <w:tcBorders>
              <w:top w:val="single" w:sz="12" w:space="0" w:color="9F9F9F"/>
              <w:left w:val="single" w:sz="12" w:space="0" w:color="9F9F9F"/>
              <w:bottom w:val="single" w:sz="12" w:space="0" w:color="9F9F9F"/>
              <w:right w:val="single" w:sz="12" w:space="0" w:color="9F9F9F"/>
            </w:tcBorders>
          </w:tcPr>
          <w:p>
            <w:pPr>
              <w:pStyle w:val="TableParagraph"/>
              <w:ind w:left="45"/>
              <w:rPr>
                <w:b/>
                <w:sz w:val="19"/>
              </w:rPr>
            </w:pPr>
            <w:r>
              <w:rPr>
                <w:b/>
                <w:sz w:val="19"/>
              </w:rPr>
              <w:t>2</w:t>
            </w:r>
            <w:r>
              <w:rPr>
                <w:b/>
                <w:spacing w:val="-2"/>
                <w:sz w:val="19"/>
              </w:rPr>
              <w:t> Education</w:t>
            </w:r>
          </w:p>
        </w:tc>
        <w:tc>
          <w:tcPr>
            <w:tcW w:w="1296" w:type="dxa"/>
            <w:tcBorders>
              <w:top w:val="single" w:sz="12" w:space="0" w:color="9F9F9F"/>
              <w:left w:val="single" w:sz="12" w:space="0" w:color="9F9F9F"/>
              <w:bottom w:val="single" w:sz="12" w:space="0" w:color="9F9F9F"/>
              <w:right w:val="single" w:sz="12" w:space="0" w:color="9F9F9F"/>
            </w:tcBorders>
          </w:tcPr>
          <w:p>
            <w:pPr>
              <w:pStyle w:val="TableParagraph"/>
              <w:ind w:right="43"/>
              <w:jc w:val="right"/>
              <w:rPr>
                <w:sz w:val="19"/>
              </w:rPr>
            </w:pPr>
            <w:r>
              <w:rPr>
                <w:spacing w:val="-2"/>
                <w:sz w:val="19"/>
              </w:rPr>
              <w:t>-2141.281</w:t>
            </w:r>
          </w:p>
        </w:tc>
        <w:tc>
          <w:tcPr>
            <w:tcW w:w="849" w:type="dxa"/>
            <w:tcBorders>
              <w:top w:val="single" w:sz="12" w:space="0" w:color="9F9F9F"/>
              <w:left w:val="single" w:sz="12" w:space="0" w:color="9F9F9F"/>
              <w:bottom w:val="single" w:sz="12" w:space="0" w:color="9F9F9F"/>
              <w:right w:val="single" w:sz="12" w:space="0" w:color="9F9F9F"/>
            </w:tcBorders>
          </w:tcPr>
          <w:p>
            <w:pPr>
              <w:pStyle w:val="TableParagraph"/>
              <w:ind w:left="8"/>
              <w:jc w:val="center"/>
              <w:rPr>
                <w:sz w:val="19"/>
              </w:rPr>
            </w:pPr>
            <w:r>
              <w:rPr>
                <w:spacing w:val="-2"/>
                <w:sz w:val="19"/>
              </w:rPr>
              <w:t>1157.314</w:t>
            </w:r>
          </w:p>
        </w:tc>
        <w:tc>
          <w:tcPr>
            <w:tcW w:w="554" w:type="dxa"/>
            <w:tcBorders>
              <w:top w:val="single" w:sz="12" w:space="0" w:color="9F9F9F"/>
              <w:left w:val="single" w:sz="12" w:space="0" w:color="9F9F9F"/>
              <w:bottom w:val="single" w:sz="12" w:space="0" w:color="9F9F9F"/>
              <w:right w:val="single" w:sz="12" w:space="0" w:color="9F9F9F"/>
            </w:tcBorders>
          </w:tcPr>
          <w:p>
            <w:pPr>
              <w:pStyle w:val="TableParagraph"/>
              <w:ind w:left="103"/>
              <w:jc w:val="center"/>
              <w:rPr>
                <w:sz w:val="19"/>
              </w:rPr>
            </w:pPr>
            <w:r>
              <w:rPr>
                <w:spacing w:val="-4"/>
                <w:sz w:val="19"/>
              </w:rPr>
              <w:t>.905</w:t>
            </w:r>
          </w:p>
        </w:tc>
        <w:tc>
          <w:tcPr>
            <w:tcW w:w="917" w:type="dxa"/>
            <w:tcBorders>
              <w:top w:val="single" w:sz="12" w:space="0" w:color="9F9F9F"/>
              <w:left w:val="single" w:sz="12" w:space="0" w:color="9F9F9F"/>
              <w:bottom w:val="single" w:sz="12" w:space="0" w:color="9F9F9F"/>
              <w:right w:val="single" w:sz="12" w:space="0" w:color="9F9F9F"/>
            </w:tcBorders>
          </w:tcPr>
          <w:p>
            <w:pPr>
              <w:pStyle w:val="TableParagraph"/>
              <w:ind w:right="42"/>
              <w:jc w:val="right"/>
              <w:rPr>
                <w:sz w:val="19"/>
              </w:rPr>
            </w:pPr>
            <w:r>
              <w:rPr>
                <w:spacing w:val="-2"/>
                <w:sz w:val="19"/>
              </w:rPr>
              <w:t>-6699.28</w:t>
            </w:r>
          </w:p>
        </w:tc>
        <w:tc>
          <w:tcPr>
            <w:tcW w:w="919" w:type="dxa"/>
            <w:tcBorders>
              <w:top w:val="single" w:sz="12" w:space="0" w:color="9F9F9F"/>
              <w:left w:val="single" w:sz="12" w:space="0" w:color="9F9F9F"/>
              <w:bottom w:val="single" w:sz="12" w:space="0" w:color="9F9F9F"/>
              <w:right w:val="single" w:sz="6" w:space="0" w:color="9F9F9F"/>
            </w:tcBorders>
          </w:tcPr>
          <w:p>
            <w:pPr>
              <w:pStyle w:val="TableParagraph"/>
              <w:ind w:left="169"/>
              <w:jc w:val="center"/>
              <w:rPr>
                <w:sz w:val="19"/>
              </w:rPr>
            </w:pPr>
            <w:r>
              <w:rPr>
                <w:spacing w:val="-2"/>
                <w:sz w:val="19"/>
              </w:rPr>
              <w:t>2416.72</w:t>
            </w:r>
          </w:p>
        </w:tc>
      </w:tr>
    </w:tbl>
    <w:p>
      <w:pPr>
        <w:spacing w:after="0"/>
        <w:jc w:val="center"/>
        <w:rPr>
          <w:sz w:val="19"/>
        </w:rPr>
        <w:sectPr>
          <w:type w:val="continuous"/>
          <w:pgSz w:w="12240" w:h="15840"/>
          <w:pgMar w:header="0" w:footer="1015" w:top="1420" w:bottom="1435" w:left="1240" w:right="0"/>
        </w:sectPr>
      </w:pPr>
    </w:p>
    <w:tbl>
      <w:tblPr>
        <w:tblW w:w="0" w:type="auto"/>
        <w:jc w:val="left"/>
        <w:tblInd w:w="1040" w:type="dxa"/>
        <w:tblBorders>
          <w:top w:val="single" w:sz="6" w:space="0" w:color="EFEFEF"/>
          <w:left w:val="single" w:sz="6" w:space="0" w:color="EFEFEF"/>
          <w:bottom w:val="single" w:sz="6" w:space="0" w:color="EFEFEF"/>
          <w:right w:val="single" w:sz="6" w:space="0" w:color="EFEFEF"/>
          <w:insideH w:val="single" w:sz="6" w:space="0" w:color="EFEFEF"/>
          <w:insideV w:val="single" w:sz="6" w:space="0" w:color="EFEFEF"/>
        </w:tblBorders>
        <w:tblLayout w:type="fixed"/>
        <w:tblCellMar>
          <w:top w:w="0" w:type="dxa"/>
          <w:left w:w="0" w:type="dxa"/>
          <w:bottom w:w="0" w:type="dxa"/>
          <w:right w:w="0" w:type="dxa"/>
        </w:tblCellMar>
        <w:tblLook w:val="01E0"/>
      </w:tblPr>
      <w:tblGrid>
        <w:gridCol w:w="1769"/>
        <w:gridCol w:w="2109"/>
        <w:gridCol w:w="1296"/>
        <w:gridCol w:w="849"/>
        <w:gridCol w:w="554"/>
        <w:gridCol w:w="917"/>
        <w:gridCol w:w="919"/>
      </w:tblGrid>
      <w:tr>
        <w:trPr>
          <w:trHeight w:val="356" w:hRule="atLeast"/>
        </w:trPr>
        <w:tc>
          <w:tcPr>
            <w:tcW w:w="1769" w:type="dxa"/>
            <w:vMerge w:val="restart"/>
            <w:tcBorders>
              <w:bottom w:val="single" w:sz="12" w:space="0" w:color="9F9F9F"/>
              <w:right w:val="single" w:sz="12" w:space="0" w:color="9F9F9F"/>
            </w:tcBorders>
          </w:tcPr>
          <w:p>
            <w:pPr>
              <w:pStyle w:val="TableParagraph"/>
              <w:spacing w:before="0"/>
              <w:rPr>
                <w:rFonts w:ascii="Times New Roman"/>
                <w:sz w:val="18"/>
              </w:rPr>
            </w:pPr>
          </w:p>
        </w:tc>
        <w:tc>
          <w:tcPr>
            <w:tcW w:w="2109" w:type="dxa"/>
            <w:tcBorders>
              <w:top w:val="single" w:sz="12" w:space="0" w:color="9F9F9F"/>
              <w:left w:val="single" w:sz="12" w:space="0" w:color="9F9F9F"/>
              <w:bottom w:val="single" w:sz="12" w:space="0" w:color="9F9F9F"/>
              <w:right w:val="single" w:sz="12" w:space="0" w:color="9F9F9F"/>
            </w:tcBorders>
          </w:tcPr>
          <w:p>
            <w:pPr>
              <w:pStyle w:val="TableParagraph"/>
              <w:ind w:left="45"/>
              <w:rPr>
                <w:b/>
                <w:sz w:val="19"/>
              </w:rPr>
            </w:pPr>
            <w:r>
              <w:rPr>
                <w:b/>
                <w:sz w:val="19"/>
              </w:rPr>
              <w:t>3</w:t>
            </w:r>
            <w:r>
              <w:rPr>
                <w:b/>
                <w:spacing w:val="-1"/>
                <w:sz w:val="19"/>
              </w:rPr>
              <w:t> </w:t>
            </w:r>
            <w:r>
              <w:rPr>
                <w:b/>
                <w:spacing w:val="-2"/>
                <w:sz w:val="19"/>
              </w:rPr>
              <w:t>Agriculture</w:t>
            </w:r>
          </w:p>
        </w:tc>
        <w:tc>
          <w:tcPr>
            <w:tcW w:w="1296" w:type="dxa"/>
            <w:tcBorders>
              <w:top w:val="single" w:sz="12" w:space="0" w:color="9F9F9F"/>
              <w:left w:val="single" w:sz="12" w:space="0" w:color="9F9F9F"/>
              <w:bottom w:val="single" w:sz="12" w:space="0" w:color="9F9F9F"/>
              <w:right w:val="single" w:sz="12" w:space="0" w:color="9F9F9F"/>
            </w:tcBorders>
          </w:tcPr>
          <w:p>
            <w:pPr>
              <w:pStyle w:val="TableParagraph"/>
              <w:ind w:right="44"/>
              <w:jc w:val="right"/>
              <w:rPr>
                <w:sz w:val="19"/>
              </w:rPr>
            </w:pPr>
            <w:r>
              <w:rPr>
                <w:spacing w:val="-2"/>
                <w:sz w:val="19"/>
              </w:rPr>
              <w:t>3389.788(*)</w:t>
            </w:r>
          </w:p>
        </w:tc>
        <w:tc>
          <w:tcPr>
            <w:tcW w:w="849" w:type="dxa"/>
            <w:tcBorders>
              <w:top w:val="single" w:sz="12" w:space="0" w:color="9F9F9F"/>
              <w:left w:val="single" w:sz="12" w:space="0" w:color="9F9F9F"/>
              <w:bottom w:val="single" w:sz="12" w:space="0" w:color="9F9F9F"/>
              <w:right w:val="single" w:sz="12" w:space="0" w:color="9F9F9F"/>
            </w:tcBorders>
          </w:tcPr>
          <w:p>
            <w:pPr>
              <w:pStyle w:val="TableParagraph"/>
              <w:ind w:left="104"/>
              <w:jc w:val="center"/>
              <w:rPr>
                <w:sz w:val="19"/>
              </w:rPr>
            </w:pPr>
            <w:r>
              <w:rPr>
                <w:spacing w:val="-2"/>
                <w:sz w:val="19"/>
              </w:rPr>
              <w:t>822.670</w:t>
            </w:r>
          </w:p>
        </w:tc>
        <w:tc>
          <w:tcPr>
            <w:tcW w:w="554" w:type="dxa"/>
            <w:tcBorders>
              <w:top w:val="single" w:sz="12" w:space="0" w:color="9F9F9F"/>
              <w:left w:val="single" w:sz="12" w:space="0" w:color="9F9F9F"/>
              <w:bottom w:val="single" w:sz="12" w:space="0" w:color="9F9F9F"/>
              <w:right w:val="single" w:sz="12" w:space="0" w:color="9F9F9F"/>
            </w:tcBorders>
          </w:tcPr>
          <w:p>
            <w:pPr>
              <w:pStyle w:val="TableParagraph"/>
              <w:ind w:left="103"/>
              <w:jc w:val="center"/>
              <w:rPr>
                <w:sz w:val="19"/>
              </w:rPr>
            </w:pPr>
            <w:r>
              <w:rPr>
                <w:spacing w:val="-4"/>
                <w:sz w:val="19"/>
              </w:rPr>
              <w:t>.030</w:t>
            </w:r>
          </w:p>
        </w:tc>
        <w:tc>
          <w:tcPr>
            <w:tcW w:w="917" w:type="dxa"/>
            <w:tcBorders>
              <w:top w:val="single" w:sz="12" w:space="0" w:color="9F9F9F"/>
              <w:left w:val="single" w:sz="12" w:space="0" w:color="9F9F9F"/>
              <w:bottom w:val="single" w:sz="12" w:space="0" w:color="9F9F9F"/>
              <w:right w:val="single" w:sz="12" w:space="0" w:color="9F9F9F"/>
            </w:tcBorders>
          </w:tcPr>
          <w:p>
            <w:pPr>
              <w:pStyle w:val="TableParagraph"/>
              <w:ind w:right="42"/>
              <w:jc w:val="right"/>
              <w:rPr>
                <w:sz w:val="19"/>
              </w:rPr>
            </w:pPr>
            <w:r>
              <w:rPr>
                <w:spacing w:val="-2"/>
                <w:sz w:val="19"/>
              </w:rPr>
              <w:t>149.76</w:t>
            </w:r>
          </w:p>
        </w:tc>
        <w:tc>
          <w:tcPr>
            <w:tcW w:w="919" w:type="dxa"/>
            <w:tcBorders>
              <w:top w:val="single" w:sz="12" w:space="0" w:color="9F9F9F"/>
              <w:left w:val="single" w:sz="12" w:space="0" w:color="9F9F9F"/>
              <w:bottom w:val="single" w:sz="12" w:space="0" w:color="9F9F9F"/>
              <w:right w:val="single" w:sz="6" w:space="0" w:color="9F9F9F"/>
            </w:tcBorders>
          </w:tcPr>
          <w:p>
            <w:pPr>
              <w:pStyle w:val="TableParagraph"/>
              <w:ind w:right="49"/>
              <w:jc w:val="right"/>
              <w:rPr>
                <w:sz w:val="19"/>
              </w:rPr>
            </w:pPr>
            <w:r>
              <w:rPr>
                <w:spacing w:val="-2"/>
                <w:sz w:val="19"/>
              </w:rPr>
              <w:t>6629.81</w:t>
            </w:r>
          </w:p>
        </w:tc>
      </w:tr>
      <w:tr>
        <w:trPr>
          <w:trHeight w:val="358" w:hRule="atLeast"/>
        </w:trPr>
        <w:tc>
          <w:tcPr>
            <w:tcW w:w="1769" w:type="dxa"/>
            <w:vMerge/>
            <w:tcBorders>
              <w:top w:val="nil"/>
              <w:bottom w:val="single" w:sz="12" w:space="0" w:color="9F9F9F"/>
              <w:right w:val="single" w:sz="12" w:space="0" w:color="9F9F9F"/>
            </w:tcBorders>
          </w:tcPr>
          <w:p>
            <w:pPr>
              <w:rPr>
                <w:sz w:val="2"/>
                <w:szCs w:val="2"/>
              </w:rPr>
            </w:pPr>
          </w:p>
        </w:tc>
        <w:tc>
          <w:tcPr>
            <w:tcW w:w="2109" w:type="dxa"/>
            <w:tcBorders>
              <w:top w:val="single" w:sz="12" w:space="0" w:color="9F9F9F"/>
              <w:left w:val="single" w:sz="12" w:space="0" w:color="9F9F9F"/>
              <w:bottom w:val="single" w:sz="12" w:space="0" w:color="9F9F9F"/>
              <w:right w:val="single" w:sz="12" w:space="0" w:color="9F9F9F"/>
            </w:tcBorders>
          </w:tcPr>
          <w:p>
            <w:pPr>
              <w:pStyle w:val="TableParagraph"/>
              <w:ind w:left="45"/>
              <w:rPr>
                <w:b/>
                <w:sz w:val="19"/>
              </w:rPr>
            </w:pPr>
            <w:r>
              <w:rPr>
                <w:b/>
                <w:sz w:val="19"/>
              </w:rPr>
              <w:t>4</w:t>
            </w:r>
            <w:r>
              <w:rPr>
                <w:b/>
                <w:spacing w:val="-6"/>
                <w:sz w:val="19"/>
              </w:rPr>
              <w:t> </w:t>
            </w:r>
            <w:r>
              <w:rPr>
                <w:b/>
                <w:sz w:val="19"/>
              </w:rPr>
              <w:t>Science</w:t>
            </w:r>
            <w:r>
              <w:rPr>
                <w:b/>
                <w:spacing w:val="-4"/>
                <w:sz w:val="19"/>
              </w:rPr>
              <w:t> </w:t>
            </w:r>
            <w:r>
              <w:rPr>
                <w:b/>
                <w:sz w:val="19"/>
              </w:rPr>
              <w:t>&amp;</w:t>
            </w:r>
            <w:r>
              <w:rPr>
                <w:b/>
                <w:spacing w:val="-5"/>
                <w:sz w:val="19"/>
              </w:rPr>
              <w:t> </w:t>
            </w:r>
            <w:r>
              <w:rPr>
                <w:b/>
                <w:spacing w:val="-2"/>
                <w:sz w:val="19"/>
              </w:rPr>
              <w:t>Technology</w:t>
            </w:r>
          </w:p>
        </w:tc>
        <w:tc>
          <w:tcPr>
            <w:tcW w:w="1296" w:type="dxa"/>
            <w:tcBorders>
              <w:top w:val="single" w:sz="12" w:space="0" w:color="9F9F9F"/>
              <w:left w:val="single" w:sz="12" w:space="0" w:color="9F9F9F"/>
              <w:bottom w:val="single" w:sz="12" w:space="0" w:color="9F9F9F"/>
              <w:right w:val="single" w:sz="12" w:space="0" w:color="9F9F9F"/>
            </w:tcBorders>
          </w:tcPr>
          <w:p>
            <w:pPr>
              <w:pStyle w:val="TableParagraph"/>
              <w:ind w:right="44"/>
              <w:jc w:val="right"/>
              <w:rPr>
                <w:sz w:val="19"/>
              </w:rPr>
            </w:pPr>
            <w:r>
              <w:rPr>
                <w:spacing w:val="-2"/>
                <w:sz w:val="19"/>
              </w:rPr>
              <w:t>-6278.498(*)</w:t>
            </w:r>
          </w:p>
        </w:tc>
        <w:tc>
          <w:tcPr>
            <w:tcW w:w="849" w:type="dxa"/>
            <w:tcBorders>
              <w:top w:val="single" w:sz="12" w:space="0" w:color="9F9F9F"/>
              <w:left w:val="single" w:sz="12" w:space="0" w:color="9F9F9F"/>
              <w:bottom w:val="single" w:sz="12" w:space="0" w:color="9F9F9F"/>
              <w:right w:val="single" w:sz="12" w:space="0" w:color="9F9F9F"/>
            </w:tcBorders>
          </w:tcPr>
          <w:p>
            <w:pPr>
              <w:pStyle w:val="TableParagraph"/>
              <w:ind w:left="8"/>
              <w:jc w:val="center"/>
              <w:rPr>
                <w:sz w:val="19"/>
              </w:rPr>
            </w:pPr>
            <w:r>
              <w:rPr>
                <w:spacing w:val="-2"/>
                <w:sz w:val="19"/>
              </w:rPr>
              <w:t>1543.345</w:t>
            </w:r>
          </w:p>
        </w:tc>
        <w:tc>
          <w:tcPr>
            <w:tcW w:w="554" w:type="dxa"/>
            <w:tcBorders>
              <w:top w:val="single" w:sz="12" w:space="0" w:color="9F9F9F"/>
              <w:left w:val="single" w:sz="12" w:space="0" w:color="9F9F9F"/>
              <w:bottom w:val="single" w:sz="12" w:space="0" w:color="9F9F9F"/>
              <w:right w:val="single" w:sz="12" w:space="0" w:color="9F9F9F"/>
            </w:tcBorders>
          </w:tcPr>
          <w:p>
            <w:pPr>
              <w:pStyle w:val="TableParagraph"/>
              <w:ind w:left="103"/>
              <w:jc w:val="center"/>
              <w:rPr>
                <w:sz w:val="19"/>
              </w:rPr>
            </w:pPr>
            <w:r>
              <w:rPr>
                <w:spacing w:val="-4"/>
                <w:sz w:val="19"/>
              </w:rPr>
              <w:t>.035</w:t>
            </w:r>
          </w:p>
        </w:tc>
        <w:tc>
          <w:tcPr>
            <w:tcW w:w="917" w:type="dxa"/>
            <w:tcBorders>
              <w:top w:val="single" w:sz="12" w:space="0" w:color="9F9F9F"/>
              <w:left w:val="single" w:sz="12" w:space="0" w:color="9F9F9F"/>
              <w:bottom w:val="single" w:sz="12" w:space="0" w:color="9F9F9F"/>
              <w:right w:val="single" w:sz="12" w:space="0" w:color="9F9F9F"/>
            </w:tcBorders>
          </w:tcPr>
          <w:p>
            <w:pPr>
              <w:pStyle w:val="TableParagraph"/>
              <w:ind w:right="42"/>
              <w:jc w:val="right"/>
              <w:rPr>
                <w:sz w:val="19"/>
              </w:rPr>
            </w:pPr>
            <w:r>
              <w:rPr>
                <w:spacing w:val="-2"/>
                <w:sz w:val="19"/>
              </w:rPr>
              <w:t>-12356.85</w:t>
            </w:r>
          </w:p>
        </w:tc>
        <w:tc>
          <w:tcPr>
            <w:tcW w:w="919" w:type="dxa"/>
            <w:tcBorders>
              <w:top w:val="single" w:sz="12" w:space="0" w:color="9F9F9F"/>
              <w:left w:val="single" w:sz="12" w:space="0" w:color="9F9F9F"/>
              <w:bottom w:val="single" w:sz="12" w:space="0" w:color="9F9F9F"/>
              <w:right w:val="single" w:sz="6" w:space="0" w:color="9F9F9F"/>
            </w:tcBorders>
          </w:tcPr>
          <w:p>
            <w:pPr>
              <w:pStyle w:val="TableParagraph"/>
              <w:ind w:right="49"/>
              <w:jc w:val="right"/>
              <w:rPr>
                <w:sz w:val="19"/>
              </w:rPr>
            </w:pPr>
            <w:r>
              <w:rPr>
                <w:spacing w:val="-2"/>
                <w:sz w:val="19"/>
              </w:rPr>
              <w:t>-200.15</w:t>
            </w:r>
          </w:p>
        </w:tc>
      </w:tr>
      <w:tr>
        <w:trPr>
          <w:trHeight w:val="356" w:hRule="atLeast"/>
        </w:trPr>
        <w:tc>
          <w:tcPr>
            <w:tcW w:w="1769" w:type="dxa"/>
            <w:vMerge/>
            <w:tcBorders>
              <w:top w:val="nil"/>
              <w:bottom w:val="single" w:sz="12" w:space="0" w:color="9F9F9F"/>
              <w:right w:val="single" w:sz="12" w:space="0" w:color="9F9F9F"/>
            </w:tcBorders>
          </w:tcPr>
          <w:p>
            <w:pPr>
              <w:rPr>
                <w:sz w:val="2"/>
                <w:szCs w:val="2"/>
              </w:rPr>
            </w:pPr>
          </w:p>
        </w:tc>
        <w:tc>
          <w:tcPr>
            <w:tcW w:w="2109" w:type="dxa"/>
            <w:tcBorders>
              <w:top w:val="single" w:sz="12" w:space="0" w:color="9F9F9F"/>
              <w:left w:val="single" w:sz="12" w:space="0" w:color="9F9F9F"/>
              <w:bottom w:val="single" w:sz="12" w:space="0" w:color="9F9F9F"/>
              <w:right w:val="single" w:sz="12" w:space="0" w:color="9F9F9F"/>
            </w:tcBorders>
          </w:tcPr>
          <w:p>
            <w:pPr>
              <w:pStyle w:val="TableParagraph"/>
              <w:ind w:left="45"/>
              <w:rPr>
                <w:b/>
                <w:sz w:val="19"/>
              </w:rPr>
            </w:pPr>
            <w:r>
              <w:rPr>
                <w:b/>
                <w:sz w:val="19"/>
              </w:rPr>
              <w:t>5</w:t>
            </w:r>
            <w:r>
              <w:rPr>
                <w:b/>
                <w:spacing w:val="-7"/>
                <w:sz w:val="19"/>
              </w:rPr>
              <w:t> </w:t>
            </w:r>
            <w:r>
              <w:rPr>
                <w:b/>
                <w:sz w:val="19"/>
              </w:rPr>
              <w:t>Commerce</w:t>
            </w:r>
            <w:r>
              <w:rPr>
                <w:b/>
                <w:spacing w:val="-6"/>
                <w:sz w:val="19"/>
              </w:rPr>
              <w:t> </w:t>
            </w:r>
            <w:r>
              <w:rPr>
                <w:b/>
                <w:sz w:val="19"/>
              </w:rPr>
              <w:t>&amp;</w:t>
            </w:r>
            <w:r>
              <w:rPr>
                <w:b/>
                <w:spacing w:val="-6"/>
                <w:sz w:val="19"/>
              </w:rPr>
              <w:t> </w:t>
            </w:r>
            <w:r>
              <w:rPr>
                <w:b/>
                <w:spacing w:val="-2"/>
                <w:sz w:val="19"/>
              </w:rPr>
              <w:t>Industry</w:t>
            </w:r>
          </w:p>
        </w:tc>
        <w:tc>
          <w:tcPr>
            <w:tcW w:w="1296" w:type="dxa"/>
            <w:tcBorders>
              <w:top w:val="single" w:sz="12" w:space="0" w:color="9F9F9F"/>
              <w:left w:val="single" w:sz="12" w:space="0" w:color="9F9F9F"/>
              <w:bottom w:val="single" w:sz="12" w:space="0" w:color="9F9F9F"/>
              <w:right w:val="single" w:sz="12" w:space="0" w:color="9F9F9F"/>
            </w:tcBorders>
          </w:tcPr>
          <w:p>
            <w:pPr>
              <w:pStyle w:val="TableParagraph"/>
              <w:ind w:right="43"/>
              <w:jc w:val="right"/>
              <w:rPr>
                <w:sz w:val="19"/>
              </w:rPr>
            </w:pPr>
            <w:r>
              <w:rPr>
                <w:spacing w:val="-2"/>
                <w:sz w:val="19"/>
              </w:rPr>
              <w:t>455.463</w:t>
            </w:r>
          </w:p>
        </w:tc>
        <w:tc>
          <w:tcPr>
            <w:tcW w:w="849" w:type="dxa"/>
            <w:tcBorders>
              <w:top w:val="single" w:sz="12" w:space="0" w:color="9F9F9F"/>
              <w:left w:val="single" w:sz="12" w:space="0" w:color="9F9F9F"/>
              <w:bottom w:val="single" w:sz="12" w:space="0" w:color="9F9F9F"/>
              <w:right w:val="single" w:sz="12" w:space="0" w:color="9F9F9F"/>
            </w:tcBorders>
          </w:tcPr>
          <w:p>
            <w:pPr>
              <w:pStyle w:val="TableParagraph"/>
              <w:ind w:left="104"/>
              <w:jc w:val="center"/>
              <w:rPr>
                <w:sz w:val="19"/>
              </w:rPr>
            </w:pPr>
            <w:r>
              <w:rPr>
                <w:spacing w:val="-2"/>
                <w:sz w:val="19"/>
              </w:rPr>
              <w:t>836.218</w:t>
            </w:r>
          </w:p>
        </w:tc>
        <w:tc>
          <w:tcPr>
            <w:tcW w:w="554" w:type="dxa"/>
            <w:tcBorders>
              <w:top w:val="single" w:sz="12" w:space="0" w:color="9F9F9F"/>
              <w:left w:val="single" w:sz="12" w:space="0" w:color="9F9F9F"/>
              <w:bottom w:val="single" w:sz="12" w:space="0" w:color="9F9F9F"/>
              <w:right w:val="single" w:sz="12" w:space="0" w:color="9F9F9F"/>
            </w:tcBorders>
          </w:tcPr>
          <w:p>
            <w:pPr>
              <w:pStyle w:val="TableParagraph"/>
              <w:ind w:left="7"/>
              <w:jc w:val="center"/>
              <w:rPr>
                <w:sz w:val="19"/>
              </w:rPr>
            </w:pPr>
            <w:r>
              <w:rPr>
                <w:spacing w:val="-2"/>
                <w:sz w:val="19"/>
              </w:rPr>
              <w:t>1.000</w:t>
            </w:r>
          </w:p>
        </w:tc>
        <w:tc>
          <w:tcPr>
            <w:tcW w:w="917" w:type="dxa"/>
            <w:tcBorders>
              <w:top w:val="single" w:sz="12" w:space="0" w:color="9F9F9F"/>
              <w:left w:val="single" w:sz="12" w:space="0" w:color="9F9F9F"/>
              <w:bottom w:val="single" w:sz="12" w:space="0" w:color="9F9F9F"/>
              <w:right w:val="single" w:sz="12" w:space="0" w:color="9F9F9F"/>
            </w:tcBorders>
          </w:tcPr>
          <w:p>
            <w:pPr>
              <w:pStyle w:val="TableParagraph"/>
              <w:ind w:right="42"/>
              <w:jc w:val="right"/>
              <w:rPr>
                <w:sz w:val="19"/>
              </w:rPr>
            </w:pPr>
            <w:r>
              <w:rPr>
                <w:spacing w:val="-2"/>
                <w:sz w:val="19"/>
              </w:rPr>
              <w:t>-2837.92</w:t>
            </w:r>
          </w:p>
        </w:tc>
        <w:tc>
          <w:tcPr>
            <w:tcW w:w="919" w:type="dxa"/>
            <w:tcBorders>
              <w:top w:val="single" w:sz="12" w:space="0" w:color="9F9F9F"/>
              <w:left w:val="single" w:sz="12" w:space="0" w:color="9F9F9F"/>
              <w:bottom w:val="single" w:sz="12" w:space="0" w:color="9F9F9F"/>
              <w:right w:val="single" w:sz="6" w:space="0" w:color="9F9F9F"/>
            </w:tcBorders>
          </w:tcPr>
          <w:p>
            <w:pPr>
              <w:pStyle w:val="TableParagraph"/>
              <w:ind w:right="49"/>
              <w:jc w:val="right"/>
              <w:rPr>
                <w:sz w:val="19"/>
              </w:rPr>
            </w:pPr>
            <w:r>
              <w:rPr>
                <w:spacing w:val="-2"/>
                <w:sz w:val="19"/>
              </w:rPr>
              <w:t>3748.85</w:t>
            </w:r>
          </w:p>
        </w:tc>
      </w:tr>
      <w:tr>
        <w:trPr>
          <w:trHeight w:val="356" w:hRule="atLeast"/>
        </w:trPr>
        <w:tc>
          <w:tcPr>
            <w:tcW w:w="1769" w:type="dxa"/>
            <w:vMerge/>
            <w:tcBorders>
              <w:top w:val="nil"/>
              <w:bottom w:val="single" w:sz="12" w:space="0" w:color="9F9F9F"/>
              <w:right w:val="single" w:sz="12" w:space="0" w:color="9F9F9F"/>
            </w:tcBorders>
          </w:tcPr>
          <w:p>
            <w:pPr>
              <w:rPr>
                <w:sz w:val="2"/>
                <w:szCs w:val="2"/>
              </w:rPr>
            </w:pPr>
          </w:p>
        </w:tc>
        <w:tc>
          <w:tcPr>
            <w:tcW w:w="2109" w:type="dxa"/>
            <w:tcBorders>
              <w:top w:val="single" w:sz="12" w:space="0" w:color="9F9F9F"/>
              <w:left w:val="single" w:sz="12" w:space="0" w:color="9F9F9F"/>
              <w:bottom w:val="single" w:sz="12" w:space="0" w:color="9F9F9F"/>
              <w:right w:val="single" w:sz="12" w:space="0" w:color="9F9F9F"/>
            </w:tcBorders>
          </w:tcPr>
          <w:p>
            <w:pPr>
              <w:pStyle w:val="TableParagraph"/>
              <w:ind w:left="45"/>
              <w:rPr>
                <w:b/>
                <w:sz w:val="19"/>
              </w:rPr>
            </w:pPr>
            <w:r>
              <w:rPr>
                <w:b/>
                <w:sz w:val="19"/>
              </w:rPr>
              <w:t>6</w:t>
            </w:r>
            <w:r>
              <w:rPr>
                <w:b/>
                <w:spacing w:val="-5"/>
                <w:sz w:val="19"/>
              </w:rPr>
              <w:t> </w:t>
            </w:r>
            <w:r>
              <w:rPr>
                <w:b/>
                <w:sz w:val="19"/>
              </w:rPr>
              <w:t>Legal</w:t>
            </w:r>
            <w:r>
              <w:rPr>
                <w:b/>
                <w:spacing w:val="-5"/>
                <w:sz w:val="19"/>
              </w:rPr>
              <w:t> </w:t>
            </w:r>
            <w:r>
              <w:rPr>
                <w:b/>
                <w:sz w:val="19"/>
              </w:rPr>
              <w:t>&amp;</w:t>
            </w:r>
            <w:r>
              <w:rPr>
                <w:b/>
                <w:spacing w:val="-3"/>
                <w:sz w:val="19"/>
              </w:rPr>
              <w:t> </w:t>
            </w:r>
            <w:r>
              <w:rPr>
                <w:b/>
                <w:spacing w:val="-2"/>
                <w:sz w:val="19"/>
              </w:rPr>
              <w:t>Security</w:t>
            </w:r>
          </w:p>
        </w:tc>
        <w:tc>
          <w:tcPr>
            <w:tcW w:w="1296" w:type="dxa"/>
            <w:tcBorders>
              <w:top w:val="single" w:sz="12" w:space="0" w:color="9F9F9F"/>
              <w:left w:val="single" w:sz="12" w:space="0" w:color="9F9F9F"/>
              <w:bottom w:val="single" w:sz="12" w:space="0" w:color="9F9F9F"/>
              <w:right w:val="single" w:sz="12" w:space="0" w:color="9F9F9F"/>
            </w:tcBorders>
          </w:tcPr>
          <w:p>
            <w:pPr>
              <w:pStyle w:val="TableParagraph"/>
              <w:ind w:right="43"/>
              <w:jc w:val="right"/>
              <w:rPr>
                <w:sz w:val="19"/>
              </w:rPr>
            </w:pPr>
            <w:r>
              <w:rPr>
                <w:spacing w:val="-2"/>
                <w:sz w:val="19"/>
              </w:rPr>
              <w:t>-6712.288</w:t>
            </w:r>
          </w:p>
        </w:tc>
        <w:tc>
          <w:tcPr>
            <w:tcW w:w="849" w:type="dxa"/>
            <w:tcBorders>
              <w:top w:val="single" w:sz="12" w:space="0" w:color="9F9F9F"/>
              <w:left w:val="single" w:sz="12" w:space="0" w:color="9F9F9F"/>
              <w:bottom w:val="single" w:sz="12" w:space="0" w:color="9F9F9F"/>
              <w:right w:val="single" w:sz="12" w:space="0" w:color="9F9F9F"/>
            </w:tcBorders>
          </w:tcPr>
          <w:p>
            <w:pPr>
              <w:pStyle w:val="TableParagraph"/>
              <w:ind w:left="8"/>
              <w:jc w:val="center"/>
              <w:rPr>
                <w:sz w:val="19"/>
              </w:rPr>
            </w:pPr>
            <w:r>
              <w:rPr>
                <w:spacing w:val="-2"/>
                <w:sz w:val="19"/>
              </w:rPr>
              <w:t>2318.215</w:t>
            </w:r>
          </w:p>
        </w:tc>
        <w:tc>
          <w:tcPr>
            <w:tcW w:w="554" w:type="dxa"/>
            <w:tcBorders>
              <w:top w:val="single" w:sz="12" w:space="0" w:color="9F9F9F"/>
              <w:left w:val="single" w:sz="12" w:space="0" w:color="9F9F9F"/>
              <w:bottom w:val="single" w:sz="12" w:space="0" w:color="9F9F9F"/>
              <w:right w:val="single" w:sz="12" w:space="0" w:color="9F9F9F"/>
            </w:tcBorders>
          </w:tcPr>
          <w:p>
            <w:pPr>
              <w:pStyle w:val="TableParagraph"/>
              <w:ind w:left="103"/>
              <w:jc w:val="center"/>
              <w:rPr>
                <w:sz w:val="19"/>
              </w:rPr>
            </w:pPr>
            <w:r>
              <w:rPr>
                <w:spacing w:val="-4"/>
                <w:sz w:val="19"/>
              </w:rPr>
              <w:t>.397</w:t>
            </w:r>
          </w:p>
        </w:tc>
        <w:tc>
          <w:tcPr>
            <w:tcW w:w="917" w:type="dxa"/>
            <w:tcBorders>
              <w:top w:val="single" w:sz="12" w:space="0" w:color="9F9F9F"/>
              <w:left w:val="single" w:sz="12" w:space="0" w:color="9F9F9F"/>
              <w:bottom w:val="single" w:sz="12" w:space="0" w:color="9F9F9F"/>
              <w:right w:val="single" w:sz="12" w:space="0" w:color="9F9F9F"/>
            </w:tcBorders>
          </w:tcPr>
          <w:p>
            <w:pPr>
              <w:pStyle w:val="TableParagraph"/>
              <w:ind w:right="42"/>
              <w:jc w:val="right"/>
              <w:rPr>
                <w:sz w:val="19"/>
              </w:rPr>
            </w:pPr>
            <w:r>
              <w:rPr>
                <w:spacing w:val="-2"/>
                <w:sz w:val="19"/>
              </w:rPr>
              <w:t>-15842.41</w:t>
            </w:r>
          </w:p>
        </w:tc>
        <w:tc>
          <w:tcPr>
            <w:tcW w:w="919" w:type="dxa"/>
            <w:tcBorders>
              <w:top w:val="single" w:sz="12" w:space="0" w:color="9F9F9F"/>
              <w:left w:val="single" w:sz="12" w:space="0" w:color="9F9F9F"/>
              <w:bottom w:val="single" w:sz="12" w:space="0" w:color="9F9F9F"/>
              <w:right w:val="single" w:sz="6" w:space="0" w:color="9F9F9F"/>
            </w:tcBorders>
          </w:tcPr>
          <w:p>
            <w:pPr>
              <w:pStyle w:val="TableParagraph"/>
              <w:ind w:right="49"/>
              <w:jc w:val="right"/>
              <w:rPr>
                <w:sz w:val="19"/>
              </w:rPr>
            </w:pPr>
            <w:r>
              <w:rPr>
                <w:spacing w:val="-2"/>
                <w:sz w:val="19"/>
              </w:rPr>
              <w:t>2417.84</w:t>
            </w:r>
          </w:p>
        </w:tc>
      </w:tr>
      <w:tr>
        <w:trPr>
          <w:trHeight w:val="622" w:hRule="atLeast"/>
        </w:trPr>
        <w:tc>
          <w:tcPr>
            <w:tcW w:w="1769" w:type="dxa"/>
            <w:vMerge/>
            <w:tcBorders>
              <w:top w:val="nil"/>
              <w:bottom w:val="single" w:sz="12" w:space="0" w:color="9F9F9F"/>
              <w:right w:val="single" w:sz="12" w:space="0" w:color="9F9F9F"/>
            </w:tcBorders>
          </w:tcPr>
          <w:p>
            <w:pPr>
              <w:rPr>
                <w:sz w:val="2"/>
                <w:szCs w:val="2"/>
              </w:rPr>
            </w:pPr>
          </w:p>
        </w:tc>
        <w:tc>
          <w:tcPr>
            <w:tcW w:w="2109" w:type="dxa"/>
            <w:tcBorders>
              <w:top w:val="single" w:sz="12" w:space="0" w:color="9F9F9F"/>
              <w:left w:val="single" w:sz="12" w:space="0" w:color="9F9F9F"/>
              <w:bottom w:val="single" w:sz="12" w:space="0" w:color="9F9F9F"/>
              <w:right w:val="single" w:sz="12" w:space="0" w:color="9F9F9F"/>
            </w:tcBorders>
          </w:tcPr>
          <w:p>
            <w:pPr>
              <w:pStyle w:val="TableParagraph"/>
              <w:spacing w:line="276" w:lineRule="auto"/>
              <w:ind w:left="45" w:right="938"/>
              <w:rPr>
                <w:b/>
                <w:sz w:val="19"/>
              </w:rPr>
            </w:pPr>
            <w:r>
              <w:rPr>
                <w:b/>
                <w:sz w:val="19"/>
              </w:rPr>
              <w:t>7</w:t>
            </w:r>
            <w:r>
              <w:rPr>
                <w:b/>
                <w:spacing w:val="-11"/>
                <w:sz w:val="19"/>
              </w:rPr>
              <w:t> </w:t>
            </w:r>
            <w:r>
              <w:rPr>
                <w:b/>
                <w:sz w:val="19"/>
              </w:rPr>
              <w:t>Informatio</w:t>
            </w:r>
            <w:r>
              <w:rPr>
                <w:b/>
                <w:sz w:val="19"/>
              </w:rPr>
              <w:t>n</w:t>
            </w:r>
            <w:r>
              <w:rPr>
                <w:b/>
                <w:sz w:val="19"/>
              </w:rPr>
              <w:t> </w:t>
            </w:r>
            <w:r>
              <w:rPr>
                <w:b/>
                <w:spacing w:val="-2"/>
                <w:sz w:val="19"/>
              </w:rPr>
              <w:t>Management</w:t>
            </w:r>
          </w:p>
        </w:tc>
        <w:tc>
          <w:tcPr>
            <w:tcW w:w="1296" w:type="dxa"/>
            <w:tcBorders>
              <w:top w:val="single" w:sz="12" w:space="0" w:color="9F9F9F"/>
              <w:left w:val="single" w:sz="12" w:space="0" w:color="9F9F9F"/>
              <w:bottom w:val="single" w:sz="12" w:space="0" w:color="9F9F9F"/>
              <w:right w:val="single" w:sz="12" w:space="0" w:color="9F9F9F"/>
            </w:tcBorders>
          </w:tcPr>
          <w:p>
            <w:pPr>
              <w:pStyle w:val="TableParagraph"/>
              <w:spacing w:before="178"/>
              <w:ind w:right="43"/>
              <w:jc w:val="right"/>
              <w:rPr>
                <w:sz w:val="19"/>
              </w:rPr>
            </w:pPr>
            <w:r>
              <w:rPr>
                <w:spacing w:val="-2"/>
                <w:sz w:val="19"/>
              </w:rPr>
              <w:t>1091.872</w:t>
            </w:r>
          </w:p>
        </w:tc>
        <w:tc>
          <w:tcPr>
            <w:tcW w:w="849" w:type="dxa"/>
            <w:tcBorders>
              <w:top w:val="single" w:sz="12" w:space="0" w:color="9F9F9F"/>
              <w:left w:val="single" w:sz="12" w:space="0" w:color="9F9F9F"/>
              <w:bottom w:val="single" w:sz="12" w:space="0" w:color="9F9F9F"/>
              <w:right w:val="single" w:sz="12" w:space="0" w:color="9F9F9F"/>
            </w:tcBorders>
          </w:tcPr>
          <w:p>
            <w:pPr>
              <w:pStyle w:val="TableParagraph"/>
              <w:spacing w:before="178"/>
              <w:ind w:left="8"/>
              <w:jc w:val="center"/>
              <w:rPr>
                <w:sz w:val="19"/>
              </w:rPr>
            </w:pPr>
            <w:r>
              <w:rPr>
                <w:spacing w:val="-2"/>
                <w:sz w:val="19"/>
              </w:rPr>
              <w:t>3003.731</w:t>
            </w:r>
          </w:p>
        </w:tc>
        <w:tc>
          <w:tcPr>
            <w:tcW w:w="554" w:type="dxa"/>
            <w:tcBorders>
              <w:top w:val="single" w:sz="12" w:space="0" w:color="9F9F9F"/>
              <w:left w:val="single" w:sz="12" w:space="0" w:color="9F9F9F"/>
              <w:bottom w:val="single" w:sz="12" w:space="0" w:color="9F9F9F"/>
              <w:right w:val="single" w:sz="12" w:space="0" w:color="9F9F9F"/>
            </w:tcBorders>
          </w:tcPr>
          <w:p>
            <w:pPr>
              <w:pStyle w:val="TableParagraph"/>
              <w:spacing w:before="178"/>
              <w:ind w:left="7"/>
              <w:jc w:val="center"/>
              <w:rPr>
                <w:sz w:val="19"/>
              </w:rPr>
            </w:pPr>
            <w:r>
              <w:rPr>
                <w:spacing w:val="-2"/>
                <w:sz w:val="19"/>
              </w:rPr>
              <w:t>1.000</w:t>
            </w:r>
          </w:p>
        </w:tc>
        <w:tc>
          <w:tcPr>
            <w:tcW w:w="917" w:type="dxa"/>
            <w:tcBorders>
              <w:top w:val="single" w:sz="12" w:space="0" w:color="9F9F9F"/>
              <w:left w:val="single" w:sz="12" w:space="0" w:color="9F9F9F"/>
              <w:bottom w:val="single" w:sz="12" w:space="0" w:color="9F9F9F"/>
              <w:right w:val="single" w:sz="12" w:space="0" w:color="9F9F9F"/>
            </w:tcBorders>
          </w:tcPr>
          <w:p>
            <w:pPr>
              <w:pStyle w:val="TableParagraph"/>
              <w:spacing w:before="178"/>
              <w:ind w:right="42"/>
              <w:jc w:val="right"/>
              <w:rPr>
                <w:sz w:val="19"/>
              </w:rPr>
            </w:pPr>
            <w:r>
              <w:rPr>
                <w:spacing w:val="-2"/>
                <w:sz w:val="19"/>
              </w:rPr>
              <w:t>-10738.11</w:t>
            </w:r>
          </w:p>
        </w:tc>
        <w:tc>
          <w:tcPr>
            <w:tcW w:w="919" w:type="dxa"/>
            <w:tcBorders>
              <w:top w:val="single" w:sz="12" w:space="0" w:color="9F9F9F"/>
              <w:left w:val="single" w:sz="12" w:space="0" w:color="9F9F9F"/>
              <w:bottom w:val="single" w:sz="12" w:space="0" w:color="9F9F9F"/>
              <w:right w:val="single" w:sz="6" w:space="0" w:color="9F9F9F"/>
            </w:tcBorders>
          </w:tcPr>
          <w:p>
            <w:pPr>
              <w:pStyle w:val="TableParagraph"/>
              <w:spacing w:before="178"/>
              <w:ind w:right="49"/>
              <w:jc w:val="right"/>
              <w:rPr>
                <w:sz w:val="19"/>
              </w:rPr>
            </w:pPr>
            <w:r>
              <w:rPr>
                <w:spacing w:val="-2"/>
                <w:sz w:val="19"/>
              </w:rPr>
              <w:t>12921.85</w:t>
            </w:r>
          </w:p>
        </w:tc>
      </w:tr>
      <w:tr>
        <w:trPr>
          <w:trHeight w:val="356" w:hRule="atLeast"/>
        </w:trPr>
        <w:tc>
          <w:tcPr>
            <w:tcW w:w="8413" w:type="dxa"/>
            <w:gridSpan w:val="7"/>
            <w:tcBorders>
              <w:top w:val="single" w:sz="12" w:space="0" w:color="9F9F9F"/>
              <w:bottom w:val="single" w:sz="12" w:space="0" w:color="9F9F9F"/>
              <w:right w:val="single" w:sz="6" w:space="0" w:color="9F9F9F"/>
            </w:tcBorders>
          </w:tcPr>
          <w:p>
            <w:pPr>
              <w:pStyle w:val="TableParagraph"/>
              <w:ind w:left="52"/>
              <w:rPr>
                <w:sz w:val="19"/>
              </w:rPr>
            </w:pPr>
            <w:r>
              <w:rPr>
                <w:sz w:val="19"/>
              </w:rPr>
              <w:t>*</w:t>
            </w:r>
            <w:r>
              <w:rPr>
                <w:spacing w:val="-6"/>
                <w:sz w:val="19"/>
              </w:rPr>
              <w:t> </w:t>
            </w:r>
            <w:r>
              <w:rPr>
                <w:sz w:val="19"/>
              </w:rPr>
              <w:t>The</w:t>
            </w:r>
            <w:r>
              <w:rPr>
                <w:spacing w:val="-5"/>
                <w:sz w:val="19"/>
              </w:rPr>
              <w:t> </w:t>
            </w:r>
            <w:r>
              <w:rPr>
                <w:sz w:val="19"/>
              </w:rPr>
              <w:t>mean</w:t>
            </w:r>
            <w:r>
              <w:rPr>
                <w:spacing w:val="-3"/>
                <w:sz w:val="19"/>
              </w:rPr>
              <w:t> </w:t>
            </w:r>
            <w:r>
              <w:rPr>
                <w:sz w:val="19"/>
              </w:rPr>
              <w:t>difference</w:t>
            </w:r>
            <w:r>
              <w:rPr>
                <w:spacing w:val="-5"/>
                <w:sz w:val="19"/>
              </w:rPr>
              <w:t> </w:t>
            </w:r>
            <w:r>
              <w:rPr>
                <w:sz w:val="19"/>
              </w:rPr>
              <w:t>is</w:t>
            </w:r>
            <w:r>
              <w:rPr>
                <w:spacing w:val="-6"/>
                <w:sz w:val="19"/>
              </w:rPr>
              <w:t> </w:t>
            </w:r>
            <w:r>
              <w:rPr>
                <w:sz w:val="19"/>
              </w:rPr>
              <w:t>significant</w:t>
            </w:r>
            <w:r>
              <w:rPr>
                <w:spacing w:val="-6"/>
                <w:sz w:val="19"/>
              </w:rPr>
              <w:t> </w:t>
            </w:r>
            <w:r>
              <w:rPr>
                <w:sz w:val="19"/>
              </w:rPr>
              <w:t>at</w:t>
            </w:r>
            <w:r>
              <w:rPr>
                <w:spacing w:val="-6"/>
                <w:sz w:val="19"/>
              </w:rPr>
              <w:t> </w:t>
            </w:r>
            <w:r>
              <w:rPr>
                <w:sz w:val="19"/>
              </w:rPr>
              <w:t>the</w:t>
            </w:r>
            <w:r>
              <w:rPr>
                <w:spacing w:val="-5"/>
                <w:sz w:val="19"/>
              </w:rPr>
              <w:t> </w:t>
            </w:r>
            <w:r>
              <w:rPr>
                <w:sz w:val="19"/>
              </w:rPr>
              <w:t>.05</w:t>
            </w:r>
            <w:r>
              <w:rPr>
                <w:spacing w:val="-5"/>
                <w:sz w:val="19"/>
              </w:rPr>
              <w:t> </w:t>
            </w:r>
            <w:r>
              <w:rPr>
                <w:spacing w:val="-2"/>
                <w:sz w:val="19"/>
              </w:rPr>
              <w:t>level.</w:t>
            </w:r>
          </w:p>
        </w:tc>
      </w:tr>
    </w:tbl>
    <w:p>
      <w:pPr>
        <w:pStyle w:val="BodyText"/>
        <w:spacing w:before="60"/>
        <w:rPr>
          <w:rFonts w:ascii="Calibri"/>
          <w:sz w:val="22"/>
        </w:rPr>
      </w:pPr>
    </w:p>
    <w:p>
      <w:pPr>
        <w:spacing w:before="0" w:after="37"/>
        <w:ind w:left="920" w:right="0" w:firstLine="0"/>
        <w:jc w:val="left"/>
        <w:rPr>
          <w:rFonts w:ascii="Calibri"/>
          <w:sz w:val="22"/>
        </w:rPr>
      </w:pPr>
      <w:r>
        <w:rPr/>
        <w:drawing>
          <wp:anchor distT="0" distB="0" distL="0" distR="0" allowOverlap="1" layoutInCell="1" locked="0" behindDoc="1" simplePos="0" relativeHeight="480231936">
            <wp:simplePos x="0" y="0"/>
            <wp:positionH relativeFrom="page">
              <wp:posOffset>1503044</wp:posOffset>
            </wp:positionH>
            <wp:positionV relativeFrom="paragraph">
              <wp:posOffset>-255622</wp:posOffset>
            </wp:positionV>
            <wp:extent cx="5084699" cy="5027104"/>
            <wp:effectExtent l="0" t="0" r="0" b="0"/>
            <wp:wrapNone/>
            <wp:docPr id="228" name="Image 228"/>
            <wp:cNvGraphicFramePr>
              <a:graphicFrameLocks/>
            </wp:cNvGraphicFramePr>
            <a:graphic>
              <a:graphicData uri="http://schemas.openxmlformats.org/drawingml/2006/picture">
                <pic:pic>
                  <pic:nvPicPr>
                    <pic:cNvPr id="228" name="Image 228"/>
                    <pic:cNvPicPr/>
                  </pic:nvPicPr>
                  <pic:blipFill>
                    <a:blip r:embed="rId5" cstate="print"/>
                    <a:stretch>
                      <a:fillRect/>
                    </a:stretch>
                  </pic:blipFill>
                  <pic:spPr>
                    <a:xfrm>
                      <a:off x="0" y="0"/>
                      <a:ext cx="5084699" cy="5027104"/>
                    </a:xfrm>
                    <a:prstGeom prst="rect">
                      <a:avLst/>
                    </a:prstGeom>
                  </pic:spPr>
                </pic:pic>
              </a:graphicData>
            </a:graphic>
          </wp:anchor>
        </w:drawing>
      </w:r>
      <w:r>
        <w:rPr>
          <w:rFonts w:ascii="Calibri"/>
          <w:sz w:val="22"/>
        </w:rPr>
        <w:t>Homogeneous</w:t>
      </w:r>
      <w:r>
        <w:rPr>
          <w:rFonts w:ascii="Calibri"/>
          <w:spacing w:val="-5"/>
          <w:sz w:val="22"/>
        </w:rPr>
        <w:t> </w:t>
      </w:r>
      <w:r>
        <w:rPr>
          <w:rFonts w:ascii="Calibri"/>
          <w:spacing w:val="-2"/>
          <w:sz w:val="22"/>
        </w:rPr>
        <w:t>Subsets</w:t>
      </w:r>
    </w:p>
    <w:tbl>
      <w:tblPr>
        <w:tblW w:w="0" w:type="auto"/>
        <w:jc w:val="left"/>
        <w:tblInd w:w="882" w:type="dxa"/>
        <w:tblBorders>
          <w:top w:val="single" w:sz="6" w:space="0" w:color="EFEFEF"/>
          <w:left w:val="single" w:sz="6" w:space="0" w:color="EFEFEF"/>
          <w:bottom w:val="single" w:sz="6" w:space="0" w:color="EFEFEF"/>
          <w:right w:val="single" w:sz="6" w:space="0" w:color="EFEFEF"/>
          <w:insideH w:val="single" w:sz="6" w:space="0" w:color="EFEFEF"/>
          <w:insideV w:val="single" w:sz="6" w:space="0" w:color="EFEFEF"/>
        </w:tblBorders>
        <w:tblLayout w:type="fixed"/>
        <w:tblCellMar>
          <w:top w:w="0" w:type="dxa"/>
          <w:left w:w="0" w:type="dxa"/>
          <w:bottom w:w="0" w:type="dxa"/>
          <w:right w:w="0" w:type="dxa"/>
        </w:tblCellMar>
        <w:tblLook w:val="01E0"/>
      </w:tblPr>
      <w:tblGrid>
        <w:gridCol w:w="5300"/>
        <w:gridCol w:w="573"/>
        <w:gridCol w:w="952"/>
        <w:gridCol w:w="953"/>
        <w:gridCol w:w="952"/>
      </w:tblGrid>
      <w:tr>
        <w:trPr>
          <w:trHeight w:val="624" w:hRule="atLeast"/>
        </w:trPr>
        <w:tc>
          <w:tcPr>
            <w:tcW w:w="8730" w:type="dxa"/>
            <w:gridSpan w:val="5"/>
            <w:tcBorders>
              <w:bottom w:val="single" w:sz="6" w:space="0" w:color="9F9F9F"/>
              <w:right w:val="single" w:sz="6" w:space="0" w:color="9F9F9F"/>
            </w:tcBorders>
          </w:tcPr>
          <w:p>
            <w:pPr>
              <w:pStyle w:val="TableParagraph"/>
              <w:spacing w:line="276" w:lineRule="auto"/>
              <w:ind w:left="2770" w:right="2757"/>
              <w:jc w:val="center"/>
              <w:rPr>
                <w:sz w:val="19"/>
              </w:rPr>
            </w:pPr>
            <w:r>
              <w:rPr>
                <w:sz w:val="19"/>
              </w:rPr>
              <w:t>salar_22r</w:t>
            </w:r>
            <w:r>
              <w:rPr>
                <w:spacing w:val="-10"/>
                <w:sz w:val="19"/>
              </w:rPr>
              <w:t> </w:t>
            </w:r>
            <w:r>
              <w:rPr>
                <w:sz w:val="19"/>
              </w:rPr>
              <w:t>Private</w:t>
            </w:r>
            <w:r>
              <w:rPr>
                <w:spacing w:val="-11"/>
                <w:sz w:val="19"/>
              </w:rPr>
              <w:t> </w:t>
            </w:r>
            <w:r>
              <w:rPr>
                <w:sz w:val="19"/>
              </w:rPr>
              <w:t>Returns</w:t>
            </w:r>
            <w:r>
              <w:rPr>
                <w:spacing w:val="-10"/>
                <w:sz w:val="19"/>
              </w:rPr>
              <w:t> </w:t>
            </w:r>
            <w:r>
              <w:rPr>
                <w:sz w:val="19"/>
              </w:rPr>
              <w:t>(in</w:t>
            </w:r>
            <w:r>
              <w:rPr>
                <w:spacing w:val="-10"/>
                <w:sz w:val="19"/>
              </w:rPr>
              <w:t> </w:t>
            </w:r>
            <w:r>
              <w:rPr>
                <w:sz w:val="19"/>
              </w:rPr>
              <w:t>Naira) </w:t>
            </w:r>
            <w:r>
              <w:rPr>
                <w:spacing w:val="-2"/>
                <w:sz w:val="19"/>
              </w:rPr>
              <w:t>Scheffe</w:t>
            </w:r>
          </w:p>
        </w:tc>
      </w:tr>
      <w:tr>
        <w:trPr>
          <w:trHeight w:val="356" w:hRule="atLeast"/>
        </w:trPr>
        <w:tc>
          <w:tcPr>
            <w:tcW w:w="5300" w:type="dxa"/>
            <w:vMerge w:val="restart"/>
            <w:tcBorders>
              <w:top w:val="single" w:sz="6" w:space="0" w:color="9F9F9F"/>
              <w:bottom w:val="single" w:sz="12" w:space="0" w:color="9F9F9F"/>
              <w:right w:val="single" w:sz="12" w:space="0" w:color="9F9F9F"/>
            </w:tcBorders>
          </w:tcPr>
          <w:p>
            <w:pPr>
              <w:pStyle w:val="TableParagraph"/>
              <w:spacing w:before="6"/>
              <w:rPr>
                <w:sz w:val="19"/>
              </w:rPr>
            </w:pPr>
          </w:p>
          <w:p>
            <w:pPr>
              <w:pStyle w:val="TableParagraph"/>
              <w:spacing w:before="1"/>
              <w:ind w:left="52"/>
              <w:rPr>
                <w:b/>
                <w:sz w:val="19"/>
              </w:rPr>
            </w:pPr>
            <w:r>
              <w:rPr>
                <w:b/>
                <w:sz w:val="19"/>
              </w:rPr>
              <w:t>occup_18r1</w:t>
            </w:r>
            <w:r>
              <w:rPr>
                <w:b/>
                <w:spacing w:val="-8"/>
                <w:sz w:val="19"/>
              </w:rPr>
              <w:t> </w:t>
            </w:r>
            <w:r>
              <w:rPr>
                <w:b/>
                <w:sz w:val="19"/>
              </w:rPr>
              <w:t>Occupation</w:t>
            </w:r>
            <w:r>
              <w:rPr>
                <w:b/>
                <w:spacing w:val="-7"/>
                <w:sz w:val="19"/>
              </w:rPr>
              <w:t> </w:t>
            </w:r>
            <w:r>
              <w:rPr>
                <w:b/>
                <w:sz w:val="19"/>
              </w:rPr>
              <w:t>(Type</w:t>
            </w:r>
            <w:r>
              <w:rPr>
                <w:b/>
                <w:spacing w:val="-5"/>
                <w:sz w:val="19"/>
              </w:rPr>
              <w:t> </w:t>
            </w:r>
            <w:r>
              <w:rPr>
                <w:b/>
                <w:sz w:val="19"/>
              </w:rPr>
              <w:t>of</w:t>
            </w:r>
            <w:r>
              <w:rPr>
                <w:b/>
                <w:spacing w:val="-7"/>
                <w:sz w:val="19"/>
              </w:rPr>
              <w:t> </w:t>
            </w:r>
            <w:r>
              <w:rPr>
                <w:b/>
                <w:sz w:val="19"/>
              </w:rPr>
              <w:t>work</w:t>
            </w:r>
            <w:r>
              <w:rPr>
                <w:b/>
                <w:spacing w:val="-4"/>
                <w:sz w:val="19"/>
              </w:rPr>
              <w:t> </w:t>
            </w:r>
            <w:r>
              <w:rPr>
                <w:b/>
                <w:sz w:val="19"/>
              </w:rPr>
              <w:t>done</w:t>
            </w:r>
            <w:r>
              <w:rPr>
                <w:b/>
                <w:spacing w:val="-7"/>
                <w:sz w:val="19"/>
              </w:rPr>
              <w:t> </w:t>
            </w:r>
            <w:r>
              <w:rPr>
                <w:b/>
                <w:sz w:val="19"/>
              </w:rPr>
              <w:t>in</w:t>
            </w:r>
            <w:r>
              <w:rPr>
                <w:b/>
                <w:spacing w:val="-5"/>
                <w:sz w:val="19"/>
              </w:rPr>
              <w:t> </w:t>
            </w:r>
            <w:r>
              <w:rPr>
                <w:b/>
                <w:sz w:val="19"/>
              </w:rPr>
              <w:t>place</w:t>
            </w:r>
            <w:r>
              <w:rPr>
                <w:b/>
                <w:spacing w:val="-5"/>
                <w:sz w:val="19"/>
              </w:rPr>
              <w:t> </w:t>
            </w:r>
            <w:r>
              <w:rPr>
                <w:b/>
                <w:sz w:val="19"/>
              </w:rPr>
              <w:t>of</w:t>
            </w:r>
            <w:r>
              <w:rPr>
                <w:b/>
                <w:spacing w:val="-7"/>
                <w:sz w:val="19"/>
              </w:rPr>
              <w:t> </w:t>
            </w:r>
            <w:r>
              <w:rPr>
                <w:b/>
                <w:spacing w:val="-4"/>
                <w:sz w:val="19"/>
              </w:rPr>
              <w:t>work)</w:t>
            </w:r>
          </w:p>
        </w:tc>
        <w:tc>
          <w:tcPr>
            <w:tcW w:w="573" w:type="dxa"/>
            <w:vMerge w:val="restart"/>
            <w:tcBorders>
              <w:top w:val="single" w:sz="6" w:space="0" w:color="9F9F9F"/>
              <w:left w:val="single" w:sz="12" w:space="0" w:color="9F9F9F"/>
              <w:bottom w:val="single" w:sz="12" w:space="0" w:color="9F9F9F"/>
              <w:right w:val="single" w:sz="12" w:space="0" w:color="9F9F9F"/>
            </w:tcBorders>
          </w:tcPr>
          <w:p>
            <w:pPr>
              <w:pStyle w:val="TableParagraph"/>
              <w:spacing w:before="6"/>
              <w:rPr>
                <w:sz w:val="19"/>
              </w:rPr>
            </w:pPr>
          </w:p>
          <w:p>
            <w:pPr>
              <w:pStyle w:val="TableParagraph"/>
              <w:spacing w:before="1"/>
              <w:ind w:right="1"/>
              <w:jc w:val="center"/>
              <w:rPr>
                <w:b/>
                <w:sz w:val="19"/>
              </w:rPr>
            </w:pPr>
            <w:r>
              <w:rPr>
                <w:b/>
                <w:spacing w:val="-10"/>
                <w:sz w:val="19"/>
              </w:rPr>
              <w:t>N</w:t>
            </w:r>
          </w:p>
        </w:tc>
        <w:tc>
          <w:tcPr>
            <w:tcW w:w="2857" w:type="dxa"/>
            <w:gridSpan w:val="3"/>
            <w:tcBorders>
              <w:top w:val="single" w:sz="6" w:space="0" w:color="9F9F9F"/>
              <w:left w:val="single" w:sz="12" w:space="0" w:color="9F9F9F"/>
              <w:bottom w:val="single" w:sz="12" w:space="0" w:color="9F9F9F"/>
              <w:right w:val="single" w:sz="6" w:space="0" w:color="9F9F9F"/>
            </w:tcBorders>
          </w:tcPr>
          <w:p>
            <w:pPr>
              <w:pStyle w:val="TableParagraph"/>
              <w:ind w:left="559"/>
              <w:rPr>
                <w:b/>
                <w:sz w:val="19"/>
              </w:rPr>
            </w:pPr>
            <w:r>
              <w:rPr>
                <w:b/>
                <w:sz w:val="19"/>
              </w:rPr>
              <w:t>Subset</w:t>
            </w:r>
            <w:r>
              <w:rPr>
                <w:b/>
                <w:spacing w:val="-6"/>
                <w:sz w:val="19"/>
              </w:rPr>
              <w:t> </w:t>
            </w:r>
            <w:r>
              <w:rPr>
                <w:b/>
                <w:sz w:val="19"/>
              </w:rPr>
              <w:t>for</w:t>
            </w:r>
            <w:r>
              <w:rPr>
                <w:b/>
                <w:spacing w:val="-5"/>
                <w:sz w:val="19"/>
              </w:rPr>
              <w:t> </w:t>
            </w:r>
            <w:r>
              <w:rPr>
                <w:b/>
                <w:sz w:val="19"/>
              </w:rPr>
              <w:t>alpha</w:t>
            </w:r>
            <w:r>
              <w:rPr>
                <w:b/>
                <w:spacing w:val="-2"/>
                <w:sz w:val="19"/>
              </w:rPr>
              <w:t> </w:t>
            </w:r>
            <w:r>
              <w:rPr>
                <w:b/>
                <w:sz w:val="19"/>
              </w:rPr>
              <w:t>=</w:t>
            </w:r>
            <w:r>
              <w:rPr>
                <w:b/>
                <w:spacing w:val="-5"/>
                <w:sz w:val="19"/>
              </w:rPr>
              <w:t> .05</w:t>
            </w:r>
          </w:p>
        </w:tc>
      </w:tr>
      <w:tr>
        <w:trPr>
          <w:trHeight w:val="356" w:hRule="atLeast"/>
        </w:trPr>
        <w:tc>
          <w:tcPr>
            <w:tcW w:w="5300" w:type="dxa"/>
            <w:vMerge/>
            <w:tcBorders>
              <w:top w:val="nil"/>
              <w:bottom w:val="single" w:sz="12" w:space="0" w:color="9F9F9F"/>
              <w:right w:val="single" w:sz="12" w:space="0" w:color="9F9F9F"/>
            </w:tcBorders>
          </w:tcPr>
          <w:p>
            <w:pPr>
              <w:rPr>
                <w:sz w:val="2"/>
                <w:szCs w:val="2"/>
              </w:rPr>
            </w:pPr>
          </w:p>
        </w:tc>
        <w:tc>
          <w:tcPr>
            <w:tcW w:w="573" w:type="dxa"/>
            <w:vMerge/>
            <w:tcBorders>
              <w:top w:val="nil"/>
              <w:left w:val="single" w:sz="12" w:space="0" w:color="9F9F9F"/>
              <w:bottom w:val="single" w:sz="12" w:space="0" w:color="9F9F9F"/>
              <w:right w:val="single" w:sz="12" w:space="0" w:color="9F9F9F"/>
            </w:tcBorders>
          </w:tcPr>
          <w:p>
            <w:pPr>
              <w:rPr>
                <w:sz w:val="2"/>
                <w:szCs w:val="2"/>
              </w:rPr>
            </w:pPr>
          </w:p>
        </w:tc>
        <w:tc>
          <w:tcPr>
            <w:tcW w:w="952" w:type="dxa"/>
            <w:tcBorders>
              <w:top w:val="single" w:sz="12" w:space="0" w:color="9F9F9F"/>
              <w:left w:val="single" w:sz="12" w:space="0" w:color="9F9F9F"/>
              <w:bottom w:val="single" w:sz="12" w:space="0" w:color="9F9F9F"/>
              <w:right w:val="single" w:sz="12" w:space="0" w:color="9F9F9F"/>
            </w:tcBorders>
          </w:tcPr>
          <w:p>
            <w:pPr>
              <w:pStyle w:val="TableParagraph"/>
              <w:jc w:val="center"/>
              <w:rPr>
                <w:b/>
                <w:sz w:val="19"/>
              </w:rPr>
            </w:pPr>
            <w:r>
              <w:rPr>
                <w:b/>
                <w:spacing w:val="-10"/>
                <w:sz w:val="19"/>
              </w:rPr>
              <w:t>1</w:t>
            </w:r>
          </w:p>
        </w:tc>
        <w:tc>
          <w:tcPr>
            <w:tcW w:w="953" w:type="dxa"/>
            <w:tcBorders>
              <w:top w:val="single" w:sz="12" w:space="0" w:color="9F9F9F"/>
              <w:left w:val="single" w:sz="12" w:space="0" w:color="9F9F9F"/>
              <w:bottom w:val="single" w:sz="12" w:space="0" w:color="9F9F9F"/>
              <w:right w:val="single" w:sz="12" w:space="0" w:color="9F9F9F"/>
            </w:tcBorders>
          </w:tcPr>
          <w:p>
            <w:pPr>
              <w:pStyle w:val="TableParagraph"/>
              <w:ind w:left="1"/>
              <w:jc w:val="center"/>
              <w:rPr>
                <w:b/>
                <w:sz w:val="19"/>
              </w:rPr>
            </w:pPr>
            <w:r>
              <w:rPr>
                <w:b/>
                <w:spacing w:val="-10"/>
                <w:sz w:val="19"/>
              </w:rPr>
              <w:t>2</w:t>
            </w:r>
          </w:p>
        </w:tc>
        <w:tc>
          <w:tcPr>
            <w:tcW w:w="952" w:type="dxa"/>
            <w:tcBorders>
              <w:top w:val="single" w:sz="12" w:space="0" w:color="9F9F9F"/>
              <w:left w:val="single" w:sz="12" w:space="0" w:color="9F9F9F"/>
              <w:bottom w:val="single" w:sz="12" w:space="0" w:color="9F9F9F"/>
              <w:right w:val="single" w:sz="6" w:space="0" w:color="9F9F9F"/>
            </w:tcBorders>
          </w:tcPr>
          <w:p>
            <w:pPr>
              <w:pStyle w:val="TableParagraph"/>
              <w:ind w:right="3"/>
              <w:jc w:val="center"/>
              <w:rPr>
                <w:b/>
                <w:sz w:val="19"/>
              </w:rPr>
            </w:pPr>
            <w:r>
              <w:rPr>
                <w:b/>
                <w:spacing w:val="-10"/>
                <w:sz w:val="19"/>
              </w:rPr>
              <w:t>3</w:t>
            </w:r>
          </w:p>
        </w:tc>
      </w:tr>
      <w:tr>
        <w:trPr>
          <w:trHeight w:val="356" w:hRule="atLeast"/>
        </w:trPr>
        <w:tc>
          <w:tcPr>
            <w:tcW w:w="5300" w:type="dxa"/>
            <w:tcBorders>
              <w:top w:val="single" w:sz="12" w:space="0" w:color="9F9F9F"/>
              <w:bottom w:val="single" w:sz="12" w:space="0" w:color="9F9F9F"/>
              <w:right w:val="single" w:sz="12" w:space="0" w:color="9F9F9F"/>
            </w:tcBorders>
          </w:tcPr>
          <w:p>
            <w:pPr>
              <w:pStyle w:val="TableParagraph"/>
              <w:ind w:left="52"/>
              <w:rPr>
                <w:b/>
                <w:sz w:val="19"/>
              </w:rPr>
            </w:pPr>
            <w:r>
              <w:rPr>
                <w:b/>
                <w:sz w:val="19"/>
              </w:rPr>
              <w:t>0</w:t>
            </w:r>
            <w:r>
              <w:rPr>
                <w:b/>
                <w:spacing w:val="-4"/>
                <w:sz w:val="19"/>
              </w:rPr>
              <w:t> </w:t>
            </w:r>
            <w:r>
              <w:rPr>
                <w:b/>
                <w:sz w:val="19"/>
              </w:rPr>
              <w:t>Not</w:t>
            </w:r>
            <w:r>
              <w:rPr>
                <w:b/>
                <w:spacing w:val="-2"/>
                <w:sz w:val="19"/>
              </w:rPr>
              <w:t> Stated</w:t>
            </w:r>
          </w:p>
        </w:tc>
        <w:tc>
          <w:tcPr>
            <w:tcW w:w="573" w:type="dxa"/>
            <w:tcBorders>
              <w:top w:val="single" w:sz="12" w:space="0" w:color="9F9F9F"/>
              <w:left w:val="single" w:sz="12" w:space="0" w:color="9F9F9F"/>
              <w:bottom w:val="single" w:sz="12" w:space="0" w:color="9F9F9F"/>
              <w:right w:val="single" w:sz="12" w:space="0" w:color="9F9F9F"/>
            </w:tcBorders>
          </w:tcPr>
          <w:p>
            <w:pPr>
              <w:pStyle w:val="TableParagraph"/>
              <w:ind w:left="65"/>
              <w:jc w:val="center"/>
              <w:rPr>
                <w:sz w:val="19"/>
              </w:rPr>
            </w:pPr>
            <w:r>
              <w:rPr>
                <w:spacing w:val="-4"/>
                <w:sz w:val="19"/>
              </w:rPr>
              <w:t>3279</w:t>
            </w:r>
          </w:p>
        </w:tc>
        <w:tc>
          <w:tcPr>
            <w:tcW w:w="952" w:type="dxa"/>
            <w:tcBorders>
              <w:top w:val="single" w:sz="12" w:space="0" w:color="9F9F9F"/>
              <w:left w:val="single" w:sz="12" w:space="0" w:color="9F9F9F"/>
              <w:bottom w:val="single" w:sz="12" w:space="0" w:color="9F9F9F"/>
              <w:right w:val="single" w:sz="12" w:space="0" w:color="9F9F9F"/>
            </w:tcBorders>
          </w:tcPr>
          <w:p>
            <w:pPr>
              <w:pStyle w:val="TableParagraph"/>
              <w:ind w:right="43"/>
              <w:jc w:val="right"/>
              <w:rPr>
                <w:sz w:val="19"/>
              </w:rPr>
            </w:pPr>
            <w:r>
              <w:rPr>
                <w:spacing w:val="-2"/>
                <w:sz w:val="19"/>
              </w:rPr>
              <w:t>6747.01</w:t>
            </w:r>
          </w:p>
        </w:tc>
        <w:tc>
          <w:tcPr>
            <w:tcW w:w="953" w:type="dxa"/>
            <w:tcBorders>
              <w:top w:val="single" w:sz="12" w:space="0" w:color="9F9F9F"/>
              <w:left w:val="single" w:sz="12" w:space="0" w:color="9F9F9F"/>
              <w:bottom w:val="single" w:sz="12" w:space="0" w:color="9F9F9F"/>
              <w:right w:val="single" w:sz="12" w:space="0" w:color="9F9F9F"/>
            </w:tcBorders>
          </w:tcPr>
          <w:p>
            <w:pPr>
              <w:pStyle w:val="TableParagraph"/>
              <w:spacing w:before="0"/>
              <w:rPr>
                <w:rFonts w:ascii="Times New Roman"/>
                <w:sz w:val="18"/>
              </w:rPr>
            </w:pPr>
          </w:p>
        </w:tc>
        <w:tc>
          <w:tcPr>
            <w:tcW w:w="952" w:type="dxa"/>
            <w:tcBorders>
              <w:top w:val="single" w:sz="12" w:space="0" w:color="9F9F9F"/>
              <w:left w:val="single" w:sz="12" w:space="0" w:color="9F9F9F"/>
              <w:bottom w:val="single" w:sz="12" w:space="0" w:color="9F9F9F"/>
              <w:right w:val="single" w:sz="6" w:space="0" w:color="9F9F9F"/>
            </w:tcBorders>
          </w:tcPr>
          <w:p>
            <w:pPr>
              <w:pStyle w:val="TableParagraph"/>
              <w:spacing w:before="0"/>
              <w:rPr>
                <w:rFonts w:ascii="Times New Roman"/>
                <w:sz w:val="18"/>
              </w:rPr>
            </w:pPr>
          </w:p>
        </w:tc>
      </w:tr>
      <w:tr>
        <w:trPr>
          <w:trHeight w:val="356" w:hRule="atLeast"/>
        </w:trPr>
        <w:tc>
          <w:tcPr>
            <w:tcW w:w="5300" w:type="dxa"/>
            <w:tcBorders>
              <w:top w:val="single" w:sz="12" w:space="0" w:color="9F9F9F"/>
              <w:bottom w:val="single" w:sz="12" w:space="0" w:color="9F9F9F"/>
              <w:right w:val="single" w:sz="12" w:space="0" w:color="9F9F9F"/>
            </w:tcBorders>
          </w:tcPr>
          <w:p>
            <w:pPr>
              <w:pStyle w:val="TableParagraph"/>
              <w:ind w:left="52"/>
              <w:rPr>
                <w:b/>
                <w:sz w:val="19"/>
              </w:rPr>
            </w:pPr>
            <w:r>
              <w:rPr>
                <w:b/>
                <w:sz w:val="19"/>
              </w:rPr>
              <w:t>3</w:t>
            </w:r>
            <w:r>
              <w:rPr>
                <w:b/>
                <w:spacing w:val="-2"/>
                <w:sz w:val="19"/>
              </w:rPr>
              <w:t> Agriculture</w:t>
            </w:r>
          </w:p>
        </w:tc>
        <w:tc>
          <w:tcPr>
            <w:tcW w:w="573" w:type="dxa"/>
            <w:tcBorders>
              <w:top w:val="single" w:sz="12" w:space="0" w:color="9F9F9F"/>
              <w:left w:val="single" w:sz="12" w:space="0" w:color="9F9F9F"/>
              <w:bottom w:val="single" w:sz="12" w:space="0" w:color="9F9F9F"/>
              <w:right w:val="single" w:sz="12" w:space="0" w:color="9F9F9F"/>
            </w:tcBorders>
          </w:tcPr>
          <w:p>
            <w:pPr>
              <w:pStyle w:val="TableParagraph"/>
              <w:ind w:left="65"/>
              <w:jc w:val="center"/>
              <w:rPr>
                <w:sz w:val="19"/>
              </w:rPr>
            </w:pPr>
            <w:r>
              <w:rPr>
                <w:spacing w:val="-4"/>
                <w:sz w:val="19"/>
              </w:rPr>
              <w:t>6387</w:t>
            </w:r>
          </w:p>
        </w:tc>
        <w:tc>
          <w:tcPr>
            <w:tcW w:w="952" w:type="dxa"/>
            <w:tcBorders>
              <w:top w:val="single" w:sz="12" w:space="0" w:color="9F9F9F"/>
              <w:left w:val="single" w:sz="12" w:space="0" w:color="9F9F9F"/>
              <w:bottom w:val="single" w:sz="12" w:space="0" w:color="9F9F9F"/>
              <w:right w:val="single" w:sz="12" w:space="0" w:color="9F9F9F"/>
            </w:tcBorders>
          </w:tcPr>
          <w:p>
            <w:pPr>
              <w:pStyle w:val="TableParagraph"/>
              <w:ind w:right="43"/>
              <w:jc w:val="right"/>
              <w:rPr>
                <w:sz w:val="19"/>
              </w:rPr>
            </w:pPr>
            <w:r>
              <w:rPr>
                <w:spacing w:val="-2"/>
                <w:sz w:val="19"/>
              </w:rPr>
              <w:t>12994.58</w:t>
            </w:r>
          </w:p>
        </w:tc>
        <w:tc>
          <w:tcPr>
            <w:tcW w:w="953" w:type="dxa"/>
            <w:tcBorders>
              <w:top w:val="single" w:sz="12" w:space="0" w:color="9F9F9F"/>
              <w:left w:val="single" w:sz="12" w:space="0" w:color="9F9F9F"/>
              <w:bottom w:val="single" w:sz="12" w:space="0" w:color="9F9F9F"/>
              <w:right w:val="single" w:sz="12" w:space="0" w:color="9F9F9F"/>
            </w:tcBorders>
          </w:tcPr>
          <w:p>
            <w:pPr>
              <w:pStyle w:val="TableParagraph"/>
              <w:ind w:right="43"/>
              <w:jc w:val="right"/>
              <w:rPr>
                <w:sz w:val="19"/>
              </w:rPr>
            </w:pPr>
            <w:r>
              <w:rPr>
                <w:spacing w:val="-2"/>
                <w:sz w:val="19"/>
              </w:rPr>
              <w:t>12994.58</w:t>
            </w:r>
          </w:p>
        </w:tc>
        <w:tc>
          <w:tcPr>
            <w:tcW w:w="952" w:type="dxa"/>
            <w:tcBorders>
              <w:top w:val="single" w:sz="12" w:space="0" w:color="9F9F9F"/>
              <w:left w:val="single" w:sz="12" w:space="0" w:color="9F9F9F"/>
              <w:bottom w:val="single" w:sz="12" w:space="0" w:color="9F9F9F"/>
              <w:right w:val="single" w:sz="6" w:space="0" w:color="9F9F9F"/>
            </w:tcBorders>
          </w:tcPr>
          <w:p>
            <w:pPr>
              <w:pStyle w:val="TableParagraph"/>
              <w:spacing w:before="0"/>
              <w:rPr>
                <w:rFonts w:ascii="Times New Roman"/>
                <w:sz w:val="18"/>
              </w:rPr>
            </w:pPr>
          </w:p>
        </w:tc>
      </w:tr>
      <w:tr>
        <w:trPr>
          <w:trHeight w:val="358" w:hRule="atLeast"/>
        </w:trPr>
        <w:tc>
          <w:tcPr>
            <w:tcW w:w="5300" w:type="dxa"/>
            <w:tcBorders>
              <w:top w:val="single" w:sz="12" w:space="0" w:color="9F9F9F"/>
              <w:bottom w:val="single" w:sz="12" w:space="0" w:color="9F9F9F"/>
              <w:right w:val="single" w:sz="12" w:space="0" w:color="9F9F9F"/>
            </w:tcBorders>
          </w:tcPr>
          <w:p>
            <w:pPr>
              <w:pStyle w:val="TableParagraph"/>
              <w:ind w:left="52"/>
              <w:rPr>
                <w:b/>
                <w:sz w:val="19"/>
              </w:rPr>
            </w:pPr>
            <w:r>
              <w:rPr>
                <w:b/>
                <w:sz w:val="19"/>
              </w:rPr>
              <w:t>7</w:t>
            </w:r>
            <w:r>
              <w:rPr>
                <w:b/>
                <w:spacing w:val="-7"/>
                <w:sz w:val="19"/>
              </w:rPr>
              <w:t> </w:t>
            </w:r>
            <w:r>
              <w:rPr>
                <w:b/>
                <w:sz w:val="19"/>
              </w:rPr>
              <w:t>Information</w:t>
            </w:r>
            <w:r>
              <w:rPr>
                <w:b/>
                <w:spacing w:val="-7"/>
                <w:sz w:val="19"/>
              </w:rPr>
              <w:t> </w:t>
            </w:r>
            <w:r>
              <w:rPr>
                <w:b/>
                <w:spacing w:val="-2"/>
                <w:sz w:val="19"/>
              </w:rPr>
              <w:t>Management</w:t>
            </w:r>
          </w:p>
        </w:tc>
        <w:tc>
          <w:tcPr>
            <w:tcW w:w="573" w:type="dxa"/>
            <w:tcBorders>
              <w:top w:val="single" w:sz="12" w:space="0" w:color="9F9F9F"/>
              <w:left w:val="single" w:sz="12" w:space="0" w:color="9F9F9F"/>
              <w:bottom w:val="single" w:sz="12" w:space="0" w:color="9F9F9F"/>
              <w:right w:val="single" w:sz="12" w:space="0" w:color="9F9F9F"/>
            </w:tcBorders>
          </w:tcPr>
          <w:p>
            <w:pPr>
              <w:pStyle w:val="TableParagraph"/>
              <w:ind w:left="166"/>
              <w:jc w:val="center"/>
              <w:rPr>
                <w:sz w:val="19"/>
              </w:rPr>
            </w:pPr>
            <w:r>
              <w:rPr>
                <w:spacing w:val="-5"/>
                <w:sz w:val="19"/>
              </w:rPr>
              <w:t>102</w:t>
            </w:r>
          </w:p>
        </w:tc>
        <w:tc>
          <w:tcPr>
            <w:tcW w:w="952" w:type="dxa"/>
            <w:tcBorders>
              <w:top w:val="single" w:sz="12" w:space="0" w:color="9F9F9F"/>
              <w:left w:val="single" w:sz="12" w:space="0" w:color="9F9F9F"/>
              <w:bottom w:val="single" w:sz="12" w:space="0" w:color="9F9F9F"/>
              <w:right w:val="single" w:sz="12" w:space="0" w:color="9F9F9F"/>
            </w:tcBorders>
          </w:tcPr>
          <w:p>
            <w:pPr>
              <w:pStyle w:val="TableParagraph"/>
              <w:spacing w:before="0"/>
              <w:rPr>
                <w:rFonts w:ascii="Times New Roman"/>
                <w:sz w:val="18"/>
              </w:rPr>
            </w:pPr>
          </w:p>
        </w:tc>
        <w:tc>
          <w:tcPr>
            <w:tcW w:w="953" w:type="dxa"/>
            <w:tcBorders>
              <w:top w:val="single" w:sz="12" w:space="0" w:color="9F9F9F"/>
              <w:left w:val="single" w:sz="12" w:space="0" w:color="9F9F9F"/>
              <w:bottom w:val="single" w:sz="12" w:space="0" w:color="9F9F9F"/>
              <w:right w:val="single" w:sz="12" w:space="0" w:color="9F9F9F"/>
            </w:tcBorders>
          </w:tcPr>
          <w:p>
            <w:pPr>
              <w:pStyle w:val="TableParagraph"/>
              <w:ind w:right="43"/>
              <w:jc w:val="right"/>
              <w:rPr>
                <w:sz w:val="19"/>
              </w:rPr>
            </w:pPr>
            <w:r>
              <w:rPr>
                <w:spacing w:val="-2"/>
                <w:sz w:val="19"/>
              </w:rPr>
              <w:t>15292.50</w:t>
            </w:r>
          </w:p>
        </w:tc>
        <w:tc>
          <w:tcPr>
            <w:tcW w:w="952" w:type="dxa"/>
            <w:tcBorders>
              <w:top w:val="single" w:sz="12" w:space="0" w:color="9F9F9F"/>
              <w:left w:val="single" w:sz="12" w:space="0" w:color="9F9F9F"/>
              <w:bottom w:val="single" w:sz="12" w:space="0" w:color="9F9F9F"/>
              <w:right w:val="single" w:sz="6" w:space="0" w:color="9F9F9F"/>
            </w:tcBorders>
          </w:tcPr>
          <w:p>
            <w:pPr>
              <w:pStyle w:val="TableParagraph"/>
              <w:ind w:right="49"/>
              <w:jc w:val="right"/>
              <w:rPr>
                <w:sz w:val="19"/>
              </w:rPr>
            </w:pPr>
            <w:r>
              <w:rPr>
                <w:spacing w:val="-2"/>
                <w:sz w:val="19"/>
              </w:rPr>
              <w:t>15292.50</w:t>
            </w:r>
          </w:p>
        </w:tc>
      </w:tr>
      <w:tr>
        <w:trPr>
          <w:trHeight w:val="356" w:hRule="atLeast"/>
        </w:trPr>
        <w:tc>
          <w:tcPr>
            <w:tcW w:w="5300" w:type="dxa"/>
            <w:tcBorders>
              <w:top w:val="single" w:sz="12" w:space="0" w:color="9F9F9F"/>
              <w:bottom w:val="single" w:sz="12" w:space="0" w:color="9F9F9F"/>
              <w:right w:val="single" w:sz="12" w:space="0" w:color="9F9F9F"/>
            </w:tcBorders>
          </w:tcPr>
          <w:p>
            <w:pPr>
              <w:pStyle w:val="TableParagraph"/>
              <w:ind w:left="52"/>
              <w:rPr>
                <w:b/>
                <w:sz w:val="19"/>
              </w:rPr>
            </w:pPr>
            <w:r>
              <w:rPr>
                <w:b/>
                <w:sz w:val="19"/>
              </w:rPr>
              <w:t>5</w:t>
            </w:r>
            <w:r>
              <w:rPr>
                <w:b/>
                <w:spacing w:val="-7"/>
                <w:sz w:val="19"/>
              </w:rPr>
              <w:t> </w:t>
            </w:r>
            <w:r>
              <w:rPr>
                <w:b/>
                <w:sz w:val="19"/>
              </w:rPr>
              <w:t>Commerce</w:t>
            </w:r>
            <w:r>
              <w:rPr>
                <w:b/>
                <w:spacing w:val="-6"/>
                <w:sz w:val="19"/>
              </w:rPr>
              <w:t> </w:t>
            </w:r>
            <w:r>
              <w:rPr>
                <w:b/>
                <w:sz w:val="19"/>
              </w:rPr>
              <w:t>&amp;</w:t>
            </w:r>
            <w:r>
              <w:rPr>
                <w:b/>
                <w:spacing w:val="-6"/>
                <w:sz w:val="19"/>
              </w:rPr>
              <w:t> </w:t>
            </w:r>
            <w:r>
              <w:rPr>
                <w:b/>
                <w:spacing w:val="-2"/>
                <w:sz w:val="19"/>
              </w:rPr>
              <w:t>Industry</w:t>
            </w:r>
          </w:p>
        </w:tc>
        <w:tc>
          <w:tcPr>
            <w:tcW w:w="573" w:type="dxa"/>
            <w:tcBorders>
              <w:top w:val="single" w:sz="12" w:space="0" w:color="9F9F9F"/>
              <w:left w:val="single" w:sz="12" w:space="0" w:color="9F9F9F"/>
              <w:bottom w:val="single" w:sz="12" w:space="0" w:color="9F9F9F"/>
              <w:right w:val="single" w:sz="12" w:space="0" w:color="9F9F9F"/>
            </w:tcBorders>
          </w:tcPr>
          <w:p>
            <w:pPr>
              <w:pStyle w:val="TableParagraph"/>
              <w:ind w:left="65"/>
              <w:jc w:val="center"/>
              <w:rPr>
                <w:sz w:val="19"/>
              </w:rPr>
            </w:pPr>
            <w:r>
              <w:rPr>
                <w:spacing w:val="-4"/>
                <w:sz w:val="19"/>
              </w:rPr>
              <w:t>5478</w:t>
            </w:r>
          </w:p>
        </w:tc>
        <w:tc>
          <w:tcPr>
            <w:tcW w:w="952" w:type="dxa"/>
            <w:tcBorders>
              <w:top w:val="single" w:sz="12" w:space="0" w:color="9F9F9F"/>
              <w:left w:val="single" w:sz="12" w:space="0" w:color="9F9F9F"/>
              <w:bottom w:val="single" w:sz="12" w:space="0" w:color="9F9F9F"/>
              <w:right w:val="single" w:sz="12" w:space="0" w:color="9F9F9F"/>
            </w:tcBorders>
          </w:tcPr>
          <w:p>
            <w:pPr>
              <w:pStyle w:val="TableParagraph"/>
              <w:spacing w:before="0"/>
              <w:rPr>
                <w:rFonts w:ascii="Times New Roman"/>
                <w:sz w:val="18"/>
              </w:rPr>
            </w:pPr>
          </w:p>
        </w:tc>
        <w:tc>
          <w:tcPr>
            <w:tcW w:w="953" w:type="dxa"/>
            <w:tcBorders>
              <w:top w:val="single" w:sz="12" w:space="0" w:color="9F9F9F"/>
              <w:left w:val="single" w:sz="12" w:space="0" w:color="9F9F9F"/>
              <w:bottom w:val="single" w:sz="12" w:space="0" w:color="9F9F9F"/>
              <w:right w:val="single" w:sz="12" w:space="0" w:color="9F9F9F"/>
            </w:tcBorders>
          </w:tcPr>
          <w:p>
            <w:pPr>
              <w:pStyle w:val="TableParagraph"/>
              <w:ind w:right="43"/>
              <w:jc w:val="right"/>
              <w:rPr>
                <w:sz w:val="19"/>
              </w:rPr>
            </w:pPr>
            <w:r>
              <w:rPr>
                <w:spacing w:val="-2"/>
                <w:sz w:val="19"/>
              </w:rPr>
              <w:t>15928.91</w:t>
            </w:r>
          </w:p>
        </w:tc>
        <w:tc>
          <w:tcPr>
            <w:tcW w:w="952" w:type="dxa"/>
            <w:tcBorders>
              <w:top w:val="single" w:sz="12" w:space="0" w:color="9F9F9F"/>
              <w:left w:val="single" w:sz="12" w:space="0" w:color="9F9F9F"/>
              <w:bottom w:val="single" w:sz="12" w:space="0" w:color="9F9F9F"/>
              <w:right w:val="single" w:sz="6" w:space="0" w:color="9F9F9F"/>
            </w:tcBorders>
          </w:tcPr>
          <w:p>
            <w:pPr>
              <w:pStyle w:val="TableParagraph"/>
              <w:ind w:right="49"/>
              <w:jc w:val="right"/>
              <w:rPr>
                <w:sz w:val="19"/>
              </w:rPr>
            </w:pPr>
            <w:r>
              <w:rPr>
                <w:spacing w:val="-2"/>
                <w:sz w:val="19"/>
              </w:rPr>
              <w:t>15928.91</w:t>
            </w:r>
          </w:p>
        </w:tc>
      </w:tr>
      <w:tr>
        <w:trPr>
          <w:trHeight w:val="356" w:hRule="atLeast"/>
        </w:trPr>
        <w:tc>
          <w:tcPr>
            <w:tcW w:w="5300" w:type="dxa"/>
            <w:tcBorders>
              <w:top w:val="single" w:sz="12" w:space="0" w:color="9F9F9F"/>
              <w:bottom w:val="single" w:sz="12" w:space="0" w:color="9F9F9F"/>
              <w:right w:val="single" w:sz="12" w:space="0" w:color="9F9F9F"/>
            </w:tcBorders>
          </w:tcPr>
          <w:p>
            <w:pPr>
              <w:pStyle w:val="TableParagraph"/>
              <w:ind w:left="52"/>
              <w:rPr>
                <w:b/>
                <w:sz w:val="19"/>
              </w:rPr>
            </w:pPr>
            <w:r>
              <w:rPr>
                <w:b/>
                <w:sz w:val="19"/>
              </w:rPr>
              <w:t>9999</w:t>
            </w:r>
            <w:r>
              <w:rPr>
                <w:b/>
                <w:spacing w:val="-5"/>
                <w:sz w:val="19"/>
              </w:rPr>
              <w:t> </w:t>
            </w:r>
            <w:r>
              <w:rPr>
                <w:b/>
                <w:spacing w:val="-2"/>
                <w:sz w:val="19"/>
              </w:rPr>
              <w:t>Others</w:t>
            </w:r>
          </w:p>
        </w:tc>
        <w:tc>
          <w:tcPr>
            <w:tcW w:w="573" w:type="dxa"/>
            <w:tcBorders>
              <w:top w:val="single" w:sz="12" w:space="0" w:color="9F9F9F"/>
              <w:left w:val="single" w:sz="12" w:space="0" w:color="9F9F9F"/>
              <w:bottom w:val="single" w:sz="12" w:space="0" w:color="9F9F9F"/>
              <w:right w:val="single" w:sz="12" w:space="0" w:color="9F9F9F"/>
            </w:tcBorders>
          </w:tcPr>
          <w:p>
            <w:pPr>
              <w:pStyle w:val="TableParagraph"/>
              <w:ind w:left="65"/>
              <w:jc w:val="center"/>
              <w:rPr>
                <w:sz w:val="19"/>
              </w:rPr>
            </w:pPr>
            <w:r>
              <w:rPr>
                <w:spacing w:val="-4"/>
                <w:sz w:val="19"/>
              </w:rPr>
              <w:t>1598</w:t>
            </w:r>
          </w:p>
        </w:tc>
        <w:tc>
          <w:tcPr>
            <w:tcW w:w="952" w:type="dxa"/>
            <w:tcBorders>
              <w:top w:val="single" w:sz="12" w:space="0" w:color="9F9F9F"/>
              <w:left w:val="single" w:sz="12" w:space="0" w:color="9F9F9F"/>
              <w:bottom w:val="single" w:sz="12" w:space="0" w:color="9F9F9F"/>
              <w:right w:val="single" w:sz="12" w:space="0" w:color="9F9F9F"/>
            </w:tcBorders>
          </w:tcPr>
          <w:p>
            <w:pPr>
              <w:pStyle w:val="TableParagraph"/>
              <w:spacing w:before="0"/>
              <w:rPr>
                <w:rFonts w:ascii="Times New Roman"/>
                <w:sz w:val="18"/>
              </w:rPr>
            </w:pPr>
          </w:p>
        </w:tc>
        <w:tc>
          <w:tcPr>
            <w:tcW w:w="953" w:type="dxa"/>
            <w:tcBorders>
              <w:top w:val="single" w:sz="12" w:space="0" w:color="9F9F9F"/>
              <w:left w:val="single" w:sz="12" w:space="0" w:color="9F9F9F"/>
              <w:bottom w:val="single" w:sz="12" w:space="0" w:color="9F9F9F"/>
              <w:right w:val="single" w:sz="12" w:space="0" w:color="9F9F9F"/>
            </w:tcBorders>
          </w:tcPr>
          <w:p>
            <w:pPr>
              <w:pStyle w:val="TableParagraph"/>
              <w:ind w:right="43"/>
              <w:jc w:val="right"/>
              <w:rPr>
                <w:sz w:val="19"/>
              </w:rPr>
            </w:pPr>
            <w:r>
              <w:rPr>
                <w:spacing w:val="-2"/>
                <w:sz w:val="19"/>
              </w:rPr>
              <w:t>16384.37</w:t>
            </w:r>
          </w:p>
        </w:tc>
        <w:tc>
          <w:tcPr>
            <w:tcW w:w="952" w:type="dxa"/>
            <w:tcBorders>
              <w:top w:val="single" w:sz="12" w:space="0" w:color="9F9F9F"/>
              <w:left w:val="single" w:sz="12" w:space="0" w:color="9F9F9F"/>
              <w:bottom w:val="single" w:sz="12" w:space="0" w:color="9F9F9F"/>
              <w:right w:val="single" w:sz="6" w:space="0" w:color="9F9F9F"/>
            </w:tcBorders>
          </w:tcPr>
          <w:p>
            <w:pPr>
              <w:pStyle w:val="TableParagraph"/>
              <w:ind w:right="49"/>
              <w:jc w:val="right"/>
              <w:rPr>
                <w:sz w:val="19"/>
              </w:rPr>
            </w:pPr>
            <w:r>
              <w:rPr>
                <w:spacing w:val="-2"/>
                <w:sz w:val="19"/>
              </w:rPr>
              <w:t>16384.37</w:t>
            </w:r>
          </w:p>
        </w:tc>
      </w:tr>
      <w:tr>
        <w:trPr>
          <w:trHeight w:val="356" w:hRule="atLeast"/>
        </w:trPr>
        <w:tc>
          <w:tcPr>
            <w:tcW w:w="5300" w:type="dxa"/>
            <w:tcBorders>
              <w:top w:val="single" w:sz="12" w:space="0" w:color="9F9F9F"/>
              <w:bottom w:val="single" w:sz="12" w:space="0" w:color="9F9F9F"/>
              <w:right w:val="single" w:sz="12" w:space="0" w:color="9F9F9F"/>
            </w:tcBorders>
          </w:tcPr>
          <w:p>
            <w:pPr>
              <w:pStyle w:val="TableParagraph"/>
              <w:ind w:left="52"/>
              <w:rPr>
                <w:b/>
                <w:sz w:val="19"/>
              </w:rPr>
            </w:pPr>
            <w:r>
              <w:rPr>
                <w:b/>
                <w:sz w:val="19"/>
              </w:rPr>
              <w:t>2</w:t>
            </w:r>
            <w:r>
              <w:rPr>
                <w:b/>
                <w:spacing w:val="-2"/>
                <w:sz w:val="19"/>
              </w:rPr>
              <w:t> Education</w:t>
            </w:r>
          </w:p>
        </w:tc>
        <w:tc>
          <w:tcPr>
            <w:tcW w:w="573" w:type="dxa"/>
            <w:tcBorders>
              <w:top w:val="single" w:sz="12" w:space="0" w:color="9F9F9F"/>
              <w:left w:val="single" w:sz="12" w:space="0" w:color="9F9F9F"/>
              <w:bottom w:val="single" w:sz="12" w:space="0" w:color="9F9F9F"/>
              <w:right w:val="single" w:sz="12" w:space="0" w:color="9F9F9F"/>
            </w:tcBorders>
          </w:tcPr>
          <w:p>
            <w:pPr>
              <w:pStyle w:val="TableParagraph"/>
              <w:ind w:left="65"/>
              <w:jc w:val="center"/>
              <w:rPr>
                <w:sz w:val="19"/>
              </w:rPr>
            </w:pPr>
            <w:r>
              <w:rPr>
                <w:spacing w:val="-4"/>
                <w:sz w:val="19"/>
              </w:rPr>
              <w:t>1084</w:t>
            </w:r>
          </w:p>
        </w:tc>
        <w:tc>
          <w:tcPr>
            <w:tcW w:w="952" w:type="dxa"/>
            <w:tcBorders>
              <w:top w:val="single" w:sz="12" w:space="0" w:color="9F9F9F"/>
              <w:left w:val="single" w:sz="12" w:space="0" w:color="9F9F9F"/>
              <w:bottom w:val="single" w:sz="12" w:space="0" w:color="9F9F9F"/>
              <w:right w:val="single" w:sz="12" w:space="0" w:color="9F9F9F"/>
            </w:tcBorders>
          </w:tcPr>
          <w:p>
            <w:pPr>
              <w:pStyle w:val="TableParagraph"/>
              <w:spacing w:before="0"/>
              <w:rPr>
                <w:rFonts w:ascii="Times New Roman"/>
                <w:sz w:val="18"/>
              </w:rPr>
            </w:pPr>
          </w:p>
        </w:tc>
        <w:tc>
          <w:tcPr>
            <w:tcW w:w="953" w:type="dxa"/>
            <w:tcBorders>
              <w:top w:val="single" w:sz="12" w:space="0" w:color="9F9F9F"/>
              <w:left w:val="single" w:sz="12" w:space="0" w:color="9F9F9F"/>
              <w:bottom w:val="single" w:sz="12" w:space="0" w:color="9F9F9F"/>
              <w:right w:val="single" w:sz="12" w:space="0" w:color="9F9F9F"/>
            </w:tcBorders>
          </w:tcPr>
          <w:p>
            <w:pPr>
              <w:pStyle w:val="TableParagraph"/>
              <w:ind w:right="43"/>
              <w:jc w:val="right"/>
              <w:rPr>
                <w:sz w:val="19"/>
              </w:rPr>
            </w:pPr>
            <w:r>
              <w:rPr>
                <w:spacing w:val="-2"/>
                <w:sz w:val="19"/>
              </w:rPr>
              <w:t>18525.65</w:t>
            </w:r>
          </w:p>
        </w:tc>
        <w:tc>
          <w:tcPr>
            <w:tcW w:w="952" w:type="dxa"/>
            <w:tcBorders>
              <w:top w:val="single" w:sz="12" w:space="0" w:color="9F9F9F"/>
              <w:left w:val="single" w:sz="12" w:space="0" w:color="9F9F9F"/>
              <w:bottom w:val="single" w:sz="12" w:space="0" w:color="9F9F9F"/>
              <w:right w:val="single" w:sz="6" w:space="0" w:color="9F9F9F"/>
            </w:tcBorders>
          </w:tcPr>
          <w:p>
            <w:pPr>
              <w:pStyle w:val="TableParagraph"/>
              <w:ind w:right="49"/>
              <w:jc w:val="right"/>
              <w:rPr>
                <w:sz w:val="19"/>
              </w:rPr>
            </w:pPr>
            <w:r>
              <w:rPr>
                <w:spacing w:val="-2"/>
                <w:sz w:val="19"/>
              </w:rPr>
              <w:t>18525.65</w:t>
            </w:r>
          </w:p>
        </w:tc>
      </w:tr>
      <w:tr>
        <w:trPr>
          <w:trHeight w:val="356" w:hRule="atLeast"/>
        </w:trPr>
        <w:tc>
          <w:tcPr>
            <w:tcW w:w="5300" w:type="dxa"/>
            <w:tcBorders>
              <w:top w:val="single" w:sz="12" w:space="0" w:color="9F9F9F"/>
              <w:bottom w:val="single" w:sz="12" w:space="0" w:color="9F9F9F"/>
              <w:right w:val="single" w:sz="12" w:space="0" w:color="9F9F9F"/>
            </w:tcBorders>
          </w:tcPr>
          <w:p>
            <w:pPr>
              <w:pStyle w:val="TableParagraph"/>
              <w:ind w:left="52"/>
              <w:rPr>
                <w:b/>
                <w:sz w:val="19"/>
              </w:rPr>
            </w:pPr>
            <w:r>
              <w:rPr>
                <w:b/>
                <w:sz w:val="19"/>
              </w:rPr>
              <w:t>1</w:t>
            </w:r>
            <w:r>
              <w:rPr>
                <w:b/>
                <w:spacing w:val="-6"/>
                <w:sz w:val="19"/>
              </w:rPr>
              <w:t> </w:t>
            </w:r>
            <w:r>
              <w:rPr>
                <w:b/>
                <w:sz w:val="19"/>
              </w:rPr>
              <w:t>Health</w:t>
            </w:r>
            <w:r>
              <w:rPr>
                <w:b/>
                <w:spacing w:val="-5"/>
                <w:sz w:val="19"/>
              </w:rPr>
              <w:t> </w:t>
            </w:r>
            <w:r>
              <w:rPr>
                <w:b/>
                <w:sz w:val="19"/>
              </w:rPr>
              <w:t>&amp;</w:t>
            </w:r>
            <w:r>
              <w:rPr>
                <w:b/>
                <w:spacing w:val="-4"/>
                <w:sz w:val="19"/>
              </w:rPr>
              <w:t> </w:t>
            </w:r>
            <w:r>
              <w:rPr>
                <w:b/>
                <w:sz w:val="19"/>
              </w:rPr>
              <w:t>Safety</w:t>
            </w:r>
            <w:r>
              <w:rPr>
                <w:b/>
                <w:spacing w:val="-6"/>
                <w:sz w:val="19"/>
              </w:rPr>
              <w:t> </w:t>
            </w:r>
            <w:r>
              <w:rPr>
                <w:b/>
                <w:spacing w:val="-2"/>
                <w:sz w:val="19"/>
              </w:rPr>
              <w:t>Workers</w:t>
            </w:r>
          </w:p>
        </w:tc>
        <w:tc>
          <w:tcPr>
            <w:tcW w:w="573" w:type="dxa"/>
            <w:tcBorders>
              <w:top w:val="single" w:sz="12" w:space="0" w:color="9F9F9F"/>
              <w:left w:val="single" w:sz="12" w:space="0" w:color="9F9F9F"/>
              <w:bottom w:val="single" w:sz="12" w:space="0" w:color="9F9F9F"/>
              <w:right w:val="single" w:sz="12" w:space="0" w:color="9F9F9F"/>
            </w:tcBorders>
          </w:tcPr>
          <w:p>
            <w:pPr>
              <w:pStyle w:val="TableParagraph"/>
              <w:ind w:left="166"/>
              <w:jc w:val="center"/>
              <w:rPr>
                <w:sz w:val="19"/>
              </w:rPr>
            </w:pPr>
            <w:r>
              <w:rPr>
                <w:spacing w:val="-5"/>
                <w:sz w:val="19"/>
              </w:rPr>
              <w:t>312</w:t>
            </w:r>
          </w:p>
        </w:tc>
        <w:tc>
          <w:tcPr>
            <w:tcW w:w="952" w:type="dxa"/>
            <w:tcBorders>
              <w:top w:val="single" w:sz="12" w:space="0" w:color="9F9F9F"/>
              <w:left w:val="single" w:sz="12" w:space="0" w:color="9F9F9F"/>
              <w:bottom w:val="single" w:sz="12" w:space="0" w:color="9F9F9F"/>
              <w:right w:val="single" w:sz="12" w:space="0" w:color="9F9F9F"/>
            </w:tcBorders>
          </w:tcPr>
          <w:p>
            <w:pPr>
              <w:pStyle w:val="TableParagraph"/>
              <w:spacing w:before="0"/>
              <w:rPr>
                <w:rFonts w:ascii="Times New Roman"/>
                <w:sz w:val="18"/>
              </w:rPr>
            </w:pPr>
          </w:p>
        </w:tc>
        <w:tc>
          <w:tcPr>
            <w:tcW w:w="953" w:type="dxa"/>
            <w:tcBorders>
              <w:top w:val="single" w:sz="12" w:space="0" w:color="9F9F9F"/>
              <w:left w:val="single" w:sz="12" w:space="0" w:color="9F9F9F"/>
              <w:bottom w:val="single" w:sz="12" w:space="0" w:color="9F9F9F"/>
              <w:right w:val="single" w:sz="12" w:space="0" w:color="9F9F9F"/>
            </w:tcBorders>
          </w:tcPr>
          <w:p>
            <w:pPr>
              <w:pStyle w:val="TableParagraph"/>
              <w:spacing w:before="0"/>
              <w:rPr>
                <w:rFonts w:ascii="Times New Roman"/>
                <w:sz w:val="18"/>
              </w:rPr>
            </w:pPr>
          </w:p>
        </w:tc>
        <w:tc>
          <w:tcPr>
            <w:tcW w:w="952" w:type="dxa"/>
            <w:tcBorders>
              <w:top w:val="single" w:sz="12" w:space="0" w:color="9F9F9F"/>
              <w:left w:val="single" w:sz="12" w:space="0" w:color="9F9F9F"/>
              <w:bottom w:val="single" w:sz="12" w:space="0" w:color="9F9F9F"/>
              <w:right w:val="single" w:sz="6" w:space="0" w:color="9F9F9F"/>
            </w:tcBorders>
          </w:tcPr>
          <w:p>
            <w:pPr>
              <w:pStyle w:val="TableParagraph"/>
              <w:ind w:right="49"/>
              <w:jc w:val="right"/>
              <w:rPr>
                <w:sz w:val="19"/>
              </w:rPr>
            </w:pPr>
            <w:r>
              <w:rPr>
                <w:spacing w:val="-2"/>
                <w:sz w:val="19"/>
              </w:rPr>
              <w:t>21670.03</w:t>
            </w:r>
          </w:p>
        </w:tc>
      </w:tr>
      <w:tr>
        <w:trPr>
          <w:trHeight w:val="356" w:hRule="atLeast"/>
        </w:trPr>
        <w:tc>
          <w:tcPr>
            <w:tcW w:w="5300" w:type="dxa"/>
            <w:tcBorders>
              <w:top w:val="single" w:sz="12" w:space="0" w:color="9F9F9F"/>
              <w:bottom w:val="single" w:sz="12" w:space="0" w:color="9F9F9F"/>
              <w:right w:val="single" w:sz="12" w:space="0" w:color="9F9F9F"/>
            </w:tcBorders>
          </w:tcPr>
          <w:p>
            <w:pPr>
              <w:pStyle w:val="TableParagraph"/>
              <w:ind w:left="52"/>
              <w:rPr>
                <w:b/>
                <w:sz w:val="19"/>
              </w:rPr>
            </w:pPr>
            <w:r>
              <w:rPr>
                <w:b/>
                <w:sz w:val="19"/>
              </w:rPr>
              <w:t>4</w:t>
            </w:r>
            <w:r>
              <w:rPr>
                <w:b/>
                <w:spacing w:val="-6"/>
                <w:sz w:val="19"/>
              </w:rPr>
              <w:t> </w:t>
            </w:r>
            <w:r>
              <w:rPr>
                <w:b/>
                <w:sz w:val="19"/>
              </w:rPr>
              <w:t>Science</w:t>
            </w:r>
            <w:r>
              <w:rPr>
                <w:b/>
                <w:spacing w:val="-4"/>
                <w:sz w:val="19"/>
              </w:rPr>
              <w:t> </w:t>
            </w:r>
            <w:r>
              <w:rPr>
                <w:b/>
                <w:sz w:val="19"/>
              </w:rPr>
              <w:t>&amp;</w:t>
            </w:r>
            <w:r>
              <w:rPr>
                <w:b/>
                <w:spacing w:val="-5"/>
                <w:sz w:val="19"/>
              </w:rPr>
              <w:t> </w:t>
            </w:r>
            <w:r>
              <w:rPr>
                <w:b/>
                <w:spacing w:val="-2"/>
                <w:sz w:val="19"/>
              </w:rPr>
              <w:t>Technology</w:t>
            </w:r>
          </w:p>
        </w:tc>
        <w:tc>
          <w:tcPr>
            <w:tcW w:w="573" w:type="dxa"/>
            <w:tcBorders>
              <w:top w:val="single" w:sz="12" w:space="0" w:color="9F9F9F"/>
              <w:left w:val="single" w:sz="12" w:space="0" w:color="9F9F9F"/>
              <w:bottom w:val="single" w:sz="12" w:space="0" w:color="9F9F9F"/>
              <w:right w:val="single" w:sz="12" w:space="0" w:color="9F9F9F"/>
            </w:tcBorders>
          </w:tcPr>
          <w:p>
            <w:pPr>
              <w:pStyle w:val="TableParagraph"/>
              <w:ind w:left="166"/>
              <w:jc w:val="center"/>
              <w:rPr>
                <w:sz w:val="19"/>
              </w:rPr>
            </w:pPr>
            <w:r>
              <w:rPr>
                <w:spacing w:val="-5"/>
                <w:sz w:val="19"/>
              </w:rPr>
              <w:t>470</w:t>
            </w:r>
          </w:p>
        </w:tc>
        <w:tc>
          <w:tcPr>
            <w:tcW w:w="952" w:type="dxa"/>
            <w:tcBorders>
              <w:top w:val="single" w:sz="12" w:space="0" w:color="9F9F9F"/>
              <w:left w:val="single" w:sz="12" w:space="0" w:color="9F9F9F"/>
              <w:bottom w:val="single" w:sz="12" w:space="0" w:color="9F9F9F"/>
              <w:right w:val="single" w:sz="12" w:space="0" w:color="9F9F9F"/>
            </w:tcBorders>
          </w:tcPr>
          <w:p>
            <w:pPr>
              <w:pStyle w:val="TableParagraph"/>
              <w:spacing w:before="0"/>
              <w:rPr>
                <w:rFonts w:ascii="Times New Roman"/>
                <w:sz w:val="18"/>
              </w:rPr>
            </w:pPr>
          </w:p>
        </w:tc>
        <w:tc>
          <w:tcPr>
            <w:tcW w:w="953" w:type="dxa"/>
            <w:tcBorders>
              <w:top w:val="single" w:sz="12" w:space="0" w:color="9F9F9F"/>
              <w:left w:val="single" w:sz="12" w:space="0" w:color="9F9F9F"/>
              <w:bottom w:val="single" w:sz="12" w:space="0" w:color="9F9F9F"/>
              <w:right w:val="single" w:sz="12" w:space="0" w:color="9F9F9F"/>
            </w:tcBorders>
          </w:tcPr>
          <w:p>
            <w:pPr>
              <w:pStyle w:val="TableParagraph"/>
              <w:spacing w:before="0"/>
              <w:rPr>
                <w:rFonts w:ascii="Times New Roman"/>
                <w:sz w:val="18"/>
              </w:rPr>
            </w:pPr>
          </w:p>
        </w:tc>
        <w:tc>
          <w:tcPr>
            <w:tcW w:w="952" w:type="dxa"/>
            <w:tcBorders>
              <w:top w:val="single" w:sz="12" w:space="0" w:color="9F9F9F"/>
              <w:left w:val="single" w:sz="12" w:space="0" w:color="9F9F9F"/>
              <w:bottom w:val="single" w:sz="12" w:space="0" w:color="9F9F9F"/>
              <w:right w:val="single" w:sz="6" w:space="0" w:color="9F9F9F"/>
            </w:tcBorders>
          </w:tcPr>
          <w:p>
            <w:pPr>
              <w:pStyle w:val="TableParagraph"/>
              <w:ind w:right="49"/>
              <w:jc w:val="right"/>
              <w:rPr>
                <w:sz w:val="19"/>
              </w:rPr>
            </w:pPr>
            <w:r>
              <w:rPr>
                <w:spacing w:val="-2"/>
                <w:sz w:val="19"/>
              </w:rPr>
              <w:t>22662.87</w:t>
            </w:r>
          </w:p>
        </w:tc>
      </w:tr>
      <w:tr>
        <w:trPr>
          <w:trHeight w:val="356" w:hRule="atLeast"/>
        </w:trPr>
        <w:tc>
          <w:tcPr>
            <w:tcW w:w="5300" w:type="dxa"/>
            <w:tcBorders>
              <w:top w:val="single" w:sz="12" w:space="0" w:color="9F9F9F"/>
              <w:bottom w:val="single" w:sz="12" w:space="0" w:color="9F9F9F"/>
              <w:right w:val="single" w:sz="12" w:space="0" w:color="9F9F9F"/>
            </w:tcBorders>
          </w:tcPr>
          <w:p>
            <w:pPr>
              <w:pStyle w:val="TableParagraph"/>
              <w:ind w:left="52"/>
              <w:rPr>
                <w:b/>
                <w:sz w:val="19"/>
              </w:rPr>
            </w:pPr>
            <w:r>
              <w:rPr>
                <w:b/>
                <w:sz w:val="19"/>
              </w:rPr>
              <w:t>6</w:t>
            </w:r>
            <w:r>
              <w:rPr>
                <w:b/>
                <w:spacing w:val="-6"/>
                <w:sz w:val="19"/>
              </w:rPr>
              <w:t> </w:t>
            </w:r>
            <w:r>
              <w:rPr>
                <w:b/>
                <w:sz w:val="19"/>
              </w:rPr>
              <w:t>Legal</w:t>
            </w:r>
            <w:r>
              <w:rPr>
                <w:b/>
                <w:spacing w:val="-6"/>
                <w:sz w:val="19"/>
              </w:rPr>
              <w:t> </w:t>
            </w:r>
            <w:r>
              <w:rPr>
                <w:b/>
                <w:sz w:val="19"/>
              </w:rPr>
              <w:t>&amp;</w:t>
            </w:r>
            <w:r>
              <w:rPr>
                <w:b/>
                <w:spacing w:val="-4"/>
                <w:sz w:val="19"/>
              </w:rPr>
              <w:t> </w:t>
            </w:r>
            <w:r>
              <w:rPr>
                <w:b/>
                <w:sz w:val="19"/>
              </w:rPr>
              <w:t>Security</w:t>
            </w:r>
            <w:r>
              <w:rPr>
                <w:b/>
                <w:spacing w:val="-6"/>
                <w:sz w:val="19"/>
              </w:rPr>
              <w:t> </w:t>
            </w:r>
            <w:r>
              <w:rPr>
                <w:b/>
                <w:spacing w:val="-2"/>
                <w:sz w:val="19"/>
              </w:rPr>
              <w:t>Workers</w:t>
            </w:r>
          </w:p>
        </w:tc>
        <w:tc>
          <w:tcPr>
            <w:tcW w:w="573" w:type="dxa"/>
            <w:tcBorders>
              <w:top w:val="single" w:sz="12" w:space="0" w:color="9F9F9F"/>
              <w:left w:val="single" w:sz="12" w:space="0" w:color="9F9F9F"/>
              <w:bottom w:val="single" w:sz="12" w:space="0" w:color="9F9F9F"/>
              <w:right w:val="single" w:sz="12" w:space="0" w:color="9F9F9F"/>
            </w:tcBorders>
          </w:tcPr>
          <w:p>
            <w:pPr>
              <w:pStyle w:val="TableParagraph"/>
              <w:ind w:left="166"/>
              <w:jc w:val="center"/>
              <w:rPr>
                <w:sz w:val="19"/>
              </w:rPr>
            </w:pPr>
            <w:r>
              <w:rPr>
                <w:spacing w:val="-5"/>
                <w:sz w:val="19"/>
              </w:rPr>
              <w:t>179</w:t>
            </w:r>
          </w:p>
        </w:tc>
        <w:tc>
          <w:tcPr>
            <w:tcW w:w="952" w:type="dxa"/>
            <w:tcBorders>
              <w:top w:val="single" w:sz="12" w:space="0" w:color="9F9F9F"/>
              <w:left w:val="single" w:sz="12" w:space="0" w:color="9F9F9F"/>
              <w:bottom w:val="single" w:sz="12" w:space="0" w:color="9F9F9F"/>
              <w:right w:val="single" w:sz="12" w:space="0" w:color="9F9F9F"/>
            </w:tcBorders>
          </w:tcPr>
          <w:p>
            <w:pPr>
              <w:pStyle w:val="TableParagraph"/>
              <w:spacing w:before="0"/>
              <w:rPr>
                <w:rFonts w:ascii="Times New Roman"/>
                <w:sz w:val="18"/>
              </w:rPr>
            </w:pPr>
          </w:p>
        </w:tc>
        <w:tc>
          <w:tcPr>
            <w:tcW w:w="953" w:type="dxa"/>
            <w:tcBorders>
              <w:top w:val="single" w:sz="12" w:space="0" w:color="9F9F9F"/>
              <w:left w:val="single" w:sz="12" w:space="0" w:color="9F9F9F"/>
              <w:bottom w:val="single" w:sz="12" w:space="0" w:color="9F9F9F"/>
              <w:right w:val="single" w:sz="12" w:space="0" w:color="9F9F9F"/>
            </w:tcBorders>
          </w:tcPr>
          <w:p>
            <w:pPr>
              <w:pStyle w:val="TableParagraph"/>
              <w:spacing w:before="0"/>
              <w:rPr>
                <w:rFonts w:ascii="Times New Roman"/>
                <w:sz w:val="18"/>
              </w:rPr>
            </w:pPr>
          </w:p>
        </w:tc>
        <w:tc>
          <w:tcPr>
            <w:tcW w:w="952" w:type="dxa"/>
            <w:tcBorders>
              <w:top w:val="single" w:sz="12" w:space="0" w:color="9F9F9F"/>
              <w:left w:val="single" w:sz="12" w:space="0" w:color="9F9F9F"/>
              <w:bottom w:val="single" w:sz="12" w:space="0" w:color="9F9F9F"/>
              <w:right w:val="single" w:sz="6" w:space="0" w:color="9F9F9F"/>
            </w:tcBorders>
          </w:tcPr>
          <w:p>
            <w:pPr>
              <w:pStyle w:val="TableParagraph"/>
              <w:ind w:right="49"/>
              <w:jc w:val="right"/>
              <w:rPr>
                <w:sz w:val="19"/>
              </w:rPr>
            </w:pPr>
            <w:r>
              <w:rPr>
                <w:spacing w:val="-2"/>
                <w:sz w:val="19"/>
              </w:rPr>
              <w:t>23096.66</w:t>
            </w:r>
          </w:p>
        </w:tc>
      </w:tr>
      <w:tr>
        <w:trPr>
          <w:trHeight w:val="356" w:hRule="atLeast"/>
        </w:trPr>
        <w:tc>
          <w:tcPr>
            <w:tcW w:w="5300" w:type="dxa"/>
            <w:tcBorders>
              <w:top w:val="single" w:sz="12" w:space="0" w:color="9F9F9F"/>
              <w:bottom w:val="single" w:sz="12" w:space="0" w:color="9F9F9F"/>
              <w:right w:val="single" w:sz="12" w:space="0" w:color="9F9F9F"/>
            </w:tcBorders>
          </w:tcPr>
          <w:p>
            <w:pPr>
              <w:pStyle w:val="TableParagraph"/>
              <w:ind w:left="52"/>
              <w:rPr>
                <w:b/>
                <w:sz w:val="19"/>
              </w:rPr>
            </w:pPr>
            <w:r>
              <w:rPr>
                <w:b/>
                <w:spacing w:val="-4"/>
                <w:sz w:val="19"/>
              </w:rPr>
              <w:t>Sig.</w:t>
            </w:r>
          </w:p>
        </w:tc>
        <w:tc>
          <w:tcPr>
            <w:tcW w:w="573" w:type="dxa"/>
            <w:tcBorders>
              <w:top w:val="single" w:sz="12" w:space="0" w:color="9F9F9F"/>
              <w:left w:val="single" w:sz="12" w:space="0" w:color="9F9F9F"/>
              <w:bottom w:val="single" w:sz="12" w:space="0" w:color="9F9F9F"/>
              <w:right w:val="single" w:sz="12" w:space="0" w:color="9F9F9F"/>
            </w:tcBorders>
          </w:tcPr>
          <w:p>
            <w:pPr>
              <w:pStyle w:val="TableParagraph"/>
              <w:spacing w:before="0"/>
              <w:rPr>
                <w:rFonts w:ascii="Times New Roman"/>
                <w:sz w:val="18"/>
              </w:rPr>
            </w:pPr>
          </w:p>
        </w:tc>
        <w:tc>
          <w:tcPr>
            <w:tcW w:w="952" w:type="dxa"/>
            <w:tcBorders>
              <w:top w:val="single" w:sz="12" w:space="0" w:color="9F9F9F"/>
              <w:left w:val="single" w:sz="12" w:space="0" w:color="9F9F9F"/>
              <w:bottom w:val="single" w:sz="12" w:space="0" w:color="9F9F9F"/>
              <w:right w:val="single" w:sz="12" w:space="0" w:color="9F9F9F"/>
            </w:tcBorders>
          </w:tcPr>
          <w:p>
            <w:pPr>
              <w:pStyle w:val="TableParagraph"/>
              <w:ind w:right="41"/>
              <w:jc w:val="right"/>
              <w:rPr>
                <w:sz w:val="19"/>
              </w:rPr>
            </w:pPr>
            <w:r>
              <w:rPr>
                <w:spacing w:val="-4"/>
                <w:sz w:val="19"/>
              </w:rPr>
              <w:t>.354</w:t>
            </w:r>
          </w:p>
        </w:tc>
        <w:tc>
          <w:tcPr>
            <w:tcW w:w="953" w:type="dxa"/>
            <w:tcBorders>
              <w:top w:val="single" w:sz="12" w:space="0" w:color="9F9F9F"/>
              <w:left w:val="single" w:sz="12" w:space="0" w:color="9F9F9F"/>
              <w:bottom w:val="single" w:sz="12" w:space="0" w:color="9F9F9F"/>
              <w:right w:val="single" w:sz="12" w:space="0" w:color="9F9F9F"/>
            </w:tcBorders>
          </w:tcPr>
          <w:p>
            <w:pPr>
              <w:pStyle w:val="TableParagraph"/>
              <w:ind w:right="40"/>
              <w:jc w:val="right"/>
              <w:rPr>
                <w:sz w:val="19"/>
              </w:rPr>
            </w:pPr>
            <w:r>
              <w:rPr>
                <w:spacing w:val="-4"/>
                <w:sz w:val="19"/>
              </w:rPr>
              <w:t>.543</w:t>
            </w:r>
          </w:p>
        </w:tc>
        <w:tc>
          <w:tcPr>
            <w:tcW w:w="952" w:type="dxa"/>
            <w:tcBorders>
              <w:top w:val="single" w:sz="12" w:space="0" w:color="9F9F9F"/>
              <w:left w:val="single" w:sz="12" w:space="0" w:color="9F9F9F"/>
              <w:bottom w:val="single" w:sz="12" w:space="0" w:color="9F9F9F"/>
              <w:right w:val="single" w:sz="6" w:space="0" w:color="9F9F9F"/>
            </w:tcBorders>
          </w:tcPr>
          <w:p>
            <w:pPr>
              <w:pStyle w:val="TableParagraph"/>
              <w:ind w:right="47"/>
              <w:jc w:val="right"/>
              <w:rPr>
                <w:sz w:val="19"/>
              </w:rPr>
            </w:pPr>
            <w:r>
              <w:rPr>
                <w:spacing w:val="-4"/>
                <w:sz w:val="19"/>
              </w:rPr>
              <w:t>.087</w:t>
            </w:r>
          </w:p>
        </w:tc>
      </w:tr>
      <w:tr>
        <w:trPr>
          <w:trHeight w:val="358" w:hRule="atLeast"/>
        </w:trPr>
        <w:tc>
          <w:tcPr>
            <w:tcW w:w="8730" w:type="dxa"/>
            <w:gridSpan w:val="5"/>
            <w:tcBorders>
              <w:top w:val="single" w:sz="12" w:space="0" w:color="9F9F9F"/>
              <w:bottom w:val="single" w:sz="12" w:space="0" w:color="9F9F9F"/>
              <w:right w:val="single" w:sz="6" w:space="0" w:color="9F9F9F"/>
            </w:tcBorders>
          </w:tcPr>
          <w:p>
            <w:pPr>
              <w:pStyle w:val="TableParagraph"/>
              <w:ind w:left="52"/>
              <w:rPr>
                <w:sz w:val="19"/>
              </w:rPr>
            </w:pPr>
            <w:r>
              <w:rPr>
                <w:sz w:val="19"/>
              </w:rPr>
              <w:t>Means</w:t>
            </w:r>
            <w:r>
              <w:rPr>
                <w:spacing w:val="-7"/>
                <w:sz w:val="19"/>
              </w:rPr>
              <w:t> </w:t>
            </w:r>
            <w:r>
              <w:rPr>
                <w:sz w:val="19"/>
              </w:rPr>
              <w:t>for</w:t>
            </w:r>
            <w:r>
              <w:rPr>
                <w:spacing w:val="-7"/>
                <w:sz w:val="19"/>
              </w:rPr>
              <w:t> </w:t>
            </w:r>
            <w:r>
              <w:rPr>
                <w:sz w:val="19"/>
              </w:rPr>
              <w:t>groups</w:t>
            </w:r>
            <w:r>
              <w:rPr>
                <w:spacing w:val="-6"/>
                <w:sz w:val="19"/>
              </w:rPr>
              <w:t> </w:t>
            </w:r>
            <w:r>
              <w:rPr>
                <w:sz w:val="19"/>
              </w:rPr>
              <w:t>in</w:t>
            </w:r>
            <w:r>
              <w:rPr>
                <w:spacing w:val="-7"/>
                <w:sz w:val="19"/>
              </w:rPr>
              <w:t> </w:t>
            </w:r>
            <w:r>
              <w:rPr>
                <w:sz w:val="19"/>
              </w:rPr>
              <w:t>homogeneous</w:t>
            </w:r>
            <w:r>
              <w:rPr>
                <w:spacing w:val="-6"/>
                <w:sz w:val="19"/>
              </w:rPr>
              <w:t> </w:t>
            </w:r>
            <w:r>
              <w:rPr>
                <w:sz w:val="19"/>
              </w:rPr>
              <w:t>subsets</w:t>
            </w:r>
            <w:r>
              <w:rPr>
                <w:spacing w:val="-7"/>
                <w:sz w:val="19"/>
              </w:rPr>
              <w:t> </w:t>
            </w:r>
            <w:r>
              <w:rPr>
                <w:sz w:val="19"/>
              </w:rPr>
              <w:t>are</w:t>
            </w:r>
            <w:r>
              <w:rPr>
                <w:spacing w:val="-7"/>
                <w:sz w:val="19"/>
              </w:rPr>
              <w:t> </w:t>
            </w:r>
            <w:r>
              <w:rPr>
                <w:spacing w:val="-2"/>
                <w:sz w:val="19"/>
              </w:rPr>
              <w:t>displayed.</w:t>
            </w:r>
          </w:p>
        </w:tc>
      </w:tr>
      <w:tr>
        <w:trPr>
          <w:trHeight w:val="356" w:hRule="atLeast"/>
        </w:trPr>
        <w:tc>
          <w:tcPr>
            <w:tcW w:w="8730" w:type="dxa"/>
            <w:gridSpan w:val="5"/>
            <w:tcBorders>
              <w:top w:val="single" w:sz="12" w:space="0" w:color="9F9F9F"/>
              <w:bottom w:val="single" w:sz="12" w:space="0" w:color="9F9F9F"/>
              <w:right w:val="single" w:sz="6" w:space="0" w:color="9F9F9F"/>
            </w:tcBorders>
          </w:tcPr>
          <w:p>
            <w:pPr>
              <w:pStyle w:val="TableParagraph"/>
              <w:ind w:left="52"/>
              <w:rPr>
                <w:sz w:val="19"/>
              </w:rPr>
            </w:pPr>
            <w:r>
              <w:rPr>
                <w:sz w:val="19"/>
              </w:rPr>
              <w:t>a</w:t>
            </w:r>
            <w:r>
              <w:rPr>
                <w:spacing w:val="-5"/>
                <w:sz w:val="19"/>
              </w:rPr>
              <w:t> </w:t>
            </w:r>
            <w:r>
              <w:rPr>
                <w:sz w:val="19"/>
              </w:rPr>
              <w:t>Uses</w:t>
            </w:r>
            <w:r>
              <w:rPr>
                <w:spacing w:val="-6"/>
                <w:sz w:val="19"/>
              </w:rPr>
              <w:t> </w:t>
            </w:r>
            <w:r>
              <w:rPr>
                <w:sz w:val="19"/>
              </w:rPr>
              <w:t>Harmonic</w:t>
            </w:r>
            <w:r>
              <w:rPr>
                <w:spacing w:val="-7"/>
                <w:sz w:val="19"/>
              </w:rPr>
              <w:t> </w:t>
            </w:r>
            <w:r>
              <w:rPr>
                <w:sz w:val="19"/>
              </w:rPr>
              <w:t>Mean</w:t>
            </w:r>
            <w:r>
              <w:rPr>
                <w:spacing w:val="-3"/>
                <w:sz w:val="19"/>
              </w:rPr>
              <w:t> </w:t>
            </w:r>
            <w:r>
              <w:rPr>
                <w:sz w:val="19"/>
              </w:rPr>
              <w:t>Sample</w:t>
            </w:r>
            <w:r>
              <w:rPr>
                <w:spacing w:val="-7"/>
                <w:sz w:val="19"/>
              </w:rPr>
              <w:t> </w:t>
            </w:r>
            <w:r>
              <w:rPr>
                <w:sz w:val="19"/>
              </w:rPr>
              <w:t>Size</w:t>
            </w:r>
            <w:r>
              <w:rPr>
                <w:spacing w:val="-4"/>
                <w:sz w:val="19"/>
              </w:rPr>
              <w:t> </w:t>
            </w:r>
            <w:r>
              <w:rPr>
                <w:sz w:val="19"/>
              </w:rPr>
              <w:t>=</w:t>
            </w:r>
            <w:r>
              <w:rPr>
                <w:spacing w:val="-6"/>
                <w:sz w:val="19"/>
              </w:rPr>
              <w:t> </w:t>
            </w:r>
            <w:r>
              <w:rPr>
                <w:spacing w:val="-2"/>
                <w:sz w:val="19"/>
              </w:rPr>
              <w:t>392.744.</w:t>
            </w:r>
          </w:p>
        </w:tc>
      </w:tr>
      <w:tr>
        <w:trPr>
          <w:trHeight w:val="622" w:hRule="atLeast"/>
        </w:trPr>
        <w:tc>
          <w:tcPr>
            <w:tcW w:w="8730" w:type="dxa"/>
            <w:gridSpan w:val="5"/>
            <w:tcBorders>
              <w:top w:val="single" w:sz="12" w:space="0" w:color="9F9F9F"/>
              <w:bottom w:val="single" w:sz="12" w:space="0" w:color="9F9F9F"/>
              <w:right w:val="single" w:sz="6" w:space="0" w:color="9F9F9F"/>
            </w:tcBorders>
          </w:tcPr>
          <w:p>
            <w:pPr>
              <w:pStyle w:val="TableParagraph"/>
              <w:spacing w:line="276" w:lineRule="auto"/>
              <w:ind w:left="52"/>
              <w:rPr>
                <w:sz w:val="19"/>
              </w:rPr>
            </w:pPr>
            <w:r>
              <w:rPr>
                <w:sz w:val="19"/>
              </w:rPr>
              <w:t>b</w:t>
            </w:r>
            <w:r>
              <w:rPr>
                <w:spacing w:val="-2"/>
                <w:sz w:val="19"/>
              </w:rPr>
              <w:t> </w:t>
            </w:r>
            <w:r>
              <w:rPr>
                <w:sz w:val="19"/>
              </w:rPr>
              <w:t>The</w:t>
            </w:r>
            <w:r>
              <w:rPr>
                <w:spacing w:val="-3"/>
                <w:sz w:val="19"/>
              </w:rPr>
              <w:t> </w:t>
            </w:r>
            <w:r>
              <w:rPr>
                <w:sz w:val="19"/>
              </w:rPr>
              <w:t>group</w:t>
            </w:r>
            <w:r>
              <w:rPr>
                <w:spacing w:val="-2"/>
                <w:sz w:val="19"/>
              </w:rPr>
              <w:t> </w:t>
            </w:r>
            <w:r>
              <w:rPr>
                <w:sz w:val="19"/>
              </w:rPr>
              <w:t>sizes</w:t>
            </w:r>
            <w:r>
              <w:rPr>
                <w:spacing w:val="-2"/>
                <w:sz w:val="19"/>
              </w:rPr>
              <w:t> </w:t>
            </w:r>
            <w:r>
              <w:rPr>
                <w:sz w:val="19"/>
              </w:rPr>
              <w:t>are</w:t>
            </w:r>
            <w:r>
              <w:rPr>
                <w:spacing w:val="-3"/>
                <w:sz w:val="19"/>
              </w:rPr>
              <w:t> </w:t>
            </w:r>
            <w:r>
              <w:rPr>
                <w:sz w:val="19"/>
              </w:rPr>
              <w:t>unequal.</w:t>
            </w:r>
            <w:r>
              <w:rPr>
                <w:spacing w:val="-5"/>
                <w:sz w:val="19"/>
              </w:rPr>
              <w:t> </w:t>
            </w:r>
            <w:r>
              <w:rPr>
                <w:sz w:val="19"/>
              </w:rPr>
              <w:t>The</w:t>
            </w:r>
            <w:r>
              <w:rPr>
                <w:spacing w:val="-3"/>
                <w:sz w:val="19"/>
              </w:rPr>
              <w:t> </w:t>
            </w:r>
            <w:r>
              <w:rPr>
                <w:sz w:val="19"/>
              </w:rPr>
              <w:t>harmonic</w:t>
            </w:r>
            <w:r>
              <w:rPr>
                <w:spacing w:val="-4"/>
                <w:sz w:val="19"/>
              </w:rPr>
              <w:t> </w:t>
            </w:r>
            <w:r>
              <w:rPr>
                <w:sz w:val="19"/>
              </w:rPr>
              <w:t>mean</w:t>
            </w:r>
            <w:r>
              <w:rPr>
                <w:spacing w:val="-1"/>
                <w:sz w:val="19"/>
              </w:rPr>
              <w:t> </w:t>
            </w:r>
            <w:r>
              <w:rPr>
                <w:sz w:val="19"/>
              </w:rPr>
              <w:t>of</w:t>
            </w:r>
            <w:r>
              <w:rPr>
                <w:spacing w:val="-3"/>
                <w:sz w:val="19"/>
              </w:rPr>
              <w:t> </w:t>
            </w:r>
            <w:r>
              <w:rPr>
                <w:sz w:val="19"/>
              </w:rPr>
              <w:t>the</w:t>
            </w:r>
            <w:r>
              <w:rPr>
                <w:spacing w:val="-3"/>
                <w:sz w:val="19"/>
              </w:rPr>
              <w:t> </w:t>
            </w:r>
            <w:r>
              <w:rPr>
                <w:sz w:val="19"/>
              </w:rPr>
              <w:t>group</w:t>
            </w:r>
            <w:r>
              <w:rPr>
                <w:spacing w:val="-2"/>
                <w:sz w:val="19"/>
              </w:rPr>
              <w:t> </w:t>
            </w:r>
            <w:r>
              <w:rPr>
                <w:sz w:val="19"/>
              </w:rPr>
              <w:t>sizes</w:t>
            </w:r>
            <w:r>
              <w:rPr>
                <w:spacing w:val="-2"/>
                <w:sz w:val="19"/>
              </w:rPr>
              <w:t> </w:t>
            </w:r>
            <w:r>
              <w:rPr>
                <w:sz w:val="19"/>
              </w:rPr>
              <w:t>is</w:t>
            </w:r>
            <w:r>
              <w:rPr>
                <w:spacing w:val="-3"/>
                <w:sz w:val="19"/>
              </w:rPr>
              <w:t> </w:t>
            </w:r>
            <w:r>
              <w:rPr>
                <w:sz w:val="19"/>
              </w:rPr>
              <w:t>used.</w:t>
            </w:r>
            <w:r>
              <w:rPr>
                <w:spacing w:val="-2"/>
                <w:sz w:val="19"/>
              </w:rPr>
              <w:t> </w:t>
            </w:r>
            <w:r>
              <w:rPr>
                <w:sz w:val="19"/>
              </w:rPr>
              <w:t>Type</w:t>
            </w:r>
            <w:r>
              <w:rPr>
                <w:spacing w:val="-3"/>
                <w:sz w:val="19"/>
              </w:rPr>
              <w:t> </w:t>
            </w:r>
            <w:r>
              <w:rPr>
                <w:sz w:val="19"/>
              </w:rPr>
              <w:t>I</w:t>
            </w:r>
            <w:r>
              <w:rPr>
                <w:spacing w:val="-2"/>
                <w:sz w:val="19"/>
              </w:rPr>
              <w:t> </w:t>
            </w:r>
            <w:r>
              <w:rPr>
                <w:sz w:val="19"/>
              </w:rPr>
              <w:t>error</w:t>
            </w:r>
            <w:r>
              <w:rPr>
                <w:spacing w:val="-2"/>
                <w:sz w:val="19"/>
              </w:rPr>
              <w:t> </w:t>
            </w:r>
            <w:r>
              <w:rPr>
                <w:sz w:val="19"/>
              </w:rPr>
              <w:t>levels</w:t>
            </w:r>
            <w:r>
              <w:rPr>
                <w:spacing w:val="-3"/>
                <w:sz w:val="19"/>
              </w:rPr>
              <w:t> </w:t>
            </w:r>
            <w:r>
              <w:rPr>
                <w:sz w:val="19"/>
              </w:rPr>
              <w:t>are</w:t>
            </w:r>
            <w:r>
              <w:rPr>
                <w:spacing w:val="-3"/>
                <w:sz w:val="19"/>
              </w:rPr>
              <w:t> </w:t>
            </w:r>
            <w:r>
              <w:rPr>
                <w:sz w:val="19"/>
              </w:rPr>
              <w:t>not </w:t>
            </w:r>
            <w:r>
              <w:rPr>
                <w:spacing w:val="-2"/>
                <w:sz w:val="19"/>
              </w:rPr>
              <w:t>guaranteed.</w:t>
            </w:r>
          </w:p>
        </w:tc>
      </w:tr>
    </w:tbl>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spacing w:before="214"/>
        <w:rPr>
          <w:rFonts w:ascii="Calibri"/>
          <w:sz w:val="22"/>
        </w:rPr>
      </w:pPr>
    </w:p>
    <w:p>
      <w:pPr>
        <w:spacing w:before="0" w:after="35"/>
        <w:ind w:left="920" w:right="0" w:firstLine="0"/>
        <w:jc w:val="left"/>
        <w:rPr>
          <w:rFonts w:ascii="Calibri"/>
          <w:sz w:val="22"/>
        </w:rPr>
      </w:pPr>
      <w:r>
        <w:rPr>
          <w:rFonts w:ascii="Calibri"/>
          <w:sz w:val="22"/>
        </w:rPr>
        <w:t>Result</w:t>
      </w:r>
      <w:r>
        <w:rPr>
          <w:rFonts w:ascii="Calibri"/>
          <w:spacing w:val="-8"/>
          <w:sz w:val="22"/>
        </w:rPr>
        <w:t> </w:t>
      </w:r>
      <w:r>
        <w:rPr>
          <w:rFonts w:ascii="Calibri"/>
          <w:sz w:val="22"/>
        </w:rPr>
        <w:t>of</w:t>
      </w:r>
      <w:r>
        <w:rPr>
          <w:rFonts w:ascii="Calibri"/>
          <w:spacing w:val="-3"/>
          <w:sz w:val="22"/>
        </w:rPr>
        <w:t> </w:t>
      </w:r>
      <w:r>
        <w:rPr>
          <w:rFonts w:ascii="Calibri"/>
          <w:sz w:val="22"/>
        </w:rPr>
        <w:t>Scheffe</w:t>
      </w:r>
      <w:r>
        <w:rPr>
          <w:rFonts w:ascii="Calibri"/>
          <w:spacing w:val="-6"/>
          <w:sz w:val="22"/>
        </w:rPr>
        <w:t> </w:t>
      </w:r>
      <w:r>
        <w:rPr>
          <w:rFonts w:ascii="Calibri"/>
          <w:sz w:val="22"/>
        </w:rPr>
        <w:t>Post</w:t>
      </w:r>
      <w:r>
        <w:rPr>
          <w:rFonts w:ascii="Calibri"/>
          <w:spacing w:val="-3"/>
          <w:sz w:val="22"/>
        </w:rPr>
        <w:t> </w:t>
      </w:r>
      <w:r>
        <w:rPr>
          <w:rFonts w:ascii="Calibri"/>
          <w:sz w:val="22"/>
        </w:rPr>
        <w:t>Hoc</w:t>
      </w:r>
      <w:r>
        <w:rPr>
          <w:rFonts w:ascii="Calibri"/>
          <w:spacing w:val="-5"/>
          <w:sz w:val="22"/>
        </w:rPr>
        <w:t> </w:t>
      </w:r>
      <w:r>
        <w:rPr>
          <w:rFonts w:ascii="Calibri"/>
          <w:sz w:val="22"/>
        </w:rPr>
        <w:t>Test</w:t>
      </w:r>
      <w:r>
        <w:rPr>
          <w:rFonts w:ascii="Calibri"/>
          <w:spacing w:val="-5"/>
          <w:sz w:val="22"/>
        </w:rPr>
        <w:t> </w:t>
      </w:r>
      <w:r>
        <w:rPr>
          <w:rFonts w:ascii="Calibri"/>
          <w:sz w:val="22"/>
        </w:rPr>
        <w:t>of</w:t>
      </w:r>
      <w:r>
        <w:rPr>
          <w:rFonts w:ascii="Calibri"/>
          <w:spacing w:val="-6"/>
          <w:sz w:val="22"/>
        </w:rPr>
        <w:t> </w:t>
      </w:r>
      <w:r>
        <w:rPr>
          <w:rFonts w:ascii="Calibri"/>
          <w:sz w:val="22"/>
        </w:rPr>
        <w:t>significant</w:t>
      </w:r>
      <w:r>
        <w:rPr>
          <w:rFonts w:ascii="Calibri"/>
          <w:spacing w:val="-3"/>
          <w:sz w:val="22"/>
        </w:rPr>
        <w:t> </w:t>
      </w:r>
      <w:r>
        <w:rPr>
          <w:rFonts w:ascii="Calibri"/>
          <w:sz w:val="22"/>
        </w:rPr>
        <w:t>difference</w:t>
      </w:r>
      <w:r>
        <w:rPr>
          <w:rFonts w:ascii="Calibri"/>
          <w:spacing w:val="-4"/>
          <w:sz w:val="22"/>
        </w:rPr>
        <w:t> </w:t>
      </w:r>
      <w:r>
        <w:rPr>
          <w:rFonts w:ascii="Calibri"/>
          <w:sz w:val="22"/>
        </w:rPr>
        <w:t>in</w:t>
      </w:r>
      <w:r>
        <w:rPr>
          <w:rFonts w:ascii="Calibri"/>
          <w:spacing w:val="-5"/>
          <w:sz w:val="22"/>
        </w:rPr>
        <w:t> </w:t>
      </w:r>
      <w:r>
        <w:rPr>
          <w:rFonts w:ascii="Calibri"/>
          <w:sz w:val="22"/>
        </w:rPr>
        <w:t>Private</w:t>
      </w:r>
      <w:r>
        <w:rPr>
          <w:rFonts w:ascii="Calibri"/>
          <w:spacing w:val="-4"/>
          <w:sz w:val="22"/>
        </w:rPr>
        <w:t> </w:t>
      </w:r>
      <w:r>
        <w:rPr>
          <w:rFonts w:ascii="Calibri"/>
          <w:sz w:val="22"/>
        </w:rPr>
        <w:t>Returns</w:t>
      </w:r>
      <w:r>
        <w:rPr>
          <w:rFonts w:ascii="Calibri"/>
          <w:spacing w:val="-4"/>
          <w:sz w:val="22"/>
        </w:rPr>
        <w:t> </w:t>
      </w:r>
      <w:r>
        <w:rPr>
          <w:rFonts w:ascii="Calibri"/>
          <w:sz w:val="22"/>
        </w:rPr>
        <w:t>to</w:t>
      </w:r>
      <w:r>
        <w:rPr>
          <w:rFonts w:ascii="Calibri"/>
          <w:spacing w:val="-1"/>
          <w:sz w:val="22"/>
        </w:rPr>
        <w:t> </w:t>
      </w:r>
      <w:r>
        <w:rPr>
          <w:rFonts w:ascii="Calibri"/>
          <w:sz w:val="22"/>
        </w:rPr>
        <w:t>Education</w:t>
      </w:r>
      <w:r>
        <w:rPr>
          <w:rFonts w:ascii="Calibri"/>
          <w:spacing w:val="-3"/>
          <w:sz w:val="22"/>
        </w:rPr>
        <w:t> </w:t>
      </w:r>
      <w:r>
        <w:rPr>
          <w:rFonts w:ascii="Calibri"/>
          <w:sz w:val="22"/>
        </w:rPr>
        <w:t>by</w:t>
      </w:r>
      <w:r>
        <w:rPr>
          <w:rFonts w:ascii="Calibri"/>
          <w:spacing w:val="-3"/>
          <w:sz w:val="22"/>
        </w:rPr>
        <w:t> </w:t>
      </w:r>
      <w:r>
        <w:rPr>
          <w:rFonts w:ascii="Calibri"/>
          <w:spacing w:val="-2"/>
          <w:sz w:val="22"/>
        </w:rPr>
        <w:t>Level</w:t>
      </w:r>
    </w:p>
    <w:tbl>
      <w:tblPr>
        <w:tblW w:w="0" w:type="auto"/>
        <w:jc w:val="left"/>
        <w:tblInd w:w="882" w:type="dxa"/>
        <w:tblBorders>
          <w:top w:val="single" w:sz="6" w:space="0" w:color="EFEFEF"/>
          <w:left w:val="single" w:sz="6" w:space="0" w:color="EFEFEF"/>
          <w:bottom w:val="single" w:sz="6" w:space="0" w:color="EFEFEF"/>
          <w:right w:val="single" w:sz="6" w:space="0" w:color="EFEFEF"/>
          <w:insideH w:val="single" w:sz="6" w:space="0" w:color="EFEFEF"/>
          <w:insideV w:val="single" w:sz="6" w:space="0" w:color="EFEFEF"/>
        </w:tblBorders>
        <w:tblLayout w:type="fixed"/>
        <w:tblCellMar>
          <w:top w:w="0" w:type="dxa"/>
          <w:left w:w="0" w:type="dxa"/>
          <w:bottom w:w="0" w:type="dxa"/>
          <w:right w:w="0" w:type="dxa"/>
        </w:tblCellMar>
        <w:tblLook w:val="01E0"/>
      </w:tblPr>
      <w:tblGrid>
        <w:gridCol w:w="1169"/>
        <w:gridCol w:w="600"/>
        <w:gridCol w:w="845"/>
        <w:gridCol w:w="1116"/>
        <w:gridCol w:w="821"/>
        <w:gridCol w:w="2361"/>
        <w:gridCol w:w="893"/>
        <w:gridCol w:w="926"/>
      </w:tblGrid>
      <w:tr>
        <w:trPr>
          <w:trHeight w:val="623" w:hRule="atLeast"/>
        </w:trPr>
        <w:tc>
          <w:tcPr>
            <w:tcW w:w="8731" w:type="dxa"/>
            <w:gridSpan w:val="8"/>
            <w:tcBorders>
              <w:bottom w:val="single" w:sz="6" w:space="0" w:color="9F9F9F"/>
              <w:right w:val="single" w:sz="6" w:space="0" w:color="9F9F9F"/>
            </w:tcBorders>
          </w:tcPr>
          <w:p>
            <w:pPr>
              <w:pStyle w:val="TableParagraph"/>
              <w:ind w:left="2772" w:right="2758"/>
              <w:jc w:val="center"/>
              <w:rPr>
                <w:sz w:val="19"/>
              </w:rPr>
            </w:pPr>
            <w:r>
              <w:rPr>
                <w:spacing w:val="-2"/>
                <w:sz w:val="19"/>
              </w:rPr>
              <w:t>Descriptives</w:t>
            </w:r>
          </w:p>
          <w:p>
            <w:pPr>
              <w:pStyle w:val="TableParagraph"/>
              <w:spacing w:before="35"/>
              <w:ind w:left="2770" w:right="2761"/>
              <w:jc w:val="center"/>
              <w:rPr>
                <w:sz w:val="19"/>
              </w:rPr>
            </w:pPr>
            <w:r>
              <w:rPr>
                <w:sz w:val="19"/>
              </w:rPr>
              <w:t>salar_22r</w:t>
            </w:r>
            <w:r>
              <w:rPr>
                <w:spacing w:val="-7"/>
                <w:sz w:val="19"/>
              </w:rPr>
              <w:t> </w:t>
            </w:r>
            <w:r>
              <w:rPr>
                <w:sz w:val="19"/>
              </w:rPr>
              <w:t>Private</w:t>
            </w:r>
            <w:r>
              <w:rPr>
                <w:spacing w:val="-8"/>
                <w:sz w:val="19"/>
              </w:rPr>
              <w:t> </w:t>
            </w:r>
            <w:r>
              <w:rPr>
                <w:sz w:val="19"/>
              </w:rPr>
              <w:t>Returns</w:t>
            </w:r>
            <w:r>
              <w:rPr>
                <w:spacing w:val="-6"/>
                <w:sz w:val="19"/>
              </w:rPr>
              <w:t> </w:t>
            </w:r>
            <w:r>
              <w:rPr>
                <w:sz w:val="19"/>
              </w:rPr>
              <w:t>(in</w:t>
            </w:r>
            <w:r>
              <w:rPr>
                <w:spacing w:val="-7"/>
                <w:sz w:val="19"/>
              </w:rPr>
              <w:t> </w:t>
            </w:r>
            <w:r>
              <w:rPr>
                <w:spacing w:val="-2"/>
                <w:sz w:val="19"/>
              </w:rPr>
              <w:t>Naira)</w:t>
            </w:r>
          </w:p>
        </w:tc>
      </w:tr>
      <w:tr>
        <w:trPr>
          <w:trHeight w:val="359" w:hRule="atLeast"/>
        </w:trPr>
        <w:tc>
          <w:tcPr>
            <w:tcW w:w="1169" w:type="dxa"/>
            <w:tcBorders>
              <w:top w:val="single" w:sz="6" w:space="0" w:color="9F9F9F"/>
              <w:bottom w:val="single" w:sz="12" w:space="0" w:color="9F9F9F"/>
              <w:right w:val="single" w:sz="12" w:space="0" w:color="9F9F9F"/>
            </w:tcBorders>
          </w:tcPr>
          <w:p>
            <w:pPr>
              <w:pStyle w:val="TableParagraph"/>
              <w:spacing w:before="0"/>
              <w:rPr>
                <w:rFonts w:ascii="Times New Roman"/>
                <w:sz w:val="18"/>
              </w:rPr>
            </w:pPr>
          </w:p>
        </w:tc>
        <w:tc>
          <w:tcPr>
            <w:tcW w:w="600" w:type="dxa"/>
            <w:tcBorders>
              <w:top w:val="single" w:sz="6" w:space="0" w:color="9F9F9F"/>
              <w:left w:val="single" w:sz="12" w:space="0" w:color="9F9F9F"/>
              <w:bottom w:val="single" w:sz="12" w:space="0" w:color="9F9F9F"/>
              <w:right w:val="single" w:sz="12" w:space="0" w:color="9F9F9F"/>
            </w:tcBorders>
          </w:tcPr>
          <w:p>
            <w:pPr>
              <w:pStyle w:val="TableParagraph"/>
              <w:jc w:val="center"/>
              <w:rPr>
                <w:b/>
                <w:sz w:val="19"/>
              </w:rPr>
            </w:pPr>
            <w:r>
              <w:rPr>
                <w:b/>
                <w:spacing w:val="-10"/>
                <w:sz w:val="19"/>
              </w:rPr>
              <w:t>N</w:t>
            </w:r>
          </w:p>
        </w:tc>
        <w:tc>
          <w:tcPr>
            <w:tcW w:w="845" w:type="dxa"/>
            <w:tcBorders>
              <w:top w:val="single" w:sz="6" w:space="0" w:color="9F9F9F"/>
              <w:left w:val="single" w:sz="12" w:space="0" w:color="9F9F9F"/>
              <w:bottom w:val="single" w:sz="12" w:space="0" w:color="9F9F9F"/>
              <w:right w:val="single" w:sz="12" w:space="0" w:color="9F9F9F"/>
            </w:tcBorders>
          </w:tcPr>
          <w:p>
            <w:pPr>
              <w:pStyle w:val="TableParagraph"/>
              <w:ind w:left="177"/>
              <w:rPr>
                <w:b/>
                <w:sz w:val="19"/>
              </w:rPr>
            </w:pPr>
            <w:r>
              <w:rPr>
                <w:b/>
                <w:spacing w:val="-4"/>
                <w:sz w:val="19"/>
              </w:rPr>
              <w:t>Mean</w:t>
            </w:r>
          </w:p>
        </w:tc>
        <w:tc>
          <w:tcPr>
            <w:tcW w:w="1116" w:type="dxa"/>
            <w:tcBorders>
              <w:top w:val="single" w:sz="6" w:space="0" w:color="9F9F9F"/>
              <w:left w:val="single" w:sz="12" w:space="0" w:color="9F9F9F"/>
              <w:bottom w:val="single" w:sz="12" w:space="0" w:color="9F9F9F"/>
              <w:right w:val="single" w:sz="12" w:space="0" w:color="9F9F9F"/>
            </w:tcBorders>
          </w:tcPr>
          <w:p>
            <w:pPr>
              <w:pStyle w:val="TableParagraph"/>
              <w:jc w:val="center"/>
              <w:rPr>
                <w:b/>
                <w:sz w:val="19"/>
              </w:rPr>
            </w:pPr>
            <w:r>
              <w:rPr>
                <w:b/>
                <w:spacing w:val="-4"/>
                <w:sz w:val="19"/>
              </w:rPr>
              <w:t>Std.</w:t>
            </w:r>
          </w:p>
        </w:tc>
        <w:tc>
          <w:tcPr>
            <w:tcW w:w="821" w:type="dxa"/>
            <w:tcBorders>
              <w:top w:val="single" w:sz="6" w:space="0" w:color="9F9F9F"/>
              <w:left w:val="single" w:sz="12" w:space="0" w:color="9F9F9F"/>
              <w:bottom w:val="single" w:sz="12" w:space="0" w:color="9F9F9F"/>
              <w:right w:val="single" w:sz="12" w:space="0" w:color="9F9F9F"/>
            </w:tcBorders>
          </w:tcPr>
          <w:p>
            <w:pPr>
              <w:pStyle w:val="TableParagraph"/>
              <w:ind w:left="242"/>
              <w:rPr>
                <w:b/>
                <w:sz w:val="19"/>
              </w:rPr>
            </w:pPr>
            <w:r>
              <w:rPr>
                <w:b/>
                <w:spacing w:val="-4"/>
                <w:sz w:val="19"/>
              </w:rPr>
              <w:t>Std.</w:t>
            </w:r>
          </w:p>
        </w:tc>
        <w:tc>
          <w:tcPr>
            <w:tcW w:w="2361" w:type="dxa"/>
            <w:tcBorders>
              <w:top w:val="single" w:sz="6" w:space="0" w:color="9F9F9F"/>
              <w:left w:val="single" w:sz="12" w:space="0" w:color="9F9F9F"/>
              <w:bottom w:val="single" w:sz="12" w:space="0" w:color="9F9F9F"/>
              <w:right w:val="single" w:sz="12" w:space="0" w:color="9F9F9F"/>
            </w:tcBorders>
          </w:tcPr>
          <w:p>
            <w:pPr>
              <w:pStyle w:val="TableParagraph"/>
              <w:ind w:left="74"/>
              <w:rPr>
                <w:b/>
                <w:sz w:val="19"/>
              </w:rPr>
            </w:pPr>
            <w:r>
              <w:rPr>
                <w:b/>
                <w:sz w:val="19"/>
              </w:rPr>
              <w:t>95%</w:t>
            </w:r>
            <w:r>
              <w:rPr>
                <w:b/>
                <w:spacing w:val="-8"/>
                <w:sz w:val="19"/>
              </w:rPr>
              <w:t> </w:t>
            </w:r>
            <w:r>
              <w:rPr>
                <w:b/>
                <w:sz w:val="19"/>
              </w:rPr>
              <w:t>Confidence</w:t>
            </w:r>
            <w:r>
              <w:rPr>
                <w:b/>
                <w:spacing w:val="-8"/>
                <w:sz w:val="19"/>
              </w:rPr>
              <w:t> </w:t>
            </w:r>
            <w:r>
              <w:rPr>
                <w:b/>
                <w:sz w:val="19"/>
              </w:rPr>
              <w:t>Interval</w:t>
            </w:r>
            <w:r>
              <w:rPr>
                <w:b/>
                <w:spacing w:val="-9"/>
                <w:sz w:val="19"/>
              </w:rPr>
              <w:t> </w:t>
            </w:r>
            <w:r>
              <w:rPr>
                <w:b/>
                <w:spacing w:val="-5"/>
                <w:sz w:val="19"/>
              </w:rPr>
              <w:t>for</w:t>
            </w:r>
          </w:p>
        </w:tc>
        <w:tc>
          <w:tcPr>
            <w:tcW w:w="893" w:type="dxa"/>
            <w:tcBorders>
              <w:top w:val="single" w:sz="6" w:space="0" w:color="9F9F9F"/>
              <w:left w:val="single" w:sz="12" w:space="0" w:color="9F9F9F"/>
              <w:bottom w:val="single" w:sz="12" w:space="0" w:color="9F9F9F"/>
              <w:right w:val="single" w:sz="12" w:space="0" w:color="9F9F9F"/>
            </w:tcBorders>
          </w:tcPr>
          <w:p>
            <w:pPr>
              <w:pStyle w:val="TableParagraph"/>
              <w:ind w:left="46"/>
              <w:rPr>
                <w:b/>
                <w:sz w:val="19"/>
              </w:rPr>
            </w:pPr>
            <w:r>
              <w:rPr>
                <w:b/>
                <w:spacing w:val="-2"/>
                <w:sz w:val="19"/>
              </w:rPr>
              <w:t>Minimum</w:t>
            </w:r>
          </w:p>
        </w:tc>
        <w:tc>
          <w:tcPr>
            <w:tcW w:w="926" w:type="dxa"/>
            <w:tcBorders>
              <w:top w:val="single" w:sz="6" w:space="0" w:color="9F9F9F"/>
              <w:left w:val="single" w:sz="12" w:space="0" w:color="9F9F9F"/>
              <w:bottom w:val="single" w:sz="12" w:space="0" w:color="9F9F9F"/>
              <w:right w:val="single" w:sz="6" w:space="0" w:color="9F9F9F"/>
            </w:tcBorders>
          </w:tcPr>
          <w:p>
            <w:pPr>
              <w:pStyle w:val="TableParagraph"/>
              <w:ind w:left="46"/>
              <w:rPr>
                <w:b/>
                <w:sz w:val="19"/>
              </w:rPr>
            </w:pPr>
            <w:r>
              <w:rPr>
                <w:b/>
                <w:spacing w:val="-2"/>
                <w:sz w:val="19"/>
              </w:rPr>
              <w:t>Maximum</w:t>
            </w:r>
          </w:p>
        </w:tc>
      </w:tr>
    </w:tbl>
    <w:p>
      <w:pPr>
        <w:spacing w:after="0"/>
        <w:rPr>
          <w:sz w:val="19"/>
        </w:rPr>
        <w:sectPr>
          <w:type w:val="continuous"/>
          <w:pgSz w:w="12240" w:h="15840"/>
          <w:pgMar w:header="0" w:footer="1015" w:top="1420" w:bottom="1377" w:left="1240" w:right="0"/>
        </w:sectPr>
      </w:pPr>
    </w:p>
    <w:tbl>
      <w:tblPr>
        <w:tblW w:w="0" w:type="auto"/>
        <w:jc w:val="left"/>
        <w:tblInd w:w="882" w:type="dxa"/>
        <w:tblBorders>
          <w:top w:val="single" w:sz="12" w:space="0" w:color="9F9F9F"/>
          <w:left w:val="single" w:sz="12" w:space="0" w:color="9F9F9F"/>
          <w:bottom w:val="single" w:sz="12" w:space="0" w:color="9F9F9F"/>
          <w:right w:val="single" w:sz="12" w:space="0" w:color="9F9F9F"/>
          <w:insideH w:val="single" w:sz="12" w:space="0" w:color="9F9F9F"/>
          <w:insideV w:val="single" w:sz="12" w:space="0" w:color="9F9F9F"/>
        </w:tblBorders>
        <w:tblLayout w:type="fixed"/>
        <w:tblCellMar>
          <w:top w:w="0" w:type="dxa"/>
          <w:left w:w="0" w:type="dxa"/>
          <w:bottom w:w="0" w:type="dxa"/>
          <w:right w:w="0" w:type="dxa"/>
        </w:tblCellMar>
        <w:tblLook w:val="01E0"/>
      </w:tblPr>
      <w:tblGrid>
        <w:gridCol w:w="1169"/>
        <w:gridCol w:w="600"/>
        <w:gridCol w:w="845"/>
        <w:gridCol w:w="1116"/>
        <w:gridCol w:w="821"/>
        <w:gridCol w:w="1178"/>
        <w:gridCol w:w="1183"/>
        <w:gridCol w:w="893"/>
        <w:gridCol w:w="926"/>
      </w:tblGrid>
      <w:tr>
        <w:trPr>
          <w:trHeight w:val="356" w:hRule="atLeast"/>
        </w:trPr>
        <w:tc>
          <w:tcPr>
            <w:tcW w:w="1169" w:type="dxa"/>
            <w:vMerge w:val="restart"/>
            <w:tcBorders>
              <w:left w:val="single" w:sz="6" w:space="0" w:color="EFEFEF"/>
            </w:tcBorders>
          </w:tcPr>
          <w:p>
            <w:pPr>
              <w:pStyle w:val="TableParagraph"/>
              <w:spacing w:before="0"/>
              <w:rPr>
                <w:rFonts w:ascii="Times New Roman"/>
                <w:sz w:val="18"/>
              </w:rPr>
            </w:pPr>
          </w:p>
        </w:tc>
        <w:tc>
          <w:tcPr>
            <w:tcW w:w="600" w:type="dxa"/>
            <w:vMerge w:val="restart"/>
          </w:tcPr>
          <w:p>
            <w:pPr>
              <w:pStyle w:val="TableParagraph"/>
              <w:spacing w:before="0"/>
              <w:rPr>
                <w:rFonts w:ascii="Times New Roman"/>
                <w:sz w:val="18"/>
              </w:rPr>
            </w:pPr>
          </w:p>
        </w:tc>
        <w:tc>
          <w:tcPr>
            <w:tcW w:w="845" w:type="dxa"/>
            <w:vMerge w:val="restart"/>
          </w:tcPr>
          <w:p>
            <w:pPr>
              <w:pStyle w:val="TableParagraph"/>
              <w:spacing w:before="0"/>
              <w:rPr>
                <w:rFonts w:ascii="Times New Roman"/>
                <w:sz w:val="18"/>
              </w:rPr>
            </w:pPr>
          </w:p>
        </w:tc>
        <w:tc>
          <w:tcPr>
            <w:tcW w:w="1116" w:type="dxa"/>
            <w:vMerge w:val="restart"/>
          </w:tcPr>
          <w:p>
            <w:pPr>
              <w:pStyle w:val="TableParagraph"/>
              <w:ind w:left="160"/>
              <w:rPr>
                <w:b/>
                <w:sz w:val="19"/>
              </w:rPr>
            </w:pPr>
            <w:r>
              <w:rPr>
                <w:b/>
                <w:spacing w:val="-2"/>
                <w:sz w:val="19"/>
              </w:rPr>
              <w:t>Deviation</w:t>
            </w:r>
          </w:p>
        </w:tc>
        <w:tc>
          <w:tcPr>
            <w:tcW w:w="821" w:type="dxa"/>
            <w:vMerge w:val="restart"/>
          </w:tcPr>
          <w:p>
            <w:pPr>
              <w:pStyle w:val="TableParagraph"/>
              <w:ind w:left="196"/>
              <w:rPr>
                <w:b/>
                <w:sz w:val="19"/>
              </w:rPr>
            </w:pPr>
            <w:r>
              <w:rPr>
                <w:b/>
                <w:spacing w:val="-2"/>
                <w:sz w:val="19"/>
              </w:rPr>
              <w:t>Error</w:t>
            </w:r>
          </w:p>
        </w:tc>
        <w:tc>
          <w:tcPr>
            <w:tcW w:w="2361" w:type="dxa"/>
            <w:gridSpan w:val="2"/>
          </w:tcPr>
          <w:p>
            <w:pPr>
              <w:pStyle w:val="TableParagraph"/>
              <w:ind w:left="2"/>
              <w:jc w:val="center"/>
              <w:rPr>
                <w:b/>
                <w:sz w:val="19"/>
              </w:rPr>
            </w:pPr>
            <w:r>
              <w:rPr>
                <w:b/>
                <w:spacing w:val="-4"/>
                <w:sz w:val="19"/>
              </w:rPr>
              <w:t>Mean</w:t>
            </w:r>
          </w:p>
        </w:tc>
        <w:tc>
          <w:tcPr>
            <w:tcW w:w="893" w:type="dxa"/>
            <w:vMerge w:val="restart"/>
          </w:tcPr>
          <w:p>
            <w:pPr>
              <w:pStyle w:val="TableParagraph"/>
              <w:spacing w:before="0"/>
              <w:rPr>
                <w:rFonts w:ascii="Times New Roman"/>
                <w:sz w:val="18"/>
              </w:rPr>
            </w:pPr>
          </w:p>
        </w:tc>
        <w:tc>
          <w:tcPr>
            <w:tcW w:w="926" w:type="dxa"/>
            <w:vMerge w:val="restart"/>
            <w:tcBorders>
              <w:right w:val="single" w:sz="6" w:space="0" w:color="9F9F9F"/>
            </w:tcBorders>
          </w:tcPr>
          <w:p>
            <w:pPr>
              <w:pStyle w:val="TableParagraph"/>
              <w:spacing w:before="0"/>
              <w:rPr>
                <w:rFonts w:ascii="Times New Roman"/>
                <w:sz w:val="18"/>
              </w:rPr>
            </w:pPr>
          </w:p>
        </w:tc>
      </w:tr>
      <w:tr>
        <w:trPr>
          <w:trHeight w:val="891" w:hRule="atLeast"/>
        </w:trPr>
        <w:tc>
          <w:tcPr>
            <w:tcW w:w="1169" w:type="dxa"/>
            <w:vMerge/>
            <w:tcBorders>
              <w:top w:val="nil"/>
              <w:left w:val="single" w:sz="6" w:space="0" w:color="EFEFEF"/>
            </w:tcBorders>
          </w:tcPr>
          <w:p>
            <w:pPr>
              <w:rPr>
                <w:sz w:val="2"/>
                <w:szCs w:val="2"/>
              </w:rPr>
            </w:pPr>
          </w:p>
        </w:tc>
        <w:tc>
          <w:tcPr>
            <w:tcW w:w="600" w:type="dxa"/>
            <w:vMerge/>
            <w:tcBorders>
              <w:top w:val="nil"/>
            </w:tcBorders>
          </w:tcPr>
          <w:p>
            <w:pPr>
              <w:rPr>
                <w:sz w:val="2"/>
                <w:szCs w:val="2"/>
              </w:rPr>
            </w:pPr>
          </w:p>
        </w:tc>
        <w:tc>
          <w:tcPr>
            <w:tcW w:w="845" w:type="dxa"/>
            <w:vMerge/>
            <w:tcBorders>
              <w:top w:val="nil"/>
            </w:tcBorders>
          </w:tcPr>
          <w:p>
            <w:pPr>
              <w:rPr>
                <w:sz w:val="2"/>
                <w:szCs w:val="2"/>
              </w:rPr>
            </w:pPr>
          </w:p>
        </w:tc>
        <w:tc>
          <w:tcPr>
            <w:tcW w:w="1116" w:type="dxa"/>
            <w:vMerge/>
            <w:tcBorders>
              <w:top w:val="nil"/>
            </w:tcBorders>
          </w:tcPr>
          <w:p>
            <w:pPr>
              <w:rPr>
                <w:sz w:val="2"/>
                <w:szCs w:val="2"/>
              </w:rPr>
            </w:pPr>
          </w:p>
        </w:tc>
        <w:tc>
          <w:tcPr>
            <w:tcW w:w="821" w:type="dxa"/>
            <w:vMerge/>
            <w:tcBorders>
              <w:top w:val="nil"/>
            </w:tcBorders>
          </w:tcPr>
          <w:p>
            <w:pPr>
              <w:rPr>
                <w:sz w:val="2"/>
                <w:szCs w:val="2"/>
              </w:rPr>
            </w:pPr>
          </w:p>
        </w:tc>
        <w:tc>
          <w:tcPr>
            <w:tcW w:w="1178" w:type="dxa"/>
          </w:tcPr>
          <w:p>
            <w:pPr>
              <w:pStyle w:val="TableParagraph"/>
              <w:spacing w:before="83"/>
              <w:rPr>
                <w:sz w:val="19"/>
              </w:rPr>
            </w:pPr>
          </w:p>
          <w:p>
            <w:pPr>
              <w:pStyle w:val="TableParagraph"/>
              <w:spacing w:before="0"/>
              <w:ind w:right="51"/>
              <w:jc w:val="right"/>
              <w:rPr>
                <w:b/>
                <w:sz w:val="19"/>
              </w:rPr>
            </w:pPr>
            <w:r>
              <w:rPr>
                <w:b/>
                <w:sz w:val="19"/>
              </w:rPr>
              <w:t>Lower</w:t>
            </w:r>
            <w:r>
              <w:rPr>
                <w:b/>
                <w:spacing w:val="-10"/>
                <w:sz w:val="19"/>
              </w:rPr>
              <w:t> </w:t>
            </w:r>
            <w:r>
              <w:rPr>
                <w:b/>
                <w:spacing w:val="-2"/>
                <w:sz w:val="19"/>
              </w:rPr>
              <w:t>Bound</w:t>
            </w:r>
          </w:p>
        </w:tc>
        <w:tc>
          <w:tcPr>
            <w:tcW w:w="1183" w:type="dxa"/>
          </w:tcPr>
          <w:p>
            <w:pPr>
              <w:pStyle w:val="TableParagraph"/>
              <w:ind w:right="51"/>
              <w:jc w:val="right"/>
              <w:rPr>
                <w:b/>
                <w:sz w:val="19"/>
              </w:rPr>
            </w:pPr>
            <w:r>
              <w:rPr>
                <w:b/>
                <w:sz w:val="19"/>
              </w:rPr>
              <w:t>Upper</w:t>
            </w:r>
            <w:r>
              <w:rPr>
                <w:b/>
                <w:spacing w:val="-8"/>
                <w:sz w:val="19"/>
              </w:rPr>
              <w:t> </w:t>
            </w:r>
            <w:r>
              <w:rPr>
                <w:b/>
                <w:spacing w:val="-2"/>
                <w:sz w:val="19"/>
              </w:rPr>
              <w:t>Bound</w:t>
            </w:r>
          </w:p>
        </w:tc>
        <w:tc>
          <w:tcPr>
            <w:tcW w:w="893" w:type="dxa"/>
            <w:vMerge/>
            <w:tcBorders>
              <w:top w:val="nil"/>
            </w:tcBorders>
          </w:tcPr>
          <w:p>
            <w:pPr>
              <w:rPr>
                <w:sz w:val="2"/>
                <w:szCs w:val="2"/>
              </w:rPr>
            </w:pPr>
          </w:p>
        </w:tc>
        <w:tc>
          <w:tcPr>
            <w:tcW w:w="926" w:type="dxa"/>
            <w:vMerge/>
            <w:tcBorders>
              <w:top w:val="nil"/>
              <w:right w:val="single" w:sz="6" w:space="0" w:color="9F9F9F"/>
            </w:tcBorders>
          </w:tcPr>
          <w:p>
            <w:pPr>
              <w:rPr>
                <w:sz w:val="2"/>
                <w:szCs w:val="2"/>
              </w:rPr>
            </w:pPr>
          </w:p>
        </w:tc>
      </w:tr>
      <w:tr>
        <w:trPr>
          <w:trHeight w:val="622" w:hRule="atLeast"/>
        </w:trPr>
        <w:tc>
          <w:tcPr>
            <w:tcW w:w="1169" w:type="dxa"/>
            <w:tcBorders>
              <w:left w:val="single" w:sz="6" w:space="0" w:color="EFEFEF"/>
            </w:tcBorders>
          </w:tcPr>
          <w:p>
            <w:pPr>
              <w:pStyle w:val="TableParagraph"/>
              <w:spacing w:line="276" w:lineRule="auto"/>
              <w:ind w:left="52" w:right="305"/>
              <w:rPr>
                <w:b/>
                <w:sz w:val="19"/>
              </w:rPr>
            </w:pPr>
            <w:r>
              <w:rPr>
                <w:b/>
                <w:sz w:val="19"/>
              </w:rPr>
              <w:t>1 No </w:t>
            </w:r>
            <w:r>
              <w:rPr>
                <w:b/>
                <w:spacing w:val="-2"/>
                <w:sz w:val="19"/>
              </w:rPr>
              <w:t>Education</w:t>
            </w:r>
          </w:p>
        </w:tc>
        <w:tc>
          <w:tcPr>
            <w:tcW w:w="600" w:type="dxa"/>
          </w:tcPr>
          <w:p>
            <w:pPr>
              <w:pStyle w:val="TableParagraph"/>
              <w:spacing w:before="178"/>
              <w:ind w:left="111" w:right="16"/>
              <w:jc w:val="center"/>
              <w:rPr>
                <w:sz w:val="19"/>
              </w:rPr>
            </w:pPr>
            <w:r>
              <w:rPr>
                <w:spacing w:val="-4"/>
                <w:sz w:val="19"/>
              </w:rPr>
              <w:t>5937</w:t>
            </w:r>
          </w:p>
        </w:tc>
        <w:tc>
          <w:tcPr>
            <w:tcW w:w="845" w:type="dxa"/>
          </w:tcPr>
          <w:p>
            <w:pPr>
              <w:pStyle w:val="TableParagraph"/>
              <w:spacing w:before="178"/>
              <w:ind w:right="3"/>
              <w:jc w:val="center"/>
              <w:rPr>
                <w:sz w:val="19"/>
              </w:rPr>
            </w:pPr>
            <w:r>
              <w:rPr>
                <w:spacing w:val="-2"/>
                <w:sz w:val="19"/>
              </w:rPr>
              <w:t>11063.24</w:t>
            </w:r>
          </w:p>
        </w:tc>
        <w:tc>
          <w:tcPr>
            <w:tcW w:w="1116" w:type="dxa"/>
          </w:tcPr>
          <w:p>
            <w:pPr>
              <w:pStyle w:val="TableParagraph"/>
              <w:spacing w:before="178"/>
              <w:ind w:right="44"/>
              <w:jc w:val="right"/>
              <w:rPr>
                <w:sz w:val="19"/>
              </w:rPr>
            </w:pPr>
            <w:r>
              <w:rPr>
                <w:spacing w:val="-2"/>
                <w:sz w:val="19"/>
              </w:rPr>
              <w:t>27851.479</w:t>
            </w:r>
          </w:p>
        </w:tc>
        <w:tc>
          <w:tcPr>
            <w:tcW w:w="821" w:type="dxa"/>
          </w:tcPr>
          <w:p>
            <w:pPr>
              <w:pStyle w:val="TableParagraph"/>
              <w:spacing w:before="178"/>
              <w:ind w:left="72"/>
              <w:jc w:val="center"/>
              <w:rPr>
                <w:sz w:val="19"/>
              </w:rPr>
            </w:pPr>
            <w:r>
              <w:rPr>
                <w:spacing w:val="-2"/>
                <w:sz w:val="19"/>
              </w:rPr>
              <w:t>361.464</w:t>
            </w:r>
          </w:p>
        </w:tc>
        <w:tc>
          <w:tcPr>
            <w:tcW w:w="1178" w:type="dxa"/>
          </w:tcPr>
          <w:p>
            <w:pPr>
              <w:pStyle w:val="TableParagraph"/>
              <w:spacing w:before="178"/>
              <w:ind w:right="41"/>
              <w:jc w:val="right"/>
              <w:rPr>
                <w:sz w:val="19"/>
              </w:rPr>
            </w:pPr>
            <w:r>
              <w:rPr>
                <w:spacing w:val="-2"/>
                <w:sz w:val="19"/>
              </w:rPr>
              <w:t>10354.64</w:t>
            </w:r>
          </w:p>
        </w:tc>
        <w:tc>
          <w:tcPr>
            <w:tcW w:w="1183" w:type="dxa"/>
          </w:tcPr>
          <w:p>
            <w:pPr>
              <w:pStyle w:val="TableParagraph"/>
              <w:spacing w:before="178"/>
              <w:ind w:right="44"/>
              <w:jc w:val="right"/>
              <w:rPr>
                <w:sz w:val="19"/>
              </w:rPr>
            </w:pPr>
            <w:r>
              <w:rPr>
                <w:spacing w:val="-2"/>
                <w:sz w:val="19"/>
              </w:rPr>
              <w:t>11771.84</w:t>
            </w:r>
          </w:p>
        </w:tc>
        <w:tc>
          <w:tcPr>
            <w:tcW w:w="893" w:type="dxa"/>
          </w:tcPr>
          <w:p>
            <w:pPr>
              <w:pStyle w:val="TableParagraph"/>
              <w:spacing w:before="178"/>
              <w:ind w:right="45"/>
              <w:jc w:val="right"/>
              <w:rPr>
                <w:sz w:val="19"/>
              </w:rPr>
            </w:pPr>
            <w:r>
              <w:rPr>
                <w:spacing w:val="-4"/>
                <w:sz w:val="19"/>
              </w:rPr>
              <w:t>6500</w:t>
            </w:r>
          </w:p>
        </w:tc>
        <w:tc>
          <w:tcPr>
            <w:tcW w:w="926" w:type="dxa"/>
            <w:tcBorders>
              <w:right w:val="single" w:sz="6" w:space="0" w:color="9F9F9F"/>
            </w:tcBorders>
          </w:tcPr>
          <w:p>
            <w:pPr>
              <w:pStyle w:val="TableParagraph"/>
              <w:spacing w:before="178"/>
              <w:ind w:right="53"/>
              <w:jc w:val="right"/>
              <w:rPr>
                <w:sz w:val="19"/>
              </w:rPr>
            </w:pPr>
            <w:r>
              <w:rPr>
                <w:spacing w:val="-2"/>
                <w:sz w:val="19"/>
              </w:rPr>
              <w:t>960000</w:t>
            </w:r>
          </w:p>
        </w:tc>
      </w:tr>
      <w:tr>
        <w:trPr>
          <w:trHeight w:val="356" w:hRule="atLeast"/>
        </w:trPr>
        <w:tc>
          <w:tcPr>
            <w:tcW w:w="1169" w:type="dxa"/>
            <w:tcBorders>
              <w:left w:val="single" w:sz="6" w:space="0" w:color="EFEFEF"/>
            </w:tcBorders>
          </w:tcPr>
          <w:p>
            <w:pPr>
              <w:pStyle w:val="TableParagraph"/>
              <w:ind w:left="52"/>
              <w:rPr>
                <w:b/>
                <w:sz w:val="19"/>
              </w:rPr>
            </w:pPr>
            <w:r>
              <w:rPr>
                <w:b/>
                <w:sz w:val="19"/>
              </w:rPr>
              <w:t>2</w:t>
            </w:r>
            <w:r>
              <w:rPr>
                <w:b/>
                <w:spacing w:val="-2"/>
                <w:sz w:val="19"/>
              </w:rPr>
              <w:t> Primary</w:t>
            </w:r>
          </w:p>
        </w:tc>
        <w:tc>
          <w:tcPr>
            <w:tcW w:w="600" w:type="dxa"/>
          </w:tcPr>
          <w:p>
            <w:pPr>
              <w:pStyle w:val="TableParagraph"/>
              <w:ind w:left="111" w:right="16"/>
              <w:jc w:val="center"/>
              <w:rPr>
                <w:sz w:val="19"/>
              </w:rPr>
            </w:pPr>
            <w:r>
              <w:rPr>
                <w:spacing w:val="-4"/>
                <w:sz w:val="19"/>
              </w:rPr>
              <w:t>4910</w:t>
            </w:r>
          </w:p>
        </w:tc>
        <w:tc>
          <w:tcPr>
            <w:tcW w:w="845" w:type="dxa"/>
          </w:tcPr>
          <w:p>
            <w:pPr>
              <w:pStyle w:val="TableParagraph"/>
              <w:ind w:right="3"/>
              <w:jc w:val="center"/>
              <w:rPr>
                <w:sz w:val="19"/>
              </w:rPr>
            </w:pPr>
            <w:r>
              <w:rPr>
                <w:spacing w:val="-2"/>
                <w:sz w:val="19"/>
              </w:rPr>
              <w:t>11256.78</w:t>
            </w:r>
          </w:p>
        </w:tc>
        <w:tc>
          <w:tcPr>
            <w:tcW w:w="1116" w:type="dxa"/>
          </w:tcPr>
          <w:p>
            <w:pPr>
              <w:pStyle w:val="TableParagraph"/>
              <w:ind w:right="44"/>
              <w:jc w:val="right"/>
              <w:rPr>
                <w:sz w:val="19"/>
              </w:rPr>
            </w:pPr>
            <w:r>
              <w:rPr>
                <w:spacing w:val="-2"/>
                <w:sz w:val="19"/>
              </w:rPr>
              <w:t>15901.404</w:t>
            </w:r>
          </w:p>
        </w:tc>
        <w:tc>
          <w:tcPr>
            <w:tcW w:w="821" w:type="dxa"/>
          </w:tcPr>
          <w:p>
            <w:pPr>
              <w:pStyle w:val="TableParagraph"/>
              <w:ind w:left="72"/>
              <w:jc w:val="center"/>
              <w:rPr>
                <w:sz w:val="19"/>
              </w:rPr>
            </w:pPr>
            <w:r>
              <w:rPr>
                <w:spacing w:val="-2"/>
                <w:sz w:val="19"/>
              </w:rPr>
              <w:t>226.931</w:t>
            </w:r>
          </w:p>
        </w:tc>
        <w:tc>
          <w:tcPr>
            <w:tcW w:w="1178" w:type="dxa"/>
          </w:tcPr>
          <w:p>
            <w:pPr>
              <w:pStyle w:val="TableParagraph"/>
              <w:ind w:right="41"/>
              <w:jc w:val="right"/>
              <w:rPr>
                <w:sz w:val="19"/>
              </w:rPr>
            </w:pPr>
            <w:r>
              <w:rPr>
                <w:spacing w:val="-2"/>
                <w:sz w:val="19"/>
              </w:rPr>
              <w:t>10811.90</w:t>
            </w:r>
          </w:p>
        </w:tc>
        <w:tc>
          <w:tcPr>
            <w:tcW w:w="1183" w:type="dxa"/>
          </w:tcPr>
          <w:p>
            <w:pPr>
              <w:pStyle w:val="TableParagraph"/>
              <w:ind w:right="44"/>
              <w:jc w:val="right"/>
              <w:rPr>
                <w:sz w:val="19"/>
              </w:rPr>
            </w:pPr>
            <w:r>
              <w:rPr>
                <w:spacing w:val="-2"/>
                <w:sz w:val="19"/>
              </w:rPr>
              <w:t>11701.67</w:t>
            </w:r>
          </w:p>
        </w:tc>
        <w:tc>
          <w:tcPr>
            <w:tcW w:w="893" w:type="dxa"/>
          </w:tcPr>
          <w:p>
            <w:pPr>
              <w:pStyle w:val="TableParagraph"/>
              <w:ind w:right="45"/>
              <w:jc w:val="right"/>
              <w:rPr>
                <w:sz w:val="19"/>
              </w:rPr>
            </w:pPr>
            <w:r>
              <w:rPr>
                <w:spacing w:val="-4"/>
                <w:sz w:val="19"/>
              </w:rPr>
              <w:t>6500</w:t>
            </w:r>
          </w:p>
        </w:tc>
        <w:tc>
          <w:tcPr>
            <w:tcW w:w="926" w:type="dxa"/>
            <w:tcBorders>
              <w:right w:val="single" w:sz="6" w:space="0" w:color="9F9F9F"/>
            </w:tcBorders>
          </w:tcPr>
          <w:p>
            <w:pPr>
              <w:pStyle w:val="TableParagraph"/>
              <w:ind w:right="53"/>
              <w:jc w:val="right"/>
              <w:rPr>
                <w:sz w:val="19"/>
              </w:rPr>
            </w:pPr>
            <w:r>
              <w:rPr>
                <w:spacing w:val="-2"/>
                <w:sz w:val="19"/>
              </w:rPr>
              <w:t>500000</w:t>
            </w:r>
          </w:p>
        </w:tc>
      </w:tr>
      <w:tr>
        <w:trPr>
          <w:trHeight w:val="356" w:hRule="atLeast"/>
        </w:trPr>
        <w:tc>
          <w:tcPr>
            <w:tcW w:w="1169" w:type="dxa"/>
            <w:tcBorders>
              <w:left w:val="single" w:sz="6" w:space="0" w:color="EFEFEF"/>
            </w:tcBorders>
          </w:tcPr>
          <w:p>
            <w:pPr>
              <w:pStyle w:val="TableParagraph"/>
              <w:ind w:left="52"/>
              <w:rPr>
                <w:b/>
                <w:sz w:val="19"/>
              </w:rPr>
            </w:pPr>
            <w:r>
              <w:rPr>
                <w:b/>
                <w:sz w:val="19"/>
              </w:rPr>
              <w:t>3</w:t>
            </w:r>
            <w:r>
              <w:rPr>
                <w:b/>
                <w:spacing w:val="-2"/>
                <w:sz w:val="19"/>
              </w:rPr>
              <w:t> Secondary</w:t>
            </w:r>
          </w:p>
        </w:tc>
        <w:tc>
          <w:tcPr>
            <w:tcW w:w="600" w:type="dxa"/>
          </w:tcPr>
          <w:p>
            <w:pPr>
              <w:pStyle w:val="TableParagraph"/>
              <w:ind w:left="111" w:right="16"/>
              <w:jc w:val="center"/>
              <w:rPr>
                <w:sz w:val="19"/>
              </w:rPr>
            </w:pPr>
            <w:r>
              <w:rPr>
                <w:spacing w:val="-4"/>
                <w:sz w:val="19"/>
              </w:rPr>
              <w:t>4873</w:t>
            </w:r>
          </w:p>
        </w:tc>
        <w:tc>
          <w:tcPr>
            <w:tcW w:w="845" w:type="dxa"/>
          </w:tcPr>
          <w:p>
            <w:pPr>
              <w:pStyle w:val="TableParagraph"/>
              <w:ind w:right="3"/>
              <w:jc w:val="center"/>
              <w:rPr>
                <w:sz w:val="19"/>
              </w:rPr>
            </w:pPr>
            <w:r>
              <w:rPr>
                <w:spacing w:val="-2"/>
                <w:sz w:val="19"/>
              </w:rPr>
              <w:t>12905.25</w:t>
            </w:r>
          </w:p>
        </w:tc>
        <w:tc>
          <w:tcPr>
            <w:tcW w:w="1116" w:type="dxa"/>
          </w:tcPr>
          <w:p>
            <w:pPr>
              <w:pStyle w:val="TableParagraph"/>
              <w:ind w:right="44"/>
              <w:jc w:val="right"/>
              <w:rPr>
                <w:sz w:val="19"/>
              </w:rPr>
            </w:pPr>
            <w:r>
              <w:rPr>
                <w:spacing w:val="-2"/>
                <w:sz w:val="19"/>
              </w:rPr>
              <w:t>21465.006</w:t>
            </w:r>
          </w:p>
        </w:tc>
        <w:tc>
          <w:tcPr>
            <w:tcW w:w="821" w:type="dxa"/>
          </w:tcPr>
          <w:p>
            <w:pPr>
              <w:pStyle w:val="TableParagraph"/>
              <w:ind w:left="72"/>
              <w:jc w:val="center"/>
              <w:rPr>
                <w:sz w:val="19"/>
              </w:rPr>
            </w:pPr>
            <w:r>
              <w:rPr>
                <w:spacing w:val="-2"/>
                <w:sz w:val="19"/>
              </w:rPr>
              <w:t>307.491</w:t>
            </w:r>
          </w:p>
        </w:tc>
        <w:tc>
          <w:tcPr>
            <w:tcW w:w="1178" w:type="dxa"/>
          </w:tcPr>
          <w:p>
            <w:pPr>
              <w:pStyle w:val="TableParagraph"/>
              <w:ind w:right="41"/>
              <w:jc w:val="right"/>
              <w:rPr>
                <w:sz w:val="19"/>
              </w:rPr>
            </w:pPr>
            <w:r>
              <w:rPr>
                <w:spacing w:val="-2"/>
                <w:sz w:val="19"/>
              </w:rPr>
              <w:t>12302.43</w:t>
            </w:r>
          </w:p>
        </w:tc>
        <w:tc>
          <w:tcPr>
            <w:tcW w:w="1183" w:type="dxa"/>
          </w:tcPr>
          <w:p>
            <w:pPr>
              <w:pStyle w:val="TableParagraph"/>
              <w:ind w:right="44"/>
              <w:jc w:val="right"/>
              <w:rPr>
                <w:sz w:val="19"/>
              </w:rPr>
            </w:pPr>
            <w:r>
              <w:rPr>
                <w:spacing w:val="-2"/>
                <w:sz w:val="19"/>
              </w:rPr>
              <w:t>13508.07</w:t>
            </w:r>
          </w:p>
        </w:tc>
        <w:tc>
          <w:tcPr>
            <w:tcW w:w="893" w:type="dxa"/>
          </w:tcPr>
          <w:p>
            <w:pPr>
              <w:pStyle w:val="TableParagraph"/>
              <w:ind w:right="45"/>
              <w:jc w:val="right"/>
              <w:rPr>
                <w:sz w:val="19"/>
              </w:rPr>
            </w:pPr>
            <w:r>
              <w:rPr>
                <w:spacing w:val="-4"/>
                <w:sz w:val="19"/>
              </w:rPr>
              <w:t>6500</w:t>
            </w:r>
          </w:p>
        </w:tc>
        <w:tc>
          <w:tcPr>
            <w:tcW w:w="926" w:type="dxa"/>
            <w:tcBorders>
              <w:right w:val="single" w:sz="6" w:space="0" w:color="9F9F9F"/>
            </w:tcBorders>
          </w:tcPr>
          <w:p>
            <w:pPr>
              <w:pStyle w:val="TableParagraph"/>
              <w:ind w:right="53"/>
              <w:jc w:val="right"/>
              <w:rPr>
                <w:sz w:val="19"/>
              </w:rPr>
            </w:pPr>
            <w:r>
              <w:rPr>
                <w:spacing w:val="-2"/>
                <w:sz w:val="19"/>
              </w:rPr>
              <w:t>960000</w:t>
            </w:r>
          </w:p>
        </w:tc>
      </w:tr>
      <w:tr>
        <w:trPr>
          <w:trHeight w:val="356" w:hRule="atLeast"/>
        </w:trPr>
        <w:tc>
          <w:tcPr>
            <w:tcW w:w="1169" w:type="dxa"/>
            <w:tcBorders>
              <w:left w:val="single" w:sz="6" w:space="0" w:color="EFEFEF"/>
            </w:tcBorders>
          </w:tcPr>
          <w:p>
            <w:pPr>
              <w:pStyle w:val="TableParagraph"/>
              <w:ind w:left="52"/>
              <w:rPr>
                <w:b/>
                <w:sz w:val="19"/>
              </w:rPr>
            </w:pPr>
            <w:r>
              <w:rPr>
                <w:b/>
                <w:sz w:val="19"/>
              </w:rPr>
              <w:t>4</w:t>
            </w:r>
            <w:r>
              <w:rPr>
                <w:b/>
                <w:spacing w:val="-2"/>
                <w:sz w:val="19"/>
              </w:rPr>
              <w:t> Tertiary</w:t>
            </w:r>
          </w:p>
        </w:tc>
        <w:tc>
          <w:tcPr>
            <w:tcW w:w="600" w:type="dxa"/>
          </w:tcPr>
          <w:p>
            <w:pPr>
              <w:pStyle w:val="TableParagraph"/>
              <w:ind w:left="111" w:right="16"/>
              <w:jc w:val="center"/>
              <w:rPr>
                <w:sz w:val="19"/>
              </w:rPr>
            </w:pPr>
            <w:r>
              <w:rPr>
                <w:spacing w:val="-4"/>
                <w:sz w:val="19"/>
              </w:rPr>
              <w:t>3073</w:t>
            </w:r>
          </w:p>
        </w:tc>
        <w:tc>
          <w:tcPr>
            <w:tcW w:w="845" w:type="dxa"/>
          </w:tcPr>
          <w:p>
            <w:pPr>
              <w:pStyle w:val="TableParagraph"/>
              <w:ind w:right="3"/>
              <w:jc w:val="center"/>
              <w:rPr>
                <w:sz w:val="19"/>
              </w:rPr>
            </w:pPr>
            <w:r>
              <w:rPr>
                <w:spacing w:val="-2"/>
                <w:sz w:val="19"/>
              </w:rPr>
              <w:t>23437.90</w:t>
            </w:r>
          </w:p>
        </w:tc>
        <w:tc>
          <w:tcPr>
            <w:tcW w:w="1116" w:type="dxa"/>
          </w:tcPr>
          <w:p>
            <w:pPr>
              <w:pStyle w:val="TableParagraph"/>
              <w:ind w:right="44"/>
              <w:jc w:val="right"/>
              <w:rPr>
                <w:sz w:val="19"/>
              </w:rPr>
            </w:pPr>
            <w:r>
              <w:rPr>
                <w:spacing w:val="-2"/>
                <w:sz w:val="19"/>
              </w:rPr>
              <w:t>28133.372</w:t>
            </w:r>
          </w:p>
        </w:tc>
        <w:tc>
          <w:tcPr>
            <w:tcW w:w="821" w:type="dxa"/>
          </w:tcPr>
          <w:p>
            <w:pPr>
              <w:pStyle w:val="TableParagraph"/>
              <w:ind w:left="72"/>
              <w:jc w:val="center"/>
              <w:rPr>
                <w:sz w:val="19"/>
              </w:rPr>
            </w:pPr>
            <w:r>
              <w:rPr>
                <w:spacing w:val="-2"/>
                <w:sz w:val="19"/>
              </w:rPr>
              <w:t>507.505</w:t>
            </w:r>
          </w:p>
        </w:tc>
        <w:tc>
          <w:tcPr>
            <w:tcW w:w="1178" w:type="dxa"/>
          </w:tcPr>
          <w:p>
            <w:pPr>
              <w:pStyle w:val="TableParagraph"/>
              <w:ind w:right="41"/>
              <w:jc w:val="right"/>
              <w:rPr>
                <w:sz w:val="19"/>
              </w:rPr>
            </w:pPr>
            <w:r>
              <w:rPr>
                <w:spacing w:val="-2"/>
                <w:sz w:val="19"/>
              </w:rPr>
              <w:t>22442.81</w:t>
            </w:r>
          </w:p>
        </w:tc>
        <w:tc>
          <w:tcPr>
            <w:tcW w:w="1183" w:type="dxa"/>
          </w:tcPr>
          <w:p>
            <w:pPr>
              <w:pStyle w:val="TableParagraph"/>
              <w:ind w:right="44"/>
              <w:jc w:val="right"/>
              <w:rPr>
                <w:sz w:val="19"/>
              </w:rPr>
            </w:pPr>
            <w:r>
              <w:rPr>
                <w:spacing w:val="-2"/>
                <w:sz w:val="19"/>
              </w:rPr>
              <w:t>24432.98</w:t>
            </w:r>
          </w:p>
        </w:tc>
        <w:tc>
          <w:tcPr>
            <w:tcW w:w="893" w:type="dxa"/>
          </w:tcPr>
          <w:p>
            <w:pPr>
              <w:pStyle w:val="TableParagraph"/>
              <w:ind w:right="45"/>
              <w:jc w:val="right"/>
              <w:rPr>
                <w:sz w:val="19"/>
              </w:rPr>
            </w:pPr>
            <w:r>
              <w:rPr>
                <w:spacing w:val="-4"/>
                <w:sz w:val="19"/>
              </w:rPr>
              <w:t>6500</w:t>
            </w:r>
          </w:p>
        </w:tc>
        <w:tc>
          <w:tcPr>
            <w:tcW w:w="926" w:type="dxa"/>
            <w:tcBorders>
              <w:right w:val="single" w:sz="6" w:space="0" w:color="9F9F9F"/>
            </w:tcBorders>
          </w:tcPr>
          <w:p>
            <w:pPr>
              <w:pStyle w:val="TableParagraph"/>
              <w:ind w:right="53"/>
              <w:jc w:val="right"/>
              <w:rPr>
                <w:sz w:val="19"/>
              </w:rPr>
            </w:pPr>
            <w:r>
              <w:rPr>
                <w:spacing w:val="-2"/>
                <w:sz w:val="19"/>
              </w:rPr>
              <w:t>520000</w:t>
            </w:r>
          </w:p>
        </w:tc>
      </w:tr>
      <w:tr>
        <w:trPr>
          <w:trHeight w:val="358" w:hRule="atLeast"/>
        </w:trPr>
        <w:tc>
          <w:tcPr>
            <w:tcW w:w="1169" w:type="dxa"/>
            <w:tcBorders>
              <w:left w:val="single" w:sz="6" w:space="0" w:color="EFEFEF"/>
            </w:tcBorders>
          </w:tcPr>
          <w:p>
            <w:pPr>
              <w:pStyle w:val="TableParagraph"/>
              <w:ind w:left="52"/>
              <w:rPr>
                <w:b/>
                <w:sz w:val="19"/>
              </w:rPr>
            </w:pPr>
            <w:r>
              <w:rPr>
                <w:b/>
                <w:spacing w:val="-2"/>
                <w:sz w:val="19"/>
              </w:rPr>
              <w:t>Total</w:t>
            </w:r>
          </w:p>
        </w:tc>
        <w:tc>
          <w:tcPr>
            <w:tcW w:w="600" w:type="dxa"/>
          </w:tcPr>
          <w:p>
            <w:pPr>
              <w:pStyle w:val="TableParagraph"/>
              <w:ind w:left="16" w:right="16"/>
              <w:jc w:val="center"/>
              <w:rPr>
                <w:sz w:val="19"/>
              </w:rPr>
            </w:pPr>
            <w:r>
              <w:rPr>
                <w:spacing w:val="-2"/>
                <w:sz w:val="19"/>
              </w:rPr>
              <w:t>18793</w:t>
            </w:r>
          </w:p>
        </w:tc>
        <w:tc>
          <w:tcPr>
            <w:tcW w:w="845" w:type="dxa"/>
          </w:tcPr>
          <w:p>
            <w:pPr>
              <w:pStyle w:val="TableParagraph"/>
              <w:ind w:right="3"/>
              <w:jc w:val="center"/>
              <w:rPr>
                <w:sz w:val="19"/>
              </w:rPr>
            </w:pPr>
            <w:r>
              <w:rPr>
                <w:spacing w:val="-2"/>
                <w:sz w:val="19"/>
              </w:rPr>
              <w:t>13614.92</w:t>
            </w:r>
          </w:p>
        </w:tc>
        <w:tc>
          <w:tcPr>
            <w:tcW w:w="1116" w:type="dxa"/>
          </w:tcPr>
          <w:p>
            <w:pPr>
              <w:pStyle w:val="TableParagraph"/>
              <w:ind w:right="44"/>
              <w:jc w:val="right"/>
              <w:rPr>
                <w:sz w:val="19"/>
              </w:rPr>
            </w:pPr>
            <w:r>
              <w:rPr>
                <w:spacing w:val="-2"/>
                <w:sz w:val="19"/>
              </w:rPr>
              <w:t>24069.510</w:t>
            </w:r>
          </w:p>
        </w:tc>
        <w:tc>
          <w:tcPr>
            <w:tcW w:w="821" w:type="dxa"/>
          </w:tcPr>
          <w:p>
            <w:pPr>
              <w:pStyle w:val="TableParagraph"/>
              <w:ind w:left="72"/>
              <w:jc w:val="center"/>
              <w:rPr>
                <w:sz w:val="19"/>
              </w:rPr>
            </w:pPr>
            <w:r>
              <w:rPr>
                <w:spacing w:val="-2"/>
                <w:sz w:val="19"/>
              </w:rPr>
              <w:t>175.578</w:t>
            </w:r>
          </w:p>
        </w:tc>
        <w:tc>
          <w:tcPr>
            <w:tcW w:w="1178" w:type="dxa"/>
          </w:tcPr>
          <w:p>
            <w:pPr>
              <w:pStyle w:val="TableParagraph"/>
              <w:ind w:right="41"/>
              <w:jc w:val="right"/>
              <w:rPr>
                <w:sz w:val="19"/>
              </w:rPr>
            </w:pPr>
            <w:r>
              <w:rPr>
                <w:spacing w:val="-2"/>
                <w:sz w:val="19"/>
              </w:rPr>
              <w:t>13270.77</w:t>
            </w:r>
          </w:p>
        </w:tc>
        <w:tc>
          <w:tcPr>
            <w:tcW w:w="1183" w:type="dxa"/>
          </w:tcPr>
          <w:p>
            <w:pPr>
              <w:pStyle w:val="TableParagraph"/>
              <w:ind w:right="44"/>
              <w:jc w:val="right"/>
              <w:rPr>
                <w:sz w:val="19"/>
              </w:rPr>
            </w:pPr>
            <w:r>
              <w:rPr>
                <w:spacing w:val="-2"/>
                <w:sz w:val="19"/>
              </w:rPr>
              <w:t>13959.07</w:t>
            </w:r>
          </w:p>
        </w:tc>
        <w:tc>
          <w:tcPr>
            <w:tcW w:w="893" w:type="dxa"/>
          </w:tcPr>
          <w:p>
            <w:pPr>
              <w:pStyle w:val="TableParagraph"/>
              <w:ind w:right="45"/>
              <w:jc w:val="right"/>
              <w:rPr>
                <w:sz w:val="19"/>
              </w:rPr>
            </w:pPr>
            <w:r>
              <w:rPr>
                <w:spacing w:val="-4"/>
                <w:sz w:val="19"/>
              </w:rPr>
              <w:t>6500</w:t>
            </w:r>
          </w:p>
        </w:tc>
        <w:tc>
          <w:tcPr>
            <w:tcW w:w="926" w:type="dxa"/>
            <w:tcBorders>
              <w:right w:val="single" w:sz="6" w:space="0" w:color="9F9F9F"/>
            </w:tcBorders>
          </w:tcPr>
          <w:p>
            <w:pPr>
              <w:pStyle w:val="TableParagraph"/>
              <w:ind w:right="53"/>
              <w:jc w:val="right"/>
              <w:rPr>
                <w:sz w:val="19"/>
              </w:rPr>
            </w:pPr>
            <w:r>
              <w:rPr>
                <w:spacing w:val="-2"/>
                <w:sz w:val="19"/>
              </w:rPr>
              <w:t>960000</w:t>
            </w:r>
          </w:p>
        </w:tc>
      </w:tr>
    </w:tbl>
    <w:p>
      <w:pPr>
        <w:pStyle w:val="BodyText"/>
        <w:rPr>
          <w:rFonts w:ascii="Calibri"/>
          <w:sz w:val="20"/>
        </w:rPr>
      </w:pPr>
    </w:p>
    <w:p>
      <w:pPr>
        <w:pStyle w:val="BodyText"/>
        <w:spacing w:before="144" w:after="1"/>
        <w:rPr>
          <w:rFonts w:ascii="Calibri"/>
          <w:sz w:val="20"/>
        </w:rPr>
      </w:pPr>
    </w:p>
    <w:tbl>
      <w:tblPr>
        <w:tblW w:w="0" w:type="auto"/>
        <w:jc w:val="left"/>
        <w:tblInd w:w="1916" w:type="dxa"/>
        <w:tblBorders>
          <w:top w:val="single" w:sz="6" w:space="0" w:color="EFEFEF"/>
          <w:left w:val="single" w:sz="6" w:space="0" w:color="EFEFEF"/>
          <w:bottom w:val="single" w:sz="6" w:space="0" w:color="EFEFEF"/>
          <w:right w:val="single" w:sz="6" w:space="0" w:color="EFEFEF"/>
          <w:insideH w:val="single" w:sz="6" w:space="0" w:color="EFEFEF"/>
          <w:insideV w:val="single" w:sz="6" w:space="0" w:color="EFEFEF"/>
        </w:tblBorders>
        <w:tblLayout w:type="fixed"/>
        <w:tblCellMar>
          <w:top w:w="0" w:type="dxa"/>
          <w:left w:w="0" w:type="dxa"/>
          <w:bottom w:w="0" w:type="dxa"/>
          <w:right w:w="0" w:type="dxa"/>
        </w:tblCellMar>
        <w:tblLook w:val="01E0"/>
      </w:tblPr>
      <w:tblGrid>
        <w:gridCol w:w="1438"/>
        <w:gridCol w:w="1805"/>
        <w:gridCol w:w="603"/>
        <w:gridCol w:w="1613"/>
        <w:gridCol w:w="747"/>
        <w:gridCol w:w="458"/>
      </w:tblGrid>
      <w:tr>
        <w:trPr>
          <w:trHeight w:val="623" w:hRule="atLeast"/>
        </w:trPr>
        <w:tc>
          <w:tcPr>
            <w:tcW w:w="6664" w:type="dxa"/>
            <w:gridSpan w:val="6"/>
            <w:tcBorders>
              <w:bottom w:val="single" w:sz="6" w:space="0" w:color="9F9F9F"/>
              <w:right w:val="single" w:sz="6" w:space="0" w:color="9F9F9F"/>
            </w:tcBorders>
          </w:tcPr>
          <w:p>
            <w:pPr>
              <w:pStyle w:val="TableParagraph"/>
              <w:ind w:left="12"/>
              <w:jc w:val="center"/>
              <w:rPr>
                <w:sz w:val="19"/>
              </w:rPr>
            </w:pPr>
            <w:r>
              <w:rPr>
                <w:spacing w:val="-4"/>
                <w:sz w:val="19"/>
              </w:rPr>
              <w:t>ANOVA</w:t>
            </w:r>
          </w:p>
          <w:p>
            <w:pPr>
              <w:pStyle w:val="TableParagraph"/>
              <w:spacing w:before="35"/>
              <w:ind w:left="12" w:right="4"/>
              <w:jc w:val="center"/>
              <w:rPr>
                <w:sz w:val="19"/>
              </w:rPr>
            </w:pPr>
            <w:r>
              <w:rPr>
                <w:sz w:val="19"/>
              </w:rPr>
              <w:t>salar_22r</w:t>
            </w:r>
            <w:r>
              <w:rPr>
                <w:spacing w:val="-7"/>
                <w:sz w:val="19"/>
              </w:rPr>
              <w:t> </w:t>
            </w:r>
            <w:r>
              <w:rPr>
                <w:sz w:val="19"/>
              </w:rPr>
              <w:t>Private</w:t>
            </w:r>
            <w:r>
              <w:rPr>
                <w:spacing w:val="-8"/>
                <w:sz w:val="19"/>
              </w:rPr>
              <w:t> </w:t>
            </w:r>
            <w:r>
              <w:rPr>
                <w:sz w:val="19"/>
              </w:rPr>
              <w:t>Returns</w:t>
            </w:r>
            <w:r>
              <w:rPr>
                <w:spacing w:val="-6"/>
                <w:sz w:val="19"/>
              </w:rPr>
              <w:t> </w:t>
            </w:r>
            <w:r>
              <w:rPr>
                <w:sz w:val="19"/>
              </w:rPr>
              <w:t>(in</w:t>
            </w:r>
            <w:r>
              <w:rPr>
                <w:spacing w:val="-7"/>
                <w:sz w:val="19"/>
              </w:rPr>
              <w:t> </w:t>
            </w:r>
            <w:r>
              <w:rPr>
                <w:spacing w:val="-2"/>
                <w:sz w:val="19"/>
              </w:rPr>
              <w:t>Naira)</w:t>
            </w:r>
          </w:p>
        </w:tc>
      </w:tr>
      <w:tr>
        <w:trPr>
          <w:trHeight w:val="625" w:hRule="atLeast"/>
        </w:trPr>
        <w:tc>
          <w:tcPr>
            <w:tcW w:w="1438" w:type="dxa"/>
            <w:tcBorders>
              <w:top w:val="single" w:sz="6" w:space="0" w:color="9F9F9F"/>
              <w:bottom w:val="single" w:sz="12" w:space="0" w:color="9F9F9F"/>
              <w:right w:val="single" w:sz="12" w:space="0" w:color="9F9F9F"/>
            </w:tcBorders>
          </w:tcPr>
          <w:p>
            <w:pPr>
              <w:pStyle w:val="TableParagraph"/>
              <w:spacing w:before="0"/>
              <w:rPr>
                <w:rFonts w:ascii="Times New Roman"/>
                <w:sz w:val="18"/>
              </w:rPr>
            </w:pPr>
          </w:p>
        </w:tc>
        <w:tc>
          <w:tcPr>
            <w:tcW w:w="1805" w:type="dxa"/>
            <w:tcBorders>
              <w:top w:val="single" w:sz="6" w:space="0" w:color="9F9F9F"/>
              <w:left w:val="single" w:sz="12" w:space="0" w:color="9F9F9F"/>
              <w:bottom w:val="single" w:sz="12" w:space="0" w:color="9F9F9F"/>
              <w:right w:val="single" w:sz="12" w:space="0" w:color="9F9F9F"/>
            </w:tcBorders>
          </w:tcPr>
          <w:p>
            <w:pPr>
              <w:pStyle w:val="TableParagraph"/>
              <w:spacing w:before="181"/>
              <w:ind w:left="278"/>
              <w:rPr>
                <w:b/>
                <w:sz w:val="19"/>
              </w:rPr>
            </w:pPr>
            <w:r>
              <w:rPr>
                <w:b/>
                <w:sz w:val="19"/>
              </w:rPr>
              <w:t>Sum</w:t>
            </w:r>
            <w:r>
              <w:rPr>
                <w:b/>
                <w:spacing w:val="-4"/>
                <w:sz w:val="19"/>
              </w:rPr>
              <w:t> </w:t>
            </w:r>
            <w:r>
              <w:rPr>
                <w:b/>
                <w:sz w:val="19"/>
              </w:rPr>
              <w:t>of</w:t>
            </w:r>
            <w:r>
              <w:rPr>
                <w:b/>
                <w:spacing w:val="-6"/>
                <w:sz w:val="19"/>
              </w:rPr>
              <w:t> </w:t>
            </w:r>
            <w:r>
              <w:rPr>
                <w:b/>
                <w:spacing w:val="-2"/>
                <w:sz w:val="19"/>
              </w:rPr>
              <w:t>Squares</w:t>
            </w:r>
          </w:p>
        </w:tc>
        <w:tc>
          <w:tcPr>
            <w:tcW w:w="603" w:type="dxa"/>
            <w:tcBorders>
              <w:top w:val="single" w:sz="6" w:space="0" w:color="9F9F9F"/>
              <w:left w:val="single" w:sz="12" w:space="0" w:color="9F9F9F"/>
              <w:bottom w:val="single" w:sz="12" w:space="0" w:color="9F9F9F"/>
              <w:right w:val="single" w:sz="12" w:space="0" w:color="9F9F9F"/>
            </w:tcBorders>
          </w:tcPr>
          <w:p>
            <w:pPr>
              <w:pStyle w:val="TableParagraph"/>
              <w:spacing w:before="181"/>
              <w:ind w:right="4"/>
              <w:jc w:val="center"/>
              <w:rPr>
                <w:b/>
                <w:sz w:val="19"/>
              </w:rPr>
            </w:pPr>
            <w:r>
              <w:rPr>
                <w:b/>
                <w:spacing w:val="-5"/>
                <w:sz w:val="19"/>
              </w:rPr>
              <w:t>df</w:t>
            </w:r>
          </w:p>
        </w:tc>
        <w:tc>
          <w:tcPr>
            <w:tcW w:w="1613" w:type="dxa"/>
            <w:tcBorders>
              <w:top w:val="single" w:sz="6" w:space="0" w:color="9F9F9F"/>
              <w:left w:val="single" w:sz="12" w:space="0" w:color="9F9F9F"/>
              <w:bottom w:val="single" w:sz="12" w:space="0" w:color="9F9F9F"/>
              <w:right w:val="single" w:sz="12" w:space="0" w:color="9F9F9F"/>
            </w:tcBorders>
          </w:tcPr>
          <w:p>
            <w:pPr>
              <w:pStyle w:val="TableParagraph"/>
              <w:spacing w:before="181"/>
              <w:ind w:left="265"/>
              <w:rPr>
                <w:b/>
                <w:sz w:val="19"/>
              </w:rPr>
            </w:pPr>
            <w:r>
              <w:rPr>
                <w:b/>
                <w:sz w:val="19"/>
              </w:rPr>
              <w:t>Mean</w:t>
            </w:r>
            <w:r>
              <w:rPr>
                <w:b/>
                <w:spacing w:val="-6"/>
                <w:sz w:val="19"/>
              </w:rPr>
              <w:t> </w:t>
            </w:r>
            <w:r>
              <w:rPr>
                <w:b/>
                <w:spacing w:val="-2"/>
                <w:sz w:val="19"/>
              </w:rPr>
              <w:t>Square</w:t>
            </w:r>
          </w:p>
        </w:tc>
        <w:tc>
          <w:tcPr>
            <w:tcW w:w="747" w:type="dxa"/>
            <w:tcBorders>
              <w:top w:val="single" w:sz="6" w:space="0" w:color="9F9F9F"/>
              <w:left w:val="single" w:sz="12" w:space="0" w:color="9F9F9F"/>
              <w:bottom w:val="single" w:sz="12" w:space="0" w:color="9F9F9F"/>
              <w:right w:val="single" w:sz="12" w:space="0" w:color="9F9F9F"/>
            </w:tcBorders>
          </w:tcPr>
          <w:p>
            <w:pPr>
              <w:pStyle w:val="TableParagraph"/>
              <w:spacing w:before="181"/>
              <w:ind w:right="1"/>
              <w:jc w:val="center"/>
              <w:rPr>
                <w:b/>
                <w:sz w:val="19"/>
              </w:rPr>
            </w:pPr>
            <w:r>
              <w:rPr>
                <w:b/>
                <w:spacing w:val="-10"/>
                <w:sz w:val="19"/>
              </w:rPr>
              <w:t>F</w:t>
            </w:r>
          </w:p>
        </w:tc>
        <w:tc>
          <w:tcPr>
            <w:tcW w:w="458" w:type="dxa"/>
            <w:tcBorders>
              <w:top w:val="single" w:sz="6" w:space="0" w:color="9F9F9F"/>
              <w:left w:val="single" w:sz="12" w:space="0" w:color="9F9F9F"/>
              <w:bottom w:val="single" w:sz="12" w:space="0" w:color="9F9F9F"/>
              <w:right w:val="single" w:sz="6" w:space="0" w:color="9F9F9F"/>
            </w:tcBorders>
          </w:tcPr>
          <w:p>
            <w:pPr>
              <w:pStyle w:val="TableParagraph"/>
              <w:spacing w:before="181"/>
              <w:ind w:left="14" w:right="24"/>
              <w:jc w:val="center"/>
              <w:rPr>
                <w:b/>
                <w:sz w:val="19"/>
              </w:rPr>
            </w:pPr>
            <w:r>
              <w:rPr>
                <w:b/>
                <w:spacing w:val="-4"/>
                <w:sz w:val="19"/>
              </w:rPr>
              <w:t>Sig.</w:t>
            </w:r>
          </w:p>
        </w:tc>
      </w:tr>
      <w:tr>
        <w:trPr>
          <w:trHeight w:val="356" w:hRule="atLeast"/>
        </w:trPr>
        <w:tc>
          <w:tcPr>
            <w:tcW w:w="1438" w:type="dxa"/>
            <w:tcBorders>
              <w:top w:val="single" w:sz="12" w:space="0" w:color="9F9F9F"/>
              <w:bottom w:val="single" w:sz="12" w:space="0" w:color="9F9F9F"/>
              <w:right w:val="single" w:sz="12" w:space="0" w:color="9F9F9F"/>
            </w:tcBorders>
          </w:tcPr>
          <w:p>
            <w:pPr>
              <w:pStyle w:val="TableParagraph"/>
              <w:ind w:left="52"/>
              <w:rPr>
                <w:b/>
                <w:sz w:val="19"/>
              </w:rPr>
            </w:pPr>
            <w:r>
              <w:rPr>
                <w:b/>
                <w:spacing w:val="-2"/>
                <w:sz w:val="19"/>
              </w:rPr>
              <w:t>Between</w:t>
            </w:r>
            <w:r>
              <w:rPr>
                <w:b/>
                <w:spacing w:val="2"/>
                <w:sz w:val="19"/>
              </w:rPr>
              <w:t> </w:t>
            </w:r>
            <w:r>
              <w:rPr>
                <w:b/>
                <w:spacing w:val="-2"/>
                <w:sz w:val="19"/>
              </w:rPr>
              <w:t>Groups</w:t>
            </w:r>
          </w:p>
        </w:tc>
        <w:tc>
          <w:tcPr>
            <w:tcW w:w="1805" w:type="dxa"/>
            <w:tcBorders>
              <w:top w:val="single" w:sz="12" w:space="0" w:color="9F9F9F"/>
              <w:left w:val="single" w:sz="12" w:space="0" w:color="9F9F9F"/>
              <w:bottom w:val="single" w:sz="12" w:space="0" w:color="9F9F9F"/>
              <w:right w:val="single" w:sz="12" w:space="0" w:color="9F9F9F"/>
            </w:tcBorders>
          </w:tcPr>
          <w:p>
            <w:pPr>
              <w:pStyle w:val="TableParagraph"/>
              <w:ind w:right="43"/>
              <w:jc w:val="right"/>
              <w:rPr>
                <w:sz w:val="19"/>
              </w:rPr>
            </w:pPr>
            <w:r>
              <w:rPr>
                <w:spacing w:val="-2"/>
                <w:sz w:val="19"/>
              </w:rPr>
              <w:t>364930355636.947</w:t>
            </w:r>
          </w:p>
        </w:tc>
        <w:tc>
          <w:tcPr>
            <w:tcW w:w="603" w:type="dxa"/>
            <w:tcBorders>
              <w:top w:val="single" w:sz="12" w:space="0" w:color="9F9F9F"/>
              <w:left w:val="single" w:sz="12" w:space="0" w:color="9F9F9F"/>
              <w:bottom w:val="single" w:sz="12" w:space="0" w:color="9F9F9F"/>
              <w:right w:val="single" w:sz="12" w:space="0" w:color="9F9F9F"/>
            </w:tcBorders>
          </w:tcPr>
          <w:p>
            <w:pPr>
              <w:pStyle w:val="TableParagraph"/>
              <w:ind w:right="43"/>
              <w:jc w:val="right"/>
              <w:rPr>
                <w:sz w:val="19"/>
              </w:rPr>
            </w:pPr>
            <w:r>
              <w:rPr>
                <w:spacing w:val="-10"/>
                <w:sz w:val="19"/>
              </w:rPr>
              <w:t>3</w:t>
            </w:r>
          </w:p>
        </w:tc>
        <w:tc>
          <w:tcPr>
            <w:tcW w:w="1613" w:type="dxa"/>
            <w:tcBorders>
              <w:top w:val="single" w:sz="12" w:space="0" w:color="9F9F9F"/>
              <w:left w:val="single" w:sz="12" w:space="0" w:color="9F9F9F"/>
              <w:bottom w:val="single" w:sz="12" w:space="0" w:color="9F9F9F"/>
              <w:right w:val="single" w:sz="12" w:space="0" w:color="9F9F9F"/>
            </w:tcBorders>
          </w:tcPr>
          <w:p>
            <w:pPr>
              <w:pStyle w:val="TableParagraph"/>
              <w:ind w:right="46"/>
              <w:jc w:val="right"/>
              <w:rPr>
                <w:sz w:val="19"/>
              </w:rPr>
            </w:pPr>
            <w:r>
              <w:rPr>
                <w:spacing w:val="-2"/>
                <w:sz w:val="19"/>
              </w:rPr>
              <w:t>121643451878.983</w:t>
            </w:r>
          </w:p>
        </w:tc>
        <w:tc>
          <w:tcPr>
            <w:tcW w:w="747" w:type="dxa"/>
            <w:tcBorders>
              <w:top w:val="single" w:sz="12" w:space="0" w:color="9F9F9F"/>
              <w:left w:val="single" w:sz="12" w:space="0" w:color="9F9F9F"/>
              <w:bottom w:val="single" w:sz="12" w:space="0" w:color="9F9F9F"/>
              <w:right w:val="single" w:sz="12" w:space="0" w:color="9F9F9F"/>
            </w:tcBorders>
          </w:tcPr>
          <w:p>
            <w:pPr>
              <w:pStyle w:val="TableParagraph"/>
              <w:ind w:right="1"/>
              <w:jc w:val="center"/>
              <w:rPr>
                <w:sz w:val="19"/>
              </w:rPr>
            </w:pPr>
            <w:r>
              <w:rPr>
                <w:spacing w:val="-2"/>
                <w:sz w:val="19"/>
              </w:rPr>
              <w:t>217.216</w:t>
            </w:r>
          </w:p>
        </w:tc>
        <w:tc>
          <w:tcPr>
            <w:tcW w:w="458" w:type="dxa"/>
            <w:tcBorders>
              <w:top w:val="single" w:sz="12" w:space="0" w:color="9F9F9F"/>
              <w:left w:val="single" w:sz="12" w:space="0" w:color="9F9F9F"/>
              <w:bottom w:val="single" w:sz="12" w:space="0" w:color="9F9F9F"/>
              <w:right w:val="single" w:sz="6" w:space="0" w:color="9F9F9F"/>
            </w:tcBorders>
          </w:tcPr>
          <w:p>
            <w:pPr>
              <w:pStyle w:val="TableParagraph"/>
              <w:ind w:left="16" w:right="24"/>
              <w:jc w:val="center"/>
              <w:rPr>
                <w:sz w:val="19"/>
              </w:rPr>
            </w:pPr>
            <w:r>
              <w:rPr>
                <w:spacing w:val="-4"/>
                <w:sz w:val="19"/>
              </w:rPr>
              <w:t>.000</w:t>
            </w:r>
          </w:p>
        </w:tc>
      </w:tr>
      <w:tr>
        <w:trPr>
          <w:trHeight w:val="356" w:hRule="atLeast"/>
        </w:trPr>
        <w:tc>
          <w:tcPr>
            <w:tcW w:w="1438" w:type="dxa"/>
            <w:tcBorders>
              <w:top w:val="single" w:sz="12" w:space="0" w:color="9F9F9F"/>
              <w:bottom w:val="single" w:sz="12" w:space="0" w:color="9F9F9F"/>
              <w:right w:val="single" w:sz="12" w:space="0" w:color="9F9F9F"/>
            </w:tcBorders>
          </w:tcPr>
          <w:p>
            <w:pPr>
              <w:pStyle w:val="TableParagraph"/>
              <w:ind w:left="52"/>
              <w:rPr>
                <w:b/>
                <w:sz w:val="19"/>
              </w:rPr>
            </w:pPr>
            <w:r>
              <w:rPr>
                <w:b/>
                <w:sz w:val="19"/>
              </w:rPr>
              <w:t>Within</w:t>
            </w:r>
            <w:r>
              <w:rPr>
                <w:b/>
                <w:spacing w:val="-9"/>
                <w:sz w:val="19"/>
              </w:rPr>
              <w:t> </w:t>
            </w:r>
            <w:r>
              <w:rPr>
                <w:b/>
                <w:spacing w:val="-2"/>
                <w:sz w:val="19"/>
              </w:rPr>
              <w:t>Groups</w:t>
            </w:r>
          </w:p>
        </w:tc>
        <w:tc>
          <w:tcPr>
            <w:tcW w:w="1805" w:type="dxa"/>
            <w:tcBorders>
              <w:top w:val="single" w:sz="12" w:space="0" w:color="9F9F9F"/>
              <w:left w:val="single" w:sz="12" w:space="0" w:color="9F9F9F"/>
              <w:bottom w:val="single" w:sz="12" w:space="0" w:color="9F9F9F"/>
              <w:right w:val="single" w:sz="12" w:space="0" w:color="9F9F9F"/>
            </w:tcBorders>
          </w:tcPr>
          <w:p>
            <w:pPr>
              <w:pStyle w:val="TableParagraph"/>
              <w:ind w:right="43"/>
              <w:jc w:val="right"/>
              <w:rPr>
                <w:sz w:val="19"/>
              </w:rPr>
            </w:pPr>
            <w:r>
              <w:rPr>
                <w:spacing w:val="-2"/>
                <w:sz w:val="19"/>
              </w:rPr>
              <w:t>10522051275637.960</w:t>
            </w:r>
          </w:p>
        </w:tc>
        <w:tc>
          <w:tcPr>
            <w:tcW w:w="603" w:type="dxa"/>
            <w:tcBorders>
              <w:top w:val="single" w:sz="12" w:space="0" w:color="9F9F9F"/>
              <w:left w:val="single" w:sz="12" w:space="0" w:color="9F9F9F"/>
              <w:bottom w:val="single" w:sz="12" w:space="0" w:color="9F9F9F"/>
              <w:right w:val="single" w:sz="12" w:space="0" w:color="9F9F9F"/>
            </w:tcBorders>
          </w:tcPr>
          <w:p>
            <w:pPr>
              <w:pStyle w:val="TableParagraph"/>
              <w:ind w:right="47"/>
              <w:jc w:val="right"/>
              <w:rPr>
                <w:sz w:val="19"/>
              </w:rPr>
            </w:pPr>
            <w:r>
              <w:rPr>
                <w:spacing w:val="-2"/>
                <w:sz w:val="19"/>
              </w:rPr>
              <w:t>18789</w:t>
            </w:r>
          </w:p>
        </w:tc>
        <w:tc>
          <w:tcPr>
            <w:tcW w:w="1613" w:type="dxa"/>
            <w:tcBorders>
              <w:top w:val="single" w:sz="12" w:space="0" w:color="9F9F9F"/>
              <w:left w:val="single" w:sz="12" w:space="0" w:color="9F9F9F"/>
              <w:bottom w:val="single" w:sz="12" w:space="0" w:color="9F9F9F"/>
              <w:right w:val="single" w:sz="12" w:space="0" w:color="9F9F9F"/>
            </w:tcBorders>
          </w:tcPr>
          <w:p>
            <w:pPr>
              <w:pStyle w:val="TableParagraph"/>
              <w:ind w:right="45"/>
              <w:jc w:val="right"/>
              <w:rPr>
                <w:sz w:val="19"/>
              </w:rPr>
            </w:pPr>
            <w:r>
              <w:rPr>
                <w:spacing w:val="-2"/>
                <w:sz w:val="19"/>
              </w:rPr>
              <w:t>560011244.645</w:t>
            </w:r>
          </w:p>
        </w:tc>
        <w:tc>
          <w:tcPr>
            <w:tcW w:w="747" w:type="dxa"/>
            <w:tcBorders>
              <w:top w:val="single" w:sz="12" w:space="0" w:color="9F9F9F"/>
              <w:left w:val="single" w:sz="12" w:space="0" w:color="9F9F9F"/>
              <w:bottom w:val="single" w:sz="12" w:space="0" w:color="9F9F9F"/>
              <w:right w:val="single" w:sz="12" w:space="0" w:color="9F9F9F"/>
            </w:tcBorders>
          </w:tcPr>
          <w:p>
            <w:pPr>
              <w:pStyle w:val="TableParagraph"/>
              <w:spacing w:before="0"/>
              <w:rPr>
                <w:rFonts w:ascii="Times New Roman"/>
                <w:sz w:val="18"/>
              </w:rPr>
            </w:pPr>
          </w:p>
        </w:tc>
        <w:tc>
          <w:tcPr>
            <w:tcW w:w="458" w:type="dxa"/>
            <w:tcBorders>
              <w:top w:val="single" w:sz="12" w:space="0" w:color="9F9F9F"/>
              <w:left w:val="single" w:sz="12" w:space="0" w:color="9F9F9F"/>
              <w:bottom w:val="single" w:sz="12" w:space="0" w:color="9F9F9F"/>
              <w:right w:val="single" w:sz="6" w:space="0" w:color="9F9F9F"/>
            </w:tcBorders>
          </w:tcPr>
          <w:p>
            <w:pPr>
              <w:pStyle w:val="TableParagraph"/>
              <w:spacing w:before="0"/>
              <w:rPr>
                <w:rFonts w:ascii="Times New Roman"/>
                <w:sz w:val="18"/>
              </w:rPr>
            </w:pPr>
          </w:p>
        </w:tc>
      </w:tr>
      <w:tr>
        <w:trPr>
          <w:trHeight w:val="356" w:hRule="atLeast"/>
        </w:trPr>
        <w:tc>
          <w:tcPr>
            <w:tcW w:w="1438" w:type="dxa"/>
            <w:tcBorders>
              <w:top w:val="single" w:sz="12" w:space="0" w:color="9F9F9F"/>
              <w:bottom w:val="single" w:sz="12" w:space="0" w:color="9F9F9F"/>
              <w:right w:val="single" w:sz="12" w:space="0" w:color="9F9F9F"/>
            </w:tcBorders>
          </w:tcPr>
          <w:p>
            <w:pPr>
              <w:pStyle w:val="TableParagraph"/>
              <w:ind w:left="52"/>
              <w:rPr>
                <w:b/>
                <w:sz w:val="19"/>
              </w:rPr>
            </w:pPr>
            <w:r>
              <w:rPr>
                <w:b/>
                <w:spacing w:val="-2"/>
                <w:sz w:val="19"/>
              </w:rPr>
              <w:t>Total</w:t>
            </w:r>
          </w:p>
        </w:tc>
        <w:tc>
          <w:tcPr>
            <w:tcW w:w="1805" w:type="dxa"/>
            <w:tcBorders>
              <w:top w:val="single" w:sz="12" w:space="0" w:color="9F9F9F"/>
              <w:left w:val="single" w:sz="12" w:space="0" w:color="9F9F9F"/>
              <w:bottom w:val="single" w:sz="12" w:space="0" w:color="9F9F9F"/>
              <w:right w:val="single" w:sz="12" w:space="0" w:color="9F9F9F"/>
            </w:tcBorders>
          </w:tcPr>
          <w:p>
            <w:pPr>
              <w:pStyle w:val="TableParagraph"/>
              <w:ind w:right="43"/>
              <w:jc w:val="right"/>
              <w:rPr>
                <w:sz w:val="19"/>
              </w:rPr>
            </w:pPr>
            <w:r>
              <w:rPr>
                <w:spacing w:val="-2"/>
                <w:sz w:val="19"/>
              </w:rPr>
              <w:t>10886981631274.900</w:t>
            </w:r>
          </w:p>
        </w:tc>
        <w:tc>
          <w:tcPr>
            <w:tcW w:w="603" w:type="dxa"/>
            <w:tcBorders>
              <w:top w:val="single" w:sz="12" w:space="0" w:color="9F9F9F"/>
              <w:left w:val="single" w:sz="12" w:space="0" w:color="9F9F9F"/>
              <w:bottom w:val="single" w:sz="12" w:space="0" w:color="9F9F9F"/>
              <w:right w:val="single" w:sz="12" w:space="0" w:color="9F9F9F"/>
            </w:tcBorders>
          </w:tcPr>
          <w:p>
            <w:pPr>
              <w:pStyle w:val="TableParagraph"/>
              <w:ind w:right="47"/>
              <w:jc w:val="right"/>
              <w:rPr>
                <w:sz w:val="19"/>
              </w:rPr>
            </w:pPr>
            <w:r>
              <w:rPr>
                <w:spacing w:val="-2"/>
                <w:sz w:val="19"/>
              </w:rPr>
              <w:t>18792</w:t>
            </w:r>
          </w:p>
        </w:tc>
        <w:tc>
          <w:tcPr>
            <w:tcW w:w="1613" w:type="dxa"/>
            <w:tcBorders>
              <w:top w:val="single" w:sz="12" w:space="0" w:color="9F9F9F"/>
              <w:left w:val="single" w:sz="12" w:space="0" w:color="9F9F9F"/>
              <w:bottom w:val="single" w:sz="12" w:space="0" w:color="9F9F9F"/>
              <w:right w:val="single" w:sz="12" w:space="0" w:color="9F9F9F"/>
            </w:tcBorders>
          </w:tcPr>
          <w:p>
            <w:pPr>
              <w:pStyle w:val="TableParagraph"/>
              <w:spacing w:before="0"/>
              <w:rPr>
                <w:rFonts w:ascii="Times New Roman"/>
                <w:sz w:val="18"/>
              </w:rPr>
            </w:pPr>
          </w:p>
        </w:tc>
        <w:tc>
          <w:tcPr>
            <w:tcW w:w="747" w:type="dxa"/>
            <w:tcBorders>
              <w:top w:val="single" w:sz="12" w:space="0" w:color="9F9F9F"/>
              <w:left w:val="single" w:sz="12" w:space="0" w:color="9F9F9F"/>
              <w:bottom w:val="single" w:sz="12" w:space="0" w:color="9F9F9F"/>
              <w:right w:val="single" w:sz="12" w:space="0" w:color="9F9F9F"/>
            </w:tcBorders>
          </w:tcPr>
          <w:p>
            <w:pPr>
              <w:pStyle w:val="TableParagraph"/>
              <w:spacing w:before="0"/>
              <w:rPr>
                <w:rFonts w:ascii="Times New Roman"/>
                <w:sz w:val="18"/>
              </w:rPr>
            </w:pPr>
          </w:p>
        </w:tc>
        <w:tc>
          <w:tcPr>
            <w:tcW w:w="458" w:type="dxa"/>
            <w:tcBorders>
              <w:top w:val="single" w:sz="12" w:space="0" w:color="9F9F9F"/>
              <w:left w:val="single" w:sz="12" w:space="0" w:color="9F9F9F"/>
              <w:bottom w:val="single" w:sz="12" w:space="0" w:color="9F9F9F"/>
              <w:right w:val="single" w:sz="6" w:space="0" w:color="9F9F9F"/>
            </w:tcBorders>
          </w:tcPr>
          <w:p>
            <w:pPr>
              <w:pStyle w:val="TableParagraph"/>
              <w:spacing w:before="0"/>
              <w:rPr>
                <w:rFonts w:ascii="Times New Roman"/>
                <w:sz w:val="18"/>
              </w:rPr>
            </w:pPr>
          </w:p>
        </w:tc>
      </w:tr>
    </w:tbl>
    <w:p>
      <w:pPr>
        <w:pStyle w:val="BodyText"/>
        <w:rPr>
          <w:rFonts w:ascii="Calibri"/>
          <w:sz w:val="22"/>
        </w:rPr>
      </w:pPr>
    </w:p>
    <w:p>
      <w:pPr>
        <w:pStyle w:val="BodyText"/>
        <w:rPr>
          <w:rFonts w:ascii="Calibri"/>
          <w:sz w:val="22"/>
        </w:rPr>
      </w:pPr>
    </w:p>
    <w:p>
      <w:pPr>
        <w:pStyle w:val="BodyText"/>
        <w:spacing w:before="126"/>
        <w:rPr>
          <w:rFonts w:ascii="Calibri"/>
          <w:sz w:val="22"/>
        </w:rPr>
      </w:pPr>
    </w:p>
    <w:p>
      <w:pPr>
        <w:spacing w:before="0" w:after="37"/>
        <w:ind w:left="317" w:right="0" w:firstLine="0"/>
        <w:jc w:val="center"/>
        <w:rPr>
          <w:rFonts w:ascii="Calibri"/>
          <w:sz w:val="22"/>
        </w:rPr>
      </w:pPr>
      <w:r>
        <w:rPr/>
        <mc:AlternateContent>
          <mc:Choice Requires="wps">
            <w:drawing>
              <wp:anchor distT="0" distB="0" distL="0" distR="0" allowOverlap="1" layoutInCell="1" locked="0" behindDoc="1" simplePos="0" relativeHeight="480232960">
                <wp:simplePos x="0" y="0"/>
                <wp:positionH relativeFrom="page">
                  <wp:posOffset>1823211</wp:posOffset>
                </wp:positionH>
                <wp:positionV relativeFrom="paragraph">
                  <wp:posOffset>-892088</wp:posOffset>
                </wp:positionV>
                <wp:extent cx="2391410" cy="2477135"/>
                <wp:effectExtent l="0" t="0" r="0" b="0"/>
                <wp:wrapNone/>
                <wp:docPr id="229" name="Group 229"/>
                <wp:cNvGraphicFramePr>
                  <a:graphicFrameLocks/>
                </wp:cNvGraphicFramePr>
                <a:graphic>
                  <a:graphicData uri="http://schemas.microsoft.com/office/word/2010/wordprocessingGroup">
                    <wpg:wgp>
                      <wpg:cNvPr id="229" name="Group 229"/>
                      <wpg:cNvGrpSpPr/>
                      <wpg:grpSpPr>
                        <a:xfrm>
                          <a:off x="0" y="0"/>
                          <a:ext cx="2391410" cy="2477135"/>
                          <a:chExt cx="2391410" cy="2477135"/>
                        </a:xfrm>
                      </wpg:grpSpPr>
                      <wps:wsp>
                        <wps:cNvPr id="230" name="Graphic 230"/>
                        <wps:cNvSpPr/>
                        <wps:spPr>
                          <a:xfrm>
                            <a:off x="0" y="0"/>
                            <a:ext cx="2378075" cy="2477135"/>
                          </a:xfrm>
                          <a:custGeom>
                            <a:avLst/>
                            <a:gdLst/>
                            <a:ahLst/>
                            <a:cxnLst/>
                            <a:rect l="l" t="t" r="r" b="b"/>
                            <a:pathLst>
                              <a:path w="2378075" h="2477135">
                                <a:moveTo>
                                  <a:pt x="704596" y="2252853"/>
                                </a:moveTo>
                                <a:lnTo>
                                  <a:pt x="230759" y="1763903"/>
                                </a:lnTo>
                                <a:lnTo>
                                  <a:pt x="221869" y="1760601"/>
                                </a:lnTo>
                                <a:lnTo>
                                  <a:pt x="216408" y="1761490"/>
                                </a:lnTo>
                                <a:lnTo>
                                  <a:pt x="187452" y="1790446"/>
                                </a:lnTo>
                                <a:lnTo>
                                  <a:pt x="186309" y="1796161"/>
                                </a:lnTo>
                                <a:lnTo>
                                  <a:pt x="186944" y="1798574"/>
                                </a:lnTo>
                                <a:lnTo>
                                  <a:pt x="188595" y="1803019"/>
                                </a:lnTo>
                                <a:lnTo>
                                  <a:pt x="189738" y="1804924"/>
                                </a:lnTo>
                                <a:lnTo>
                                  <a:pt x="474726" y="2089835"/>
                                </a:lnTo>
                                <a:lnTo>
                                  <a:pt x="585724" y="2199386"/>
                                </a:lnTo>
                                <a:lnTo>
                                  <a:pt x="585470" y="2199640"/>
                                </a:lnTo>
                                <a:lnTo>
                                  <a:pt x="538480" y="2174875"/>
                                </a:lnTo>
                                <a:lnTo>
                                  <a:pt x="441833" y="2124964"/>
                                </a:lnTo>
                                <a:lnTo>
                                  <a:pt x="403466" y="2106168"/>
                                </a:lnTo>
                                <a:lnTo>
                                  <a:pt x="342188" y="2075319"/>
                                </a:lnTo>
                                <a:lnTo>
                                  <a:pt x="197586" y="2003348"/>
                                </a:lnTo>
                                <a:lnTo>
                                  <a:pt x="93738" y="1951228"/>
                                </a:lnTo>
                                <a:lnTo>
                                  <a:pt x="80200" y="1945055"/>
                                </a:lnTo>
                                <a:lnTo>
                                  <a:pt x="66929" y="1939925"/>
                                </a:lnTo>
                                <a:lnTo>
                                  <a:pt x="60325" y="1938286"/>
                                </a:lnTo>
                                <a:lnTo>
                                  <a:pt x="54610" y="1937766"/>
                                </a:lnTo>
                                <a:lnTo>
                                  <a:pt x="49403" y="1937639"/>
                                </a:lnTo>
                                <a:lnTo>
                                  <a:pt x="44196" y="1938286"/>
                                </a:lnTo>
                                <a:lnTo>
                                  <a:pt x="35433" y="1942465"/>
                                </a:lnTo>
                                <a:lnTo>
                                  <a:pt x="30607" y="1945640"/>
                                </a:lnTo>
                                <a:lnTo>
                                  <a:pt x="1524" y="1974735"/>
                                </a:lnTo>
                                <a:lnTo>
                                  <a:pt x="0" y="1980946"/>
                                </a:lnTo>
                                <a:lnTo>
                                  <a:pt x="762" y="1988566"/>
                                </a:lnTo>
                                <a:lnTo>
                                  <a:pt x="474345" y="2473325"/>
                                </a:lnTo>
                                <a:lnTo>
                                  <a:pt x="478282" y="2475357"/>
                                </a:lnTo>
                                <a:lnTo>
                                  <a:pt x="480949" y="2476627"/>
                                </a:lnTo>
                                <a:lnTo>
                                  <a:pt x="483108" y="2476754"/>
                                </a:lnTo>
                                <a:lnTo>
                                  <a:pt x="485521" y="2475865"/>
                                </a:lnTo>
                                <a:lnTo>
                                  <a:pt x="488061" y="2475611"/>
                                </a:lnTo>
                                <a:lnTo>
                                  <a:pt x="517144" y="2446528"/>
                                </a:lnTo>
                                <a:lnTo>
                                  <a:pt x="517652" y="2443734"/>
                                </a:lnTo>
                                <a:lnTo>
                                  <a:pt x="518541" y="2441194"/>
                                </a:lnTo>
                                <a:lnTo>
                                  <a:pt x="187172" y="2104199"/>
                                </a:lnTo>
                                <a:lnTo>
                                  <a:pt x="101600" y="2020570"/>
                                </a:lnTo>
                                <a:lnTo>
                                  <a:pt x="102108" y="2020062"/>
                                </a:lnTo>
                                <a:lnTo>
                                  <a:pt x="131457" y="2036191"/>
                                </a:lnTo>
                                <a:lnTo>
                                  <a:pt x="192913" y="2068436"/>
                                </a:lnTo>
                                <a:lnTo>
                                  <a:pt x="316230" y="2130272"/>
                                </a:lnTo>
                                <a:lnTo>
                                  <a:pt x="456920" y="2199983"/>
                                </a:lnTo>
                                <a:lnTo>
                                  <a:pt x="606933" y="2274811"/>
                                </a:lnTo>
                                <a:lnTo>
                                  <a:pt x="623747" y="2282279"/>
                                </a:lnTo>
                                <a:lnTo>
                                  <a:pt x="640461" y="2288921"/>
                                </a:lnTo>
                                <a:lnTo>
                                  <a:pt x="648335" y="2290826"/>
                                </a:lnTo>
                                <a:lnTo>
                                  <a:pt x="661289" y="2292477"/>
                                </a:lnTo>
                                <a:lnTo>
                                  <a:pt x="667004" y="2291969"/>
                                </a:lnTo>
                                <a:lnTo>
                                  <a:pt x="671322" y="2290064"/>
                                </a:lnTo>
                                <a:lnTo>
                                  <a:pt x="675894" y="2288540"/>
                                </a:lnTo>
                                <a:lnTo>
                                  <a:pt x="680466" y="2285492"/>
                                </a:lnTo>
                                <a:lnTo>
                                  <a:pt x="700405" y="2265553"/>
                                </a:lnTo>
                                <a:lnTo>
                                  <a:pt x="702310" y="2263013"/>
                                </a:lnTo>
                                <a:lnTo>
                                  <a:pt x="704215" y="2256282"/>
                                </a:lnTo>
                                <a:lnTo>
                                  <a:pt x="704596" y="2252853"/>
                                </a:lnTo>
                                <a:close/>
                              </a:path>
                              <a:path w="2378075" h="2477135">
                                <a:moveTo>
                                  <a:pt x="833628" y="2126234"/>
                                </a:moveTo>
                                <a:lnTo>
                                  <a:pt x="833501" y="2124075"/>
                                </a:lnTo>
                                <a:lnTo>
                                  <a:pt x="831850" y="2119630"/>
                                </a:lnTo>
                                <a:lnTo>
                                  <a:pt x="830199" y="2117471"/>
                                </a:lnTo>
                                <a:lnTo>
                                  <a:pt x="828167" y="2115566"/>
                                </a:lnTo>
                                <a:lnTo>
                                  <a:pt x="352552" y="1639824"/>
                                </a:lnTo>
                                <a:lnTo>
                                  <a:pt x="350393" y="1638173"/>
                                </a:lnTo>
                                <a:lnTo>
                                  <a:pt x="345948" y="1636522"/>
                                </a:lnTo>
                                <a:lnTo>
                                  <a:pt x="343789" y="1636395"/>
                                </a:lnTo>
                                <a:lnTo>
                                  <a:pt x="340995" y="1636903"/>
                                </a:lnTo>
                                <a:lnTo>
                                  <a:pt x="309880" y="1666367"/>
                                </a:lnTo>
                                <a:lnTo>
                                  <a:pt x="308483" y="1673987"/>
                                </a:lnTo>
                                <a:lnTo>
                                  <a:pt x="310134" y="1678432"/>
                                </a:lnTo>
                                <a:lnTo>
                                  <a:pt x="789178" y="2158492"/>
                                </a:lnTo>
                                <a:lnTo>
                                  <a:pt x="797941" y="2161921"/>
                                </a:lnTo>
                                <a:lnTo>
                                  <a:pt x="800354" y="2161032"/>
                                </a:lnTo>
                                <a:lnTo>
                                  <a:pt x="803148" y="2160524"/>
                                </a:lnTo>
                                <a:lnTo>
                                  <a:pt x="832231" y="2131441"/>
                                </a:lnTo>
                                <a:lnTo>
                                  <a:pt x="832739" y="2128647"/>
                                </a:lnTo>
                                <a:lnTo>
                                  <a:pt x="833628" y="2126234"/>
                                </a:lnTo>
                                <a:close/>
                              </a:path>
                              <a:path w="2378075" h="2477135">
                                <a:moveTo>
                                  <a:pt x="1038225" y="1920113"/>
                                </a:moveTo>
                                <a:lnTo>
                                  <a:pt x="1036701" y="1913890"/>
                                </a:lnTo>
                                <a:lnTo>
                                  <a:pt x="1033272" y="1907540"/>
                                </a:lnTo>
                                <a:lnTo>
                                  <a:pt x="977925" y="1821700"/>
                                </a:lnTo>
                                <a:lnTo>
                                  <a:pt x="785482" y="1520431"/>
                                </a:lnTo>
                                <a:lnTo>
                                  <a:pt x="667004" y="1336040"/>
                                </a:lnTo>
                                <a:lnTo>
                                  <a:pt x="651891" y="1325245"/>
                                </a:lnTo>
                                <a:lnTo>
                                  <a:pt x="648843" y="1326007"/>
                                </a:lnTo>
                                <a:lnTo>
                                  <a:pt x="619252" y="1354074"/>
                                </a:lnTo>
                                <a:lnTo>
                                  <a:pt x="616839" y="1362583"/>
                                </a:lnTo>
                                <a:lnTo>
                                  <a:pt x="616966" y="1364742"/>
                                </a:lnTo>
                                <a:lnTo>
                                  <a:pt x="619379" y="1369949"/>
                                </a:lnTo>
                                <a:lnTo>
                                  <a:pt x="650862" y="1417447"/>
                                </a:lnTo>
                                <a:lnTo>
                                  <a:pt x="951992" y="1876679"/>
                                </a:lnTo>
                                <a:lnTo>
                                  <a:pt x="909955" y="1849323"/>
                                </a:lnTo>
                                <a:lnTo>
                                  <a:pt x="448183" y="1549654"/>
                                </a:lnTo>
                                <a:lnTo>
                                  <a:pt x="442341" y="1546225"/>
                                </a:lnTo>
                                <a:lnTo>
                                  <a:pt x="437515" y="1544320"/>
                                </a:lnTo>
                                <a:lnTo>
                                  <a:pt x="435102" y="1544320"/>
                                </a:lnTo>
                                <a:lnTo>
                                  <a:pt x="398399" y="1575816"/>
                                </a:lnTo>
                                <a:lnTo>
                                  <a:pt x="397129" y="1579245"/>
                                </a:lnTo>
                                <a:lnTo>
                                  <a:pt x="398145" y="1585976"/>
                                </a:lnTo>
                                <a:lnTo>
                                  <a:pt x="399669" y="1588897"/>
                                </a:lnTo>
                                <a:lnTo>
                                  <a:pt x="403352" y="1592199"/>
                                </a:lnTo>
                                <a:lnTo>
                                  <a:pt x="406781" y="1595628"/>
                                </a:lnTo>
                                <a:lnTo>
                                  <a:pt x="461899" y="1631569"/>
                                </a:lnTo>
                                <a:lnTo>
                                  <a:pt x="978154" y="1961769"/>
                                </a:lnTo>
                                <a:lnTo>
                                  <a:pt x="984885" y="1964944"/>
                                </a:lnTo>
                                <a:lnTo>
                                  <a:pt x="986917" y="1966087"/>
                                </a:lnTo>
                                <a:lnTo>
                                  <a:pt x="988695" y="1966468"/>
                                </a:lnTo>
                                <a:lnTo>
                                  <a:pt x="992886" y="1966861"/>
                                </a:lnTo>
                                <a:lnTo>
                                  <a:pt x="994918" y="1966468"/>
                                </a:lnTo>
                                <a:lnTo>
                                  <a:pt x="996696" y="1965452"/>
                                </a:lnTo>
                                <a:lnTo>
                                  <a:pt x="998728" y="1964944"/>
                                </a:lnTo>
                                <a:lnTo>
                                  <a:pt x="1029081" y="1939163"/>
                                </a:lnTo>
                                <a:lnTo>
                                  <a:pt x="1037844" y="1922780"/>
                                </a:lnTo>
                                <a:lnTo>
                                  <a:pt x="1038225" y="1920113"/>
                                </a:lnTo>
                                <a:close/>
                              </a:path>
                              <a:path w="2378075" h="2477135">
                                <a:moveTo>
                                  <a:pt x="1361948" y="1598549"/>
                                </a:moveTo>
                                <a:lnTo>
                                  <a:pt x="1341120" y="1568323"/>
                                </a:lnTo>
                                <a:lnTo>
                                  <a:pt x="1336167" y="1563370"/>
                                </a:lnTo>
                                <a:lnTo>
                                  <a:pt x="1324102" y="1552702"/>
                                </a:lnTo>
                                <a:lnTo>
                                  <a:pt x="1320673" y="1550670"/>
                                </a:lnTo>
                                <a:lnTo>
                                  <a:pt x="1315085" y="1547876"/>
                                </a:lnTo>
                                <a:lnTo>
                                  <a:pt x="1310513" y="1547114"/>
                                </a:lnTo>
                                <a:lnTo>
                                  <a:pt x="1308100" y="1547114"/>
                                </a:lnTo>
                                <a:lnTo>
                                  <a:pt x="1306576" y="1548003"/>
                                </a:lnTo>
                                <a:lnTo>
                                  <a:pt x="1183259" y="1671320"/>
                                </a:lnTo>
                                <a:lnTo>
                                  <a:pt x="1006602" y="1494663"/>
                                </a:lnTo>
                                <a:lnTo>
                                  <a:pt x="1111123" y="1390142"/>
                                </a:lnTo>
                                <a:lnTo>
                                  <a:pt x="1112012" y="1388618"/>
                                </a:lnTo>
                                <a:lnTo>
                                  <a:pt x="1112139" y="1384554"/>
                                </a:lnTo>
                                <a:lnTo>
                                  <a:pt x="1111631" y="1382014"/>
                                </a:lnTo>
                                <a:lnTo>
                                  <a:pt x="1083183" y="1348740"/>
                                </a:lnTo>
                                <a:lnTo>
                                  <a:pt x="1062101" y="1336294"/>
                                </a:lnTo>
                                <a:lnTo>
                                  <a:pt x="1059688" y="1336294"/>
                                </a:lnTo>
                                <a:lnTo>
                                  <a:pt x="1058037" y="1337183"/>
                                </a:lnTo>
                                <a:lnTo>
                                  <a:pt x="953516" y="1441577"/>
                                </a:lnTo>
                                <a:lnTo>
                                  <a:pt x="798703" y="1286764"/>
                                </a:lnTo>
                                <a:lnTo>
                                  <a:pt x="920369" y="1165098"/>
                                </a:lnTo>
                                <a:lnTo>
                                  <a:pt x="895604" y="1126490"/>
                                </a:lnTo>
                                <a:lnTo>
                                  <a:pt x="867410" y="1109726"/>
                                </a:lnTo>
                                <a:lnTo>
                                  <a:pt x="865759" y="1110488"/>
                                </a:lnTo>
                                <a:lnTo>
                                  <a:pt x="714756" y="1261491"/>
                                </a:lnTo>
                                <a:lnTo>
                                  <a:pt x="713105" y="1267079"/>
                                </a:lnTo>
                                <a:lnTo>
                                  <a:pt x="713867" y="1273937"/>
                                </a:lnTo>
                                <a:lnTo>
                                  <a:pt x="1170051" y="1740154"/>
                                </a:lnTo>
                                <a:lnTo>
                                  <a:pt x="1203071" y="1756918"/>
                                </a:lnTo>
                                <a:lnTo>
                                  <a:pt x="1208405" y="1755267"/>
                                </a:lnTo>
                                <a:lnTo>
                                  <a:pt x="1361059" y="1602613"/>
                                </a:lnTo>
                                <a:lnTo>
                                  <a:pt x="1361948" y="1600962"/>
                                </a:lnTo>
                                <a:lnTo>
                                  <a:pt x="1361948" y="1598549"/>
                                </a:lnTo>
                                <a:close/>
                              </a:path>
                              <a:path w="2378075" h="2477135">
                                <a:moveTo>
                                  <a:pt x="1636395" y="1323340"/>
                                </a:moveTo>
                                <a:lnTo>
                                  <a:pt x="1597533" y="1290574"/>
                                </a:lnTo>
                                <a:lnTo>
                                  <a:pt x="1481048" y="1221422"/>
                                </a:lnTo>
                                <a:lnTo>
                                  <a:pt x="1469656" y="1214628"/>
                                </a:lnTo>
                                <a:lnTo>
                                  <a:pt x="1428013" y="1190853"/>
                                </a:lnTo>
                                <a:lnTo>
                                  <a:pt x="1390269" y="1172514"/>
                                </a:lnTo>
                                <a:lnTo>
                                  <a:pt x="1352118" y="1161415"/>
                                </a:lnTo>
                                <a:lnTo>
                                  <a:pt x="1350137" y="1161034"/>
                                </a:lnTo>
                                <a:lnTo>
                                  <a:pt x="1343113" y="1160297"/>
                                </a:lnTo>
                                <a:lnTo>
                                  <a:pt x="1336205" y="1160132"/>
                                </a:lnTo>
                                <a:lnTo>
                                  <a:pt x="1329461" y="1160526"/>
                                </a:lnTo>
                                <a:lnTo>
                                  <a:pt x="1322959" y="1161415"/>
                                </a:lnTo>
                                <a:lnTo>
                                  <a:pt x="1325600" y="1150848"/>
                                </a:lnTo>
                                <a:lnTo>
                                  <a:pt x="1327454" y="1139952"/>
                                </a:lnTo>
                                <a:lnTo>
                                  <a:pt x="1328508" y="1129233"/>
                                </a:lnTo>
                                <a:lnTo>
                                  <a:pt x="1328801" y="1118235"/>
                                </a:lnTo>
                                <a:lnTo>
                                  <a:pt x="1328356" y="1107211"/>
                                </a:lnTo>
                                <a:lnTo>
                                  <a:pt x="1317294" y="1061732"/>
                                </a:lnTo>
                                <a:lnTo>
                                  <a:pt x="1298829" y="1026287"/>
                                </a:lnTo>
                                <a:lnTo>
                                  <a:pt x="1270304" y="990180"/>
                                </a:lnTo>
                                <a:lnTo>
                                  <a:pt x="1267625" y="987386"/>
                                </a:lnTo>
                                <a:lnTo>
                                  <a:pt x="1267625" y="1121765"/>
                                </a:lnTo>
                                <a:lnTo>
                                  <a:pt x="1266507" y="1130896"/>
                                </a:lnTo>
                                <a:lnTo>
                                  <a:pt x="1250137" y="1166380"/>
                                </a:lnTo>
                                <a:lnTo>
                                  <a:pt x="1202690" y="1214628"/>
                                </a:lnTo>
                                <a:lnTo>
                                  <a:pt x="1036447" y="1048258"/>
                                </a:lnTo>
                                <a:lnTo>
                                  <a:pt x="1070991" y="1013714"/>
                                </a:lnTo>
                                <a:lnTo>
                                  <a:pt x="1102995" y="987679"/>
                                </a:lnTo>
                                <a:lnTo>
                                  <a:pt x="1136802" y="980757"/>
                                </a:lnTo>
                                <a:lnTo>
                                  <a:pt x="1150734" y="982484"/>
                                </a:lnTo>
                                <a:lnTo>
                                  <a:pt x="1193228" y="1003287"/>
                                </a:lnTo>
                                <a:lnTo>
                                  <a:pt x="1222121" y="1028192"/>
                                </a:lnTo>
                                <a:lnTo>
                                  <a:pt x="1251712" y="1064895"/>
                                </a:lnTo>
                                <a:lnTo>
                                  <a:pt x="1266317" y="1102995"/>
                                </a:lnTo>
                                <a:lnTo>
                                  <a:pt x="1267625" y="1121765"/>
                                </a:lnTo>
                                <a:lnTo>
                                  <a:pt x="1267625" y="987386"/>
                                </a:lnTo>
                                <a:lnTo>
                                  <a:pt x="1232890" y="954468"/>
                                </a:lnTo>
                                <a:lnTo>
                                  <a:pt x="1194282" y="927963"/>
                                </a:lnTo>
                                <a:lnTo>
                                  <a:pt x="1155700" y="912241"/>
                                </a:lnTo>
                                <a:lnTo>
                                  <a:pt x="1118031" y="907249"/>
                                </a:lnTo>
                                <a:lnTo>
                                  <a:pt x="1105789" y="908050"/>
                                </a:lnTo>
                                <a:lnTo>
                                  <a:pt x="1058418" y="924052"/>
                                </a:lnTo>
                                <a:lnTo>
                                  <a:pt x="1048131" y="931418"/>
                                </a:lnTo>
                                <a:lnTo>
                                  <a:pt x="1042289" y="935609"/>
                                </a:lnTo>
                                <a:lnTo>
                                  <a:pt x="989304" y="987094"/>
                                </a:lnTo>
                                <a:lnTo>
                                  <a:pt x="953008" y="1023366"/>
                                </a:lnTo>
                                <a:lnTo>
                                  <a:pt x="951230" y="1028954"/>
                                </a:lnTo>
                                <a:lnTo>
                                  <a:pt x="951992" y="1035685"/>
                                </a:lnTo>
                                <a:lnTo>
                                  <a:pt x="953528" y="1041628"/>
                                </a:lnTo>
                                <a:lnTo>
                                  <a:pt x="1426972" y="1520698"/>
                                </a:lnTo>
                                <a:lnTo>
                                  <a:pt x="1431290" y="1523111"/>
                                </a:lnTo>
                                <a:lnTo>
                                  <a:pt x="1433576" y="1524000"/>
                                </a:lnTo>
                                <a:lnTo>
                                  <a:pt x="1435608" y="1524127"/>
                                </a:lnTo>
                                <a:lnTo>
                                  <a:pt x="1438148" y="1523238"/>
                                </a:lnTo>
                                <a:lnTo>
                                  <a:pt x="1440929" y="1522730"/>
                                </a:lnTo>
                                <a:lnTo>
                                  <a:pt x="1468742" y="1496314"/>
                                </a:lnTo>
                                <a:lnTo>
                                  <a:pt x="1470533" y="1490853"/>
                                </a:lnTo>
                                <a:lnTo>
                                  <a:pt x="1471155" y="1488694"/>
                                </a:lnTo>
                                <a:lnTo>
                                  <a:pt x="1471155" y="1486281"/>
                                </a:lnTo>
                                <a:lnTo>
                                  <a:pt x="1470393" y="1484122"/>
                                </a:lnTo>
                                <a:lnTo>
                                  <a:pt x="1469504" y="1481836"/>
                                </a:lnTo>
                                <a:lnTo>
                                  <a:pt x="1467866" y="1479804"/>
                                </a:lnTo>
                                <a:lnTo>
                                  <a:pt x="1465961" y="1477772"/>
                                </a:lnTo>
                                <a:lnTo>
                                  <a:pt x="1255776" y="1267587"/>
                                </a:lnTo>
                                <a:lnTo>
                                  <a:pt x="1269517" y="1253972"/>
                                </a:lnTo>
                                <a:lnTo>
                                  <a:pt x="1276350" y="1247089"/>
                                </a:lnTo>
                                <a:lnTo>
                                  <a:pt x="1283081" y="1240155"/>
                                </a:lnTo>
                                <a:lnTo>
                                  <a:pt x="1290307" y="1233855"/>
                                </a:lnTo>
                                <a:lnTo>
                                  <a:pt x="1331099" y="1221422"/>
                                </a:lnTo>
                                <a:lnTo>
                                  <a:pt x="1340243" y="1222209"/>
                                </a:lnTo>
                                <a:lnTo>
                                  <a:pt x="1380451" y="1234478"/>
                                </a:lnTo>
                                <a:lnTo>
                                  <a:pt x="1425778" y="1258785"/>
                                </a:lnTo>
                                <a:lnTo>
                                  <a:pt x="1546631" y="1332001"/>
                                </a:lnTo>
                                <a:lnTo>
                                  <a:pt x="1582801" y="1354074"/>
                                </a:lnTo>
                                <a:lnTo>
                                  <a:pt x="1586611" y="1356487"/>
                                </a:lnTo>
                                <a:lnTo>
                                  <a:pt x="1590040" y="1358392"/>
                                </a:lnTo>
                                <a:lnTo>
                                  <a:pt x="1592834" y="1359408"/>
                                </a:lnTo>
                                <a:lnTo>
                                  <a:pt x="1595501" y="1360551"/>
                                </a:lnTo>
                                <a:lnTo>
                                  <a:pt x="1598168" y="1360932"/>
                                </a:lnTo>
                                <a:lnTo>
                                  <a:pt x="1600962" y="1360424"/>
                                </a:lnTo>
                                <a:lnTo>
                                  <a:pt x="1604137" y="1360170"/>
                                </a:lnTo>
                                <a:lnTo>
                                  <a:pt x="1607058" y="1358900"/>
                                </a:lnTo>
                                <a:lnTo>
                                  <a:pt x="1610106" y="1356614"/>
                                </a:lnTo>
                                <a:lnTo>
                                  <a:pt x="1613154" y="1354455"/>
                                </a:lnTo>
                                <a:lnTo>
                                  <a:pt x="1616837" y="1351407"/>
                                </a:lnTo>
                                <a:lnTo>
                                  <a:pt x="1625600" y="1342644"/>
                                </a:lnTo>
                                <a:lnTo>
                                  <a:pt x="1629029" y="1338453"/>
                                </a:lnTo>
                                <a:lnTo>
                                  <a:pt x="1631442" y="1335151"/>
                                </a:lnTo>
                                <a:lnTo>
                                  <a:pt x="1633982" y="1331976"/>
                                </a:lnTo>
                                <a:lnTo>
                                  <a:pt x="1635379" y="1329055"/>
                                </a:lnTo>
                                <a:lnTo>
                                  <a:pt x="1636395" y="1323340"/>
                                </a:lnTo>
                                <a:close/>
                              </a:path>
                              <a:path w="2378075" h="2477135">
                                <a:moveTo>
                                  <a:pt x="1805901" y="1113790"/>
                                </a:moveTo>
                                <a:lnTo>
                                  <a:pt x="1795983" y="1064094"/>
                                </a:lnTo>
                                <a:lnTo>
                                  <a:pt x="1770214" y="1012215"/>
                                </a:lnTo>
                                <a:lnTo>
                                  <a:pt x="1743252" y="977315"/>
                                </a:lnTo>
                                <a:lnTo>
                                  <a:pt x="1712290" y="946111"/>
                                </a:lnTo>
                                <a:lnTo>
                                  <a:pt x="1669796" y="914654"/>
                                </a:lnTo>
                                <a:lnTo>
                                  <a:pt x="1629410" y="897064"/>
                                </a:lnTo>
                                <a:lnTo>
                                  <a:pt x="1591183" y="889368"/>
                                </a:lnTo>
                                <a:lnTo>
                                  <a:pt x="1566291" y="888492"/>
                                </a:lnTo>
                                <a:lnTo>
                                  <a:pt x="1554391" y="889088"/>
                                </a:lnTo>
                                <a:lnTo>
                                  <a:pt x="1542554" y="890041"/>
                                </a:lnTo>
                                <a:lnTo>
                                  <a:pt x="1530832" y="891298"/>
                                </a:lnTo>
                                <a:lnTo>
                                  <a:pt x="1519301" y="892810"/>
                                </a:lnTo>
                                <a:lnTo>
                                  <a:pt x="1485582" y="897991"/>
                                </a:lnTo>
                                <a:lnTo>
                                  <a:pt x="1474470" y="899414"/>
                                </a:lnTo>
                                <a:lnTo>
                                  <a:pt x="1463332" y="900582"/>
                                </a:lnTo>
                                <a:lnTo>
                                  <a:pt x="1452410" y="901319"/>
                                </a:lnTo>
                                <a:lnTo>
                                  <a:pt x="1441653" y="901496"/>
                                </a:lnTo>
                                <a:lnTo>
                                  <a:pt x="1431036" y="900938"/>
                                </a:lnTo>
                                <a:lnTo>
                                  <a:pt x="1388745" y="890524"/>
                                </a:lnTo>
                                <a:lnTo>
                                  <a:pt x="1347343" y="860933"/>
                                </a:lnTo>
                                <a:lnTo>
                                  <a:pt x="1319453" y="823290"/>
                                </a:lnTo>
                                <a:lnTo>
                                  <a:pt x="1310005" y="784948"/>
                                </a:lnTo>
                                <a:lnTo>
                                  <a:pt x="1310665" y="777265"/>
                                </a:lnTo>
                                <a:lnTo>
                                  <a:pt x="1329182" y="741807"/>
                                </a:lnTo>
                                <a:lnTo>
                                  <a:pt x="1367764" y="719785"/>
                                </a:lnTo>
                                <a:lnTo>
                                  <a:pt x="1423797" y="713613"/>
                                </a:lnTo>
                                <a:lnTo>
                                  <a:pt x="1428623" y="712597"/>
                                </a:lnTo>
                                <a:lnTo>
                                  <a:pt x="1399667" y="667512"/>
                                </a:lnTo>
                                <a:lnTo>
                                  <a:pt x="1368679" y="649732"/>
                                </a:lnTo>
                                <a:lnTo>
                                  <a:pt x="1362456" y="649859"/>
                                </a:lnTo>
                                <a:lnTo>
                                  <a:pt x="1319669" y="658393"/>
                                </a:lnTo>
                                <a:lnTo>
                                  <a:pt x="1281379" y="680796"/>
                                </a:lnTo>
                                <a:lnTo>
                                  <a:pt x="1252232" y="718921"/>
                                </a:lnTo>
                                <a:lnTo>
                                  <a:pt x="1241742" y="758113"/>
                                </a:lnTo>
                                <a:lnTo>
                                  <a:pt x="1241361" y="771994"/>
                                </a:lnTo>
                                <a:lnTo>
                                  <a:pt x="1242695" y="786257"/>
                                </a:lnTo>
                                <a:lnTo>
                                  <a:pt x="1255903" y="831049"/>
                                </a:lnTo>
                                <a:lnTo>
                                  <a:pt x="1284427" y="877722"/>
                                </a:lnTo>
                                <a:lnTo>
                                  <a:pt x="1311783" y="908812"/>
                                </a:lnTo>
                                <a:lnTo>
                                  <a:pt x="1341412" y="935240"/>
                                </a:lnTo>
                                <a:lnTo>
                                  <a:pt x="1383220" y="961301"/>
                                </a:lnTo>
                                <a:lnTo>
                                  <a:pt x="1422908" y="976122"/>
                                </a:lnTo>
                                <a:lnTo>
                                  <a:pt x="1460627" y="981608"/>
                                </a:lnTo>
                                <a:lnTo>
                                  <a:pt x="1472946" y="981837"/>
                                </a:lnTo>
                                <a:lnTo>
                                  <a:pt x="1485011" y="981379"/>
                                </a:lnTo>
                                <a:lnTo>
                                  <a:pt x="1496745" y="980465"/>
                                </a:lnTo>
                                <a:lnTo>
                                  <a:pt x="1519809" y="977646"/>
                                </a:lnTo>
                                <a:lnTo>
                                  <a:pt x="1564640" y="971042"/>
                                </a:lnTo>
                                <a:lnTo>
                                  <a:pt x="1575663" y="969975"/>
                                </a:lnTo>
                                <a:lnTo>
                                  <a:pt x="1586458" y="969289"/>
                                </a:lnTo>
                                <a:lnTo>
                                  <a:pt x="1597050" y="969098"/>
                                </a:lnTo>
                                <a:lnTo>
                                  <a:pt x="1607439" y="969518"/>
                                </a:lnTo>
                                <a:lnTo>
                                  <a:pt x="1649349" y="980186"/>
                                </a:lnTo>
                                <a:lnTo>
                                  <a:pt x="1691259" y="1009904"/>
                                </a:lnTo>
                                <a:lnTo>
                                  <a:pt x="1721612" y="1048893"/>
                                </a:lnTo>
                                <a:lnTo>
                                  <a:pt x="1735074" y="1086739"/>
                                </a:lnTo>
                                <a:lnTo>
                                  <a:pt x="1735937" y="1096073"/>
                                </a:lnTo>
                                <a:lnTo>
                                  <a:pt x="1735721" y="1105027"/>
                                </a:lnTo>
                                <a:lnTo>
                                  <a:pt x="1719732" y="1145501"/>
                                </a:lnTo>
                                <a:lnTo>
                                  <a:pt x="1685658" y="1172641"/>
                                </a:lnTo>
                                <a:lnTo>
                                  <a:pt x="1647329" y="1184211"/>
                                </a:lnTo>
                                <a:lnTo>
                                  <a:pt x="1615414" y="1186903"/>
                                </a:lnTo>
                                <a:lnTo>
                                  <a:pt x="1600708" y="1186688"/>
                                </a:lnTo>
                                <a:lnTo>
                                  <a:pt x="1595120" y="1187831"/>
                                </a:lnTo>
                                <a:lnTo>
                                  <a:pt x="1591818" y="1191006"/>
                                </a:lnTo>
                                <a:lnTo>
                                  <a:pt x="1590929" y="1192657"/>
                                </a:lnTo>
                                <a:lnTo>
                                  <a:pt x="1590929" y="1196467"/>
                                </a:lnTo>
                                <a:lnTo>
                                  <a:pt x="1620037" y="1232001"/>
                                </a:lnTo>
                                <a:lnTo>
                                  <a:pt x="1655064" y="1252982"/>
                                </a:lnTo>
                                <a:lnTo>
                                  <a:pt x="1662176" y="1253236"/>
                                </a:lnTo>
                                <a:lnTo>
                                  <a:pt x="1677885" y="1252321"/>
                                </a:lnTo>
                                <a:lnTo>
                                  <a:pt x="1717840" y="1242669"/>
                                </a:lnTo>
                                <a:lnTo>
                                  <a:pt x="1751850" y="1224153"/>
                                </a:lnTo>
                                <a:lnTo>
                                  <a:pt x="1786839" y="1186624"/>
                                </a:lnTo>
                                <a:lnTo>
                                  <a:pt x="1803374" y="1144778"/>
                                </a:lnTo>
                                <a:lnTo>
                                  <a:pt x="1805520" y="1129563"/>
                                </a:lnTo>
                                <a:lnTo>
                                  <a:pt x="1805901" y="1113790"/>
                                </a:lnTo>
                                <a:close/>
                              </a:path>
                              <a:path w="2378075" h="2477135">
                                <a:moveTo>
                                  <a:pt x="1960245" y="999490"/>
                                </a:moveTo>
                                <a:lnTo>
                                  <a:pt x="1479156" y="513080"/>
                                </a:lnTo>
                                <a:lnTo>
                                  <a:pt x="1470533" y="509651"/>
                                </a:lnTo>
                                <a:lnTo>
                                  <a:pt x="1467739" y="510159"/>
                                </a:lnTo>
                                <a:lnTo>
                                  <a:pt x="1436624" y="539623"/>
                                </a:lnTo>
                                <a:lnTo>
                                  <a:pt x="1435100" y="547370"/>
                                </a:lnTo>
                                <a:lnTo>
                                  <a:pt x="1436878" y="551815"/>
                                </a:lnTo>
                                <a:lnTo>
                                  <a:pt x="1913890" y="1029843"/>
                                </a:lnTo>
                                <a:lnTo>
                                  <a:pt x="1924558" y="1035177"/>
                                </a:lnTo>
                                <a:lnTo>
                                  <a:pt x="1927098" y="1034288"/>
                                </a:lnTo>
                                <a:lnTo>
                                  <a:pt x="1929765" y="1033780"/>
                                </a:lnTo>
                                <a:lnTo>
                                  <a:pt x="1957705" y="1007364"/>
                                </a:lnTo>
                                <a:lnTo>
                                  <a:pt x="1958848" y="1004824"/>
                                </a:lnTo>
                                <a:lnTo>
                                  <a:pt x="1960245" y="999490"/>
                                </a:lnTo>
                                <a:close/>
                              </a:path>
                              <a:path w="2378075" h="2477135">
                                <a:moveTo>
                                  <a:pt x="2140585" y="819277"/>
                                </a:moveTo>
                                <a:lnTo>
                                  <a:pt x="2140458" y="817118"/>
                                </a:lnTo>
                                <a:lnTo>
                                  <a:pt x="2138680" y="812673"/>
                                </a:lnTo>
                                <a:lnTo>
                                  <a:pt x="2137156" y="810514"/>
                                </a:lnTo>
                                <a:lnTo>
                                  <a:pt x="1707134" y="380619"/>
                                </a:lnTo>
                                <a:lnTo>
                                  <a:pt x="1795018" y="292735"/>
                                </a:lnTo>
                                <a:lnTo>
                                  <a:pt x="1795907" y="291211"/>
                                </a:lnTo>
                                <a:lnTo>
                                  <a:pt x="1795780" y="286766"/>
                                </a:lnTo>
                                <a:lnTo>
                                  <a:pt x="1795272" y="284226"/>
                                </a:lnTo>
                                <a:lnTo>
                                  <a:pt x="1793494" y="281178"/>
                                </a:lnTo>
                                <a:lnTo>
                                  <a:pt x="1792351" y="278638"/>
                                </a:lnTo>
                                <a:lnTo>
                                  <a:pt x="1789811" y="275082"/>
                                </a:lnTo>
                                <a:lnTo>
                                  <a:pt x="1783461" y="267716"/>
                                </a:lnTo>
                                <a:lnTo>
                                  <a:pt x="1779397" y="263271"/>
                                </a:lnTo>
                                <a:lnTo>
                                  <a:pt x="1774444" y="258318"/>
                                </a:lnTo>
                                <a:lnTo>
                                  <a:pt x="1769491" y="253365"/>
                                </a:lnTo>
                                <a:lnTo>
                                  <a:pt x="1740916" y="236220"/>
                                </a:lnTo>
                                <a:lnTo>
                                  <a:pt x="1739265" y="236982"/>
                                </a:lnTo>
                                <a:lnTo>
                                  <a:pt x="1522603" y="453644"/>
                                </a:lnTo>
                                <a:lnTo>
                                  <a:pt x="1521841" y="455295"/>
                                </a:lnTo>
                                <a:lnTo>
                                  <a:pt x="1522095" y="457454"/>
                                </a:lnTo>
                                <a:lnTo>
                                  <a:pt x="1521968" y="459740"/>
                                </a:lnTo>
                                <a:lnTo>
                                  <a:pt x="1522730" y="462026"/>
                                </a:lnTo>
                                <a:lnTo>
                                  <a:pt x="1525905" y="467995"/>
                                </a:lnTo>
                                <a:lnTo>
                                  <a:pt x="1528445" y="471551"/>
                                </a:lnTo>
                                <a:lnTo>
                                  <a:pt x="1531747" y="475234"/>
                                </a:lnTo>
                                <a:lnTo>
                                  <a:pt x="1538986" y="483997"/>
                                </a:lnTo>
                                <a:lnTo>
                                  <a:pt x="1548892" y="493776"/>
                                </a:lnTo>
                                <a:lnTo>
                                  <a:pt x="1553337" y="497713"/>
                                </a:lnTo>
                                <a:lnTo>
                                  <a:pt x="1557274" y="500761"/>
                                </a:lnTo>
                                <a:lnTo>
                                  <a:pt x="1560957" y="503936"/>
                                </a:lnTo>
                                <a:lnTo>
                                  <a:pt x="1564513" y="506603"/>
                                </a:lnTo>
                                <a:lnTo>
                                  <a:pt x="1570101" y="509397"/>
                                </a:lnTo>
                                <a:lnTo>
                                  <a:pt x="1572387" y="510159"/>
                                </a:lnTo>
                                <a:lnTo>
                                  <a:pt x="1574673" y="510032"/>
                                </a:lnTo>
                                <a:lnTo>
                                  <a:pt x="1576832" y="510286"/>
                                </a:lnTo>
                                <a:lnTo>
                                  <a:pt x="1578356" y="509397"/>
                                </a:lnTo>
                                <a:lnTo>
                                  <a:pt x="1666240" y="421513"/>
                                </a:lnTo>
                                <a:lnTo>
                                  <a:pt x="2096135" y="851535"/>
                                </a:lnTo>
                                <a:lnTo>
                                  <a:pt x="2098294" y="853059"/>
                                </a:lnTo>
                                <a:lnTo>
                                  <a:pt x="2102739" y="854837"/>
                                </a:lnTo>
                                <a:lnTo>
                                  <a:pt x="2104898" y="854964"/>
                                </a:lnTo>
                                <a:lnTo>
                                  <a:pt x="2107311" y="854075"/>
                                </a:lnTo>
                                <a:lnTo>
                                  <a:pt x="2110105" y="853567"/>
                                </a:lnTo>
                                <a:lnTo>
                                  <a:pt x="2139188" y="824484"/>
                                </a:lnTo>
                                <a:lnTo>
                                  <a:pt x="2139696" y="821690"/>
                                </a:lnTo>
                                <a:lnTo>
                                  <a:pt x="2140585" y="819277"/>
                                </a:lnTo>
                                <a:close/>
                              </a:path>
                              <a:path w="2378075" h="2477135">
                                <a:moveTo>
                                  <a:pt x="2378075" y="581787"/>
                                </a:moveTo>
                                <a:lnTo>
                                  <a:pt x="2377821" y="579755"/>
                                </a:lnTo>
                                <a:lnTo>
                                  <a:pt x="2376170" y="575183"/>
                                </a:lnTo>
                                <a:lnTo>
                                  <a:pt x="2374519" y="573151"/>
                                </a:lnTo>
                                <a:lnTo>
                                  <a:pt x="2190623" y="389255"/>
                                </a:lnTo>
                                <a:lnTo>
                                  <a:pt x="2166556" y="343636"/>
                                </a:lnTo>
                                <a:lnTo>
                                  <a:pt x="1999361" y="23622"/>
                                </a:lnTo>
                                <a:lnTo>
                                  <a:pt x="1977136" y="0"/>
                                </a:lnTo>
                                <a:lnTo>
                                  <a:pt x="1973707" y="1143"/>
                                </a:lnTo>
                                <a:lnTo>
                                  <a:pt x="1943735" y="30353"/>
                                </a:lnTo>
                                <a:lnTo>
                                  <a:pt x="1941195" y="38227"/>
                                </a:lnTo>
                                <a:lnTo>
                                  <a:pt x="1941195" y="40640"/>
                                </a:lnTo>
                                <a:lnTo>
                                  <a:pt x="1942338" y="43180"/>
                                </a:lnTo>
                                <a:lnTo>
                                  <a:pt x="1943227" y="46101"/>
                                </a:lnTo>
                                <a:lnTo>
                                  <a:pt x="1944497" y="48768"/>
                                </a:lnTo>
                                <a:lnTo>
                                  <a:pt x="1946656" y="51816"/>
                                </a:lnTo>
                                <a:lnTo>
                                  <a:pt x="2046478" y="237363"/>
                                </a:lnTo>
                                <a:lnTo>
                                  <a:pt x="2092998" y="319049"/>
                                </a:lnTo>
                                <a:lnTo>
                                  <a:pt x="2109216" y="346329"/>
                                </a:lnTo>
                                <a:lnTo>
                                  <a:pt x="2108708" y="346837"/>
                                </a:lnTo>
                                <a:lnTo>
                                  <a:pt x="1997964" y="283718"/>
                                </a:lnTo>
                                <a:lnTo>
                                  <a:pt x="1951850" y="258762"/>
                                </a:lnTo>
                                <a:lnTo>
                                  <a:pt x="1813433" y="184404"/>
                                </a:lnTo>
                                <a:lnTo>
                                  <a:pt x="1810004" y="182372"/>
                                </a:lnTo>
                                <a:lnTo>
                                  <a:pt x="1807210" y="181483"/>
                                </a:lnTo>
                                <a:lnTo>
                                  <a:pt x="1804543" y="180213"/>
                                </a:lnTo>
                                <a:lnTo>
                                  <a:pt x="1802130" y="179705"/>
                                </a:lnTo>
                                <a:lnTo>
                                  <a:pt x="1770126" y="201676"/>
                                </a:lnTo>
                                <a:lnTo>
                                  <a:pt x="1760093" y="216281"/>
                                </a:lnTo>
                                <a:lnTo>
                                  <a:pt x="1761490" y="222504"/>
                                </a:lnTo>
                                <a:lnTo>
                                  <a:pt x="1763268" y="225298"/>
                                </a:lnTo>
                                <a:lnTo>
                                  <a:pt x="1767205" y="228219"/>
                                </a:lnTo>
                                <a:lnTo>
                                  <a:pt x="1770888" y="231394"/>
                                </a:lnTo>
                                <a:lnTo>
                                  <a:pt x="1784096" y="238887"/>
                                </a:lnTo>
                                <a:lnTo>
                                  <a:pt x="1829714" y="262953"/>
                                </a:lnTo>
                                <a:lnTo>
                                  <a:pt x="2149729" y="430149"/>
                                </a:lnTo>
                                <a:lnTo>
                                  <a:pt x="2333625" y="614045"/>
                                </a:lnTo>
                                <a:lnTo>
                                  <a:pt x="2335657" y="615696"/>
                                </a:lnTo>
                                <a:lnTo>
                                  <a:pt x="2339975" y="617601"/>
                                </a:lnTo>
                                <a:lnTo>
                                  <a:pt x="2342261" y="617601"/>
                                </a:lnTo>
                                <a:lnTo>
                                  <a:pt x="2344801" y="616585"/>
                                </a:lnTo>
                                <a:lnTo>
                                  <a:pt x="2347595" y="616077"/>
                                </a:lnTo>
                                <a:lnTo>
                                  <a:pt x="2376551" y="587121"/>
                                </a:lnTo>
                                <a:lnTo>
                                  <a:pt x="2377059" y="584327"/>
                                </a:lnTo>
                                <a:lnTo>
                                  <a:pt x="2378075" y="581787"/>
                                </a:lnTo>
                                <a:close/>
                              </a:path>
                            </a:pathLst>
                          </a:custGeom>
                          <a:solidFill>
                            <a:srgbClr val="FFC000">
                              <a:alpha val="50195"/>
                            </a:srgbClr>
                          </a:solidFill>
                        </wps:spPr>
                        <wps:bodyPr wrap="square" lIns="0" tIns="0" rIns="0" bIns="0" rtlCol="0">
                          <a:prstTxWarp prst="textNoShape">
                            <a:avLst/>
                          </a:prstTxWarp>
                          <a:noAutofit/>
                        </wps:bodyPr>
                      </wps:wsp>
                      <wps:wsp>
                        <wps:cNvPr id="231" name="Textbox 231"/>
                        <wps:cNvSpPr txBox="1"/>
                        <wps:spPr>
                          <a:xfrm>
                            <a:off x="1879219" y="920241"/>
                            <a:ext cx="512445" cy="140335"/>
                          </a:xfrm>
                          <a:prstGeom prst="rect">
                            <a:avLst/>
                          </a:prstGeom>
                        </wps:spPr>
                        <wps:txbx>
                          <w:txbxContent>
                            <w:p>
                              <w:pPr>
                                <w:spacing w:line="221" w:lineRule="exact" w:before="0"/>
                                <w:ind w:left="0" w:right="0" w:firstLine="0"/>
                                <w:jc w:val="left"/>
                                <w:rPr>
                                  <w:rFonts w:ascii="Calibri"/>
                                  <w:sz w:val="22"/>
                                </w:rPr>
                              </w:pPr>
                              <w:r>
                                <w:rPr>
                                  <w:rFonts w:ascii="Calibri"/>
                                  <w:sz w:val="22"/>
                                </w:rPr>
                                <w:t>Post</w:t>
                              </w:r>
                              <w:r>
                                <w:rPr>
                                  <w:rFonts w:ascii="Calibri"/>
                                  <w:spacing w:val="-2"/>
                                  <w:sz w:val="22"/>
                                </w:rPr>
                                <w:t> </w:t>
                              </w:r>
                              <w:r>
                                <w:rPr>
                                  <w:rFonts w:ascii="Calibri"/>
                                  <w:spacing w:val="-5"/>
                                  <w:sz w:val="22"/>
                                </w:rPr>
                                <w:t>Hoc</w:t>
                              </w:r>
                            </w:p>
                          </w:txbxContent>
                        </wps:txbx>
                        <wps:bodyPr wrap="square" lIns="0" tIns="0" rIns="0" bIns="0" rtlCol="0">
                          <a:noAutofit/>
                        </wps:bodyPr>
                      </wps:wsp>
                    </wpg:wgp>
                  </a:graphicData>
                </a:graphic>
              </wp:anchor>
            </w:drawing>
          </mc:Choice>
          <mc:Fallback>
            <w:pict>
              <v:group style="position:absolute;margin-left:143.559998pt;margin-top:-70.243202pt;width:188.3pt;height:195.05pt;mso-position-horizontal-relative:page;mso-position-vertical-relative:paragraph;z-index:-23083520" id="docshapegroup106" coordorigin="2871,-1405" coordsize="3766,3901">
                <v:shape style="position:absolute;left:2871;top:-1405;width:3745;height:3901" id="docshape107" coordorigin="2871,-1405" coordsize="3745,3901" path="m3981,2143l3979,2131,3976,2124,3969,2109,3963,2101,3955,2093,3235,1373,3232,1371,3225,1368,3221,1368,3212,1369,3208,1371,3192,1383,3180,1395,3169,1410,3166,1415,3165,1424,3166,1428,3168,1435,3170,1438,3619,1886,3794,2059,3793,2059,3719,2020,3567,1942,3507,1912,3410,1863,3182,1750,3019,1668,2998,1658,2977,1650,2966,1648,2957,1647,2949,1647,2941,1648,2927,1654,2919,1659,2874,1705,2871,1715,2872,1727,2875,1736,2879,1747,2887,1758,2898,1770,3618,2490,3621,2492,3624,2493,3629,2495,3632,2496,3636,2494,3640,2494,3650,2489,3655,2485,3660,2481,3673,2468,3677,2462,3681,2457,3686,2448,3686,2444,3688,2440,3688,2436,3685,2428,3683,2426,3166,1909,3031,1777,3032,1776,3078,1802,3175,1853,3369,1950,3591,2060,3827,2178,3853,2189,3880,2200,3892,2203,3913,2205,3922,2205,3928,2202,3936,2199,3943,2194,3974,2163,3977,2159,3980,2148,3981,2143xm4184,1944l4184,1940,4181,1933,4179,1930,4175,1927,3426,1178,3423,1175,3416,1172,3413,1172,3408,1173,3404,1174,3395,1179,3384,1187,3372,1199,3364,1210,3359,1219,3358,1223,3357,1228,3357,1231,3360,1238,3362,1242,4114,1994,4117,1997,4124,1999,4128,2000,4132,1998,4136,1998,4146,1992,4157,1984,4169,1972,4174,1966,4177,1961,4182,1952,4183,1947,4184,1944xm4506,1619l4504,1609,4498,1599,4411,1464,4108,990,3922,699,3911,688,3907,685,3903,683,3898,682,3893,683,3887,687,3876,696,3854,717,3846,728,3844,732,3843,741,3843,744,3847,753,3896,827,4370,1551,4304,1507,3577,1036,3568,1030,3560,1027,3556,1027,3548,1028,3544,1030,3535,1037,3513,1058,3499,1077,3497,1082,3498,1093,3501,1097,3506,1103,3512,1108,3520,1114,3599,1165,4412,1685,4419,1689,4422,1690,4425,1691,4428,1692,4435,1693,4438,1692,4441,1690,4444,1690,4448,1688,4464,1677,4492,1649,4500,1638,4503,1633,4506,1623,4506,1619xm5016,1113l5015,1105,5006,1090,5001,1084,4990,1072,4983,1065,4975,1057,4956,1040,4951,1037,4942,1033,4935,1032,4931,1032,4929,1033,4735,1227,4456,949,4621,784,4622,782,4623,776,4622,772,4618,763,4615,758,4599,740,4584,725,4577,719,4565,709,4560,705,4551,701,4547,700,4544,700,4540,700,4537,701,4373,865,4129,622,4321,430,4322,428,4322,421,4320,417,4316,408,4307,396,4297,384,4282,369,4268,357,4262,353,4257,349,4248,344,4244,343,4237,343,4235,344,3997,582,3994,591,3995,601,3998,611,4003,620,4010,631,4021,642,4714,1336,4725,1346,4736,1353,4745,1358,4766,1362,4774,1359,5015,1119,5016,1116,5016,1113xm5448,679l5448,676,5446,673,5445,670,5442,666,5439,663,5436,660,5431,656,5424,651,5418,647,5387,628,5204,519,5186,508,5154,489,5137,479,5120,470,5089,454,5075,448,5061,442,5047,436,5034,432,5021,429,5009,426,5001,424,4997,424,4986,422,4975,422,4965,423,4955,424,4959,407,4962,390,4963,373,4964,356,4963,339,4961,321,4957,303,4952,285,4946,267,4938,249,4928,230,4917,211,4903,193,4888,174,4872,154,4867,150,4867,362,4866,376,4862,390,4857,405,4850,418,4840,432,4828,445,4765,508,4503,246,4558,192,4567,183,4576,175,4584,168,4591,162,4600,156,4608,151,4618,147,4640,141,4661,140,4683,142,4705,150,4728,161,4750,175,4773,193,4796,214,4809,228,4821,243,4832,257,4842,272,4851,287,4857,302,4862,317,4865,332,4867,347,4867,362,4867,150,4858,140,4853,135,4833,116,4813,98,4793,82,4772,69,4752,56,4732,47,4712,38,4691,32,4671,27,4651,24,4632,24,4613,25,4593,28,4575,34,4556,41,4538,50,4530,55,4522,62,4513,69,4506,75,4498,81,4490,89,4481,98,4429,150,4372,207,4369,216,4370,226,4373,235,4378,245,4385,256,4396,267,5118,990,5122,993,5125,994,5129,995,5132,995,5136,994,5140,993,5145,991,5150,988,5155,985,5160,980,5173,968,5178,962,5181,957,5184,952,5186,947,5187,943,5188,940,5188,936,5187,932,5185,929,5183,926,5180,922,4849,591,4870,570,4881,559,4892,548,4903,538,4915,530,4927,524,4940,521,4954,519,4967,519,4982,520,4997,523,5012,527,5029,532,5045,539,5062,547,5080,557,5098,567,5117,577,5136,589,5307,693,5364,728,5370,731,5375,734,5380,736,5384,738,5388,738,5392,738,5397,737,5402,735,5407,732,5412,728,5417,723,5431,710,5437,703,5440,698,5444,693,5447,688,5448,679xm5715,349l5713,324,5707,297,5700,271,5689,244,5676,217,5659,189,5639,162,5616,134,5591,107,5568,85,5545,66,5523,49,5501,36,5479,25,5458,15,5437,8,5417,2,5397,-2,5377,-4,5357,-5,5338,-6,5319,-5,5300,-3,5282,-1,5264,1,5211,9,5193,12,5176,13,5158,15,5142,15,5125,14,5108,12,5091,9,5075,4,5058,-2,5042,-11,5026,-21,5009,-34,4993,-49,4982,-60,4973,-72,4964,-84,4956,-96,4949,-108,4944,-121,4939,-133,4936,-145,4935,-157,4934,-169,4935,-181,4938,-193,4942,-204,4948,-216,4955,-226,4964,-237,4976,-247,4987,-255,5000,-262,5012,-268,5025,-271,5038,-274,5050,-277,5061,-278,5084,-280,5113,-281,5121,-283,5125,-287,5126,-290,5125,-296,5124,-299,5113,-314,5103,-326,5075,-354,5053,-372,5046,-376,5033,-381,5027,-382,5017,-381,5003,-381,4992,-379,4982,-377,4960,-372,4949,-368,4939,-364,4928,-359,4917,-353,4907,-347,4898,-340,4889,-333,4881,-325,4866,-309,4853,-291,4843,-273,4835,-253,4830,-232,4827,-211,4826,-189,4828,-167,4833,-143,4840,-120,4849,-96,4861,-72,4876,-47,4894,-23,4914,2,4937,26,4961,49,4984,68,5006,84,5028,98,5050,109,5071,119,5092,126,5112,132,5132,137,5152,139,5171,141,5191,141,5210,141,5228,139,5265,135,5335,124,5353,123,5370,122,5386,121,5403,122,5419,124,5436,127,5452,132,5469,139,5485,147,5502,157,5518,170,5535,186,5549,201,5562,216,5573,232,5582,247,5590,262,5596,277,5601,292,5604,307,5605,321,5605,335,5603,349,5599,362,5594,375,5588,387,5579,399,5570,410,5556,423,5541,433,5526,442,5510,448,5495,453,5480,457,5465,460,5452,462,5439,463,5426,464,5415,464,5392,464,5383,466,5378,471,5377,473,5377,479,5378,483,5383,492,5387,498,5404,518,5422,535,5431,543,5438,549,5454,561,5462,564,5478,568,5489,569,5514,567,5525,566,5537,563,5550,561,5563,557,5576,552,5590,546,5603,540,5617,532,5630,523,5643,513,5655,501,5671,483,5685,464,5696,443,5705,421,5711,398,5715,374,5715,349xm5958,169l5958,166,5955,159,5953,155,5950,152,5201,-597,5197,-599,5190,-602,5187,-602,5183,-601,5179,-600,5169,-595,5159,-587,5146,-575,5139,-565,5134,-555,5132,-551,5131,-547,5131,-543,5134,-536,5136,-532,5885,217,5892,223,5899,225,5902,225,5906,224,5910,223,5920,218,5925,215,5931,210,5943,198,5951,187,5954,182,5956,178,5958,169xm6242,-115l6242,-118,6239,-125,6237,-128,5560,-805,5698,-944,5699,-946,5699,-953,5698,-957,5696,-962,5694,-966,5690,-972,5680,-983,5673,-990,5666,-998,5658,-1006,5639,-1023,5633,-1027,5624,-1032,5620,-1033,5613,-1033,5610,-1032,5269,-690,5268,-688,5268,-684,5268,-681,5269,-677,5274,-668,5278,-662,5283,-656,5295,-643,5310,-627,5317,-621,5324,-616,5329,-611,5335,-607,5344,-603,5347,-601,5351,-602,5354,-601,5357,-603,5495,-741,6172,-64,6176,-61,6183,-59,6186,-58,6190,-60,6194,-61,6204,-66,6209,-69,6215,-74,6227,-86,6235,-97,6240,-106,6241,-111,6242,-115xm6616,-489l6616,-492,6613,-499,6611,-502,6321,-792,6283,-864,6020,-1368,6009,-1388,6004,-1394,5999,-1400,5995,-1403,5985,-1405,5979,-1403,5973,-1399,5960,-1388,5944,-1373,5932,-1357,5930,-1352,5929,-1349,5928,-1345,5928,-1341,5930,-1337,5931,-1332,5933,-1328,5937,-1323,6094,-1031,6167,-902,6193,-859,6192,-859,6018,-958,5945,-997,5727,-1114,5722,-1118,5717,-1119,5713,-1121,5709,-1122,5701,-1121,5697,-1119,5692,-1117,5687,-1113,5675,-1103,5659,-1087,5645,-1069,5643,-1064,5645,-1054,5648,-1050,5654,-1045,5660,-1040,5681,-1029,5753,-991,6257,-727,6546,-438,6549,-435,6556,-432,6560,-432,6564,-434,6568,-435,6578,-440,6588,-447,6601,-460,6605,-466,6609,-470,6614,-480,6615,-485,6616,-489xe" filled="true" fillcolor="#ffc000" stroked="false">
                  <v:path arrowok="t"/>
                  <v:fill opacity="32896f" type="solid"/>
                </v:shape>
                <v:shape style="position:absolute;left:5830;top:44;width:807;height:221" type="#_x0000_t202" id="docshape108" filled="false" stroked="false">
                  <v:textbox inset="0,0,0,0">
                    <w:txbxContent>
                      <w:p>
                        <w:pPr>
                          <w:spacing w:line="221" w:lineRule="exact" w:before="0"/>
                          <w:ind w:left="0" w:right="0" w:firstLine="0"/>
                          <w:jc w:val="left"/>
                          <w:rPr>
                            <w:rFonts w:ascii="Calibri"/>
                            <w:sz w:val="22"/>
                          </w:rPr>
                        </w:pPr>
                        <w:r>
                          <w:rPr>
                            <w:rFonts w:ascii="Calibri"/>
                            <w:sz w:val="22"/>
                          </w:rPr>
                          <w:t>Post</w:t>
                        </w:r>
                        <w:r>
                          <w:rPr>
                            <w:rFonts w:ascii="Calibri"/>
                            <w:spacing w:val="-2"/>
                            <w:sz w:val="22"/>
                          </w:rPr>
                          <w:t> </w:t>
                        </w:r>
                        <w:r>
                          <w:rPr>
                            <w:rFonts w:ascii="Calibri"/>
                            <w:spacing w:val="-5"/>
                            <w:sz w:val="22"/>
                          </w:rPr>
                          <w:t>Hoc</w:t>
                        </w:r>
                      </w:p>
                    </w:txbxContent>
                  </v:textbox>
                  <w10:wrap type="none"/>
                </v:shape>
                <w10:wrap type="none"/>
              </v:group>
            </w:pict>
          </mc:Fallback>
        </mc:AlternateContent>
      </w:r>
      <w:r>
        <w:rPr/>
        <mc:AlternateContent>
          <mc:Choice Requires="wps">
            <w:drawing>
              <wp:anchor distT="0" distB="0" distL="0" distR="0" allowOverlap="1" layoutInCell="1" locked="0" behindDoc="1" simplePos="0" relativeHeight="480233472">
                <wp:simplePos x="0" y="0"/>
                <wp:positionH relativeFrom="page">
                  <wp:posOffset>4032034</wp:posOffset>
                </wp:positionH>
                <wp:positionV relativeFrom="paragraph">
                  <wp:posOffset>-3191423</wp:posOffset>
                </wp:positionV>
                <wp:extent cx="2555875" cy="2566670"/>
                <wp:effectExtent l="0" t="0" r="0" b="0"/>
                <wp:wrapNone/>
                <wp:docPr id="232" name="Graphic 232"/>
                <wp:cNvGraphicFramePr>
                  <a:graphicFrameLocks/>
                </wp:cNvGraphicFramePr>
                <a:graphic>
                  <a:graphicData uri="http://schemas.microsoft.com/office/word/2010/wordprocessingShape">
                    <wps:wsp>
                      <wps:cNvPr id="232" name="Graphic 232"/>
                      <wps:cNvSpPr/>
                      <wps:spPr>
                        <a:xfrm>
                          <a:off x="0" y="0"/>
                          <a:ext cx="2555875" cy="2566670"/>
                        </a:xfrm>
                        <a:custGeom>
                          <a:avLst/>
                          <a:gdLst/>
                          <a:ahLst/>
                          <a:cxnLst/>
                          <a:rect l="l" t="t" r="r" b="b"/>
                          <a:pathLst>
                            <a:path w="2555875" h="2566670">
                              <a:moveTo>
                                <a:pt x="594220" y="2417813"/>
                              </a:moveTo>
                              <a:lnTo>
                                <a:pt x="590435" y="2369756"/>
                              </a:lnTo>
                              <a:lnTo>
                                <a:pt x="574090" y="2318664"/>
                              </a:lnTo>
                              <a:lnTo>
                                <a:pt x="546468" y="2264702"/>
                              </a:lnTo>
                              <a:lnTo>
                                <a:pt x="522439" y="2228646"/>
                              </a:lnTo>
                              <a:lnTo>
                                <a:pt x="522439" y="2400427"/>
                              </a:lnTo>
                              <a:lnTo>
                                <a:pt x="519899" y="2417127"/>
                              </a:lnTo>
                              <a:lnTo>
                                <a:pt x="493229" y="2461641"/>
                              </a:lnTo>
                              <a:lnTo>
                                <a:pt x="449414" y="2488895"/>
                              </a:lnTo>
                              <a:lnTo>
                                <a:pt x="416814" y="2492451"/>
                              </a:lnTo>
                              <a:lnTo>
                                <a:pt x="399592" y="2490686"/>
                              </a:lnTo>
                              <a:lnTo>
                                <a:pt x="344563" y="2470531"/>
                              </a:lnTo>
                              <a:lnTo>
                                <a:pt x="305562" y="2446655"/>
                              </a:lnTo>
                              <a:lnTo>
                                <a:pt x="264680" y="2414752"/>
                              </a:lnTo>
                              <a:lnTo>
                                <a:pt x="222389" y="2376932"/>
                              </a:lnTo>
                              <a:lnTo>
                                <a:pt x="181610" y="2336114"/>
                              </a:lnTo>
                              <a:lnTo>
                                <a:pt x="146519" y="2296274"/>
                              </a:lnTo>
                              <a:lnTo>
                                <a:pt x="116001" y="2256117"/>
                              </a:lnTo>
                              <a:lnTo>
                                <a:pt x="93141" y="2216874"/>
                              </a:lnTo>
                              <a:lnTo>
                                <a:pt x="77571" y="2178964"/>
                              </a:lnTo>
                              <a:lnTo>
                                <a:pt x="70954" y="2125599"/>
                              </a:lnTo>
                              <a:lnTo>
                                <a:pt x="73456" y="2108974"/>
                              </a:lnTo>
                              <a:lnTo>
                                <a:pt x="99656" y="2064893"/>
                              </a:lnTo>
                              <a:lnTo>
                                <a:pt x="143268" y="2037943"/>
                              </a:lnTo>
                              <a:lnTo>
                                <a:pt x="176212" y="2034514"/>
                              </a:lnTo>
                              <a:lnTo>
                                <a:pt x="193497" y="2036356"/>
                              </a:lnTo>
                              <a:lnTo>
                                <a:pt x="248526" y="2056193"/>
                              </a:lnTo>
                              <a:lnTo>
                                <a:pt x="287578" y="2079586"/>
                              </a:lnTo>
                              <a:lnTo>
                                <a:pt x="328091" y="2110676"/>
                              </a:lnTo>
                              <a:lnTo>
                                <a:pt x="369506" y="2147595"/>
                              </a:lnTo>
                              <a:lnTo>
                                <a:pt x="409765" y="2187930"/>
                              </a:lnTo>
                              <a:lnTo>
                                <a:pt x="445274" y="2228227"/>
                              </a:lnTo>
                              <a:lnTo>
                                <a:pt x="476211" y="2268728"/>
                              </a:lnTo>
                              <a:lnTo>
                                <a:pt x="499579" y="2308225"/>
                              </a:lnTo>
                              <a:lnTo>
                                <a:pt x="515543" y="2346426"/>
                              </a:lnTo>
                              <a:lnTo>
                                <a:pt x="522439" y="2400427"/>
                              </a:lnTo>
                              <a:lnTo>
                                <a:pt x="522439" y="2228646"/>
                              </a:lnTo>
                              <a:lnTo>
                                <a:pt x="483755" y="2178964"/>
                              </a:lnTo>
                              <a:lnTo>
                                <a:pt x="457822" y="2149729"/>
                              </a:lnTo>
                              <a:lnTo>
                                <a:pt x="429094" y="2119884"/>
                              </a:lnTo>
                              <a:lnTo>
                                <a:pt x="399427" y="2091245"/>
                              </a:lnTo>
                              <a:lnTo>
                                <a:pt x="370446" y="2065312"/>
                              </a:lnTo>
                              <a:lnTo>
                                <a:pt x="332003" y="2034514"/>
                              </a:lnTo>
                              <a:lnTo>
                                <a:pt x="314667" y="2021586"/>
                              </a:lnTo>
                              <a:lnTo>
                                <a:pt x="261658" y="1989416"/>
                              </a:lnTo>
                              <a:lnTo>
                                <a:pt x="211797" y="1968754"/>
                              </a:lnTo>
                              <a:lnTo>
                                <a:pt x="165354" y="1960105"/>
                              </a:lnTo>
                              <a:lnTo>
                                <a:pt x="143268" y="1960283"/>
                              </a:lnTo>
                              <a:lnTo>
                                <a:pt x="101460" y="1969109"/>
                              </a:lnTo>
                              <a:lnTo>
                                <a:pt x="63728" y="1990661"/>
                              </a:lnTo>
                              <a:lnTo>
                                <a:pt x="30264" y="2024367"/>
                              </a:lnTo>
                              <a:lnTo>
                                <a:pt x="8318" y="2064181"/>
                              </a:lnTo>
                              <a:lnTo>
                                <a:pt x="0" y="2108568"/>
                              </a:lnTo>
                              <a:lnTo>
                                <a:pt x="292" y="2132114"/>
                              </a:lnTo>
                              <a:lnTo>
                                <a:pt x="9994" y="2181352"/>
                              </a:lnTo>
                              <a:lnTo>
                                <a:pt x="31838" y="2233866"/>
                              </a:lnTo>
                              <a:lnTo>
                                <a:pt x="64731" y="2289048"/>
                              </a:lnTo>
                              <a:lnTo>
                                <a:pt x="108458" y="2345893"/>
                              </a:lnTo>
                              <a:lnTo>
                                <a:pt x="133997" y="2374747"/>
                              </a:lnTo>
                              <a:lnTo>
                                <a:pt x="162013" y="2403856"/>
                              </a:lnTo>
                              <a:lnTo>
                                <a:pt x="192176" y="2433015"/>
                              </a:lnTo>
                              <a:lnTo>
                                <a:pt x="221576" y="2459342"/>
                              </a:lnTo>
                              <a:lnTo>
                                <a:pt x="278091" y="2503678"/>
                              </a:lnTo>
                              <a:lnTo>
                                <a:pt x="331431" y="2536558"/>
                              </a:lnTo>
                              <a:lnTo>
                                <a:pt x="381342" y="2557526"/>
                              </a:lnTo>
                              <a:lnTo>
                                <a:pt x="427786" y="2566581"/>
                              </a:lnTo>
                              <a:lnTo>
                                <a:pt x="449948" y="2566530"/>
                              </a:lnTo>
                              <a:lnTo>
                                <a:pt x="492137" y="2557983"/>
                              </a:lnTo>
                              <a:lnTo>
                                <a:pt x="530453" y="2536228"/>
                              </a:lnTo>
                              <a:lnTo>
                                <a:pt x="564184" y="2502179"/>
                              </a:lnTo>
                              <a:lnTo>
                                <a:pt x="585914" y="2462212"/>
                              </a:lnTo>
                              <a:lnTo>
                                <a:pt x="591527" y="2440432"/>
                              </a:lnTo>
                              <a:lnTo>
                                <a:pt x="594220" y="2417813"/>
                              </a:lnTo>
                              <a:close/>
                            </a:path>
                            <a:path w="2555875" h="2566670">
                              <a:moveTo>
                                <a:pt x="782789" y="2267458"/>
                              </a:moveTo>
                              <a:lnTo>
                                <a:pt x="782662" y="2265299"/>
                              </a:lnTo>
                              <a:lnTo>
                                <a:pt x="780757" y="2260473"/>
                              </a:lnTo>
                              <a:lnTo>
                                <a:pt x="779360" y="2258695"/>
                              </a:lnTo>
                              <a:lnTo>
                                <a:pt x="571842" y="2051177"/>
                              </a:lnTo>
                              <a:lnTo>
                                <a:pt x="679665" y="1943354"/>
                              </a:lnTo>
                              <a:lnTo>
                                <a:pt x="680046" y="1941576"/>
                              </a:lnTo>
                              <a:lnTo>
                                <a:pt x="680046" y="1939290"/>
                              </a:lnTo>
                              <a:lnTo>
                                <a:pt x="653884" y="1903603"/>
                              </a:lnTo>
                              <a:lnTo>
                                <a:pt x="628484" y="1887855"/>
                              </a:lnTo>
                              <a:lnTo>
                                <a:pt x="626579" y="1888109"/>
                              </a:lnTo>
                              <a:lnTo>
                                <a:pt x="625182" y="1888871"/>
                              </a:lnTo>
                              <a:lnTo>
                                <a:pt x="517359" y="1996694"/>
                              </a:lnTo>
                              <a:lnTo>
                                <a:pt x="349465" y="1828800"/>
                              </a:lnTo>
                              <a:lnTo>
                                <a:pt x="463511" y="1714754"/>
                              </a:lnTo>
                              <a:lnTo>
                                <a:pt x="464146" y="1713484"/>
                              </a:lnTo>
                              <a:lnTo>
                                <a:pt x="464019" y="1709039"/>
                              </a:lnTo>
                              <a:lnTo>
                                <a:pt x="443064" y="1680337"/>
                              </a:lnTo>
                              <a:lnTo>
                                <a:pt x="438111" y="1675384"/>
                              </a:lnTo>
                              <a:lnTo>
                                <a:pt x="425919" y="1664589"/>
                              </a:lnTo>
                              <a:lnTo>
                                <a:pt x="422109" y="1662303"/>
                              </a:lnTo>
                              <a:lnTo>
                                <a:pt x="416140" y="1659128"/>
                              </a:lnTo>
                              <a:lnTo>
                                <a:pt x="411568" y="1658366"/>
                              </a:lnTo>
                              <a:lnTo>
                                <a:pt x="409155" y="1658493"/>
                              </a:lnTo>
                              <a:lnTo>
                                <a:pt x="407885" y="1659001"/>
                              </a:lnTo>
                              <a:lnTo>
                                <a:pt x="264502" y="1802384"/>
                              </a:lnTo>
                              <a:lnTo>
                                <a:pt x="262724" y="1807972"/>
                              </a:lnTo>
                              <a:lnTo>
                                <a:pt x="263486" y="1814830"/>
                              </a:lnTo>
                              <a:lnTo>
                                <a:pt x="738466" y="2299716"/>
                              </a:lnTo>
                              <a:lnTo>
                                <a:pt x="747102" y="2303145"/>
                              </a:lnTo>
                              <a:lnTo>
                                <a:pt x="749642" y="2302256"/>
                              </a:lnTo>
                              <a:lnTo>
                                <a:pt x="752436" y="2301748"/>
                              </a:lnTo>
                              <a:lnTo>
                                <a:pt x="781519" y="2272665"/>
                              </a:lnTo>
                              <a:lnTo>
                                <a:pt x="782027" y="2269871"/>
                              </a:lnTo>
                              <a:lnTo>
                                <a:pt x="782789" y="2267458"/>
                              </a:lnTo>
                              <a:close/>
                            </a:path>
                            <a:path w="2555875" h="2566670">
                              <a:moveTo>
                                <a:pt x="1117180" y="1933067"/>
                              </a:moveTo>
                              <a:lnTo>
                                <a:pt x="1117053" y="1930908"/>
                              </a:lnTo>
                              <a:lnTo>
                                <a:pt x="1115402" y="1926463"/>
                              </a:lnTo>
                              <a:lnTo>
                                <a:pt x="1113751" y="1924304"/>
                              </a:lnTo>
                              <a:lnTo>
                                <a:pt x="1111846" y="1922399"/>
                              </a:lnTo>
                              <a:lnTo>
                                <a:pt x="636104" y="1446657"/>
                              </a:lnTo>
                              <a:lnTo>
                                <a:pt x="634072" y="1445133"/>
                              </a:lnTo>
                              <a:lnTo>
                                <a:pt x="629627" y="1443355"/>
                              </a:lnTo>
                              <a:lnTo>
                                <a:pt x="627468" y="1443228"/>
                              </a:lnTo>
                              <a:lnTo>
                                <a:pt x="624674" y="1443736"/>
                              </a:lnTo>
                              <a:lnTo>
                                <a:pt x="593559" y="1473200"/>
                              </a:lnTo>
                              <a:lnTo>
                                <a:pt x="592035" y="1480947"/>
                              </a:lnTo>
                              <a:lnTo>
                                <a:pt x="593813" y="1485265"/>
                              </a:lnTo>
                              <a:lnTo>
                                <a:pt x="1072857" y="1965325"/>
                              </a:lnTo>
                              <a:lnTo>
                                <a:pt x="1081493" y="1968754"/>
                              </a:lnTo>
                              <a:lnTo>
                                <a:pt x="1084033" y="1967865"/>
                              </a:lnTo>
                              <a:lnTo>
                                <a:pt x="1086827" y="1967357"/>
                              </a:lnTo>
                              <a:lnTo>
                                <a:pt x="1115910" y="1938274"/>
                              </a:lnTo>
                              <a:lnTo>
                                <a:pt x="1116418" y="1935480"/>
                              </a:lnTo>
                              <a:lnTo>
                                <a:pt x="1117180" y="1933067"/>
                              </a:lnTo>
                              <a:close/>
                            </a:path>
                            <a:path w="2555875" h="2566670">
                              <a:moveTo>
                                <a:pt x="1341843" y="1662417"/>
                              </a:moveTo>
                              <a:lnTo>
                                <a:pt x="1336713" y="1619986"/>
                              </a:lnTo>
                              <a:lnTo>
                                <a:pt x="1318755" y="1575422"/>
                              </a:lnTo>
                              <a:lnTo>
                                <a:pt x="1296022" y="1540560"/>
                              </a:lnTo>
                              <a:lnTo>
                                <a:pt x="1272171" y="1512912"/>
                              </a:lnTo>
                              <a:lnTo>
                                <a:pt x="1272171" y="1641132"/>
                              </a:lnTo>
                              <a:lnTo>
                                <a:pt x="1271968" y="1650009"/>
                              </a:lnTo>
                              <a:lnTo>
                                <a:pt x="1255953" y="1689112"/>
                              </a:lnTo>
                              <a:lnTo>
                                <a:pt x="1190205" y="1755521"/>
                              </a:lnTo>
                              <a:lnTo>
                                <a:pt x="1016215" y="1581531"/>
                              </a:lnTo>
                              <a:lnTo>
                                <a:pt x="1052906" y="1545031"/>
                              </a:lnTo>
                              <a:lnTo>
                                <a:pt x="1065110" y="1532763"/>
                              </a:lnTo>
                              <a:lnTo>
                                <a:pt x="1102956" y="1506347"/>
                              </a:lnTo>
                              <a:lnTo>
                                <a:pt x="1131824" y="1501813"/>
                              </a:lnTo>
                              <a:lnTo>
                                <a:pt x="1141818" y="1502664"/>
                              </a:lnTo>
                              <a:lnTo>
                                <a:pt x="1182712" y="1518031"/>
                              </a:lnTo>
                              <a:lnTo>
                                <a:pt x="1214894" y="1542186"/>
                              </a:lnTo>
                              <a:lnTo>
                                <a:pt x="1244320" y="1573237"/>
                              </a:lnTo>
                              <a:lnTo>
                                <a:pt x="1266609" y="1613128"/>
                              </a:lnTo>
                              <a:lnTo>
                                <a:pt x="1272171" y="1641132"/>
                              </a:lnTo>
                              <a:lnTo>
                                <a:pt x="1272171" y="1512912"/>
                              </a:lnTo>
                              <a:lnTo>
                                <a:pt x="1265262" y="1505712"/>
                              </a:lnTo>
                              <a:lnTo>
                                <a:pt x="1261148" y="1501813"/>
                              </a:lnTo>
                              <a:lnTo>
                                <a:pt x="1252651" y="1493748"/>
                              </a:lnTo>
                              <a:lnTo>
                                <a:pt x="1214335" y="1464437"/>
                              </a:lnTo>
                              <a:lnTo>
                                <a:pt x="1176883" y="1444815"/>
                              </a:lnTo>
                              <a:lnTo>
                                <a:pt x="1130566" y="1434160"/>
                              </a:lnTo>
                              <a:lnTo>
                                <a:pt x="1119720" y="1433957"/>
                              </a:lnTo>
                              <a:lnTo>
                                <a:pt x="1109535" y="1435023"/>
                              </a:lnTo>
                              <a:lnTo>
                                <a:pt x="1099947" y="1437055"/>
                              </a:lnTo>
                              <a:lnTo>
                                <a:pt x="1090904" y="1440014"/>
                              </a:lnTo>
                              <a:lnTo>
                                <a:pt x="1082382" y="1443863"/>
                              </a:lnTo>
                              <a:lnTo>
                                <a:pt x="1083525" y="1435315"/>
                              </a:lnTo>
                              <a:lnTo>
                                <a:pt x="1084046" y="1426578"/>
                              </a:lnTo>
                              <a:lnTo>
                                <a:pt x="1083818" y="1417637"/>
                              </a:lnTo>
                              <a:lnTo>
                                <a:pt x="1082763" y="1408430"/>
                              </a:lnTo>
                              <a:lnTo>
                                <a:pt x="1071079" y="1371092"/>
                              </a:lnTo>
                              <a:lnTo>
                                <a:pt x="1049362" y="1334135"/>
                              </a:lnTo>
                              <a:lnTo>
                                <a:pt x="1030566" y="1310906"/>
                              </a:lnTo>
                              <a:lnTo>
                                <a:pt x="1030566" y="1433690"/>
                              </a:lnTo>
                              <a:lnTo>
                                <a:pt x="1030427" y="1442173"/>
                              </a:lnTo>
                              <a:lnTo>
                                <a:pt x="1010412" y="1482940"/>
                              </a:lnTo>
                              <a:lnTo>
                                <a:pt x="964018" y="1529334"/>
                              </a:lnTo>
                              <a:lnTo>
                                <a:pt x="869950" y="1435315"/>
                              </a:lnTo>
                              <a:lnTo>
                                <a:pt x="804125" y="1369568"/>
                              </a:lnTo>
                              <a:lnTo>
                                <a:pt x="846416" y="1327277"/>
                              </a:lnTo>
                              <a:lnTo>
                                <a:pt x="880071" y="1304417"/>
                              </a:lnTo>
                              <a:lnTo>
                                <a:pt x="896200" y="1301203"/>
                              </a:lnTo>
                              <a:lnTo>
                                <a:pt x="904430" y="1301229"/>
                              </a:lnTo>
                              <a:lnTo>
                                <a:pt x="947254" y="1317244"/>
                              </a:lnTo>
                              <a:lnTo>
                                <a:pt x="982814" y="1346581"/>
                              </a:lnTo>
                              <a:lnTo>
                                <a:pt x="1010754" y="1380363"/>
                              </a:lnTo>
                              <a:lnTo>
                                <a:pt x="1027645" y="1416177"/>
                              </a:lnTo>
                              <a:lnTo>
                                <a:pt x="1030566" y="1433690"/>
                              </a:lnTo>
                              <a:lnTo>
                                <a:pt x="1030566" y="1310906"/>
                              </a:lnTo>
                              <a:lnTo>
                                <a:pt x="1026972" y="1306855"/>
                              </a:lnTo>
                              <a:lnTo>
                                <a:pt x="1021511" y="1301203"/>
                              </a:lnTo>
                              <a:lnTo>
                                <a:pt x="1018374" y="1297940"/>
                              </a:lnTo>
                              <a:lnTo>
                                <a:pt x="989139" y="1271676"/>
                              </a:lnTo>
                              <a:lnTo>
                                <a:pt x="945286" y="1243393"/>
                              </a:lnTo>
                              <a:lnTo>
                                <a:pt x="902931" y="1229614"/>
                              </a:lnTo>
                              <a:lnTo>
                                <a:pt x="889114" y="1228305"/>
                              </a:lnTo>
                              <a:lnTo>
                                <a:pt x="875525" y="1228826"/>
                              </a:lnTo>
                              <a:lnTo>
                                <a:pt x="835863" y="1240345"/>
                              </a:lnTo>
                              <a:lnTo>
                                <a:pt x="795362" y="1271524"/>
                              </a:lnTo>
                              <a:lnTo>
                                <a:pt x="764654" y="1302258"/>
                              </a:lnTo>
                              <a:lnTo>
                                <a:pt x="725258" y="1341501"/>
                              </a:lnTo>
                              <a:lnTo>
                                <a:pt x="721702" y="1345184"/>
                              </a:lnTo>
                              <a:lnTo>
                                <a:pt x="720051" y="1350645"/>
                              </a:lnTo>
                              <a:lnTo>
                                <a:pt x="720813" y="1357503"/>
                              </a:lnTo>
                              <a:lnTo>
                                <a:pt x="1176997" y="1823720"/>
                              </a:lnTo>
                              <a:lnTo>
                                <a:pt x="1209890" y="1840484"/>
                              </a:lnTo>
                              <a:lnTo>
                                <a:pt x="1215351" y="1838833"/>
                              </a:lnTo>
                              <a:lnTo>
                                <a:pt x="1298663" y="1755521"/>
                              </a:lnTo>
                              <a:lnTo>
                                <a:pt x="1299425" y="1754759"/>
                              </a:lnTo>
                              <a:lnTo>
                                <a:pt x="1326222" y="1719580"/>
                              </a:lnTo>
                              <a:lnTo>
                                <a:pt x="1339684" y="1682496"/>
                              </a:lnTo>
                              <a:lnTo>
                                <a:pt x="1341094" y="1672539"/>
                              </a:lnTo>
                              <a:lnTo>
                                <a:pt x="1341843" y="1662417"/>
                              </a:lnTo>
                              <a:close/>
                            </a:path>
                            <a:path w="2555875" h="2566670">
                              <a:moveTo>
                                <a:pt x="1698840" y="1355344"/>
                              </a:moveTo>
                              <a:lnTo>
                                <a:pt x="1698078" y="1352296"/>
                              </a:lnTo>
                              <a:lnTo>
                                <a:pt x="1697316" y="1349121"/>
                              </a:lnTo>
                              <a:lnTo>
                                <a:pt x="1695411" y="1345819"/>
                              </a:lnTo>
                              <a:lnTo>
                                <a:pt x="1691982" y="1342263"/>
                              </a:lnTo>
                              <a:lnTo>
                                <a:pt x="1688299" y="1339088"/>
                              </a:lnTo>
                              <a:lnTo>
                                <a:pt x="1683346" y="1335786"/>
                              </a:lnTo>
                              <a:lnTo>
                                <a:pt x="1676488" y="1331087"/>
                              </a:lnTo>
                              <a:lnTo>
                                <a:pt x="1616189" y="1292733"/>
                              </a:lnTo>
                              <a:lnTo>
                                <a:pt x="1438998" y="1181011"/>
                              </a:lnTo>
                              <a:lnTo>
                                <a:pt x="1438998" y="1251331"/>
                              </a:lnTo>
                              <a:lnTo>
                                <a:pt x="1331810" y="1358392"/>
                              </a:lnTo>
                              <a:lnTo>
                                <a:pt x="1276565" y="1273009"/>
                              </a:lnTo>
                              <a:lnTo>
                                <a:pt x="1166571" y="1101979"/>
                              </a:lnTo>
                              <a:lnTo>
                                <a:pt x="1138897" y="1059307"/>
                              </a:lnTo>
                              <a:lnTo>
                                <a:pt x="1139024" y="1059053"/>
                              </a:lnTo>
                              <a:lnTo>
                                <a:pt x="1139151" y="1059053"/>
                              </a:lnTo>
                              <a:lnTo>
                                <a:pt x="1438998" y="1251331"/>
                              </a:lnTo>
                              <a:lnTo>
                                <a:pt x="1438998" y="1181011"/>
                              </a:lnTo>
                              <a:lnTo>
                                <a:pt x="1245590" y="1059053"/>
                              </a:lnTo>
                              <a:lnTo>
                                <a:pt x="1114640" y="975995"/>
                              </a:lnTo>
                              <a:lnTo>
                                <a:pt x="1111211" y="973975"/>
                              </a:lnTo>
                              <a:lnTo>
                                <a:pt x="1107782" y="972058"/>
                              </a:lnTo>
                              <a:lnTo>
                                <a:pt x="1104734" y="971296"/>
                              </a:lnTo>
                              <a:lnTo>
                                <a:pt x="1101686" y="970661"/>
                              </a:lnTo>
                              <a:lnTo>
                                <a:pt x="1099146" y="970927"/>
                              </a:lnTo>
                              <a:lnTo>
                                <a:pt x="1092542" y="972947"/>
                              </a:lnTo>
                              <a:lnTo>
                                <a:pt x="1089113" y="974725"/>
                              </a:lnTo>
                              <a:lnTo>
                                <a:pt x="1085430" y="977646"/>
                              </a:lnTo>
                              <a:lnTo>
                                <a:pt x="1081620" y="980579"/>
                              </a:lnTo>
                              <a:lnTo>
                                <a:pt x="1077302" y="984885"/>
                              </a:lnTo>
                              <a:lnTo>
                                <a:pt x="1072349" y="989977"/>
                              </a:lnTo>
                              <a:lnTo>
                                <a:pt x="1067650" y="994676"/>
                              </a:lnTo>
                              <a:lnTo>
                                <a:pt x="1063713" y="998474"/>
                              </a:lnTo>
                              <a:lnTo>
                                <a:pt x="1061046" y="1002030"/>
                              </a:lnTo>
                              <a:lnTo>
                                <a:pt x="1058379" y="1005459"/>
                              </a:lnTo>
                              <a:lnTo>
                                <a:pt x="1056474" y="1008900"/>
                              </a:lnTo>
                              <a:lnTo>
                                <a:pt x="1055839" y="1011936"/>
                              </a:lnTo>
                              <a:lnTo>
                                <a:pt x="1054823" y="1015111"/>
                              </a:lnTo>
                              <a:lnTo>
                                <a:pt x="1054442" y="1017778"/>
                              </a:lnTo>
                              <a:lnTo>
                                <a:pt x="1055331" y="1020572"/>
                              </a:lnTo>
                              <a:lnTo>
                                <a:pt x="1056220" y="1023620"/>
                              </a:lnTo>
                              <a:lnTo>
                                <a:pt x="1057744" y="1026680"/>
                              </a:lnTo>
                              <a:lnTo>
                                <a:pt x="1059649" y="1030097"/>
                              </a:lnTo>
                              <a:lnTo>
                                <a:pt x="1087094" y="1073238"/>
                              </a:lnTo>
                              <a:lnTo>
                                <a:pt x="1286992" y="1390142"/>
                              </a:lnTo>
                              <a:lnTo>
                                <a:pt x="1414868" y="1591945"/>
                              </a:lnTo>
                              <a:lnTo>
                                <a:pt x="1419440" y="1598930"/>
                              </a:lnTo>
                              <a:lnTo>
                                <a:pt x="1422869" y="1603883"/>
                              </a:lnTo>
                              <a:lnTo>
                                <a:pt x="1426298" y="1607312"/>
                              </a:lnTo>
                              <a:lnTo>
                                <a:pt x="1429473" y="1610868"/>
                              </a:lnTo>
                              <a:lnTo>
                                <a:pt x="1432902" y="1612900"/>
                              </a:lnTo>
                              <a:lnTo>
                                <a:pt x="1435950" y="1613662"/>
                              </a:lnTo>
                              <a:lnTo>
                                <a:pt x="1439125" y="1614297"/>
                              </a:lnTo>
                              <a:lnTo>
                                <a:pt x="1442173" y="1613535"/>
                              </a:lnTo>
                              <a:lnTo>
                                <a:pt x="1470367" y="1586103"/>
                              </a:lnTo>
                              <a:lnTo>
                                <a:pt x="1471891" y="1579880"/>
                              </a:lnTo>
                              <a:lnTo>
                                <a:pt x="1472145" y="1577467"/>
                              </a:lnTo>
                              <a:lnTo>
                                <a:pt x="1472272" y="1575054"/>
                              </a:lnTo>
                              <a:lnTo>
                                <a:pt x="1471002" y="1572387"/>
                              </a:lnTo>
                              <a:lnTo>
                                <a:pt x="1470240" y="1570228"/>
                              </a:lnTo>
                              <a:lnTo>
                                <a:pt x="1468970" y="1567561"/>
                              </a:lnTo>
                              <a:lnTo>
                                <a:pt x="1467192" y="1564767"/>
                              </a:lnTo>
                              <a:lnTo>
                                <a:pt x="1373847" y="1420876"/>
                              </a:lnTo>
                              <a:lnTo>
                                <a:pt x="1436408" y="1358392"/>
                              </a:lnTo>
                              <a:lnTo>
                                <a:pt x="1501863" y="1292733"/>
                              </a:lnTo>
                              <a:lnTo>
                                <a:pt x="1648421" y="1386586"/>
                              </a:lnTo>
                              <a:lnTo>
                                <a:pt x="1651596" y="1388110"/>
                              </a:lnTo>
                              <a:lnTo>
                                <a:pt x="1656295" y="1390142"/>
                              </a:lnTo>
                              <a:lnTo>
                                <a:pt x="1658581" y="1390904"/>
                              </a:lnTo>
                              <a:lnTo>
                                <a:pt x="1660740" y="1391158"/>
                              </a:lnTo>
                              <a:lnTo>
                                <a:pt x="1663153" y="1390142"/>
                              </a:lnTo>
                              <a:lnTo>
                                <a:pt x="1665820" y="1390015"/>
                              </a:lnTo>
                              <a:lnTo>
                                <a:pt x="1668614" y="1388491"/>
                              </a:lnTo>
                              <a:lnTo>
                                <a:pt x="1672043" y="1385824"/>
                              </a:lnTo>
                              <a:lnTo>
                                <a:pt x="1675345" y="1383411"/>
                              </a:lnTo>
                              <a:lnTo>
                                <a:pt x="1689188" y="1369568"/>
                              </a:lnTo>
                              <a:lnTo>
                                <a:pt x="1692744" y="1365377"/>
                              </a:lnTo>
                              <a:lnTo>
                                <a:pt x="1695284" y="1361821"/>
                              </a:lnTo>
                              <a:lnTo>
                                <a:pt x="1697824" y="1358646"/>
                              </a:lnTo>
                              <a:lnTo>
                                <a:pt x="1698840" y="1355344"/>
                              </a:lnTo>
                              <a:close/>
                            </a:path>
                            <a:path w="2555875" h="2566670">
                              <a:moveTo>
                                <a:pt x="1890941" y="1092631"/>
                              </a:moveTo>
                              <a:lnTo>
                                <a:pt x="1885276" y="1043051"/>
                              </a:lnTo>
                              <a:lnTo>
                                <a:pt x="1866823" y="990320"/>
                              </a:lnTo>
                              <a:lnTo>
                                <a:pt x="1835619" y="933958"/>
                              </a:lnTo>
                              <a:lnTo>
                                <a:pt x="1820976" y="912914"/>
                              </a:lnTo>
                              <a:lnTo>
                                <a:pt x="1820976" y="1069695"/>
                              </a:lnTo>
                              <a:lnTo>
                                <a:pt x="1820303" y="1086789"/>
                              </a:lnTo>
                              <a:lnTo>
                                <a:pt x="1803717" y="1134833"/>
                              </a:lnTo>
                              <a:lnTo>
                                <a:pt x="1779358" y="1164971"/>
                              </a:lnTo>
                              <a:lnTo>
                                <a:pt x="1737194" y="1207008"/>
                              </a:lnTo>
                              <a:lnTo>
                                <a:pt x="1353146" y="822833"/>
                              </a:lnTo>
                              <a:lnTo>
                                <a:pt x="1394802" y="781177"/>
                              </a:lnTo>
                              <a:lnTo>
                                <a:pt x="1427162" y="755675"/>
                              </a:lnTo>
                              <a:lnTo>
                                <a:pt x="1478572" y="741337"/>
                              </a:lnTo>
                              <a:lnTo>
                                <a:pt x="1496555" y="741540"/>
                              </a:lnTo>
                              <a:lnTo>
                                <a:pt x="1553171" y="756031"/>
                              </a:lnTo>
                              <a:lnTo>
                                <a:pt x="1592630" y="776071"/>
                              </a:lnTo>
                              <a:lnTo>
                                <a:pt x="1633080" y="804291"/>
                              </a:lnTo>
                              <a:lnTo>
                                <a:pt x="1673555" y="838517"/>
                              </a:lnTo>
                              <a:lnTo>
                                <a:pt x="1717509" y="882484"/>
                              </a:lnTo>
                              <a:lnTo>
                                <a:pt x="1757654" y="929297"/>
                              </a:lnTo>
                              <a:lnTo>
                                <a:pt x="1787855" y="972908"/>
                              </a:lnTo>
                              <a:lnTo>
                                <a:pt x="1808162" y="1013866"/>
                              </a:lnTo>
                              <a:lnTo>
                                <a:pt x="1819224" y="1051890"/>
                              </a:lnTo>
                              <a:lnTo>
                                <a:pt x="1820976" y="1069695"/>
                              </a:lnTo>
                              <a:lnTo>
                                <a:pt x="1820976" y="912914"/>
                              </a:lnTo>
                              <a:lnTo>
                                <a:pt x="1791538" y="874560"/>
                              </a:lnTo>
                              <a:lnTo>
                                <a:pt x="1764499" y="843635"/>
                              </a:lnTo>
                              <a:lnTo>
                                <a:pt x="1734146" y="811911"/>
                              </a:lnTo>
                              <a:lnTo>
                                <a:pt x="1706410" y="785444"/>
                              </a:lnTo>
                              <a:lnTo>
                                <a:pt x="1653044" y="741337"/>
                              </a:lnTo>
                              <a:lnTo>
                                <a:pt x="1597952" y="705624"/>
                              </a:lnTo>
                              <a:lnTo>
                                <a:pt x="1546009" y="682180"/>
                              </a:lnTo>
                              <a:lnTo>
                                <a:pt x="1496237" y="669607"/>
                              </a:lnTo>
                              <a:lnTo>
                                <a:pt x="1472349" y="667956"/>
                              </a:lnTo>
                              <a:lnTo>
                                <a:pt x="1449146" y="669175"/>
                              </a:lnTo>
                              <a:lnTo>
                                <a:pt x="1404797" y="680300"/>
                              </a:lnTo>
                              <a:lnTo>
                                <a:pt x="1362824" y="706018"/>
                              </a:lnTo>
                              <a:lnTo>
                                <a:pt x="1269199" y="797687"/>
                              </a:lnTo>
                              <a:lnTo>
                                <a:pt x="1267548" y="803148"/>
                              </a:lnTo>
                              <a:lnTo>
                                <a:pt x="1268310" y="810006"/>
                              </a:lnTo>
                              <a:lnTo>
                                <a:pt x="1724494" y="1276223"/>
                              </a:lnTo>
                              <a:lnTo>
                                <a:pt x="1757387" y="1292987"/>
                              </a:lnTo>
                              <a:lnTo>
                                <a:pt x="1762848" y="1291336"/>
                              </a:lnTo>
                              <a:lnTo>
                                <a:pt x="1831682" y="1222502"/>
                              </a:lnTo>
                              <a:lnTo>
                                <a:pt x="1845652" y="1207008"/>
                              </a:lnTo>
                              <a:lnTo>
                                <a:pt x="1849818" y="1202397"/>
                              </a:lnTo>
                              <a:lnTo>
                                <a:pt x="1864614" y="1181696"/>
                              </a:lnTo>
                              <a:lnTo>
                                <a:pt x="1876056" y="1160449"/>
                              </a:lnTo>
                              <a:lnTo>
                                <a:pt x="1884133" y="1138682"/>
                              </a:lnTo>
                              <a:lnTo>
                                <a:pt x="1889036" y="1116152"/>
                              </a:lnTo>
                              <a:lnTo>
                                <a:pt x="1890941" y="1092631"/>
                              </a:lnTo>
                              <a:close/>
                            </a:path>
                            <a:path w="2555875" h="2566670">
                              <a:moveTo>
                                <a:pt x="2281136" y="773049"/>
                              </a:moveTo>
                              <a:lnTo>
                                <a:pt x="2280374" y="770001"/>
                              </a:lnTo>
                              <a:lnTo>
                                <a:pt x="2279612" y="766826"/>
                              </a:lnTo>
                              <a:lnTo>
                                <a:pt x="2277707" y="763524"/>
                              </a:lnTo>
                              <a:lnTo>
                                <a:pt x="2198649" y="710565"/>
                              </a:lnTo>
                              <a:lnTo>
                                <a:pt x="2021293" y="598754"/>
                              </a:lnTo>
                              <a:lnTo>
                                <a:pt x="2021293" y="668909"/>
                              </a:lnTo>
                              <a:lnTo>
                                <a:pt x="1914105" y="776224"/>
                              </a:lnTo>
                              <a:lnTo>
                                <a:pt x="1858860" y="690765"/>
                              </a:lnTo>
                              <a:lnTo>
                                <a:pt x="1748866" y="519684"/>
                              </a:lnTo>
                              <a:lnTo>
                                <a:pt x="1721192" y="477012"/>
                              </a:lnTo>
                              <a:lnTo>
                                <a:pt x="1721446" y="476758"/>
                              </a:lnTo>
                              <a:lnTo>
                                <a:pt x="2021293" y="668909"/>
                              </a:lnTo>
                              <a:lnTo>
                                <a:pt x="2021293" y="598754"/>
                              </a:lnTo>
                              <a:lnTo>
                                <a:pt x="1827822" y="476758"/>
                              </a:lnTo>
                              <a:lnTo>
                                <a:pt x="1696935" y="393700"/>
                              </a:lnTo>
                              <a:lnTo>
                                <a:pt x="1693506" y="391668"/>
                              </a:lnTo>
                              <a:lnTo>
                                <a:pt x="1690077" y="389763"/>
                              </a:lnTo>
                              <a:lnTo>
                                <a:pt x="1683981" y="388239"/>
                              </a:lnTo>
                              <a:lnTo>
                                <a:pt x="1681314" y="388620"/>
                              </a:lnTo>
                              <a:lnTo>
                                <a:pt x="1678012" y="389636"/>
                              </a:lnTo>
                              <a:lnTo>
                                <a:pt x="1674837" y="390525"/>
                              </a:lnTo>
                              <a:lnTo>
                                <a:pt x="1671408" y="392430"/>
                              </a:lnTo>
                              <a:lnTo>
                                <a:pt x="1667725" y="395478"/>
                              </a:lnTo>
                              <a:lnTo>
                                <a:pt x="1663915" y="398272"/>
                              </a:lnTo>
                              <a:lnTo>
                                <a:pt x="1646008" y="416179"/>
                              </a:lnTo>
                              <a:lnTo>
                                <a:pt x="1643468" y="419735"/>
                              </a:lnTo>
                              <a:lnTo>
                                <a:pt x="1640674" y="423164"/>
                              </a:lnTo>
                              <a:lnTo>
                                <a:pt x="1638896" y="426593"/>
                              </a:lnTo>
                              <a:lnTo>
                                <a:pt x="1638007" y="429641"/>
                              </a:lnTo>
                              <a:lnTo>
                                <a:pt x="1636991" y="432943"/>
                              </a:lnTo>
                              <a:lnTo>
                                <a:pt x="1636737" y="435483"/>
                              </a:lnTo>
                              <a:lnTo>
                                <a:pt x="1637753" y="438277"/>
                              </a:lnTo>
                              <a:lnTo>
                                <a:pt x="1638388" y="441452"/>
                              </a:lnTo>
                              <a:lnTo>
                                <a:pt x="1640039" y="444500"/>
                              </a:lnTo>
                              <a:lnTo>
                                <a:pt x="1641944" y="447802"/>
                              </a:lnTo>
                              <a:lnTo>
                                <a:pt x="1660550" y="477012"/>
                              </a:lnTo>
                              <a:lnTo>
                                <a:pt x="1696821" y="534123"/>
                              </a:lnTo>
                              <a:lnTo>
                                <a:pt x="1849526" y="776351"/>
                              </a:lnTo>
                              <a:lnTo>
                                <a:pt x="1887651" y="836942"/>
                              </a:lnTo>
                              <a:lnTo>
                                <a:pt x="1997163" y="1009777"/>
                              </a:lnTo>
                              <a:lnTo>
                                <a:pt x="2001735" y="1016635"/>
                              </a:lnTo>
                              <a:lnTo>
                                <a:pt x="2005164" y="1021461"/>
                              </a:lnTo>
                              <a:lnTo>
                                <a:pt x="2008593" y="1024902"/>
                              </a:lnTo>
                              <a:lnTo>
                                <a:pt x="2011768" y="1028700"/>
                              </a:lnTo>
                              <a:lnTo>
                                <a:pt x="2015197" y="1030605"/>
                              </a:lnTo>
                              <a:lnTo>
                                <a:pt x="2018245" y="1031379"/>
                              </a:lnTo>
                              <a:lnTo>
                                <a:pt x="2021420" y="1032129"/>
                              </a:lnTo>
                              <a:lnTo>
                                <a:pt x="2024341" y="1031252"/>
                              </a:lnTo>
                              <a:lnTo>
                                <a:pt x="2050376" y="1006729"/>
                              </a:lnTo>
                              <a:lnTo>
                                <a:pt x="2052662" y="1003808"/>
                              </a:lnTo>
                              <a:lnTo>
                                <a:pt x="2054059" y="1000887"/>
                              </a:lnTo>
                              <a:lnTo>
                                <a:pt x="2054186" y="997712"/>
                              </a:lnTo>
                              <a:lnTo>
                                <a:pt x="2054440" y="995172"/>
                              </a:lnTo>
                              <a:lnTo>
                                <a:pt x="2054567" y="992759"/>
                              </a:lnTo>
                              <a:lnTo>
                                <a:pt x="2053297" y="990104"/>
                              </a:lnTo>
                              <a:lnTo>
                                <a:pt x="2052535" y="987933"/>
                              </a:lnTo>
                              <a:lnTo>
                                <a:pt x="2051392" y="985278"/>
                              </a:lnTo>
                              <a:lnTo>
                                <a:pt x="2049487" y="982472"/>
                              </a:lnTo>
                              <a:lnTo>
                                <a:pt x="1979510" y="874560"/>
                              </a:lnTo>
                              <a:lnTo>
                                <a:pt x="1956015" y="838581"/>
                              </a:lnTo>
                              <a:lnTo>
                                <a:pt x="2018525" y="776224"/>
                              </a:lnTo>
                              <a:lnTo>
                                <a:pt x="2084158" y="710565"/>
                              </a:lnTo>
                              <a:lnTo>
                                <a:pt x="2230844" y="804164"/>
                              </a:lnTo>
                              <a:lnTo>
                                <a:pt x="2243036" y="808863"/>
                              </a:lnTo>
                              <a:lnTo>
                                <a:pt x="2245449" y="807974"/>
                              </a:lnTo>
                              <a:lnTo>
                                <a:pt x="2247989" y="807720"/>
                              </a:lnTo>
                              <a:lnTo>
                                <a:pt x="2250910" y="806323"/>
                              </a:lnTo>
                              <a:lnTo>
                                <a:pt x="2254466" y="803529"/>
                              </a:lnTo>
                              <a:lnTo>
                                <a:pt x="2257641" y="801116"/>
                              </a:lnTo>
                              <a:lnTo>
                                <a:pt x="2271484" y="787273"/>
                              </a:lnTo>
                              <a:lnTo>
                                <a:pt x="2274913" y="783082"/>
                              </a:lnTo>
                              <a:lnTo>
                                <a:pt x="2280120" y="776351"/>
                              </a:lnTo>
                              <a:lnTo>
                                <a:pt x="2281136" y="773049"/>
                              </a:lnTo>
                              <a:close/>
                            </a:path>
                            <a:path w="2555875" h="2566670">
                              <a:moveTo>
                                <a:pt x="2555710" y="492252"/>
                              </a:moveTo>
                              <a:lnTo>
                                <a:pt x="2517724" y="439039"/>
                              </a:lnTo>
                              <a:lnTo>
                                <a:pt x="2081872" y="3302"/>
                              </a:lnTo>
                              <a:lnTo>
                                <a:pt x="2080094" y="2032"/>
                              </a:lnTo>
                              <a:lnTo>
                                <a:pt x="2077935" y="1143"/>
                              </a:lnTo>
                              <a:lnTo>
                                <a:pt x="2075649" y="381"/>
                              </a:lnTo>
                              <a:lnTo>
                                <a:pt x="2072982" y="0"/>
                              </a:lnTo>
                              <a:lnTo>
                                <a:pt x="2067521" y="762"/>
                              </a:lnTo>
                              <a:lnTo>
                                <a:pt x="2038438" y="29972"/>
                              </a:lnTo>
                              <a:lnTo>
                                <a:pt x="2037422" y="35560"/>
                              </a:lnTo>
                              <a:lnTo>
                                <a:pt x="2037930" y="37973"/>
                              </a:lnTo>
                              <a:lnTo>
                                <a:pt x="2038946" y="40259"/>
                              </a:lnTo>
                              <a:lnTo>
                                <a:pt x="2039708" y="42418"/>
                              </a:lnTo>
                              <a:lnTo>
                                <a:pt x="2040851" y="44196"/>
                              </a:lnTo>
                              <a:lnTo>
                                <a:pt x="2341410" y="344703"/>
                              </a:lnTo>
                              <a:lnTo>
                                <a:pt x="2436838" y="438785"/>
                              </a:lnTo>
                              <a:lnTo>
                                <a:pt x="2436711" y="439039"/>
                              </a:lnTo>
                              <a:lnTo>
                                <a:pt x="2401176" y="420522"/>
                              </a:lnTo>
                              <a:lnTo>
                                <a:pt x="2389467" y="414274"/>
                              </a:lnTo>
                              <a:lnTo>
                                <a:pt x="2354224" y="396176"/>
                              </a:lnTo>
                              <a:lnTo>
                                <a:pt x="2330208" y="383527"/>
                              </a:lnTo>
                              <a:lnTo>
                                <a:pt x="2292947" y="364363"/>
                              </a:lnTo>
                              <a:lnTo>
                                <a:pt x="2241385" y="338963"/>
                              </a:lnTo>
                              <a:lnTo>
                                <a:pt x="2082088" y="259334"/>
                              </a:lnTo>
                              <a:lnTo>
                                <a:pt x="1944852" y="190627"/>
                              </a:lnTo>
                              <a:lnTo>
                                <a:pt x="1905723" y="177165"/>
                              </a:lnTo>
                              <a:lnTo>
                                <a:pt x="1900389" y="177165"/>
                              </a:lnTo>
                              <a:lnTo>
                                <a:pt x="1877021" y="189865"/>
                              </a:lnTo>
                              <a:lnTo>
                                <a:pt x="1872043" y="194894"/>
                              </a:lnTo>
                              <a:lnTo>
                                <a:pt x="1852637" y="214249"/>
                              </a:lnTo>
                              <a:lnTo>
                                <a:pt x="1851113" y="220218"/>
                              </a:lnTo>
                              <a:lnTo>
                                <a:pt x="1851748" y="228092"/>
                              </a:lnTo>
                              <a:lnTo>
                                <a:pt x="2325459" y="712597"/>
                              </a:lnTo>
                              <a:lnTo>
                                <a:pt x="2329396" y="714756"/>
                              </a:lnTo>
                              <a:lnTo>
                                <a:pt x="2332063" y="715899"/>
                              </a:lnTo>
                              <a:lnTo>
                                <a:pt x="2334095" y="716153"/>
                              </a:lnTo>
                              <a:lnTo>
                                <a:pt x="2336635" y="715264"/>
                              </a:lnTo>
                              <a:lnTo>
                                <a:pt x="2339175" y="715010"/>
                              </a:lnTo>
                              <a:lnTo>
                                <a:pt x="2367115" y="688594"/>
                              </a:lnTo>
                              <a:lnTo>
                                <a:pt x="2368766" y="683133"/>
                              </a:lnTo>
                              <a:lnTo>
                                <a:pt x="2369655" y="680720"/>
                              </a:lnTo>
                              <a:lnTo>
                                <a:pt x="2369655" y="678307"/>
                              </a:lnTo>
                              <a:lnTo>
                                <a:pt x="2368512" y="675640"/>
                              </a:lnTo>
                              <a:lnTo>
                                <a:pt x="2367750" y="673481"/>
                              </a:lnTo>
                              <a:lnTo>
                                <a:pt x="2366480" y="671703"/>
                              </a:lnTo>
                              <a:lnTo>
                                <a:pt x="2364448" y="669798"/>
                              </a:lnTo>
                              <a:lnTo>
                                <a:pt x="2133536" y="438785"/>
                              </a:lnTo>
                              <a:lnTo>
                                <a:pt x="2023910" y="329425"/>
                              </a:lnTo>
                              <a:lnTo>
                                <a:pt x="2009482" y="315214"/>
                              </a:lnTo>
                              <a:lnTo>
                                <a:pt x="1952713" y="259842"/>
                              </a:lnTo>
                              <a:lnTo>
                                <a:pt x="1953221" y="259334"/>
                              </a:lnTo>
                              <a:lnTo>
                                <a:pt x="1997798" y="283667"/>
                              </a:lnTo>
                              <a:lnTo>
                                <a:pt x="2044001" y="307784"/>
                              </a:lnTo>
                              <a:lnTo>
                                <a:pt x="2448522" y="509524"/>
                              </a:lnTo>
                              <a:lnTo>
                                <a:pt x="2491562" y="528320"/>
                              </a:lnTo>
                              <a:lnTo>
                                <a:pt x="2505672" y="530860"/>
                              </a:lnTo>
                              <a:lnTo>
                                <a:pt x="2512263" y="532003"/>
                              </a:lnTo>
                              <a:lnTo>
                                <a:pt x="2518118" y="531495"/>
                              </a:lnTo>
                              <a:lnTo>
                                <a:pt x="2522436" y="529463"/>
                              </a:lnTo>
                              <a:lnTo>
                                <a:pt x="2527008" y="527939"/>
                              </a:lnTo>
                              <a:lnTo>
                                <a:pt x="2531580" y="524891"/>
                              </a:lnTo>
                              <a:lnTo>
                                <a:pt x="2551646" y="504825"/>
                              </a:lnTo>
                              <a:lnTo>
                                <a:pt x="2553411" y="502412"/>
                              </a:lnTo>
                              <a:lnTo>
                                <a:pt x="2554313" y="498983"/>
                              </a:lnTo>
                              <a:lnTo>
                                <a:pt x="2555329" y="495681"/>
                              </a:lnTo>
                              <a:lnTo>
                                <a:pt x="2555710" y="492252"/>
                              </a:lnTo>
                              <a:close/>
                            </a:path>
                          </a:pathLst>
                        </a:custGeom>
                        <a:solidFill>
                          <a:srgbClr val="FFC000">
                            <a:alpha val="50195"/>
                          </a:srgbClr>
                        </a:solidFill>
                      </wps:spPr>
                      <wps:bodyPr wrap="square" lIns="0" tIns="0" rIns="0" bIns="0" rtlCol="0">
                        <a:prstTxWarp prst="textNoShape">
                          <a:avLst/>
                        </a:prstTxWarp>
                        <a:noAutofit/>
                      </wps:bodyPr>
                    </wps:wsp>
                  </a:graphicData>
                </a:graphic>
              </wp:anchor>
            </w:drawing>
          </mc:Choice>
          <mc:Fallback>
            <w:pict>
              <v:shape style="position:absolute;margin-left:317.483002pt;margin-top:-251.293228pt;width:201.25pt;height:202.1pt;mso-position-horizontal-relative:page;mso-position-vertical-relative:paragraph;z-index:-23083008" id="docshape109" coordorigin="6350,-5026" coordsize="4025,4042" path="m7285,-1218l7285,-1255,7279,-1294,7269,-1334,7254,-1374,7234,-1416,7210,-1459,7182,-1504,7172,-1516,7172,-1246,7168,-1219,7159,-1195,7145,-1171,7126,-1149,7104,-1130,7081,-1116,7057,-1106,7032,-1102,7006,-1101,6979,-1104,6951,-1110,6922,-1121,6892,-1135,6862,-1152,6831,-1173,6799,-1197,6766,-1223,6733,-1252,6700,-1283,6666,-1316,6636,-1347,6607,-1378,6580,-1410,6555,-1441,6532,-1473,6513,-1504,6496,-1535,6483,-1565,6472,-1594,6465,-1623,6461,-1651,6461,-1678,6465,-1705,6474,-1729,6488,-1752,6507,-1774,6528,-1793,6551,-1807,6575,-1817,6601,-1821,6627,-1822,6654,-1819,6682,-1812,6711,-1802,6741,-1788,6772,-1771,6803,-1751,6834,-1728,6866,-1702,6899,-1674,6932,-1644,6964,-1612,6995,-1580,7024,-1549,7051,-1517,7076,-1485,7100,-1453,7120,-1422,7136,-1391,7150,-1361,7162,-1331,7169,-1302,7172,-1273,7172,-1246,7172,-1516,7149,-1549,7111,-1594,7071,-1640,7025,-1687,6979,-1733,6933,-1773,6889,-1810,6873,-1822,6845,-1842,6803,-1870,6762,-1893,6722,-1911,6683,-1925,6646,-1935,6610,-1939,6575,-1939,6542,-1934,6509,-1925,6479,-1910,6450,-1891,6423,-1867,6397,-1838,6377,-1807,6363,-1775,6354,-1741,6350,-1705,6350,-1668,6355,-1630,6365,-1591,6381,-1550,6400,-1508,6423,-1465,6452,-1421,6484,-1377,6520,-1332,6561,-1286,6605,-1240,6652,-1194,6699,-1153,6744,-1116,6788,-1083,6830,-1055,6872,-1031,6912,-1012,6950,-998,6987,-989,7023,-984,7058,-984,7092,-989,7125,-998,7156,-1012,7185,-1032,7213,-1057,7238,-1085,7248,-1101,7258,-1116,7272,-1148,7281,-1183,7285,-1218xm7582,-1455l7582,-1458,7579,-1466,7577,-1469,7250,-1796,7420,-1965,7421,-1968,7421,-1972,7419,-1979,7415,-1988,7411,-1994,7396,-2012,7379,-2028,7360,-2045,7355,-2048,7347,-2052,7343,-2053,7339,-2053,7336,-2052,7334,-2051,7164,-1881,6900,-2146,7080,-2325,7081,-2327,7080,-2334,7080,-2338,7075,-2347,7071,-2353,7055,-2372,7047,-2380,7040,-2387,7020,-2404,7014,-2408,7005,-2413,6998,-2414,6994,-2414,6992,-2413,6766,-2187,6763,-2179,6765,-2168,6767,-2159,6772,-2149,6780,-2138,6790,-2127,7513,-1404,7515,-1402,7523,-1399,7526,-1399,7530,-1400,7535,-1401,7544,-1406,7555,-1414,7567,-1427,7572,-1432,7576,-1437,7580,-1447,7581,-1451,7582,-1455xm8109,-1982l8109,-1985,8106,-1992,8104,-1995,8101,-1998,7351,-2748,7348,-2750,7341,-2753,7338,-2753,7333,-2752,7330,-2751,7320,-2746,7309,-2738,7297,-2726,7290,-2716,7284,-2706,7282,-2697,7282,-2694,7285,-2687,7287,-2683,8039,-1931,8043,-1928,8046,-1927,8050,-1926,8053,-1925,8057,-1927,8061,-1928,8071,-1933,8076,-1936,8082,-1941,8094,-1953,8099,-1959,8102,-1964,8107,-1973,8108,-1978,8109,-1982xm8463,-2408l8463,-2424,8461,-2441,8459,-2458,8455,-2475,8450,-2492,8443,-2509,8436,-2527,8426,-2545,8416,-2563,8404,-2582,8391,-2600,8376,-2618,8360,-2636,8353,-2643,8353,-2441,8353,-2427,8351,-2414,8348,-2402,8343,-2389,8336,-2377,8328,-2366,8317,-2355,8224,-2261,7950,-2535,8008,-2593,8027,-2612,8033,-2617,8042,-2626,8057,-2638,8072,-2647,8087,-2654,8102,-2658,8117,-2660,8132,-2661,8148,-2659,8163,-2656,8179,-2651,8196,-2644,8212,-2635,8229,-2625,8246,-2612,8263,-2597,8280,-2581,8296,-2564,8309,-2548,8321,-2532,8330,-2516,8338,-2501,8344,-2486,8349,-2471,8352,-2456,8353,-2441,8353,-2643,8342,-2655,8336,-2661,8322,-2674,8302,-2691,8282,-2706,8262,-2720,8242,-2732,8222,-2742,8203,-2751,8199,-2752,8184,-2757,8166,-2762,8148,-2766,8130,-2767,8113,-2768,8097,-2766,8082,-2763,8068,-2758,8054,-2752,8056,-2766,8057,-2779,8056,-2793,8055,-2808,8052,-2822,8048,-2837,8043,-2852,8036,-2867,8029,-2881,8021,-2896,8012,-2910,8002,-2925,7991,-2939,7980,-2954,7973,-2961,7973,-2768,7972,-2755,7971,-2742,7967,-2729,7961,-2716,7952,-2703,7941,-2691,7868,-2617,7720,-2766,7616,-2869,7683,-2936,7696,-2948,7710,-2958,7723,-2966,7736,-2972,7748,-2975,7761,-2977,7774,-2977,7787,-2975,7800,-2971,7814,-2966,7828,-2960,7841,-2951,7855,-2942,7869,-2931,7883,-2919,7897,-2905,7910,-2892,7921,-2879,7932,-2866,7941,-2852,7950,-2838,7958,-2823,7964,-2809,7968,-2796,7971,-2782,7973,-2768,7973,-2961,7967,-2968,7958,-2977,7953,-2982,7930,-3004,7907,-3023,7884,-3041,7861,-3055,7838,-3068,7816,-3077,7794,-3085,7772,-3089,7750,-3092,7728,-3091,7707,-3087,7687,-3081,7666,-3073,7645,-3060,7624,-3043,7602,-3023,7554,-2975,7492,-2913,7486,-2907,7484,-2899,7485,-2888,7487,-2879,7492,-2869,7500,-2858,7510,-2847,8203,-2154,8215,-2144,8225,-2136,8235,-2131,8243,-2129,8255,-2127,8264,-2130,8395,-2261,8396,-2262,8409,-2276,8420,-2290,8430,-2304,8438,-2318,8445,-2332,8451,-2346,8456,-2361,8459,-2376,8462,-2392,8463,-2408xm9025,-2891l9024,-2896,9023,-2901,9020,-2906,9014,-2912,9008,-2917,9001,-2922,8990,-2930,8895,-2990,8616,-3166,8616,-3055,8447,-2887,8360,-3021,8187,-3290,8143,-3358,8143,-3358,8144,-3358,8616,-3055,8616,-3166,8311,-3358,8105,-3489,8100,-3492,8094,-3495,8089,-3496,8085,-3497,8081,-3497,8070,-3494,8065,-3491,8059,-3486,8053,-3482,8046,-3475,8038,-3467,8031,-3459,8025,-3453,8021,-3448,8016,-3442,8013,-3437,8012,-3432,8011,-3427,8010,-3423,8012,-3419,8013,-3414,8015,-3409,8018,-3404,8062,-3336,8376,-2837,8578,-2519,8585,-2508,8590,-2500,8596,-2495,8601,-2489,8606,-2486,8611,-2485,8616,-2484,8621,-2485,8627,-2488,8632,-2492,8639,-2498,8653,-2512,8658,-2518,8662,-2523,8665,-2528,8667,-2533,8668,-2538,8668,-2542,8668,-2545,8666,-2550,8665,-2553,8663,-2557,8660,-2562,8513,-2788,8612,-2887,8715,-2990,8946,-2842,8951,-2840,8958,-2837,8962,-2835,8965,-2835,8969,-2837,8973,-2837,8977,-2839,8983,-2843,8988,-2847,9010,-2869,9015,-2876,9019,-2881,9023,-2886,9025,-2891xm9328,-3305l9326,-3344,9319,-3383,9306,-3424,9290,-3466,9268,-3510,9240,-3555,9217,-3588,9217,-3341,9216,-3314,9212,-3288,9203,-3263,9190,-3239,9173,-3215,9152,-3191,9085,-3125,8481,-3730,8546,-3796,8571,-3818,8597,-3836,8623,-3848,8650,-3855,8678,-3858,8706,-3858,8735,-3854,8765,-3846,8796,-3835,8826,-3821,8858,-3804,8889,-3783,8921,-3759,8953,-3733,8985,-3705,9017,-3675,9054,-3636,9088,-3599,9118,-3562,9143,-3528,9165,-3494,9183,-3461,9197,-3429,9208,-3399,9215,-3369,9217,-3341,9217,-3588,9208,-3601,9171,-3649,9128,-3697,9081,-3747,9037,-3789,8994,-3827,8953,-3858,8951,-3860,8908,-3890,8866,-3915,8825,-3935,8784,-3952,8745,-3964,8706,-3971,8668,-3974,8632,-3972,8596,-3966,8562,-3955,8528,-3937,8496,-3914,8464,-3885,8348,-3770,8346,-3761,8347,-3750,8349,-3741,8354,-3731,8362,-3721,8372,-3709,9065,-3016,9077,-3006,9087,-2998,9097,-2993,9106,-2991,9117,-2990,9126,-2992,9234,-3101,9256,-3125,9263,-3132,9286,-3165,9304,-3198,9317,-3233,9325,-3268,9328,-3305xm9942,-3808l9941,-3813,9940,-3818,9937,-3823,9931,-3829,9925,-3834,9907,-3847,9812,-3907,9533,-4083,9533,-3972,9364,-3803,9277,-3938,9104,-4207,9060,-4275,9061,-4275,9533,-3972,9533,-4083,9228,-4275,9022,-4406,9017,-4409,9011,-4412,9002,-4414,8997,-4414,8992,-4412,8987,-4411,8982,-4408,8976,-4403,8970,-4399,8942,-4370,8938,-4365,8933,-4359,8931,-4354,8929,-4349,8928,-4344,8927,-4340,8929,-4336,8930,-4331,8932,-4326,8935,-4321,8965,-4275,9022,-4185,9262,-3803,9322,-3708,9495,-3436,9502,-3425,9507,-3417,9513,-3412,9518,-3406,9523,-3403,9528,-3402,9533,-3400,9538,-3402,9544,-3405,9549,-3409,9556,-3415,9570,-3429,9575,-3435,9579,-3440,9582,-3445,9584,-3450,9585,-3455,9585,-3459,9585,-3462,9583,-3467,9582,-3470,9580,-3474,9577,-3479,9467,-3649,9430,-3705,9528,-3803,9632,-3907,9863,-3759,9868,-3757,9872,-3755,9875,-3754,9879,-3752,9882,-3752,9886,-3753,9890,-3754,9894,-3756,9900,-3760,9905,-3764,9927,-3786,9932,-3793,9940,-3803,9942,-3808xm10374,-4251l10372,-4263,10370,-4270,10366,-4277,10363,-4285,10356,-4293,10315,-4334,9628,-5021,9625,-5023,9622,-5024,9618,-5025,9614,-5026,9606,-5025,9601,-5022,9596,-5019,9592,-5015,9586,-5011,9574,-4999,9569,-4993,9566,-4988,9562,-4983,9560,-4979,9558,-4970,9559,-4966,9561,-4962,9562,-4959,9564,-4956,10037,-4483,10187,-4335,10187,-4334,10131,-4364,10113,-4373,10057,-4402,10019,-4422,9961,-4452,9879,-4492,9629,-4617,9412,-4726,9401,-4731,9391,-4735,9382,-4739,9370,-4743,9360,-4746,9351,-4747,9342,-4747,9334,-4746,9328,-4743,9321,-4739,9313,-4734,9306,-4727,9298,-4719,9267,-4688,9265,-4679,9266,-4667,9268,-4657,9273,-4647,9281,-4636,9292,-4624,10012,-3904,10015,-3901,10018,-3900,10022,-3898,10025,-3898,10029,-3899,10033,-3900,10038,-3902,10043,-3905,10048,-3908,10054,-3913,10066,-3925,10071,-3931,10074,-3936,10077,-3941,10079,-3946,10080,-3950,10081,-3954,10081,-3958,10080,-3962,10078,-3965,10076,-3968,10073,-3971,9710,-4335,9537,-4507,9514,-4529,9425,-4617,9426,-4617,9472,-4592,9496,-4579,9545,-4554,9569,-4541,10206,-4223,10221,-4216,10234,-4210,10247,-4204,10259,-4200,10273,-4194,10286,-4191,10296,-4190,10306,-4188,10315,-4189,10322,-4192,10329,-4194,10336,-4199,10368,-4231,10371,-4235,10372,-4240,10374,-4245,10374,-4251xe" filled="true" fillcolor="#ffc000" stroked="false">
                <v:path arrowok="t"/>
                <v:fill opacity="32896f" type="solid"/>
                <w10:wrap type="none"/>
              </v:shape>
            </w:pict>
          </mc:Fallback>
        </mc:AlternateContent>
      </w:r>
      <w:r>
        <w:rPr>
          <w:rFonts w:ascii="Calibri"/>
          <w:spacing w:val="-2"/>
          <w:sz w:val="22"/>
        </w:rPr>
        <w:t>Tests</w:t>
      </w:r>
    </w:p>
    <w:tbl>
      <w:tblPr>
        <w:tblW w:w="0" w:type="auto"/>
        <w:jc w:val="left"/>
        <w:tblInd w:w="882" w:type="dxa"/>
        <w:tblBorders>
          <w:top w:val="single" w:sz="6" w:space="0" w:color="EFEFEF"/>
          <w:left w:val="single" w:sz="6" w:space="0" w:color="EFEFEF"/>
          <w:bottom w:val="single" w:sz="6" w:space="0" w:color="EFEFEF"/>
          <w:right w:val="single" w:sz="6" w:space="0" w:color="EFEFEF"/>
          <w:insideH w:val="single" w:sz="6" w:space="0" w:color="EFEFEF"/>
          <w:insideV w:val="single" w:sz="6" w:space="0" w:color="EFEFEF"/>
        </w:tblBorders>
        <w:tblLayout w:type="fixed"/>
        <w:tblCellMar>
          <w:top w:w="0" w:type="dxa"/>
          <w:left w:w="0" w:type="dxa"/>
          <w:bottom w:w="0" w:type="dxa"/>
          <w:right w:w="0" w:type="dxa"/>
        </w:tblCellMar>
        <w:tblLook w:val="01E0"/>
      </w:tblPr>
      <w:tblGrid>
        <w:gridCol w:w="1954"/>
        <w:gridCol w:w="1961"/>
        <w:gridCol w:w="1501"/>
        <w:gridCol w:w="814"/>
        <w:gridCol w:w="456"/>
        <w:gridCol w:w="1023"/>
        <w:gridCol w:w="1025"/>
      </w:tblGrid>
      <w:tr>
        <w:trPr>
          <w:trHeight w:val="889" w:hRule="atLeast"/>
        </w:trPr>
        <w:tc>
          <w:tcPr>
            <w:tcW w:w="8734" w:type="dxa"/>
            <w:gridSpan w:val="7"/>
            <w:tcBorders>
              <w:bottom w:val="single" w:sz="6" w:space="0" w:color="9F9F9F"/>
              <w:right w:val="single" w:sz="6" w:space="0" w:color="9F9F9F"/>
            </w:tcBorders>
          </w:tcPr>
          <w:p>
            <w:pPr>
              <w:pStyle w:val="TableParagraph"/>
              <w:ind w:left="1952" w:right="1942"/>
              <w:jc w:val="center"/>
              <w:rPr>
                <w:sz w:val="19"/>
              </w:rPr>
            </w:pPr>
            <w:r>
              <w:rPr>
                <w:sz w:val="19"/>
              </w:rPr>
              <w:t>Multiple</w:t>
            </w:r>
            <w:r>
              <w:rPr>
                <w:spacing w:val="-11"/>
                <w:sz w:val="19"/>
              </w:rPr>
              <w:t> </w:t>
            </w:r>
            <w:r>
              <w:rPr>
                <w:spacing w:val="-2"/>
                <w:sz w:val="19"/>
              </w:rPr>
              <w:t>Comparisons</w:t>
            </w:r>
          </w:p>
          <w:p>
            <w:pPr>
              <w:pStyle w:val="TableParagraph"/>
              <w:spacing w:line="276" w:lineRule="auto" w:before="35"/>
              <w:ind w:left="1952" w:right="1942"/>
              <w:jc w:val="center"/>
              <w:rPr>
                <w:sz w:val="19"/>
              </w:rPr>
            </w:pPr>
            <w:r>
              <w:rPr>
                <w:sz w:val="19"/>
              </w:rPr>
              <w:t>Dependent</w:t>
            </w:r>
            <w:r>
              <w:rPr>
                <w:spacing w:val="-8"/>
                <w:sz w:val="19"/>
              </w:rPr>
              <w:t> </w:t>
            </w:r>
            <w:r>
              <w:rPr>
                <w:sz w:val="19"/>
              </w:rPr>
              <w:t>Variable:</w:t>
            </w:r>
            <w:r>
              <w:rPr>
                <w:spacing w:val="-7"/>
                <w:sz w:val="19"/>
              </w:rPr>
              <w:t> </w:t>
            </w:r>
            <w:r>
              <w:rPr>
                <w:sz w:val="19"/>
              </w:rPr>
              <w:t>salar_22r</w:t>
            </w:r>
            <w:r>
              <w:rPr>
                <w:spacing w:val="-8"/>
                <w:sz w:val="19"/>
              </w:rPr>
              <w:t> </w:t>
            </w:r>
            <w:r>
              <w:rPr>
                <w:sz w:val="19"/>
              </w:rPr>
              <w:t>Private</w:t>
            </w:r>
            <w:r>
              <w:rPr>
                <w:spacing w:val="-7"/>
                <w:sz w:val="19"/>
              </w:rPr>
              <w:t> </w:t>
            </w:r>
            <w:r>
              <w:rPr>
                <w:sz w:val="19"/>
              </w:rPr>
              <w:t>Returns</w:t>
            </w:r>
            <w:r>
              <w:rPr>
                <w:spacing w:val="-6"/>
                <w:sz w:val="19"/>
              </w:rPr>
              <w:t> </w:t>
            </w:r>
            <w:r>
              <w:rPr>
                <w:sz w:val="19"/>
              </w:rPr>
              <w:t>(in</w:t>
            </w:r>
            <w:r>
              <w:rPr>
                <w:spacing w:val="-6"/>
                <w:sz w:val="19"/>
              </w:rPr>
              <w:t> </w:t>
            </w:r>
            <w:r>
              <w:rPr>
                <w:sz w:val="19"/>
              </w:rPr>
              <w:t>Naira) </w:t>
            </w:r>
            <w:r>
              <w:rPr>
                <w:spacing w:val="-2"/>
                <w:sz w:val="19"/>
              </w:rPr>
              <w:t>Scheffe</w:t>
            </w:r>
          </w:p>
        </w:tc>
      </w:tr>
      <w:tr>
        <w:trPr>
          <w:trHeight w:val="356" w:hRule="atLeast"/>
        </w:trPr>
        <w:tc>
          <w:tcPr>
            <w:tcW w:w="1954" w:type="dxa"/>
            <w:vMerge w:val="restart"/>
            <w:tcBorders>
              <w:top w:val="single" w:sz="6" w:space="0" w:color="9F9F9F"/>
              <w:bottom w:val="single" w:sz="12" w:space="0" w:color="9F9F9F"/>
              <w:right w:val="single" w:sz="12" w:space="0" w:color="9F9F9F"/>
            </w:tcBorders>
          </w:tcPr>
          <w:p>
            <w:pPr>
              <w:pStyle w:val="TableParagraph"/>
              <w:spacing w:before="9"/>
              <w:rPr>
                <w:sz w:val="19"/>
              </w:rPr>
            </w:pPr>
          </w:p>
          <w:p>
            <w:pPr>
              <w:pStyle w:val="TableParagraph"/>
              <w:spacing w:line="276" w:lineRule="auto" w:before="0"/>
              <w:ind w:left="52"/>
              <w:rPr>
                <w:b/>
                <w:sz w:val="19"/>
              </w:rPr>
            </w:pPr>
            <w:r>
              <w:rPr/>
              <mc:AlternateContent>
                <mc:Choice Requires="wps">
                  <w:drawing>
                    <wp:anchor distT="0" distB="0" distL="0" distR="0" allowOverlap="1" layoutInCell="1" locked="0" behindDoc="1" simplePos="0" relativeHeight="480232448">
                      <wp:simplePos x="0" y="0"/>
                      <wp:positionH relativeFrom="column">
                        <wp:posOffset>160146</wp:posOffset>
                      </wp:positionH>
                      <wp:positionV relativeFrom="paragraph">
                        <wp:posOffset>245559</wp:posOffset>
                      </wp:positionV>
                      <wp:extent cx="652145" cy="654685"/>
                      <wp:effectExtent l="0" t="0" r="0" b="0"/>
                      <wp:wrapNone/>
                      <wp:docPr id="233" name="Group 233"/>
                      <wp:cNvGraphicFramePr>
                        <a:graphicFrameLocks/>
                      </wp:cNvGraphicFramePr>
                      <a:graphic>
                        <a:graphicData uri="http://schemas.microsoft.com/office/word/2010/wordprocessingGroup">
                          <wpg:wgp>
                            <wpg:cNvPr id="233" name="Group 233"/>
                            <wpg:cNvGrpSpPr/>
                            <wpg:grpSpPr>
                              <a:xfrm>
                                <a:off x="0" y="0"/>
                                <a:ext cx="652145" cy="654685"/>
                                <a:chExt cx="652145" cy="654685"/>
                              </a:xfrm>
                            </wpg:grpSpPr>
                            <wps:wsp>
                              <wps:cNvPr id="234" name="Graphic 234"/>
                              <wps:cNvSpPr/>
                              <wps:spPr>
                                <a:xfrm>
                                  <a:off x="0" y="0"/>
                                  <a:ext cx="652145" cy="654685"/>
                                </a:xfrm>
                                <a:custGeom>
                                  <a:avLst/>
                                  <a:gdLst/>
                                  <a:ahLst/>
                                  <a:cxnLst/>
                                  <a:rect l="l" t="t" r="r" b="b"/>
                                  <a:pathLst>
                                    <a:path w="652145" h="654685">
                                      <a:moveTo>
                                        <a:pt x="229107" y="0"/>
                                      </a:moveTo>
                                      <a:lnTo>
                                        <a:pt x="196087" y="23876"/>
                                      </a:lnTo>
                                      <a:lnTo>
                                        <a:pt x="191516" y="35306"/>
                                      </a:lnTo>
                                      <a:lnTo>
                                        <a:pt x="191643" y="37465"/>
                                      </a:lnTo>
                                      <a:lnTo>
                                        <a:pt x="193294" y="41910"/>
                                      </a:lnTo>
                                      <a:lnTo>
                                        <a:pt x="194944" y="44069"/>
                                      </a:lnTo>
                                      <a:lnTo>
                                        <a:pt x="498602" y="347726"/>
                                      </a:lnTo>
                                      <a:lnTo>
                                        <a:pt x="514359" y="364122"/>
                                      </a:lnTo>
                                      <a:lnTo>
                                        <a:pt x="540875" y="395678"/>
                                      </a:lnTo>
                                      <a:lnTo>
                                        <a:pt x="568070" y="439816"/>
                                      </a:lnTo>
                                      <a:lnTo>
                                        <a:pt x="581205" y="479940"/>
                                      </a:lnTo>
                                      <a:lnTo>
                                        <a:pt x="582342" y="492347"/>
                                      </a:lnTo>
                                      <a:lnTo>
                                        <a:pt x="581931" y="504324"/>
                                      </a:lnTo>
                                      <a:lnTo>
                                        <a:pt x="564739" y="546913"/>
                                      </a:lnTo>
                                      <a:lnTo>
                                        <a:pt x="527492" y="575242"/>
                                      </a:lnTo>
                                      <a:lnTo>
                                        <a:pt x="492902" y="580850"/>
                                      </a:lnTo>
                                      <a:lnTo>
                                        <a:pt x="480272" y="579717"/>
                                      </a:lnTo>
                                      <a:lnTo>
                                        <a:pt x="439483" y="566674"/>
                                      </a:lnTo>
                                      <a:lnTo>
                                        <a:pt x="393894" y="538605"/>
                                      </a:lnTo>
                                      <a:lnTo>
                                        <a:pt x="361390" y="511311"/>
                                      </a:lnTo>
                                      <a:lnTo>
                                        <a:pt x="44196" y="194818"/>
                                      </a:lnTo>
                                      <a:lnTo>
                                        <a:pt x="42037" y="193167"/>
                                      </a:lnTo>
                                      <a:lnTo>
                                        <a:pt x="4445" y="215519"/>
                                      </a:lnTo>
                                      <a:lnTo>
                                        <a:pt x="0" y="226822"/>
                                      </a:lnTo>
                                      <a:lnTo>
                                        <a:pt x="254" y="228854"/>
                                      </a:lnTo>
                                      <a:lnTo>
                                        <a:pt x="311657" y="543814"/>
                                      </a:lnTo>
                                      <a:lnTo>
                                        <a:pt x="356409" y="584342"/>
                                      </a:lnTo>
                                      <a:lnTo>
                                        <a:pt x="399923" y="615823"/>
                                      </a:lnTo>
                                      <a:lnTo>
                                        <a:pt x="441642" y="637698"/>
                                      </a:lnTo>
                                      <a:lnTo>
                                        <a:pt x="480694" y="650240"/>
                                      </a:lnTo>
                                      <a:lnTo>
                                        <a:pt x="517477" y="654240"/>
                                      </a:lnTo>
                                      <a:lnTo>
                                        <a:pt x="534862" y="652847"/>
                                      </a:lnTo>
                                      <a:lnTo>
                                        <a:pt x="582834" y="636285"/>
                                      </a:lnTo>
                                      <a:lnTo>
                                        <a:pt x="622776" y="600473"/>
                                      </a:lnTo>
                                      <a:lnTo>
                                        <a:pt x="647065" y="552450"/>
                                      </a:lnTo>
                                      <a:lnTo>
                                        <a:pt x="651859" y="516699"/>
                                      </a:lnTo>
                                      <a:lnTo>
                                        <a:pt x="650815" y="497836"/>
                                      </a:lnTo>
                                      <a:lnTo>
                                        <a:pt x="641480" y="458136"/>
                                      </a:lnTo>
                                      <a:lnTo>
                                        <a:pt x="623423" y="416417"/>
                                      </a:lnTo>
                                      <a:lnTo>
                                        <a:pt x="596370" y="373175"/>
                                      </a:lnTo>
                                      <a:lnTo>
                                        <a:pt x="560417" y="329031"/>
                                      </a:lnTo>
                                      <a:lnTo>
                                        <a:pt x="235712" y="3302"/>
                                      </a:lnTo>
                                      <a:lnTo>
                                        <a:pt x="233553" y="1651"/>
                                      </a:lnTo>
                                      <a:lnTo>
                                        <a:pt x="229107" y="0"/>
                                      </a:lnTo>
                                      <a:close/>
                                    </a:path>
                                  </a:pathLst>
                                </a:custGeom>
                                <a:solidFill>
                                  <a:srgbClr val="FFC000">
                                    <a:alpha val="50195"/>
                                  </a:srgbClr>
                                </a:solidFill>
                              </wps:spPr>
                              <wps:bodyPr wrap="square" lIns="0" tIns="0" rIns="0" bIns="0" rtlCol="0">
                                <a:prstTxWarp prst="textNoShape">
                                  <a:avLst/>
                                </a:prstTxWarp>
                                <a:noAutofit/>
                              </wps:bodyPr>
                            </wps:wsp>
                          </wpg:wgp>
                        </a:graphicData>
                      </a:graphic>
                    </wp:anchor>
                  </w:drawing>
                </mc:Choice>
                <mc:Fallback>
                  <w:pict>
                    <v:group style="position:absolute;margin-left:12.61pt;margin-top:19.335411pt;width:51.35pt;height:51.55pt;mso-position-horizontal-relative:column;mso-position-vertical-relative:paragraph;z-index:-23084032" id="docshapegroup110" coordorigin="252,387" coordsize="1027,1031">
                      <v:shape style="position:absolute;left:252;top:386;width:1027;height:1031" id="docshape111" coordorigin="252,387" coordsize="1027,1031" path="m613,387l561,424,554,442,554,446,557,453,559,456,1037,934,1062,960,1104,1010,1147,1079,1167,1143,1169,1162,1169,1181,1142,1248,1083,1293,1028,1301,1009,1300,944,1279,873,1235,821,1192,322,694,318,691,259,726,252,744,253,747,743,1243,813,1307,882,1357,948,1391,1009,1411,1067,1417,1095,1415,1170,1389,1233,1332,1271,1257,1279,1200,1277,1171,1262,1108,1234,1042,1191,974,1135,905,623,392,620,389,613,387xe" filled="true" fillcolor="#ffc000" stroked="false">
                        <v:path arrowok="t"/>
                        <v:fill opacity="32896f" type="solid"/>
                      </v:shape>
                      <w10:wrap type="none"/>
                    </v:group>
                  </w:pict>
                </mc:Fallback>
              </mc:AlternateContent>
            </w:r>
            <w:r>
              <w:rPr>
                <w:b/>
                <w:sz w:val="19"/>
              </w:rPr>
              <w:t>(I)</w:t>
            </w:r>
            <w:r>
              <w:rPr>
                <w:b/>
                <w:spacing w:val="-11"/>
                <w:sz w:val="19"/>
              </w:rPr>
              <w:t> </w:t>
            </w:r>
            <w:r>
              <w:rPr>
                <w:b/>
                <w:sz w:val="19"/>
              </w:rPr>
              <w:t>highe_13r4</w:t>
            </w:r>
            <w:r>
              <w:rPr>
                <w:b/>
                <w:spacing w:val="-11"/>
                <w:sz w:val="19"/>
              </w:rPr>
              <w:t> </w:t>
            </w:r>
            <w:r>
              <w:rPr>
                <w:b/>
                <w:sz w:val="19"/>
              </w:rPr>
              <w:t>Level</w:t>
            </w:r>
            <w:r>
              <w:rPr>
                <w:b/>
                <w:spacing w:val="-11"/>
                <w:sz w:val="19"/>
              </w:rPr>
              <w:t> </w:t>
            </w:r>
            <w:r>
              <w:rPr>
                <w:b/>
                <w:sz w:val="19"/>
              </w:rPr>
              <w:t>of </w:t>
            </w:r>
            <w:r>
              <w:rPr>
                <w:b/>
                <w:spacing w:val="-2"/>
                <w:sz w:val="19"/>
              </w:rPr>
              <w:t>Education</w:t>
            </w:r>
          </w:p>
        </w:tc>
        <w:tc>
          <w:tcPr>
            <w:tcW w:w="1961" w:type="dxa"/>
            <w:vMerge w:val="restart"/>
            <w:tcBorders>
              <w:top w:val="single" w:sz="6" w:space="0" w:color="9F9F9F"/>
              <w:left w:val="single" w:sz="12" w:space="0" w:color="9F9F9F"/>
              <w:bottom w:val="single" w:sz="12" w:space="0" w:color="9F9F9F"/>
              <w:right w:val="single" w:sz="12" w:space="0" w:color="9F9F9F"/>
            </w:tcBorders>
          </w:tcPr>
          <w:p>
            <w:pPr>
              <w:pStyle w:val="TableParagraph"/>
              <w:spacing w:before="9"/>
              <w:rPr>
                <w:sz w:val="19"/>
              </w:rPr>
            </w:pPr>
          </w:p>
          <w:p>
            <w:pPr>
              <w:pStyle w:val="TableParagraph"/>
              <w:spacing w:line="276" w:lineRule="auto" w:before="0"/>
              <w:ind w:left="45"/>
              <w:rPr>
                <w:b/>
                <w:sz w:val="19"/>
              </w:rPr>
            </w:pPr>
            <w:r>
              <w:rPr>
                <w:b/>
                <w:sz w:val="19"/>
              </w:rPr>
              <w:t>(J)</w:t>
            </w:r>
            <w:r>
              <w:rPr>
                <w:b/>
                <w:spacing w:val="-11"/>
                <w:sz w:val="19"/>
              </w:rPr>
              <w:t> </w:t>
            </w:r>
            <w:r>
              <w:rPr>
                <w:b/>
                <w:sz w:val="19"/>
              </w:rPr>
              <w:t>highe_13r4</w:t>
            </w:r>
            <w:r>
              <w:rPr>
                <w:b/>
                <w:spacing w:val="-11"/>
                <w:sz w:val="19"/>
              </w:rPr>
              <w:t> </w:t>
            </w:r>
            <w:r>
              <w:rPr>
                <w:b/>
                <w:sz w:val="19"/>
              </w:rPr>
              <w:t>Level</w:t>
            </w:r>
            <w:r>
              <w:rPr>
                <w:b/>
                <w:spacing w:val="-11"/>
                <w:sz w:val="19"/>
              </w:rPr>
              <w:t> </w:t>
            </w:r>
            <w:r>
              <w:rPr>
                <w:b/>
                <w:sz w:val="19"/>
              </w:rPr>
              <w:t>o</w:t>
            </w:r>
            <w:r>
              <w:rPr>
                <w:b/>
                <w:sz w:val="19"/>
              </w:rPr>
              <w:t>f</w:t>
            </w:r>
            <w:r>
              <w:rPr>
                <w:b/>
                <w:sz w:val="19"/>
              </w:rPr>
              <w:t> </w:t>
            </w:r>
            <w:r>
              <w:rPr>
                <w:b/>
                <w:spacing w:val="-2"/>
                <w:sz w:val="19"/>
              </w:rPr>
              <w:t>Education</w:t>
            </w:r>
          </w:p>
        </w:tc>
        <w:tc>
          <w:tcPr>
            <w:tcW w:w="1501" w:type="dxa"/>
            <w:vMerge w:val="restart"/>
            <w:tcBorders>
              <w:top w:val="single" w:sz="6" w:space="0" w:color="9F9F9F"/>
              <w:left w:val="single" w:sz="12" w:space="0" w:color="9F9F9F"/>
              <w:bottom w:val="single" w:sz="12" w:space="0" w:color="9F9F9F"/>
              <w:right w:val="single" w:sz="12" w:space="0" w:color="9F9F9F"/>
            </w:tcBorders>
          </w:tcPr>
          <w:p>
            <w:pPr>
              <w:pStyle w:val="TableParagraph"/>
              <w:spacing w:before="9"/>
              <w:rPr>
                <w:sz w:val="19"/>
              </w:rPr>
            </w:pPr>
          </w:p>
          <w:p>
            <w:pPr>
              <w:pStyle w:val="TableParagraph"/>
              <w:spacing w:line="276" w:lineRule="auto" w:before="0"/>
              <w:ind w:left="589" w:right="75" w:hanging="516"/>
              <w:rPr>
                <w:b/>
                <w:sz w:val="19"/>
              </w:rPr>
            </w:pPr>
            <w:r>
              <w:rPr>
                <w:b/>
                <w:sz w:val="19"/>
              </w:rPr>
              <w:t>Mean</w:t>
            </w:r>
            <w:r>
              <w:rPr>
                <w:b/>
                <w:spacing w:val="-11"/>
                <w:sz w:val="19"/>
              </w:rPr>
              <w:t> </w:t>
            </w:r>
            <w:r>
              <w:rPr>
                <w:b/>
                <w:sz w:val="19"/>
              </w:rPr>
              <w:t>Difference </w:t>
            </w:r>
            <w:r>
              <w:rPr>
                <w:b/>
                <w:spacing w:val="-2"/>
                <w:sz w:val="19"/>
              </w:rPr>
              <w:t>(I-J)</w:t>
            </w:r>
          </w:p>
        </w:tc>
        <w:tc>
          <w:tcPr>
            <w:tcW w:w="814" w:type="dxa"/>
            <w:vMerge w:val="restart"/>
            <w:tcBorders>
              <w:top w:val="single" w:sz="6" w:space="0" w:color="9F9F9F"/>
              <w:left w:val="single" w:sz="12" w:space="0" w:color="9F9F9F"/>
              <w:bottom w:val="single" w:sz="12" w:space="0" w:color="9F9F9F"/>
              <w:right w:val="single" w:sz="12" w:space="0" w:color="9F9F9F"/>
            </w:tcBorders>
          </w:tcPr>
          <w:p>
            <w:pPr>
              <w:pStyle w:val="TableParagraph"/>
              <w:spacing w:before="9"/>
              <w:rPr>
                <w:sz w:val="19"/>
              </w:rPr>
            </w:pPr>
          </w:p>
          <w:p>
            <w:pPr>
              <w:pStyle w:val="TableParagraph"/>
              <w:spacing w:line="276" w:lineRule="auto" w:before="0"/>
              <w:ind w:left="190" w:right="194" w:firstLine="45"/>
              <w:rPr>
                <w:b/>
                <w:sz w:val="19"/>
              </w:rPr>
            </w:pPr>
            <w:r>
              <w:rPr>
                <w:b/>
                <w:spacing w:val="-4"/>
                <w:sz w:val="19"/>
              </w:rPr>
              <w:t>Std.</w:t>
            </w:r>
            <w:r>
              <w:rPr>
                <w:b/>
                <w:spacing w:val="-2"/>
                <w:sz w:val="19"/>
              </w:rPr>
              <w:t> Error</w:t>
            </w:r>
          </w:p>
        </w:tc>
        <w:tc>
          <w:tcPr>
            <w:tcW w:w="456" w:type="dxa"/>
            <w:vMerge w:val="restart"/>
            <w:tcBorders>
              <w:top w:val="single" w:sz="6" w:space="0" w:color="9F9F9F"/>
              <w:left w:val="single" w:sz="12" w:space="0" w:color="9F9F9F"/>
              <w:bottom w:val="single" w:sz="12" w:space="0" w:color="9F9F9F"/>
              <w:right w:val="single" w:sz="12" w:space="0" w:color="9F9F9F"/>
            </w:tcBorders>
          </w:tcPr>
          <w:p>
            <w:pPr>
              <w:pStyle w:val="TableParagraph"/>
              <w:spacing w:before="141"/>
              <w:rPr>
                <w:sz w:val="19"/>
              </w:rPr>
            </w:pPr>
          </w:p>
          <w:p>
            <w:pPr>
              <w:pStyle w:val="TableParagraph"/>
              <w:spacing w:before="0"/>
              <w:ind w:left="72"/>
              <w:rPr>
                <w:b/>
                <w:sz w:val="19"/>
              </w:rPr>
            </w:pPr>
            <w:r>
              <w:rPr>
                <w:b/>
                <w:spacing w:val="-4"/>
                <w:sz w:val="19"/>
              </w:rPr>
              <w:t>Sig.</w:t>
            </w:r>
          </w:p>
        </w:tc>
        <w:tc>
          <w:tcPr>
            <w:tcW w:w="2048" w:type="dxa"/>
            <w:gridSpan w:val="2"/>
            <w:tcBorders>
              <w:top w:val="single" w:sz="6" w:space="0" w:color="9F9F9F"/>
              <w:left w:val="single" w:sz="12" w:space="0" w:color="9F9F9F"/>
              <w:bottom w:val="single" w:sz="12" w:space="0" w:color="9F9F9F"/>
              <w:right w:val="single" w:sz="6" w:space="0" w:color="9F9F9F"/>
            </w:tcBorders>
          </w:tcPr>
          <w:p>
            <w:pPr>
              <w:pStyle w:val="TableParagraph"/>
              <w:ind w:left="48"/>
              <w:rPr>
                <w:b/>
                <w:sz w:val="19"/>
              </w:rPr>
            </w:pPr>
            <w:r>
              <w:rPr>
                <w:b/>
                <w:sz w:val="19"/>
              </w:rPr>
              <w:t>95%</w:t>
            </w:r>
            <w:r>
              <w:rPr>
                <w:b/>
                <w:spacing w:val="-8"/>
                <w:sz w:val="19"/>
              </w:rPr>
              <w:t> </w:t>
            </w:r>
            <w:r>
              <w:rPr>
                <w:b/>
                <w:sz w:val="19"/>
              </w:rPr>
              <w:t>Confidence</w:t>
            </w:r>
            <w:r>
              <w:rPr>
                <w:b/>
                <w:spacing w:val="-8"/>
                <w:sz w:val="19"/>
              </w:rPr>
              <w:t> </w:t>
            </w:r>
            <w:r>
              <w:rPr>
                <w:b/>
                <w:spacing w:val="-2"/>
                <w:sz w:val="19"/>
              </w:rPr>
              <w:t>Interval</w:t>
            </w:r>
          </w:p>
        </w:tc>
      </w:tr>
      <w:tr>
        <w:trPr>
          <w:trHeight w:val="622" w:hRule="atLeast"/>
        </w:trPr>
        <w:tc>
          <w:tcPr>
            <w:tcW w:w="1954" w:type="dxa"/>
            <w:vMerge/>
            <w:tcBorders>
              <w:top w:val="nil"/>
              <w:bottom w:val="single" w:sz="12" w:space="0" w:color="9F9F9F"/>
              <w:right w:val="single" w:sz="12" w:space="0" w:color="9F9F9F"/>
            </w:tcBorders>
          </w:tcPr>
          <w:p>
            <w:pPr>
              <w:rPr>
                <w:sz w:val="2"/>
                <w:szCs w:val="2"/>
              </w:rPr>
            </w:pPr>
          </w:p>
        </w:tc>
        <w:tc>
          <w:tcPr>
            <w:tcW w:w="1961" w:type="dxa"/>
            <w:vMerge/>
            <w:tcBorders>
              <w:top w:val="nil"/>
              <w:left w:val="single" w:sz="12" w:space="0" w:color="9F9F9F"/>
              <w:bottom w:val="single" w:sz="12" w:space="0" w:color="9F9F9F"/>
              <w:right w:val="single" w:sz="12" w:space="0" w:color="9F9F9F"/>
            </w:tcBorders>
          </w:tcPr>
          <w:p>
            <w:pPr>
              <w:rPr>
                <w:sz w:val="2"/>
                <w:szCs w:val="2"/>
              </w:rPr>
            </w:pPr>
          </w:p>
        </w:tc>
        <w:tc>
          <w:tcPr>
            <w:tcW w:w="1501" w:type="dxa"/>
            <w:vMerge/>
            <w:tcBorders>
              <w:top w:val="nil"/>
              <w:left w:val="single" w:sz="12" w:space="0" w:color="9F9F9F"/>
              <w:bottom w:val="single" w:sz="12" w:space="0" w:color="9F9F9F"/>
              <w:right w:val="single" w:sz="12" w:space="0" w:color="9F9F9F"/>
            </w:tcBorders>
          </w:tcPr>
          <w:p>
            <w:pPr>
              <w:rPr>
                <w:sz w:val="2"/>
                <w:szCs w:val="2"/>
              </w:rPr>
            </w:pPr>
          </w:p>
        </w:tc>
        <w:tc>
          <w:tcPr>
            <w:tcW w:w="814" w:type="dxa"/>
            <w:vMerge/>
            <w:tcBorders>
              <w:top w:val="nil"/>
              <w:left w:val="single" w:sz="12" w:space="0" w:color="9F9F9F"/>
              <w:bottom w:val="single" w:sz="12" w:space="0" w:color="9F9F9F"/>
              <w:right w:val="single" w:sz="12" w:space="0" w:color="9F9F9F"/>
            </w:tcBorders>
          </w:tcPr>
          <w:p>
            <w:pPr>
              <w:rPr>
                <w:sz w:val="2"/>
                <w:szCs w:val="2"/>
              </w:rPr>
            </w:pPr>
          </w:p>
        </w:tc>
        <w:tc>
          <w:tcPr>
            <w:tcW w:w="456" w:type="dxa"/>
            <w:vMerge/>
            <w:tcBorders>
              <w:top w:val="nil"/>
              <w:left w:val="single" w:sz="12" w:space="0" w:color="9F9F9F"/>
              <w:bottom w:val="single" w:sz="12" w:space="0" w:color="9F9F9F"/>
              <w:right w:val="single" w:sz="12" w:space="0" w:color="9F9F9F"/>
            </w:tcBorders>
          </w:tcPr>
          <w:p>
            <w:pPr>
              <w:rPr>
                <w:sz w:val="2"/>
                <w:szCs w:val="2"/>
              </w:rPr>
            </w:pPr>
          </w:p>
        </w:tc>
        <w:tc>
          <w:tcPr>
            <w:tcW w:w="1023" w:type="dxa"/>
            <w:tcBorders>
              <w:top w:val="single" w:sz="12" w:space="0" w:color="9F9F9F"/>
              <w:left w:val="single" w:sz="12" w:space="0" w:color="9F9F9F"/>
              <w:bottom w:val="single" w:sz="12" w:space="0" w:color="9F9F9F"/>
              <w:right w:val="single" w:sz="12" w:space="0" w:color="9F9F9F"/>
            </w:tcBorders>
          </w:tcPr>
          <w:p>
            <w:pPr>
              <w:pStyle w:val="TableParagraph"/>
              <w:spacing w:line="276" w:lineRule="auto"/>
              <w:ind w:left="238" w:right="230" w:firstLine="14"/>
              <w:rPr>
                <w:b/>
                <w:sz w:val="19"/>
              </w:rPr>
            </w:pPr>
            <w:r>
              <w:rPr>
                <w:b/>
                <w:spacing w:val="-2"/>
                <w:sz w:val="19"/>
              </w:rPr>
              <w:t>Lower Bound</w:t>
            </w:r>
          </w:p>
        </w:tc>
        <w:tc>
          <w:tcPr>
            <w:tcW w:w="1025" w:type="dxa"/>
            <w:tcBorders>
              <w:top w:val="single" w:sz="12" w:space="0" w:color="9F9F9F"/>
              <w:left w:val="single" w:sz="12" w:space="0" w:color="9F9F9F"/>
              <w:bottom w:val="single" w:sz="12" w:space="0" w:color="9F9F9F"/>
              <w:right w:val="single" w:sz="6" w:space="0" w:color="9F9F9F"/>
            </w:tcBorders>
          </w:tcPr>
          <w:p>
            <w:pPr>
              <w:pStyle w:val="TableParagraph"/>
              <w:spacing w:line="276" w:lineRule="auto"/>
              <w:ind w:left="238" w:right="249" w:firstLine="12"/>
              <w:rPr>
                <w:b/>
                <w:sz w:val="19"/>
              </w:rPr>
            </w:pPr>
            <w:r>
              <w:rPr>
                <w:b/>
                <w:spacing w:val="-2"/>
                <w:sz w:val="19"/>
              </w:rPr>
              <w:t>Upper </w:t>
            </w:r>
            <w:r>
              <w:rPr>
                <w:b/>
                <w:spacing w:val="-4"/>
                <w:sz w:val="19"/>
              </w:rPr>
              <w:t>Bound</w:t>
            </w:r>
          </w:p>
        </w:tc>
      </w:tr>
      <w:tr>
        <w:trPr>
          <w:trHeight w:val="358" w:hRule="atLeast"/>
        </w:trPr>
        <w:tc>
          <w:tcPr>
            <w:tcW w:w="1954" w:type="dxa"/>
            <w:vMerge w:val="restart"/>
            <w:tcBorders>
              <w:top w:val="single" w:sz="12" w:space="0" w:color="9F9F9F"/>
              <w:bottom w:val="single" w:sz="12" w:space="0" w:color="9F9F9F"/>
              <w:right w:val="single" w:sz="12" w:space="0" w:color="9F9F9F"/>
            </w:tcBorders>
          </w:tcPr>
          <w:p>
            <w:pPr>
              <w:pStyle w:val="TableParagraph"/>
              <w:spacing w:before="203"/>
              <w:rPr>
                <w:sz w:val="19"/>
              </w:rPr>
            </w:pPr>
          </w:p>
          <w:p>
            <w:pPr>
              <w:pStyle w:val="TableParagraph"/>
              <w:spacing w:before="0"/>
              <w:ind w:left="52"/>
              <w:rPr>
                <w:b/>
                <w:sz w:val="19"/>
              </w:rPr>
            </w:pPr>
            <w:r>
              <w:rPr>
                <w:b/>
                <w:sz w:val="19"/>
              </w:rPr>
              <w:t>1</w:t>
            </w:r>
            <w:r>
              <w:rPr>
                <w:b/>
                <w:spacing w:val="-3"/>
                <w:sz w:val="19"/>
              </w:rPr>
              <w:t> </w:t>
            </w:r>
            <w:r>
              <w:rPr>
                <w:b/>
                <w:sz w:val="19"/>
              </w:rPr>
              <w:t>No</w:t>
            </w:r>
            <w:r>
              <w:rPr>
                <w:b/>
                <w:spacing w:val="-4"/>
                <w:sz w:val="19"/>
              </w:rPr>
              <w:t> </w:t>
            </w:r>
            <w:r>
              <w:rPr>
                <w:b/>
                <w:spacing w:val="-2"/>
                <w:sz w:val="19"/>
              </w:rPr>
              <w:t>Education</w:t>
            </w:r>
          </w:p>
        </w:tc>
        <w:tc>
          <w:tcPr>
            <w:tcW w:w="1961" w:type="dxa"/>
            <w:tcBorders>
              <w:top w:val="single" w:sz="12" w:space="0" w:color="9F9F9F"/>
              <w:left w:val="single" w:sz="12" w:space="0" w:color="9F9F9F"/>
              <w:bottom w:val="single" w:sz="12" w:space="0" w:color="9F9F9F"/>
              <w:right w:val="single" w:sz="12" w:space="0" w:color="9F9F9F"/>
            </w:tcBorders>
          </w:tcPr>
          <w:p>
            <w:pPr>
              <w:pStyle w:val="TableParagraph"/>
              <w:ind w:left="45"/>
              <w:rPr>
                <w:b/>
                <w:sz w:val="19"/>
              </w:rPr>
            </w:pPr>
            <w:r>
              <w:rPr>
                <w:b/>
                <w:sz w:val="19"/>
              </w:rPr>
              <w:t>2</w:t>
            </w:r>
            <w:r>
              <w:rPr>
                <w:b/>
                <w:spacing w:val="-2"/>
                <w:sz w:val="19"/>
              </w:rPr>
              <w:t> Primary</w:t>
            </w:r>
          </w:p>
        </w:tc>
        <w:tc>
          <w:tcPr>
            <w:tcW w:w="1501" w:type="dxa"/>
            <w:tcBorders>
              <w:top w:val="single" w:sz="12" w:space="0" w:color="9F9F9F"/>
              <w:left w:val="single" w:sz="12" w:space="0" w:color="9F9F9F"/>
              <w:bottom w:val="single" w:sz="12" w:space="0" w:color="9F9F9F"/>
              <w:right w:val="single" w:sz="12" w:space="0" w:color="9F9F9F"/>
            </w:tcBorders>
          </w:tcPr>
          <w:p>
            <w:pPr>
              <w:pStyle w:val="TableParagraph"/>
              <w:ind w:right="45"/>
              <w:jc w:val="right"/>
              <w:rPr>
                <w:sz w:val="19"/>
              </w:rPr>
            </w:pPr>
            <w:r>
              <w:rPr>
                <w:spacing w:val="-2"/>
                <w:sz w:val="19"/>
              </w:rPr>
              <w:t>-193.538</w:t>
            </w:r>
          </w:p>
        </w:tc>
        <w:tc>
          <w:tcPr>
            <w:tcW w:w="814" w:type="dxa"/>
            <w:tcBorders>
              <w:top w:val="single" w:sz="12" w:space="0" w:color="9F9F9F"/>
              <w:left w:val="single" w:sz="12" w:space="0" w:color="9F9F9F"/>
              <w:bottom w:val="single" w:sz="12" w:space="0" w:color="9F9F9F"/>
              <w:right w:val="single" w:sz="12" w:space="0" w:color="9F9F9F"/>
            </w:tcBorders>
          </w:tcPr>
          <w:p>
            <w:pPr>
              <w:pStyle w:val="TableParagraph"/>
              <w:ind w:left="63"/>
              <w:jc w:val="center"/>
              <w:rPr>
                <w:sz w:val="19"/>
              </w:rPr>
            </w:pPr>
            <w:r>
              <w:rPr>
                <w:spacing w:val="-2"/>
                <w:sz w:val="19"/>
              </w:rPr>
              <w:t>456.488</w:t>
            </w:r>
          </w:p>
        </w:tc>
        <w:tc>
          <w:tcPr>
            <w:tcW w:w="456" w:type="dxa"/>
            <w:tcBorders>
              <w:top w:val="single" w:sz="12" w:space="0" w:color="9F9F9F"/>
              <w:left w:val="single" w:sz="12" w:space="0" w:color="9F9F9F"/>
              <w:bottom w:val="single" w:sz="12" w:space="0" w:color="9F9F9F"/>
              <w:right w:val="single" w:sz="12" w:space="0" w:color="9F9F9F"/>
            </w:tcBorders>
          </w:tcPr>
          <w:p>
            <w:pPr>
              <w:pStyle w:val="TableParagraph"/>
              <w:ind w:left="1" w:right="2"/>
              <w:jc w:val="center"/>
              <w:rPr>
                <w:sz w:val="19"/>
              </w:rPr>
            </w:pPr>
            <w:r>
              <w:rPr>
                <w:spacing w:val="-4"/>
                <w:sz w:val="19"/>
              </w:rPr>
              <w:t>.981</w:t>
            </w:r>
          </w:p>
        </w:tc>
        <w:tc>
          <w:tcPr>
            <w:tcW w:w="1023" w:type="dxa"/>
            <w:tcBorders>
              <w:top w:val="single" w:sz="12" w:space="0" w:color="9F9F9F"/>
              <w:left w:val="single" w:sz="12" w:space="0" w:color="9F9F9F"/>
              <w:bottom w:val="single" w:sz="12" w:space="0" w:color="9F9F9F"/>
              <w:right w:val="single" w:sz="12" w:space="0" w:color="9F9F9F"/>
            </w:tcBorders>
          </w:tcPr>
          <w:p>
            <w:pPr>
              <w:pStyle w:val="TableParagraph"/>
              <w:ind w:right="46"/>
              <w:jc w:val="right"/>
              <w:rPr>
                <w:sz w:val="19"/>
              </w:rPr>
            </w:pPr>
            <w:r>
              <w:rPr>
                <w:spacing w:val="-2"/>
                <w:sz w:val="19"/>
              </w:rPr>
              <w:t>-1469.76</w:t>
            </w:r>
          </w:p>
        </w:tc>
        <w:tc>
          <w:tcPr>
            <w:tcW w:w="1025" w:type="dxa"/>
            <w:tcBorders>
              <w:top w:val="single" w:sz="12" w:space="0" w:color="9F9F9F"/>
              <w:left w:val="single" w:sz="12" w:space="0" w:color="9F9F9F"/>
              <w:bottom w:val="single" w:sz="12" w:space="0" w:color="9F9F9F"/>
              <w:right w:val="single" w:sz="6" w:space="0" w:color="9F9F9F"/>
            </w:tcBorders>
          </w:tcPr>
          <w:p>
            <w:pPr>
              <w:pStyle w:val="TableParagraph"/>
              <w:ind w:right="53"/>
              <w:jc w:val="right"/>
              <w:rPr>
                <w:sz w:val="19"/>
              </w:rPr>
            </w:pPr>
            <w:r>
              <w:rPr>
                <w:spacing w:val="-2"/>
                <w:sz w:val="19"/>
              </w:rPr>
              <w:t>1082.68</w:t>
            </w:r>
          </w:p>
        </w:tc>
      </w:tr>
      <w:tr>
        <w:trPr>
          <w:trHeight w:val="356" w:hRule="atLeast"/>
        </w:trPr>
        <w:tc>
          <w:tcPr>
            <w:tcW w:w="1954" w:type="dxa"/>
            <w:vMerge/>
            <w:tcBorders>
              <w:top w:val="nil"/>
              <w:bottom w:val="single" w:sz="12" w:space="0" w:color="9F9F9F"/>
              <w:right w:val="single" w:sz="12" w:space="0" w:color="9F9F9F"/>
            </w:tcBorders>
          </w:tcPr>
          <w:p>
            <w:pPr>
              <w:rPr>
                <w:sz w:val="2"/>
                <w:szCs w:val="2"/>
              </w:rPr>
            </w:pPr>
          </w:p>
        </w:tc>
        <w:tc>
          <w:tcPr>
            <w:tcW w:w="1961" w:type="dxa"/>
            <w:tcBorders>
              <w:top w:val="single" w:sz="12" w:space="0" w:color="9F9F9F"/>
              <w:left w:val="single" w:sz="12" w:space="0" w:color="9F9F9F"/>
              <w:bottom w:val="single" w:sz="12" w:space="0" w:color="9F9F9F"/>
              <w:right w:val="single" w:sz="12" w:space="0" w:color="9F9F9F"/>
            </w:tcBorders>
          </w:tcPr>
          <w:p>
            <w:pPr>
              <w:pStyle w:val="TableParagraph"/>
              <w:ind w:left="45"/>
              <w:rPr>
                <w:b/>
                <w:sz w:val="19"/>
              </w:rPr>
            </w:pPr>
            <w:r>
              <w:rPr>
                <w:b/>
                <w:sz w:val="19"/>
              </w:rPr>
              <w:t>3</w:t>
            </w:r>
            <w:r>
              <w:rPr>
                <w:b/>
                <w:spacing w:val="-2"/>
                <w:sz w:val="19"/>
              </w:rPr>
              <w:t> Secondary</w:t>
            </w:r>
          </w:p>
        </w:tc>
        <w:tc>
          <w:tcPr>
            <w:tcW w:w="1501" w:type="dxa"/>
            <w:tcBorders>
              <w:top w:val="single" w:sz="12" w:space="0" w:color="9F9F9F"/>
              <w:left w:val="single" w:sz="12" w:space="0" w:color="9F9F9F"/>
              <w:bottom w:val="single" w:sz="12" w:space="0" w:color="9F9F9F"/>
              <w:right w:val="single" w:sz="12" w:space="0" w:color="9F9F9F"/>
            </w:tcBorders>
          </w:tcPr>
          <w:p>
            <w:pPr>
              <w:pStyle w:val="TableParagraph"/>
              <w:ind w:right="46"/>
              <w:jc w:val="right"/>
              <w:rPr>
                <w:sz w:val="19"/>
              </w:rPr>
            </w:pPr>
            <w:r>
              <w:rPr>
                <w:spacing w:val="-2"/>
                <w:sz w:val="19"/>
              </w:rPr>
              <w:t>-1842.005(*)</w:t>
            </w:r>
          </w:p>
        </w:tc>
        <w:tc>
          <w:tcPr>
            <w:tcW w:w="814" w:type="dxa"/>
            <w:tcBorders>
              <w:top w:val="single" w:sz="12" w:space="0" w:color="9F9F9F"/>
              <w:left w:val="single" w:sz="12" w:space="0" w:color="9F9F9F"/>
              <w:bottom w:val="single" w:sz="12" w:space="0" w:color="9F9F9F"/>
              <w:right w:val="single" w:sz="12" w:space="0" w:color="9F9F9F"/>
            </w:tcBorders>
          </w:tcPr>
          <w:p>
            <w:pPr>
              <w:pStyle w:val="TableParagraph"/>
              <w:ind w:left="63"/>
              <w:jc w:val="center"/>
              <w:rPr>
                <w:sz w:val="19"/>
              </w:rPr>
            </w:pPr>
            <w:r>
              <w:rPr>
                <w:spacing w:val="-2"/>
                <w:sz w:val="19"/>
              </w:rPr>
              <w:t>457.435</w:t>
            </w:r>
          </w:p>
        </w:tc>
        <w:tc>
          <w:tcPr>
            <w:tcW w:w="456" w:type="dxa"/>
            <w:tcBorders>
              <w:top w:val="single" w:sz="12" w:space="0" w:color="9F9F9F"/>
              <w:left w:val="single" w:sz="12" w:space="0" w:color="9F9F9F"/>
              <w:bottom w:val="single" w:sz="12" w:space="0" w:color="9F9F9F"/>
              <w:right w:val="single" w:sz="12" w:space="0" w:color="9F9F9F"/>
            </w:tcBorders>
          </w:tcPr>
          <w:p>
            <w:pPr>
              <w:pStyle w:val="TableParagraph"/>
              <w:ind w:left="1" w:right="2"/>
              <w:jc w:val="center"/>
              <w:rPr>
                <w:sz w:val="19"/>
              </w:rPr>
            </w:pPr>
            <w:r>
              <w:rPr>
                <w:spacing w:val="-4"/>
                <w:sz w:val="19"/>
              </w:rPr>
              <w:t>.001</w:t>
            </w:r>
          </w:p>
        </w:tc>
        <w:tc>
          <w:tcPr>
            <w:tcW w:w="1023" w:type="dxa"/>
            <w:tcBorders>
              <w:top w:val="single" w:sz="12" w:space="0" w:color="9F9F9F"/>
              <w:left w:val="single" w:sz="12" w:space="0" w:color="9F9F9F"/>
              <w:bottom w:val="single" w:sz="12" w:space="0" w:color="9F9F9F"/>
              <w:right w:val="single" w:sz="12" w:space="0" w:color="9F9F9F"/>
            </w:tcBorders>
          </w:tcPr>
          <w:p>
            <w:pPr>
              <w:pStyle w:val="TableParagraph"/>
              <w:ind w:right="46"/>
              <w:jc w:val="right"/>
              <w:rPr>
                <w:sz w:val="19"/>
              </w:rPr>
            </w:pPr>
            <w:r>
              <w:rPr>
                <w:spacing w:val="-2"/>
                <w:sz w:val="19"/>
              </w:rPr>
              <w:t>-3120.87</w:t>
            </w:r>
          </w:p>
        </w:tc>
        <w:tc>
          <w:tcPr>
            <w:tcW w:w="1025" w:type="dxa"/>
            <w:tcBorders>
              <w:top w:val="single" w:sz="12" w:space="0" w:color="9F9F9F"/>
              <w:left w:val="single" w:sz="12" w:space="0" w:color="9F9F9F"/>
              <w:bottom w:val="single" w:sz="12" w:space="0" w:color="9F9F9F"/>
              <w:right w:val="single" w:sz="6" w:space="0" w:color="9F9F9F"/>
            </w:tcBorders>
          </w:tcPr>
          <w:p>
            <w:pPr>
              <w:pStyle w:val="TableParagraph"/>
              <w:ind w:right="53"/>
              <w:jc w:val="right"/>
              <w:rPr>
                <w:sz w:val="19"/>
              </w:rPr>
            </w:pPr>
            <w:r>
              <w:rPr>
                <w:spacing w:val="-2"/>
                <w:sz w:val="19"/>
              </w:rPr>
              <w:t>-563.14</w:t>
            </w:r>
          </w:p>
        </w:tc>
      </w:tr>
      <w:tr>
        <w:trPr>
          <w:trHeight w:val="357" w:hRule="atLeast"/>
        </w:trPr>
        <w:tc>
          <w:tcPr>
            <w:tcW w:w="1954" w:type="dxa"/>
            <w:vMerge/>
            <w:tcBorders>
              <w:top w:val="nil"/>
              <w:bottom w:val="single" w:sz="12" w:space="0" w:color="9F9F9F"/>
              <w:right w:val="single" w:sz="12" w:space="0" w:color="9F9F9F"/>
            </w:tcBorders>
          </w:tcPr>
          <w:p>
            <w:pPr>
              <w:rPr>
                <w:sz w:val="2"/>
                <w:szCs w:val="2"/>
              </w:rPr>
            </w:pPr>
          </w:p>
        </w:tc>
        <w:tc>
          <w:tcPr>
            <w:tcW w:w="1961" w:type="dxa"/>
            <w:tcBorders>
              <w:top w:val="single" w:sz="12" w:space="0" w:color="9F9F9F"/>
              <w:left w:val="single" w:sz="12" w:space="0" w:color="9F9F9F"/>
              <w:bottom w:val="single" w:sz="12" w:space="0" w:color="9F9F9F"/>
              <w:right w:val="single" w:sz="12" w:space="0" w:color="9F9F9F"/>
            </w:tcBorders>
          </w:tcPr>
          <w:p>
            <w:pPr>
              <w:pStyle w:val="TableParagraph"/>
              <w:spacing w:before="47"/>
              <w:ind w:left="45"/>
              <w:rPr>
                <w:b/>
                <w:sz w:val="19"/>
              </w:rPr>
            </w:pPr>
            <w:r>
              <w:rPr>
                <w:b/>
                <w:sz w:val="19"/>
              </w:rPr>
              <w:t>4</w:t>
            </w:r>
            <w:r>
              <w:rPr>
                <w:b/>
                <w:spacing w:val="-2"/>
                <w:sz w:val="19"/>
              </w:rPr>
              <w:t> Tertiary</w:t>
            </w:r>
          </w:p>
        </w:tc>
        <w:tc>
          <w:tcPr>
            <w:tcW w:w="1501" w:type="dxa"/>
            <w:tcBorders>
              <w:top w:val="single" w:sz="12" w:space="0" w:color="9F9F9F"/>
              <w:left w:val="single" w:sz="12" w:space="0" w:color="9F9F9F"/>
              <w:bottom w:val="single" w:sz="12" w:space="0" w:color="9F9F9F"/>
              <w:right w:val="single" w:sz="12" w:space="0" w:color="9F9F9F"/>
            </w:tcBorders>
          </w:tcPr>
          <w:p>
            <w:pPr>
              <w:pStyle w:val="TableParagraph"/>
              <w:spacing w:before="47"/>
              <w:ind w:right="46"/>
              <w:jc w:val="right"/>
              <w:rPr>
                <w:sz w:val="19"/>
              </w:rPr>
            </w:pPr>
            <w:r>
              <w:rPr>
                <w:spacing w:val="-2"/>
                <w:sz w:val="19"/>
              </w:rPr>
              <w:t>-12374.653(*)</w:t>
            </w:r>
          </w:p>
        </w:tc>
        <w:tc>
          <w:tcPr>
            <w:tcW w:w="814" w:type="dxa"/>
            <w:tcBorders>
              <w:top w:val="single" w:sz="12" w:space="0" w:color="9F9F9F"/>
              <w:left w:val="single" w:sz="12" w:space="0" w:color="9F9F9F"/>
              <w:bottom w:val="single" w:sz="12" w:space="0" w:color="9F9F9F"/>
              <w:right w:val="single" w:sz="12" w:space="0" w:color="9F9F9F"/>
            </w:tcBorders>
          </w:tcPr>
          <w:p>
            <w:pPr>
              <w:pStyle w:val="TableParagraph"/>
              <w:spacing w:before="47"/>
              <w:ind w:left="63"/>
              <w:jc w:val="center"/>
              <w:rPr>
                <w:sz w:val="19"/>
              </w:rPr>
            </w:pPr>
            <w:r>
              <w:rPr>
                <w:spacing w:val="-2"/>
                <w:sz w:val="19"/>
              </w:rPr>
              <w:t>525.891</w:t>
            </w:r>
          </w:p>
        </w:tc>
        <w:tc>
          <w:tcPr>
            <w:tcW w:w="456" w:type="dxa"/>
            <w:tcBorders>
              <w:top w:val="single" w:sz="12" w:space="0" w:color="9F9F9F"/>
              <w:left w:val="single" w:sz="12" w:space="0" w:color="9F9F9F"/>
              <w:bottom w:val="single" w:sz="12" w:space="0" w:color="9F9F9F"/>
              <w:right w:val="single" w:sz="12" w:space="0" w:color="9F9F9F"/>
            </w:tcBorders>
          </w:tcPr>
          <w:p>
            <w:pPr>
              <w:pStyle w:val="TableParagraph"/>
              <w:spacing w:before="47"/>
              <w:ind w:left="1" w:right="2"/>
              <w:jc w:val="center"/>
              <w:rPr>
                <w:sz w:val="19"/>
              </w:rPr>
            </w:pPr>
            <w:r>
              <w:rPr>
                <w:spacing w:val="-4"/>
                <w:sz w:val="19"/>
              </w:rPr>
              <w:t>.000</w:t>
            </w:r>
          </w:p>
        </w:tc>
        <w:tc>
          <w:tcPr>
            <w:tcW w:w="1023" w:type="dxa"/>
            <w:tcBorders>
              <w:top w:val="single" w:sz="12" w:space="0" w:color="9F9F9F"/>
              <w:left w:val="single" w:sz="12" w:space="0" w:color="9F9F9F"/>
              <w:bottom w:val="single" w:sz="12" w:space="0" w:color="9F9F9F"/>
              <w:right w:val="single" w:sz="12" w:space="0" w:color="9F9F9F"/>
            </w:tcBorders>
          </w:tcPr>
          <w:p>
            <w:pPr>
              <w:pStyle w:val="TableParagraph"/>
              <w:spacing w:before="47"/>
              <w:ind w:right="46"/>
              <w:jc w:val="right"/>
              <w:rPr>
                <w:sz w:val="19"/>
              </w:rPr>
            </w:pPr>
            <w:r>
              <w:rPr>
                <w:spacing w:val="-2"/>
                <w:sz w:val="19"/>
              </w:rPr>
              <w:t>-13844.91</w:t>
            </w:r>
          </w:p>
        </w:tc>
        <w:tc>
          <w:tcPr>
            <w:tcW w:w="1025" w:type="dxa"/>
            <w:tcBorders>
              <w:top w:val="single" w:sz="12" w:space="0" w:color="9F9F9F"/>
              <w:left w:val="single" w:sz="12" w:space="0" w:color="9F9F9F"/>
              <w:bottom w:val="single" w:sz="12" w:space="0" w:color="9F9F9F"/>
              <w:right w:val="single" w:sz="6" w:space="0" w:color="9F9F9F"/>
            </w:tcBorders>
          </w:tcPr>
          <w:p>
            <w:pPr>
              <w:pStyle w:val="TableParagraph"/>
              <w:spacing w:before="47"/>
              <w:ind w:right="53"/>
              <w:jc w:val="right"/>
              <w:rPr>
                <w:sz w:val="19"/>
              </w:rPr>
            </w:pPr>
            <w:r>
              <w:rPr>
                <w:spacing w:val="-2"/>
                <w:sz w:val="19"/>
              </w:rPr>
              <w:t>-10904.40</w:t>
            </w:r>
          </w:p>
        </w:tc>
      </w:tr>
      <w:tr>
        <w:trPr>
          <w:trHeight w:val="356" w:hRule="atLeast"/>
        </w:trPr>
        <w:tc>
          <w:tcPr>
            <w:tcW w:w="1954" w:type="dxa"/>
            <w:vMerge w:val="restart"/>
            <w:tcBorders>
              <w:top w:val="single" w:sz="12" w:space="0" w:color="9F9F9F"/>
              <w:bottom w:val="single" w:sz="12" w:space="0" w:color="9F9F9F"/>
              <w:right w:val="single" w:sz="12" w:space="0" w:color="9F9F9F"/>
            </w:tcBorders>
          </w:tcPr>
          <w:p>
            <w:pPr>
              <w:pStyle w:val="TableParagraph"/>
              <w:spacing w:before="200"/>
              <w:rPr>
                <w:sz w:val="19"/>
              </w:rPr>
            </w:pPr>
          </w:p>
          <w:p>
            <w:pPr>
              <w:pStyle w:val="TableParagraph"/>
              <w:spacing w:before="1"/>
              <w:ind w:left="52"/>
              <w:rPr>
                <w:b/>
                <w:sz w:val="19"/>
              </w:rPr>
            </w:pPr>
            <w:r>
              <w:rPr>
                <w:b/>
                <w:sz w:val="19"/>
              </w:rPr>
              <w:t>2</w:t>
            </w:r>
            <w:r>
              <w:rPr>
                <w:b/>
                <w:spacing w:val="-2"/>
                <w:sz w:val="19"/>
              </w:rPr>
              <w:t> Primary</w:t>
            </w:r>
          </w:p>
        </w:tc>
        <w:tc>
          <w:tcPr>
            <w:tcW w:w="1961" w:type="dxa"/>
            <w:tcBorders>
              <w:top w:val="single" w:sz="12" w:space="0" w:color="9F9F9F"/>
              <w:left w:val="single" w:sz="12" w:space="0" w:color="9F9F9F"/>
              <w:bottom w:val="single" w:sz="12" w:space="0" w:color="9F9F9F"/>
              <w:right w:val="single" w:sz="12" w:space="0" w:color="9F9F9F"/>
            </w:tcBorders>
          </w:tcPr>
          <w:p>
            <w:pPr>
              <w:pStyle w:val="TableParagraph"/>
              <w:ind w:left="45"/>
              <w:rPr>
                <w:b/>
                <w:sz w:val="19"/>
              </w:rPr>
            </w:pPr>
            <w:r>
              <w:rPr>
                <w:b/>
                <w:sz w:val="19"/>
              </w:rPr>
              <w:t>1</w:t>
            </w:r>
            <w:r>
              <w:rPr>
                <w:b/>
                <w:spacing w:val="-3"/>
                <w:sz w:val="19"/>
              </w:rPr>
              <w:t> </w:t>
            </w:r>
            <w:r>
              <w:rPr>
                <w:b/>
                <w:sz w:val="19"/>
              </w:rPr>
              <w:t>No</w:t>
            </w:r>
            <w:r>
              <w:rPr>
                <w:b/>
                <w:spacing w:val="-3"/>
                <w:sz w:val="19"/>
              </w:rPr>
              <w:t> </w:t>
            </w:r>
            <w:r>
              <w:rPr>
                <w:b/>
                <w:spacing w:val="-2"/>
                <w:sz w:val="19"/>
              </w:rPr>
              <w:t>Education</w:t>
            </w:r>
          </w:p>
        </w:tc>
        <w:tc>
          <w:tcPr>
            <w:tcW w:w="1501" w:type="dxa"/>
            <w:tcBorders>
              <w:top w:val="single" w:sz="12" w:space="0" w:color="9F9F9F"/>
              <w:left w:val="single" w:sz="12" w:space="0" w:color="9F9F9F"/>
              <w:bottom w:val="single" w:sz="12" w:space="0" w:color="9F9F9F"/>
              <w:right w:val="single" w:sz="12" w:space="0" w:color="9F9F9F"/>
            </w:tcBorders>
          </w:tcPr>
          <w:p>
            <w:pPr>
              <w:pStyle w:val="TableParagraph"/>
              <w:ind w:right="45"/>
              <w:jc w:val="right"/>
              <w:rPr>
                <w:sz w:val="19"/>
              </w:rPr>
            </w:pPr>
            <w:r>
              <w:rPr>
                <w:spacing w:val="-2"/>
                <w:sz w:val="19"/>
              </w:rPr>
              <w:t>193.538</w:t>
            </w:r>
          </w:p>
        </w:tc>
        <w:tc>
          <w:tcPr>
            <w:tcW w:w="814" w:type="dxa"/>
            <w:tcBorders>
              <w:top w:val="single" w:sz="12" w:space="0" w:color="9F9F9F"/>
              <w:left w:val="single" w:sz="12" w:space="0" w:color="9F9F9F"/>
              <w:bottom w:val="single" w:sz="12" w:space="0" w:color="9F9F9F"/>
              <w:right w:val="single" w:sz="12" w:space="0" w:color="9F9F9F"/>
            </w:tcBorders>
          </w:tcPr>
          <w:p>
            <w:pPr>
              <w:pStyle w:val="TableParagraph"/>
              <w:ind w:left="63"/>
              <w:jc w:val="center"/>
              <w:rPr>
                <w:sz w:val="19"/>
              </w:rPr>
            </w:pPr>
            <w:r>
              <w:rPr>
                <w:spacing w:val="-2"/>
                <w:sz w:val="19"/>
              </w:rPr>
              <w:t>456.488</w:t>
            </w:r>
          </w:p>
        </w:tc>
        <w:tc>
          <w:tcPr>
            <w:tcW w:w="456" w:type="dxa"/>
            <w:tcBorders>
              <w:top w:val="single" w:sz="12" w:space="0" w:color="9F9F9F"/>
              <w:left w:val="single" w:sz="12" w:space="0" w:color="9F9F9F"/>
              <w:bottom w:val="single" w:sz="12" w:space="0" w:color="9F9F9F"/>
              <w:right w:val="single" w:sz="12" w:space="0" w:color="9F9F9F"/>
            </w:tcBorders>
          </w:tcPr>
          <w:p>
            <w:pPr>
              <w:pStyle w:val="TableParagraph"/>
              <w:ind w:left="1" w:right="2"/>
              <w:jc w:val="center"/>
              <w:rPr>
                <w:sz w:val="19"/>
              </w:rPr>
            </w:pPr>
            <w:r>
              <w:rPr>
                <w:spacing w:val="-4"/>
                <w:sz w:val="19"/>
              </w:rPr>
              <w:t>.981</w:t>
            </w:r>
          </w:p>
        </w:tc>
        <w:tc>
          <w:tcPr>
            <w:tcW w:w="1023" w:type="dxa"/>
            <w:tcBorders>
              <w:top w:val="single" w:sz="12" w:space="0" w:color="9F9F9F"/>
              <w:left w:val="single" w:sz="12" w:space="0" w:color="9F9F9F"/>
              <w:bottom w:val="single" w:sz="12" w:space="0" w:color="9F9F9F"/>
              <w:right w:val="single" w:sz="12" w:space="0" w:color="9F9F9F"/>
            </w:tcBorders>
          </w:tcPr>
          <w:p>
            <w:pPr>
              <w:pStyle w:val="TableParagraph"/>
              <w:ind w:right="46"/>
              <w:jc w:val="right"/>
              <w:rPr>
                <w:sz w:val="19"/>
              </w:rPr>
            </w:pPr>
            <w:r>
              <w:rPr>
                <w:spacing w:val="-2"/>
                <w:sz w:val="19"/>
              </w:rPr>
              <w:t>-1082.68</w:t>
            </w:r>
          </w:p>
        </w:tc>
        <w:tc>
          <w:tcPr>
            <w:tcW w:w="1025" w:type="dxa"/>
            <w:tcBorders>
              <w:top w:val="single" w:sz="12" w:space="0" w:color="9F9F9F"/>
              <w:left w:val="single" w:sz="12" w:space="0" w:color="9F9F9F"/>
              <w:bottom w:val="single" w:sz="12" w:space="0" w:color="9F9F9F"/>
              <w:right w:val="single" w:sz="6" w:space="0" w:color="9F9F9F"/>
            </w:tcBorders>
          </w:tcPr>
          <w:p>
            <w:pPr>
              <w:pStyle w:val="TableParagraph"/>
              <w:ind w:right="53"/>
              <w:jc w:val="right"/>
              <w:rPr>
                <w:sz w:val="19"/>
              </w:rPr>
            </w:pPr>
            <w:r>
              <w:rPr>
                <w:spacing w:val="-2"/>
                <w:sz w:val="19"/>
              </w:rPr>
              <w:t>1469.76</w:t>
            </w:r>
          </w:p>
        </w:tc>
      </w:tr>
      <w:tr>
        <w:trPr>
          <w:trHeight w:val="356" w:hRule="atLeast"/>
        </w:trPr>
        <w:tc>
          <w:tcPr>
            <w:tcW w:w="1954" w:type="dxa"/>
            <w:vMerge/>
            <w:tcBorders>
              <w:top w:val="nil"/>
              <w:bottom w:val="single" w:sz="12" w:space="0" w:color="9F9F9F"/>
              <w:right w:val="single" w:sz="12" w:space="0" w:color="9F9F9F"/>
            </w:tcBorders>
          </w:tcPr>
          <w:p>
            <w:pPr>
              <w:rPr>
                <w:sz w:val="2"/>
                <w:szCs w:val="2"/>
              </w:rPr>
            </w:pPr>
          </w:p>
        </w:tc>
        <w:tc>
          <w:tcPr>
            <w:tcW w:w="1961" w:type="dxa"/>
            <w:tcBorders>
              <w:top w:val="single" w:sz="12" w:space="0" w:color="9F9F9F"/>
              <w:left w:val="single" w:sz="12" w:space="0" w:color="9F9F9F"/>
              <w:bottom w:val="single" w:sz="12" w:space="0" w:color="9F9F9F"/>
              <w:right w:val="single" w:sz="12" w:space="0" w:color="9F9F9F"/>
            </w:tcBorders>
          </w:tcPr>
          <w:p>
            <w:pPr>
              <w:pStyle w:val="TableParagraph"/>
              <w:ind w:left="45"/>
              <w:rPr>
                <w:b/>
                <w:sz w:val="19"/>
              </w:rPr>
            </w:pPr>
            <w:r>
              <w:rPr>
                <w:b/>
                <w:sz w:val="19"/>
              </w:rPr>
              <w:t>3</w:t>
            </w:r>
            <w:r>
              <w:rPr>
                <w:b/>
                <w:spacing w:val="-2"/>
                <w:sz w:val="19"/>
              </w:rPr>
              <w:t> Secondary</w:t>
            </w:r>
          </w:p>
        </w:tc>
        <w:tc>
          <w:tcPr>
            <w:tcW w:w="1501" w:type="dxa"/>
            <w:tcBorders>
              <w:top w:val="single" w:sz="12" w:space="0" w:color="9F9F9F"/>
              <w:left w:val="single" w:sz="12" w:space="0" w:color="9F9F9F"/>
              <w:bottom w:val="single" w:sz="12" w:space="0" w:color="9F9F9F"/>
              <w:right w:val="single" w:sz="12" w:space="0" w:color="9F9F9F"/>
            </w:tcBorders>
          </w:tcPr>
          <w:p>
            <w:pPr>
              <w:pStyle w:val="TableParagraph"/>
              <w:ind w:right="46"/>
              <w:jc w:val="right"/>
              <w:rPr>
                <w:sz w:val="19"/>
              </w:rPr>
            </w:pPr>
            <w:r>
              <w:rPr>
                <w:spacing w:val="-2"/>
                <w:sz w:val="19"/>
              </w:rPr>
              <w:t>-1648.467(*)</w:t>
            </w:r>
          </w:p>
        </w:tc>
        <w:tc>
          <w:tcPr>
            <w:tcW w:w="814" w:type="dxa"/>
            <w:tcBorders>
              <w:top w:val="single" w:sz="12" w:space="0" w:color="9F9F9F"/>
              <w:left w:val="single" w:sz="12" w:space="0" w:color="9F9F9F"/>
              <w:bottom w:val="single" w:sz="12" w:space="0" w:color="9F9F9F"/>
              <w:right w:val="single" w:sz="12" w:space="0" w:color="9F9F9F"/>
            </w:tcBorders>
          </w:tcPr>
          <w:p>
            <w:pPr>
              <w:pStyle w:val="TableParagraph"/>
              <w:ind w:left="63"/>
              <w:jc w:val="center"/>
              <w:rPr>
                <w:sz w:val="19"/>
              </w:rPr>
            </w:pPr>
            <w:r>
              <w:rPr>
                <w:spacing w:val="-2"/>
                <w:sz w:val="19"/>
              </w:rPr>
              <w:t>478.515</w:t>
            </w:r>
          </w:p>
        </w:tc>
        <w:tc>
          <w:tcPr>
            <w:tcW w:w="456" w:type="dxa"/>
            <w:tcBorders>
              <w:top w:val="single" w:sz="12" w:space="0" w:color="9F9F9F"/>
              <w:left w:val="single" w:sz="12" w:space="0" w:color="9F9F9F"/>
              <w:bottom w:val="single" w:sz="12" w:space="0" w:color="9F9F9F"/>
              <w:right w:val="single" w:sz="12" w:space="0" w:color="9F9F9F"/>
            </w:tcBorders>
          </w:tcPr>
          <w:p>
            <w:pPr>
              <w:pStyle w:val="TableParagraph"/>
              <w:ind w:left="1" w:right="2"/>
              <w:jc w:val="center"/>
              <w:rPr>
                <w:sz w:val="19"/>
              </w:rPr>
            </w:pPr>
            <w:r>
              <w:rPr>
                <w:spacing w:val="-4"/>
                <w:sz w:val="19"/>
              </w:rPr>
              <w:t>.008</w:t>
            </w:r>
          </w:p>
        </w:tc>
        <w:tc>
          <w:tcPr>
            <w:tcW w:w="1023" w:type="dxa"/>
            <w:tcBorders>
              <w:top w:val="single" w:sz="12" w:space="0" w:color="9F9F9F"/>
              <w:left w:val="single" w:sz="12" w:space="0" w:color="9F9F9F"/>
              <w:bottom w:val="single" w:sz="12" w:space="0" w:color="9F9F9F"/>
              <w:right w:val="single" w:sz="12" w:space="0" w:color="9F9F9F"/>
            </w:tcBorders>
          </w:tcPr>
          <w:p>
            <w:pPr>
              <w:pStyle w:val="TableParagraph"/>
              <w:ind w:right="46"/>
              <w:jc w:val="right"/>
              <w:rPr>
                <w:sz w:val="19"/>
              </w:rPr>
            </w:pPr>
            <w:r>
              <w:rPr>
                <w:spacing w:val="-2"/>
                <w:sz w:val="19"/>
              </w:rPr>
              <w:t>-2986.27</w:t>
            </w:r>
          </w:p>
        </w:tc>
        <w:tc>
          <w:tcPr>
            <w:tcW w:w="1025" w:type="dxa"/>
            <w:tcBorders>
              <w:top w:val="single" w:sz="12" w:space="0" w:color="9F9F9F"/>
              <w:left w:val="single" w:sz="12" w:space="0" w:color="9F9F9F"/>
              <w:bottom w:val="single" w:sz="12" w:space="0" w:color="9F9F9F"/>
              <w:right w:val="single" w:sz="6" w:space="0" w:color="9F9F9F"/>
            </w:tcBorders>
          </w:tcPr>
          <w:p>
            <w:pPr>
              <w:pStyle w:val="TableParagraph"/>
              <w:ind w:right="53"/>
              <w:jc w:val="right"/>
              <w:rPr>
                <w:sz w:val="19"/>
              </w:rPr>
            </w:pPr>
            <w:r>
              <w:rPr>
                <w:spacing w:val="-2"/>
                <w:sz w:val="19"/>
              </w:rPr>
              <w:t>-310.67</w:t>
            </w:r>
          </w:p>
        </w:tc>
      </w:tr>
      <w:tr>
        <w:trPr>
          <w:trHeight w:val="356" w:hRule="atLeast"/>
        </w:trPr>
        <w:tc>
          <w:tcPr>
            <w:tcW w:w="1954" w:type="dxa"/>
            <w:vMerge/>
            <w:tcBorders>
              <w:top w:val="nil"/>
              <w:bottom w:val="single" w:sz="12" w:space="0" w:color="9F9F9F"/>
              <w:right w:val="single" w:sz="12" w:space="0" w:color="9F9F9F"/>
            </w:tcBorders>
          </w:tcPr>
          <w:p>
            <w:pPr>
              <w:rPr>
                <w:sz w:val="2"/>
                <w:szCs w:val="2"/>
              </w:rPr>
            </w:pPr>
          </w:p>
        </w:tc>
        <w:tc>
          <w:tcPr>
            <w:tcW w:w="1961" w:type="dxa"/>
            <w:tcBorders>
              <w:top w:val="single" w:sz="12" w:space="0" w:color="9F9F9F"/>
              <w:left w:val="single" w:sz="12" w:space="0" w:color="9F9F9F"/>
              <w:bottom w:val="single" w:sz="12" w:space="0" w:color="9F9F9F"/>
              <w:right w:val="single" w:sz="12" w:space="0" w:color="9F9F9F"/>
            </w:tcBorders>
          </w:tcPr>
          <w:p>
            <w:pPr>
              <w:pStyle w:val="TableParagraph"/>
              <w:ind w:left="45"/>
              <w:rPr>
                <w:b/>
                <w:sz w:val="19"/>
              </w:rPr>
            </w:pPr>
            <w:r>
              <w:rPr>
                <w:b/>
                <w:sz w:val="19"/>
              </w:rPr>
              <w:t>4</w:t>
            </w:r>
            <w:r>
              <w:rPr>
                <w:b/>
                <w:spacing w:val="-2"/>
                <w:sz w:val="19"/>
              </w:rPr>
              <w:t> Tertiary</w:t>
            </w:r>
          </w:p>
        </w:tc>
        <w:tc>
          <w:tcPr>
            <w:tcW w:w="1501" w:type="dxa"/>
            <w:tcBorders>
              <w:top w:val="single" w:sz="12" w:space="0" w:color="9F9F9F"/>
              <w:left w:val="single" w:sz="12" w:space="0" w:color="9F9F9F"/>
              <w:bottom w:val="single" w:sz="12" w:space="0" w:color="9F9F9F"/>
              <w:right w:val="single" w:sz="12" w:space="0" w:color="9F9F9F"/>
            </w:tcBorders>
          </w:tcPr>
          <w:p>
            <w:pPr>
              <w:pStyle w:val="TableParagraph"/>
              <w:ind w:right="46"/>
              <w:jc w:val="right"/>
              <w:rPr>
                <w:sz w:val="19"/>
              </w:rPr>
            </w:pPr>
            <w:r>
              <w:rPr>
                <w:spacing w:val="-2"/>
                <w:sz w:val="19"/>
              </w:rPr>
              <w:t>-12181.115(*)</w:t>
            </w:r>
          </w:p>
        </w:tc>
        <w:tc>
          <w:tcPr>
            <w:tcW w:w="814" w:type="dxa"/>
            <w:tcBorders>
              <w:top w:val="single" w:sz="12" w:space="0" w:color="9F9F9F"/>
              <w:left w:val="single" w:sz="12" w:space="0" w:color="9F9F9F"/>
              <w:bottom w:val="single" w:sz="12" w:space="0" w:color="9F9F9F"/>
              <w:right w:val="single" w:sz="12" w:space="0" w:color="9F9F9F"/>
            </w:tcBorders>
          </w:tcPr>
          <w:p>
            <w:pPr>
              <w:pStyle w:val="TableParagraph"/>
              <w:ind w:left="63"/>
              <w:jc w:val="center"/>
              <w:rPr>
                <w:sz w:val="19"/>
              </w:rPr>
            </w:pPr>
            <w:r>
              <w:rPr>
                <w:spacing w:val="-2"/>
                <w:sz w:val="19"/>
              </w:rPr>
              <w:t>544.326</w:t>
            </w:r>
          </w:p>
        </w:tc>
        <w:tc>
          <w:tcPr>
            <w:tcW w:w="456" w:type="dxa"/>
            <w:tcBorders>
              <w:top w:val="single" w:sz="12" w:space="0" w:color="9F9F9F"/>
              <w:left w:val="single" w:sz="12" w:space="0" w:color="9F9F9F"/>
              <w:bottom w:val="single" w:sz="12" w:space="0" w:color="9F9F9F"/>
              <w:right w:val="single" w:sz="12" w:space="0" w:color="9F9F9F"/>
            </w:tcBorders>
          </w:tcPr>
          <w:p>
            <w:pPr>
              <w:pStyle w:val="TableParagraph"/>
              <w:ind w:left="1" w:right="2"/>
              <w:jc w:val="center"/>
              <w:rPr>
                <w:sz w:val="19"/>
              </w:rPr>
            </w:pPr>
            <w:r>
              <w:rPr>
                <w:spacing w:val="-4"/>
                <w:sz w:val="19"/>
              </w:rPr>
              <w:t>.000</w:t>
            </w:r>
          </w:p>
        </w:tc>
        <w:tc>
          <w:tcPr>
            <w:tcW w:w="1023" w:type="dxa"/>
            <w:tcBorders>
              <w:top w:val="single" w:sz="12" w:space="0" w:color="9F9F9F"/>
              <w:left w:val="single" w:sz="12" w:space="0" w:color="9F9F9F"/>
              <w:bottom w:val="single" w:sz="12" w:space="0" w:color="9F9F9F"/>
              <w:right w:val="single" w:sz="12" w:space="0" w:color="9F9F9F"/>
            </w:tcBorders>
          </w:tcPr>
          <w:p>
            <w:pPr>
              <w:pStyle w:val="TableParagraph"/>
              <w:ind w:right="46"/>
              <w:jc w:val="right"/>
              <w:rPr>
                <w:sz w:val="19"/>
              </w:rPr>
            </w:pPr>
            <w:r>
              <w:rPr>
                <w:spacing w:val="-2"/>
                <w:sz w:val="19"/>
              </w:rPr>
              <w:t>-13702.91</w:t>
            </w:r>
          </w:p>
        </w:tc>
        <w:tc>
          <w:tcPr>
            <w:tcW w:w="1025" w:type="dxa"/>
            <w:tcBorders>
              <w:top w:val="single" w:sz="12" w:space="0" w:color="9F9F9F"/>
              <w:left w:val="single" w:sz="12" w:space="0" w:color="9F9F9F"/>
              <w:bottom w:val="single" w:sz="12" w:space="0" w:color="9F9F9F"/>
              <w:right w:val="single" w:sz="6" w:space="0" w:color="9F9F9F"/>
            </w:tcBorders>
          </w:tcPr>
          <w:p>
            <w:pPr>
              <w:pStyle w:val="TableParagraph"/>
              <w:ind w:right="53"/>
              <w:jc w:val="right"/>
              <w:rPr>
                <w:sz w:val="19"/>
              </w:rPr>
            </w:pPr>
            <w:r>
              <w:rPr>
                <w:spacing w:val="-2"/>
                <w:sz w:val="19"/>
              </w:rPr>
              <w:t>-10659.32</w:t>
            </w:r>
          </w:p>
        </w:tc>
      </w:tr>
      <w:tr>
        <w:trPr>
          <w:trHeight w:val="356" w:hRule="atLeast"/>
        </w:trPr>
        <w:tc>
          <w:tcPr>
            <w:tcW w:w="1954" w:type="dxa"/>
            <w:vMerge w:val="restart"/>
            <w:tcBorders>
              <w:top w:val="single" w:sz="12" w:space="0" w:color="9F9F9F"/>
              <w:bottom w:val="single" w:sz="12" w:space="0" w:color="9F9F9F"/>
              <w:right w:val="single" w:sz="12" w:space="0" w:color="9F9F9F"/>
            </w:tcBorders>
          </w:tcPr>
          <w:p>
            <w:pPr>
              <w:pStyle w:val="TableParagraph"/>
              <w:spacing w:before="8"/>
              <w:rPr>
                <w:sz w:val="19"/>
              </w:rPr>
            </w:pPr>
          </w:p>
          <w:p>
            <w:pPr>
              <w:pStyle w:val="TableParagraph"/>
              <w:spacing w:before="1"/>
              <w:ind w:left="52"/>
              <w:rPr>
                <w:b/>
                <w:sz w:val="19"/>
              </w:rPr>
            </w:pPr>
            <w:r>
              <w:rPr>
                <w:b/>
                <w:sz w:val="19"/>
              </w:rPr>
              <w:t>3</w:t>
            </w:r>
            <w:r>
              <w:rPr>
                <w:b/>
                <w:spacing w:val="-2"/>
                <w:sz w:val="19"/>
              </w:rPr>
              <w:t> Secondary</w:t>
            </w:r>
          </w:p>
        </w:tc>
        <w:tc>
          <w:tcPr>
            <w:tcW w:w="1961" w:type="dxa"/>
            <w:tcBorders>
              <w:top w:val="single" w:sz="12" w:space="0" w:color="9F9F9F"/>
              <w:left w:val="single" w:sz="12" w:space="0" w:color="9F9F9F"/>
              <w:bottom w:val="single" w:sz="12" w:space="0" w:color="9F9F9F"/>
              <w:right w:val="single" w:sz="12" w:space="0" w:color="9F9F9F"/>
            </w:tcBorders>
          </w:tcPr>
          <w:p>
            <w:pPr>
              <w:pStyle w:val="TableParagraph"/>
              <w:ind w:left="45"/>
              <w:rPr>
                <w:b/>
                <w:sz w:val="19"/>
              </w:rPr>
            </w:pPr>
            <w:r>
              <w:rPr>
                <w:b/>
                <w:sz w:val="19"/>
              </w:rPr>
              <w:t>1</w:t>
            </w:r>
            <w:r>
              <w:rPr>
                <w:b/>
                <w:spacing w:val="-3"/>
                <w:sz w:val="19"/>
              </w:rPr>
              <w:t> </w:t>
            </w:r>
            <w:r>
              <w:rPr>
                <w:b/>
                <w:sz w:val="19"/>
              </w:rPr>
              <w:t>No</w:t>
            </w:r>
            <w:r>
              <w:rPr>
                <w:b/>
                <w:spacing w:val="-4"/>
                <w:sz w:val="19"/>
              </w:rPr>
              <w:t> </w:t>
            </w:r>
            <w:r>
              <w:rPr>
                <w:b/>
                <w:spacing w:val="-2"/>
                <w:sz w:val="19"/>
              </w:rPr>
              <w:t>Education</w:t>
            </w:r>
          </w:p>
        </w:tc>
        <w:tc>
          <w:tcPr>
            <w:tcW w:w="1501" w:type="dxa"/>
            <w:tcBorders>
              <w:top w:val="single" w:sz="12" w:space="0" w:color="9F9F9F"/>
              <w:left w:val="single" w:sz="12" w:space="0" w:color="9F9F9F"/>
              <w:bottom w:val="single" w:sz="12" w:space="0" w:color="9F9F9F"/>
              <w:right w:val="single" w:sz="12" w:space="0" w:color="9F9F9F"/>
            </w:tcBorders>
          </w:tcPr>
          <w:p>
            <w:pPr>
              <w:pStyle w:val="TableParagraph"/>
              <w:ind w:right="46"/>
              <w:jc w:val="right"/>
              <w:rPr>
                <w:sz w:val="19"/>
              </w:rPr>
            </w:pPr>
            <w:r>
              <w:rPr>
                <w:spacing w:val="-2"/>
                <w:sz w:val="19"/>
              </w:rPr>
              <w:t>1842.005(*)</w:t>
            </w:r>
          </w:p>
        </w:tc>
        <w:tc>
          <w:tcPr>
            <w:tcW w:w="814" w:type="dxa"/>
            <w:tcBorders>
              <w:top w:val="single" w:sz="12" w:space="0" w:color="9F9F9F"/>
              <w:left w:val="single" w:sz="12" w:space="0" w:color="9F9F9F"/>
              <w:bottom w:val="single" w:sz="12" w:space="0" w:color="9F9F9F"/>
              <w:right w:val="single" w:sz="12" w:space="0" w:color="9F9F9F"/>
            </w:tcBorders>
          </w:tcPr>
          <w:p>
            <w:pPr>
              <w:pStyle w:val="TableParagraph"/>
              <w:ind w:left="63"/>
              <w:jc w:val="center"/>
              <w:rPr>
                <w:sz w:val="19"/>
              </w:rPr>
            </w:pPr>
            <w:r>
              <w:rPr>
                <w:spacing w:val="-2"/>
                <w:sz w:val="19"/>
              </w:rPr>
              <w:t>457.435</w:t>
            </w:r>
          </w:p>
        </w:tc>
        <w:tc>
          <w:tcPr>
            <w:tcW w:w="456" w:type="dxa"/>
            <w:tcBorders>
              <w:top w:val="single" w:sz="12" w:space="0" w:color="9F9F9F"/>
              <w:left w:val="single" w:sz="12" w:space="0" w:color="9F9F9F"/>
              <w:bottom w:val="single" w:sz="12" w:space="0" w:color="9F9F9F"/>
              <w:right w:val="single" w:sz="12" w:space="0" w:color="9F9F9F"/>
            </w:tcBorders>
          </w:tcPr>
          <w:p>
            <w:pPr>
              <w:pStyle w:val="TableParagraph"/>
              <w:ind w:left="1" w:right="2"/>
              <w:jc w:val="center"/>
              <w:rPr>
                <w:sz w:val="19"/>
              </w:rPr>
            </w:pPr>
            <w:r>
              <w:rPr>
                <w:spacing w:val="-4"/>
                <w:sz w:val="19"/>
              </w:rPr>
              <w:t>.001</w:t>
            </w:r>
          </w:p>
        </w:tc>
        <w:tc>
          <w:tcPr>
            <w:tcW w:w="1023" w:type="dxa"/>
            <w:tcBorders>
              <w:top w:val="single" w:sz="12" w:space="0" w:color="9F9F9F"/>
              <w:left w:val="single" w:sz="12" w:space="0" w:color="9F9F9F"/>
              <w:bottom w:val="single" w:sz="12" w:space="0" w:color="9F9F9F"/>
              <w:right w:val="single" w:sz="12" w:space="0" w:color="9F9F9F"/>
            </w:tcBorders>
          </w:tcPr>
          <w:p>
            <w:pPr>
              <w:pStyle w:val="TableParagraph"/>
              <w:ind w:right="46"/>
              <w:jc w:val="right"/>
              <w:rPr>
                <w:sz w:val="19"/>
              </w:rPr>
            </w:pPr>
            <w:r>
              <w:rPr>
                <w:spacing w:val="-2"/>
                <w:sz w:val="19"/>
              </w:rPr>
              <w:t>563.14</w:t>
            </w:r>
          </w:p>
        </w:tc>
        <w:tc>
          <w:tcPr>
            <w:tcW w:w="1025" w:type="dxa"/>
            <w:tcBorders>
              <w:top w:val="single" w:sz="12" w:space="0" w:color="9F9F9F"/>
              <w:left w:val="single" w:sz="12" w:space="0" w:color="9F9F9F"/>
              <w:bottom w:val="single" w:sz="12" w:space="0" w:color="9F9F9F"/>
              <w:right w:val="single" w:sz="6" w:space="0" w:color="9F9F9F"/>
            </w:tcBorders>
          </w:tcPr>
          <w:p>
            <w:pPr>
              <w:pStyle w:val="TableParagraph"/>
              <w:ind w:right="53"/>
              <w:jc w:val="right"/>
              <w:rPr>
                <w:sz w:val="19"/>
              </w:rPr>
            </w:pPr>
            <w:r>
              <w:rPr>
                <w:spacing w:val="-2"/>
                <w:sz w:val="19"/>
              </w:rPr>
              <w:t>3120.87</w:t>
            </w:r>
          </w:p>
        </w:tc>
      </w:tr>
      <w:tr>
        <w:trPr>
          <w:trHeight w:val="358" w:hRule="atLeast"/>
        </w:trPr>
        <w:tc>
          <w:tcPr>
            <w:tcW w:w="1954" w:type="dxa"/>
            <w:vMerge/>
            <w:tcBorders>
              <w:top w:val="nil"/>
              <w:bottom w:val="single" w:sz="12" w:space="0" w:color="9F9F9F"/>
              <w:right w:val="single" w:sz="12" w:space="0" w:color="9F9F9F"/>
            </w:tcBorders>
          </w:tcPr>
          <w:p>
            <w:pPr>
              <w:rPr>
                <w:sz w:val="2"/>
                <w:szCs w:val="2"/>
              </w:rPr>
            </w:pPr>
          </w:p>
        </w:tc>
        <w:tc>
          <w:tcPr>
            <w:tcW w:w="1961" w:type="dxa"/>
            <w:tcBorders>
              <w:top w:val="single" w:sz="12" w:space="0" w:color="9F9F9F"/>
              <w:left w:val="single" w:sz="12" w:space="0" w:color="9F9F9F"/>
              <w:bottom w:val="single" w:sz="12" w:space="0" w:color="9F9F9F"/>
              <w:right w:val="single" w:sz="12" w:space="0" w:color="9F9F9F"/>
            </w:tcBorders>
          </w:tcPr>
          <w:p>
            <w:pPr>
              <w:pStyle w:val="TableParagraph"/>
              <w:ind w:left="45"/>
              <w:rPr>
                <w:b/>
                <w:sz w:val="19"/>
              </w:rPr>
            </w:pPr>
            <w:r>
              <w:rPr>
                <w:b/>
                <w:sz w:val="19"/>
              </w:rPr>
              <w:t>2</w:t>
            </w:r>
            <w:r>
              <w:rPr>
                <w:b/>
                <w:spacing w:val="-2"/>
                <w:sz w:val="19"/>
              </w:rPr>
              <w:t> Primary</w:t>
            </w:r>
          </w:p>
        </w:tc>
        <w:tc>
          <w:tcPr>
            <w:tcW w:w="1501" w:type="dxa"/>
            <w:tcBorders>
              <w:top w:val="single" w:sz="12" w:space="0" w:color="9F9F9F"/>
              <w:left w:val="single" w:sz="12" w:space="0" w:color="9F9F9F"/>
              <w:bottom w:val="single" w:sz="12" w:space="0" w:color="9F9F9F"/>
              <w:right w:val="single" w:sz="12" w:space="0" w:color="9F9F9F"/>
            </w:tcBorders>
          </w:tcPr>
          <w:p>
            <w:pPr>
              <w:pStyle w:val="TableParagraph"/>
              <w:ind w:right="46"/>
              <w:jc w:val="right"/>
              <w:rPr>
                <w:sz w:val="19"/>
              </w:rPr>
            </w:pPr>
            <w:r>
              <w:rPr>
                <w:spacing w:val="-2"/>
                <w:sz w:val="19"/>
              </w:rPr>
              <w:t>1648.467(*)</w:t>
            </w:r>
          </w:p>
        </w:tc>
        <w:tc>
          <w:tcPr>
            <w:tcW w:w="814" w:type="dxa"/>
            <w:tcBorders>
              <w:top w:val="single" w:sz="12" w:space="0" w:color="9F9F9F"/>
              <w:left w:val="single" w:sz="12" w:space="0" w:color="9F9F9F"/>
              <w:bottom w:val="single" w:sz="12" w:space="0" w:color="9F9F9F"/>
              <w:right w:val="single" w:sz="12" w:space="0" w:color="9F9F9F"/>
            </w:tcBorders>
          </w:tcPr>
          <w:p>
            <w:pPr>
              <w:pStyle w:val="TableParagraph"/>
              <w:ind w:left="63"/>
              <w:jc w:val="center"/>
              <w:rPr>
                <w:sz w:val="19"/>
              </w:rPr>
            </w:pPr>
            <w:r>
              <w:rPr>
                <w:spacing w:val="-2"/>
                <w:sz w:val="19"/>
              </w:rPr>
              <w:t>478.515</w:t>
            </w:r>
          </w:p>
        </w:tc>
        <w:tc>
          <w:tcPr>
            <w:tcW w:w="456" w:type="dxa"/>
            <w:tcBorders>
              <w:top w:val="single" w:sz="12" w:space="0" w:color="9F9F9F"/>
              <w:left w:val="single" w:sz="12" w:space="0" w:color="9F9F9F"/>
              <w:bottom w:val="single" w:sz="12" w:space="0" w:color="9F9F9F"/>
              <w:right w:val="single" w:sz="12" w:space="0" w:color="9F9F9F"/>
            </w:tcBorders>
          </w:tcPr>
          <w:p>
            <w:pPr>
              <w:pStyle w:val="TableParagraph"/>
              <w:ind w:left="1" w:right="2"/>
              <w:jc w:val="center"/>
              <w:rPr>
                <w:sz w:val="19"/>
              </w:rPr>
            </w:pPr>
            <w:r>
              <w:rPr>
                <w:spacing w:val="-4"/>
                <w:sz w:val="19"/>
              </w:rPr>
              <w:t>.008</w:t>
            </w:r>
          </w:p>
        </w:tc>
        <w:tc>
          <w:tcPr>
            <w:tcW w:w="1023" w:type="dxa"/>
            <w:tcBorders>
              <w:top w:val="single" w:sz="12" w:space="0" w:color="9F9F9F"/>
              <w:left w:val="single" w:sz="12" w:space="0" w:color="9F9F9F"/>
              <w:bottom w:val="single" w:sz="12" w:space="0" w:color="9F9F9F"/>
              <w:right w:val="single" w:sz="12" w:space="0" w:color="9F9F9F"/>
            </w:tcBorders>
          </w:tcPr>
          <w:p>
            <w:pPr>
              <w:pStyle w:val="TableParagraph"/>
              <w:ind w:right="46"/>
              <w:jc w:val="right"/>
              <w:rPr>
                <w:sz w:val="19"/>
              </w:rPr>
            </w:pPr>
            <w:r>
              <w:rPr>
                <w:spacing w:val="-2"/>
                <w:sz w:val="19"/>
              </w:rPr>
              <w:t>310.67</w:t>
            </w:r>
          </w:p>
        </w:tc>
        <w:tc>
          <w:tcPr>
            <w:tcW w:w="1025" w:type="dxa"/>
            <w:tcBorders>
              <w:top w:val="single" w:sz="12" w:space="0" w:color="9F9F9F"/>
              <w:left w:val="single" w:sz="12" w:space="0" w:color="9F9F9F"/>
              <w:bottom w:val="single" w:sz="12" w:space="0" w:color="9F9F9F"/>
              <w:right w:val="single" w:sz="6" w:space="0" w:color="9F9F9F"/>
            </w:tcBorders>
          </w:tcPr>
          <w:p>
            <w:pPr>
              <w:pStyle w:val="TableParagraph"/>
              <w:ind w:right="53"/>
              <w:jc w:val="right"/>
              <w:rPr>
                <w:sz w:val="19"/>
              </w:rPr>
            </w:pPr>
            <w:r>
              <w:rPr>
                <w:spacing w:val="-2"/>
                <w:sz w:val="19"/>
              </w:rPr>
              <w:t>2986.27</w:t>
            </w:r>
          </w:p>
        </w:tc>
      </w:tr>
    </w:tbl>
    <w:p>
      <w:pPr>
        <w:spacing w:after="0"/>
        <w:jc w:val="right"/>
        <w:rPr>
          <w:sz w:val="19"/>
        </w:rPr>
        <w:sectPr>
          <w:type w:val="continuous"/>
          <w:pgSz w:w="12240" w:h="15840"/>
          <w:pgMar w:header="0" w:footer="1015" w:top="1420" w:bottom="1320" w:left="1240" w:right="0"/>
        </w:sectPr>
      </w:pPr>
    </w:p>
    <w:tbl>
      <w:tblPr>
        <w:tblW w:w="0" w:type="auto"/>
        <w:jc w:val="left"/>
        <w:tblInd w:w="882" w:type="dxa"/>
        <w:tblBorders>
          <w:top w:val="single" w:sz="6" w:space="0" w:color="EFEFEF"/>
          <w:left w:val="single" w:sz="6" w:space="0" w:color="EFEFEF"/>
          <w:bottom w:val="single" w:sz="6" w:space="0" w:color="EFEFEF"/>
          <w:right w:val="single" w:sz="6" w:space="0" w:color="EFEFEF"/>
          <w:insideH w:val="single" w:sz="6" w:space="0" w:color="EFEFEF"/>
          <w:insideV w:val="single" w:sz="6" w:space="0" w:color="EFEFEF"/>
        </w:tblBorders>
        <w:tblLayout w:type="fixed"/>
        <w:tblCellMar>
          <w:top w:w="0" w:type="dxa"/>
          <w:left w:w="0" w:type="dxa"/>
          <w:bottom w:w="0" w:type="dxa"/>
          <w:right w:w="0" w:type="dxa"/>
        </w:tblCellMar>
        <w:tblLook w:val="01E0"/>
      </w:tblPr>
      <w:tblGrid>
        <w:gridCol w:w="1954"/>
        <w:gridCol w:w="1961"/>
        <w:gridCol w:w="1501"/>
        <w:gridCol w:w="814"/>
        <w:gridCol w:w="456"/>
        <w:gridCol w:w="1023"/>
        <w:gridCol w:w="1025"/>
      </w:tblGrid>
      <w:tr>
        <w:trPr>
          <w:trHeight w:val="356" w:hRule="atLeast"/>
        </w:trPr>
        <w:tc>
          <w:tcPr>
            <w:tcW w:w="1954" w:type="dxa"/>
            <w:tcBorders>
              <w:bottom w:val="single" w:sz="12" w:space="0" w:color="9F9F9F"/>
              <w:right w:val="single" w:sz="12" w:space="0" w:color="9F9F9F"/>
            </w:tcBorders>
          </w:tcPr>
          <w:p>
            <w:pPr>
              <w:pStyle w:val="TableParagraph"/>
              <w:spacing w:before="0"/>
              <w:rPr>
                <w:rFonts w:ascii="Times New Roman"/>
                <w:sz w:val="18"/>
              </w:rPr>
            </w:pPr>
          </w:p>
        </w:tc>
        <w:tc>
          <w:tcPr>
            <w:tcW w:w="1961" w:type="dxa"/>
            <w:tcBorders>
              <w:top w:val="single" w:sz="12" w:space="0" w:color="9F9F9F"/>
              <w:left w:val="single" w:sz="12" w:space="0" w:color="9F9F9F"/>
              <w:bottom w:val="single" w:sz="12" w:space="0" w:color="9F9F9F"/>
              <w:right w:val="single" w:sz="12" w:space="0" w:color="9F9F9F"/>
            </w:tcBorders>
          </w:tcPr>
          <w:p>
            <w:pPr>
              <w:pStyle w:val="TableParagraph"/>
              <w:ind w:left="45"/>
              <w:rPr>
                <w:b/>
                <w:sz w:val="19"/>
              </w:rPr>
            </w:pPr>
            <w:r>
              <w:rPr>
                <w:b/>
                <w:sz w:val="19"/>
              </w:rPr>
              <w:t>4</w:t>
            </w:r>
            <w:r>
              <w:rPr>
                <w:b/>
                <w:spacing w:val="-2"/>
                <w:sz w:val="19"/>
              </w:rPr>
              <w:t> Tertiary</w:t>
            </w:r>
          </w:p>
        </w:tc>
        <w:tc>
          <w:tcPr>
            <w:tcW w:w="1501" w:type="dxa"/>
            <w:tcBorders>
              <w:top w:val="single" w:sz="12" w:space="0" w:color="9F9F9F"/>
              <w:left w:val="single" w:sz="12" w:space="0" w:color="9F9F9F"/>
              <w:bottom w:val="single" w:sz="12" w:space="0" w:color="9F9F9F"/>
              <w:right w:val="single" w:sz="12" w:space="0" w:color="9F9F9F"/>
            </w:tcBorders>
          </w:tcPr>
          <w:p>
            <w:pPr>
              <w:pStyle w:val="TableParagraph"/>
              <w:ind w:right="46"/>
              <w:jc w:val="right"/>
              <w:rPr>
                <w:sz w:val="19"/>
              </w:rPr>
            </w:pPr>
            <w:r>
              <w:rPr>
                <w:spacing w:val="-2"/>
                <w:sz w:val="19"/>
              </w:rPr>
              <w:t>-10532.648(*)</w:t>
            </w:r>
          </w:p>
        </w:tc>
        <w:tc>
          <w:tcPr>
            <w:tcW w:w="814" w:type="dxa"/>
            <w:tcBorders>
              <w:top w:val="single" w:sz="12" w:space="0" w:color="9F9F9F"/>
              <w:left w:val="single" w:sz="12" w:space="0" w:color="9F9F9F"/>
              <w:bottom w:val="single" w:sz="12" w:space="0" w:color="9F9F9F"/>
              <w:right w:val="single" w:sz="12" w:space="0" w:color="9F9F9F"/>
            </w:tcBorders>
          </w:tcPr>
          <w:p>
            <w:pPr>
              <w:pStyle w:val="TableParagraph"/>
              <w:ind w:left="63"/>
              <w:jc w:val="center"/>
              <w:rPr>
                <w:sz w:val="19"/>
              </w:rPr>
            </w:pPr>
            <w:r>
              <w:rPr>
                <w:spacing w:val="-2"/>
                <w:sz w:val="19"/>
              </w:rPr>
              <w:t>545.121</w:t>
            </w:r>
          </w:p>
        </w:tc>
        <w:tc>
          <w:tcPr>
            <w:tcW w:w="456" w:type="dxa"/>
            <w:tcBorders>
              <w:top w:val="single" w:sz="12" w:space="0" w:color="9F9F9F"/>
              <w:left w:val="single" w:sz="12" w:space="0" w:color="9F9F9F"/>
              <w:bottom w:val="single" w:sz="12" w:space="0" w:color="9F9F9F"/>
              <w:right w:val="single" w:sz="12" w:space="0" w:color="9F9F9F"/>
            </w:tcBorders>
          </w:tcPr>
          <w:p>
            <w:pPr>
              <w:pStyle w:val="TableParagraph"/>
              <w:ind w:left="1" w:right="2"/>
              <w:jc w:val="center"/>
              <w:rPr>
                <w:sz w:val="19"/>
              </w:rPr>
            </w:pPr>
            <w:r>
              <w:rPr>
                <w:spacing w:val="-4"/>
                <w:sz w:val="19"/>
              </w:rPr>
              <w:t>.000</w:t>
            </w:r>
          </w:p>
        </w:tc>
        <w:tc>
          <w:tcPr>
            <w:tcW w:w="1023" w:type="dxa"/>
            <w:tcBorders>
              <w:top w:val="single" w:sz="12" w:space="0" w:color="9F9F9F"/>
              <w:left w:val="single" w:sz="12" w:space="0" w:color="9F9F9F"/>
              <w:bottom w:val="single" w:sz="12" w:space="0" w:color="9F9F9F"/>
              <w:right w:val="single" w:sz="12" w:space="0" w:color="9F9F9F"/>
            </w:tcBorders>
          </w:tcPr>
          <w:p>
            <w:pPr>
              <w:pStyle w:val="TableParagraph"/>
              <w:ind w:right="46"/>
              <w:jc w:val="right"/>
              <w:rPr>
                <w:sz w:val="19"/>
              </w:rPr>
            </w:pPr>
            <w:r>
              <w:rPr>
                <w:spacing w:val="-2"/>
                <w:sz w:val="19"/>
              </w:rPr>
              <w:t>-12056.66</w:t>
            </w:r>
          </w:p>
        </w:tc>
        <w:tc>
          <w:tcPr>
            <w:tcW w:w="1025" w:type="dxa"/>
            <w:tcBorders>
              <w:top w:val="single" w:sz="12" w:space="0" w:color="9F9F9F"/>
              <w:left w:val="single" w:sz="12" w:space="0" w:color="9F9F9F"/>
              <w:bottom w:val="single" w:sz="12" w:space="0" w:color="9F9F9F"/>
              <w:right w:val="single" w:sz="6" w:space="0" w:color="9F9F9F"/>
            </w:tcBorders>
          </w:tcPr>
          <w:p>
            <w:pPr>
              <w:pStyle w:val="TableParagraph"/>
              <w:ind w:right="53"/>
              <w:jc w:val="right"/>
              <w:rPr>
                <w:sz w:val="19"/>
              </w:rPr>
            </w:pPr>
            <w:r>
              <w:rPr>
                <w:spacing w:val="-2"/>
                <w:sz w:val="19"/>
              </w:rPr>
              <w:t>-9008.63</w:t>
            </w:r>
          </w:p>
        </w:tc>
      </w:tr>
      <w:tr>
        <w:trPr>
          <w:trHeight w:val="358" w:hRule="atLeast"/>
        </w:trPr>
        <w:tc>
          <w:tcPr>
            <w:tcW w:w="1954" w:type="dxa"/>
            <w:vMerge w:val="restart"/>
            <w:tcBorders>
              <w:top w:val="single" w:sz="12" w:space="0" w:color="9F9F9F"/>
              <w:bottom w:val="single" w:sz="12" w:space="0" w:color="9F9F9F"/>
              <w:right w:val="single" w:sz="12" w:space="0" w:color="9F9F9F"/>
            </w:tcBorders>
          </w:tcPr>
          <w:p>
            <w:pPr>
              <w:pStyle w:val="TableParagraph"/>
              <w:spacing w:before="203"/>
              <w:rPr>
                <w:sz w:val="19"/>
              </w:rPr>
            </w:pPr>
          </w:p>
          <w:p>
            <w:pPr>
              <w:pStyle w:val="TableParagraph"/>
              <w:spacing w:before="0"/>
              <w:ind w:left="52"/>
              <w:rPr>
                <w:b/>
                <w:sz w:val="19"/>
              </w:rPr>
            </w:pPr>
            <w:r>
              <w:rPr>
                <w:b/>
                <w:sz w:val="19"/>
              </w:rPr>
              <w:t>4</w:t>
            </w:r>
            <w:r>
              <w:rPr>
                <w:b/>
                <w:spacing w:val="-2"/>
                <w:sz w:val="19"/>
              </w:rPr>
              <w:t> Tertiary</w:t>
            </w:r>
          </w:p>
        </w:tc>
        <w:tc>
          <w:tcPr>
            <w:tcW w:w="1961" w:type="dxa"/>
            <w:tcBorders>
              <w:top w:val="single" w:sz="12" w:space="0" w:color="9F9F9F"/>
              <w:left w:val="single" w:sz="12" w:space="0" w:color="9F9F9F"/>
              <w:bottom w:val="single" w:sz="12" w:space="0" w:color="9F9F9F"/>
              <w:right w:val="single" w:sz="12" w:space="0" w:color="9F9F9F"/>
            </w:tcBorders>
          </w:tcPr>
          <w:p>
            <w:pPr>
              <w:pStyle w:val="TableParagraph"/>
              <w:ind w:left="45"/>
              <w:rPr>
                <w:b/>
                <w:sz w:val="19"/>
              </w:rPr>
            </w:pPr>
            <w:r>
              <w:rPr>
                <w:b/>
                <w:sz w:val="19"/>
              </w:rPr>
              <w:t>1</w:t>
            </w:r>
            <w:r>
              <w:rPr>
                <w:b/>
                <w:spacing w:val="-3"/>
                <w:sz w:val="19"/>
              </w:rPr>
              <w:t> </w:t>
            </w:r>
            <w:r>
              <w:rPr>
                <w:b/>
                <w:sz w:val="19"/>
              </w:rPr>
              <w:t>No</w:t>
            </w:r>
            <w:r>
              <w:rPr>
                <w:b/>
                <w:spacing w:val="-4"/>
                <w:sz w:val="19"/>
              </w:rPr>
              <w:t> </w:t>
            </w:r>
            <w:r>
              <w:rPr>
                <w:b/>
                <w:spacing w:val="-2"/>
                <w:sz w:val="19"/>
              </w:rPr>
              <w:t>Education</w:t>
            </w:r>
          </w:p>
        </w:tc>
        <w:tc>
          <w:tcPr>
            <w:tcW w:w="1501" w:type="dxa"/>
            <w:tcBorders>
              <w:top w:val="single" w:sz="12" w:space="0" w:color="9F9F9F"/>
              <w:left w:val="single" w:sz="12" w:space="0" w:color="9F9F9F"/>
              <w:bottom w:val="single" w:sz="12" w:space="0" w:color="9F9F9F"/>
              <w:right w:val="single" w:sz="12" w:space="0" w:color="9F9F9F"/>
            </w:tcBorders>
          </w:tcPr>
          <w:p>
            <w:pPr>
              <w:pStyle w:val="TableParagraph"/>
              <w:ind w:right="46"/>
              <w:jc w:val="right"/>
              <w:rPr>
                <w:sz w:val="19"/>
              </w:rPr>
            </w:pPr>
            <w:r>
              <w:rPr>
                <w:spacing w:val="-2"/>
                <w:sz w:val="19"/>
              </w:rPr>
              <w:t>12374.653(*)</w:t>
            </w:r>
          </w:p>
        </w:tc>
        <w:tc>
          <w:tcPr>
            <w:tcW w:w="814" w:type="dxa"/>
            <w:tcBorders>
              <w:top w:val="single" w:sz="12" w:space="0" w:color="9F9F9F"/>
              <w:left w:val="single" w:sz="12" w:space="0" w:color="9F9F9F"/>
              <w:bottom w:val="single" w:sz="12" w:space="0" w:color="9F9F9F"/>
              <w:right w:val="single" w:sz="12" w:space="0" w:color="9F9F9F"/>
            </w:tcBorders>
          </w:tcPr>
          <w:p>
            <w:pPr>
              <w:pStyle w:val="TableParagraph"/>
              <w:ind w:left="63"/>
              <w:jc w:val="center"/>
              <w:rPr>
                <w:sz w:val="19"/>
              </w:rPr>
            </w:pPr>
            <w:r>
              <w:rPr>
                <w:spacing w:val="-2"/>
                <w:sz w:val="19"/>
              </w:rPr>
              <w:t>525.891</w:t>
            </w:r>
          </w:p>
        </w:tc>
        <w:tc>
          <w:tcPr>
            <w:tcW w:w="456" w:type="dxa"/>
            <w:tcBorders>
              <w:top w:val="single" w:sz="12" w:space="0" w:color="9F9F9F"/>
              <w:left w:val="single" w:sz="12" w:space="0" w:color="9F9F9F"/>
              <w:bottom w:val="single" w:sz="12" w:space="0" w:color="9F9F9F"/>
              <w:right w:val="single" w:sz="12" w:space="0" w:color="9F9F9F"/>
            </w:tcBorders>
          </w:tcPr>
          <w:p>
            <w:pPr>
              <w:pStyle w:val="TableParagraph"/>
              <w:ind w:left="1" w:right="2"/>
              <w:jc w:val="center"/>
              <w:rPr>
                <w:sz w:val="19"/>
              </w:rPr>
            </w:pPr>
            <w:r>
              <w:rPr>
                <w:spacing w:val="-4"/>
                <w:sz w:val="19"/>
              </w:rPr>
              <w:t>.000</w:t>
            </w:r>
          </w:p>
        </w:tc>
        <w:tc>
          <w:tcPr>
            <w:tcW w:w="1023" w:type="dxa"/>
            <w:tcBorders>
              <w:top w:val="single" w:sz="12" w:space="0" w:color="9F9F9F"/>
              <w:left w:val="single" w:sz="12" w:space="0" w:color="9F9F9F"/>
              <w:bottom w:val="single" w:sz="12" w:space="0" w:color="9F9F9F"/>
              <w:right w:val="single" w:sz="12" w:space="0" w:color="9F9F9F"/>
            </w:tcBorders>
          </w:tcPr>
          <w:p>
            <w:pPr>
              <w:pStyle w:val="TableParagraph"/>
              <w:ind w:right="46"/>
              <w:jc w:val="right"/>
              <w:rPr>
                <w:sz w:val="19"/>
              </w:rPr>
            </w:pPr>
            <w:r>
              <w:rPr>
                <w:spacing w:val="-2"/>
                <w:sz w:val="19"/>
              </w:rPr>
              <w:t>10904.40</w:t>
            </w:r>
          </w:p>
        </w:tc>
        <w:tc>
          <w:tcPr>
            <w:tcW w:w="1025" w:type="dxa"/>
            <w:tcBorders>
              <w:top w:val="single" w:sz="12" w:space="0" w:color="9F9F9F"/>
              <w:left w:val="single" w:sz="12" w:space="0" w:color="9F9F9F"/>
              <w:bottom w:val="single" w:sz="12" w:space="0" w:color="9F9F9F"/>
              <w:right w:val="single" w:sz="6" w:space="0" w:color="9F9F9F"/>
            </w:tcBorders>
          </w:tcPr>
          <w:p>
            <w:pPr>
              <w:pStyle w:val="TableParagraph"/>
              <w:ind w:right="53"/>
              <w:jc w:val="right"/>
              <w:rPr>
                <w:sz w:val="19"/>
              </w:rPr>
            </w:pPr>
            <w:r>
              <w:rPr>
                <w:spacing w:val="-2"/>
                <w:sz w:val="19"/>
              </w:rPr>
              <w:t>13844.91</w:t>
            </w:r>
          </w:p>
        </w:tc>
      </w:tr>
      <w:tr>
        <w:trPr>
          <w:trHeight w:val="356" w:hRule="atLeast"/>
        </w:trPr>
        <w:tc>
          <w:tcPr>
            <w:tcW w:w="1954" w:type="dxa"/>
            <w:vMerge/>
            <w:tcBorders>
              <w:top w:val="nil"/>
              <w:bottom w:val="single" w:sz="12" w:space="0" w:color="9F9F9F"/>
              <w:right w:val="single" w:sz="12" w:space="0" w:color="9F9F9F"/>
            </w:tcBorders>
          </w:tcPr>
          <w:p>
            <w:pPr>
              <w:rPr>
                <w:sz w:val="2"/>
                <w:szCs w:val="2"/>
              </w:rPr>
            </w:pPr>
          </w:p>
        </w:tc>
        <w:tc>
          <w:tcPr>
            <w:tcW w:w="1961" w:type="dxa"/>
            <w:tcBorders>
              <w:top w:val="single" w:sz="12" w:space="0" w:color="9F9F9F"/>
              <w:left w:val="single" w:sz="12" w:space="0" w:color="9F9F9F"/>
              <w:bottom w:val="single" w:sz="12" w:space="0" w:color="9F9F9F"/>
              <w:right w:val="single" w:sz="12" w:space="0" w:color="9F9F9F"/>
            </w:tcBorders>
          </w:tcPr>
          <w:p>
            <w:pPr>
              <w:pStyle w:val="TableParagraph"/>
              <w:ind w:left="45"/>
              <w:rPr>
                <w:b/>
                <w:sz w:val="19"/>
              </w:rPr>
            </w:pPr>
            <w:r>
              <w:rPr>
                <w:b/>
                <w:sz w:val="19"/>
              </w:rPr>
              <w:t>2</w:t>
            </w:r>
            <w:r>
              <w:rPr>
                <w:b/>
                <w:spacing w:val="-2"/>
                <w:sz w:val="19"/>
              </w:rPr>
              <w:t> Primary</w:t>
            </w:r>
          </w:p>
        </w:tc>
        <w:tc>
          <w:tcPr>
            <w:tcW w:w="1501" w:type="dxa"/>
            <w:tcBorders>
              <w:top w:val="single" w:sz="12" w:space="0" w:color="9F9F9F"/>
              <w:left w:val="single" w:sz="12" w:space="0" w:color="9F9F9F"/>
              <w:bottom w:val="single" w:sz="12" w:space="0" w:color="9F9F9F"/>
              <w:right w:val="single" w:sz="12" w:space="0" w:color="9F9F9F"/>
            </w:tcBorders>
          </w:tcPr>
          <w:p>
            <w:pPr>
              <w:pStyle w:val="TableParagraph"/>
              <w:ind w:right="46"/>
              <w:jc w:val="right"/>
              <w:rPr>
                <w:sz w:val="19"/>
              </w:rPr>
            </w:pPr>
            <w:r>
              <w:rPr>
                <w:spacing w:val="-2"/>
                <w:sz w:val="19"/>
              </w:rPr>
              <w:t>12181.115(*)</w:t>
            </w:r>
          </w:p>
        </w:tc>
        <w:tc>
          <w:tcPr>
            <w:tcW w:w="814" w:type="dxa"/>
            <w:tcBorders>
              <w:top w:val="single" w:sz="12" w:space="0" w:color="9F9F9F"/>
              <w:left w:val="single" w:sz="12" w:space="0" w:color="9F9F9F"/>
              <w:bottom w:val="single" w:sz="12" w:space="0" w:color="9F9F9F"/>
              <w:right w:val="single" w:sz="12" w:space="0" w:color="9F9F9F"/>
            </w:tcBorders>
          </w:tcPr>
          <w:p>
            <w:pPr>
              <w:pStyle w:val="TableParagraph"/>
              <w:ind w:left="63"/>
              <w:jc w:val="center"/>
              <w:rPr>
                <w:sz w:val="19"/>
              </w:rPr>
            </w:pPr>
            <w:r>
              <w:rPr>
                <w:spacing w:val="-2"/>
                <w:sz w:val="19"/>
              </w:rPr>
              <w:t>544.326</w:t>
            </w:r>
          </w:p>
        </w:tc>
        <w:tc>
          <w:tcPr>
            <w:tcW w:w="456" w:type="dxa"/>
            <w:tcBorders>
              <w:top w:val="single" w:sz="12" w:space="0" w:color="9F9F9F"/>
              <w:left w:val="single" w:sz="12" w:space="0" w:color="9F9F9F"/>
              <w:bottom w:val="single" w:sz="12" w:space="0" w:color="9F9F9F"/>
              <w:right w:val="single" w:sz="12" w:space="0" w:color="9F9F9F"/>
            </w:tcBorders>
          </w:tcPr>
          <w:p>
            <w:pPr>
              <w:pStyle w:val="TableParagraph"/>
              <w:ind w:left="1" w:right="2"/>
              <w:jc w:val="center"/>
              <w:rPr>
                <w:sz w:val="19"/>
              </w:rPr>
            </w:pPr>
            <w:r>
              <w:rPr>
                <w:spacing w:val="-4"/>
                <w:sz w:val="19"/>
              </w:rPr>
              <w:t>.000</w:t>
            </w:r>
          </w:p>
        </w:tc>
        <w:tc>
          <w:tcPr>
            <w:tcW w:w="1023" w:type="dxa"/>
            <w:tcBorders>
              <w:top w:val="single" w:sz="12" w:space="0" w:color="9F9F9F"/>
              <w:left w:val="single" w:sz="12" w:space="0" w:color="9F9F9F"/>
              <w:bottom w:val="single" w:sz="12" w:space="0" w:color="9F9F9F"/>
              <w:right w:val="single" w:sz="12" w:space="0" w:color="9F9F9F"/>
            </w:tcBorders>
          </w:tcPr>
          <w:p>
            <w:pPr>
              <w:pStyle w:val="TableParagraph"/>
              <w:ind w:right="46"/>
              <w:jc w:val="right"/>
              <w:rPr>
                <w:sz w:val="19"/>
              </w:rPr>
            </w:pPr>
            <w:r>
              <w:rPr>
                <w:spacing w:val="-2"/>
                <w:sz w:val="19"/>
              </w:rPr>
              <w:t>10659.32</w:t>
            </w:r>
          </w:p>
        </w:tc>
        <w:tc>
          <w:tcPr>
            <w:tcW w:w="1025" w:type="dxa"/>
            <w:tcBorders>
              <w:top w:val="single" w:sz="12" w:space="0" w:color="9F9F9F"/>
              <w:left w:val="single" w:sz="12" w:space="0" w:color="9F9F9F"/>
              <w:bottom w:val="single" w:sz="12" w:space="0" w:color="9F9F9F"/>
              <w:right w:val="single" w:sz="6" w:space="0" w:color="9F9F9F"/>
            </w:tcBorders>
          </w:tcPr>
          <w:p>
            <w:pPr>
              <w:pStyle w:val="TableParagraph"/>
              <w:ind w:right="53"/>
              <w:jc w:val="right"/>
              <w:rPr>
                <w:sz w:val="19"/>
              </w:rPr>
            </w:pPr>
            <w:r>
              <w:rPr>
                <w:spacing w:val="-2"/>
                <w:sz w:val="19"/>
              </w:rPr>
              <w:t>13702.91</w:t>
            </w:r>
          </w:p>
        </w:tc>
      </w:tr>
      <w:tr>
        <w:trPr>
          <w:trHeight w:val="356" w:hRule="atLeast"/>
        </w:trPr>
        <w:tc>
          <w:tcPr>
            <w:tcW w:w="1954" w:type="dxa"/>
            <w:vMerge/>
            <w:tcBorders>
              <w:top w:val="nil"/>
              <w:bottom w:val="single" w:sz="12" w:space="0" w:color="9F9F9F"/>
              <w:right w:val="single" w:sz="12" w:space="0" w:color="9F9F9F"/>
            </w:tcBorders>
          </w:tcPr>
          <w:p>
            <w:pPr>
              <w:rPr>
                <w:sz w:val="2"/>
                <w:szCs w:val="2"/>
              </w:rPr>
            </w:pPr>
          </w:p>
        </w:tc>
        <w:tc>
          <w:tcPr>
            <w:tcW w:w="1961" w:type="dxa"/>
            <w:tcBorders>
              <w:top w:val="single" w:sz="12" w:space="0" w:color="9F9F9F"/>
              <w:left w:val="single" w:sz="12" w:space="0" w:color="9F9F9F"/>
              <w:bottom w:val="single" w:sz="12" w:space="0" w:color="9F9F9F"/>
              <w:right w:val="single" w:sz="12" w:space="0" w:color="9F9F9F"/>
            </w:tcBorders>
          </w:tcPr>
          <w:p>
            <w:pPr>
              <w:pStyle w:val="TableParagraph"/>
              <w:ind w:left="45"/>
              <w:rPr>
                <w:b/>
                <w:sz w:val="19"/>
              </w:rPr>
            </w:pPr>
            <w:r>
              <w:rPr>
                <w:b/>
                <w:sz w:val="19"/>
              </w:rPr>
              <w:t>3</w:t>
            </w:r>
            <w:r>
              <w:rPr>
                <w:b/>
                <w:spacing w:val="-2"/>
                <w:sz w:val="19"/>
              </w:rPr>
              <w:t> Secondary</w:t>
            </w:r>
          </w:p>
        </w:tc>
        <w:tc>
          <w:tcPr>
            <w:tcW w:w="1501" w:type="dxa"/>
            <w:tcBorders>
              <w:top w:val="single" w:sz="12" w:space="0" w:color="9F9F9F"/>
              <w:left w:val="single" w:sz="12" w:space="0" w:color="9F9F9F"/>
              <w:bottom w:val="single" w:sz="12" w:space="0" w:color="9F9F9F"/>
              <w:right w:val="single" w:sz="12" w:space="0" w:color="9F9F9F"/>
            </w:tcBorders>
          </w:tcPr>
          <w:p>
            <w:pPr>
              <w:pStyle w:val="TableParagraph"/>
              <w:ind w:right="46"/>
              <w:jc w:val="right"/>
              <w:rPr>
                <w:sz w:val="19"/>
              </w:rPr>
            </w:pPr>
            <w:r>
              <w:rPr>
                <w:spacing w:val="-2"/>
                <w:sz w:val="19"/>
              </w:rPr>
              <w:t>10532.648(*)</w:t>
            </w:r>
          </w:p>
        </w:tc>
        <w:tc>
          <w:tcPr>
            <w:tcW w:w="814" w:type="dxa"/>
            <w:tcBorders>
              <w:top w:val="single" w:sz="12" w:space="0" w:color="9F9F9F"/>
              <w:left w:val="single" w:sz="12" w:space="0" w:color="9F9F9F"/>
              <w:bottom w:val="single" w:sz="12" w:space="0" w:color="9F9F9F"/>
              <w:right w:val="single" w:sz="12" w:space="0" w:color="9F9F9F"/>
            </w:tcBorders>
          </w:tcPr>
          <w:p>
            <w:pPr>
              <w:pStyle w:val="TableParagraph"/>
              <w:ind w:left="63"/>
              <w:jc w:val="center"/>
              <w:rPr>
                <w:sz w:val="19"/>
              </w:rPr>
            </w:pPr>
            <w:r>
              <w:rPr>
                <w:spacing w:val="-2"/>
                <w:sz w:val="19"/>
              </w:rPr>
              <w:t>545.121</w:t>
            </w:r>
          </w:p>
        </w:tc>
        <w:tc>
          <w:tcPr>
            <w:tcW w:w="456" w:type="dxa"/>
            <w:tcBorders>
              <w:top w:val="single" w:sz="12" w:space="0" w:color="9F9F9F"/>
              <w:left w:val="single" w:sz="12" w:space="0" w:color="9F9F9F"/>
              <w:bottom w:val="single" w:sz="12" w:space="0" w:color="9F9F9F"/>
              <w:right w:val="single" w:sz="12" w:space="0" w:color="9F9F9F"/>
            </w:tcBorders>
          </w:tcPr>
          <w:p>
            <w:pPr>
              <w:pStyle w:val="TableParagraph"/>
              <w:ind w:left="1" w:right="2"/>
              <w:jc w:val="center"/>
              <w:rPr>
                <w:sz w:val="19"/>
              </w:rPr>
            </w:pPr>
            <w:r>
              <w:rPr>
                <w:spacing w:val="-4"/>
                <w:sz w:val="19"/>
              </w:rPr>
              <w:t>.000</w:t>
            </w:r>
          </w:p>
        </w:tc>
        <w:tc>
          <w:tcPr>
            <w:tcW w:w="1023" w:type="dxa"/>
            <w:tcBorders>
              <w:top w:val="single" w:sz="12" w:space="0" w:color="9F9F9F"/>
              <w:left w:val="single" w:sz="12" w:space="0" w:color="9F9F9F"/>
              <w:bottom w:val="single" w:sz="12" w:space="0" w:color="9F9F9F"/>
              <w:right w:val="single" w:sz="12" w:space="0" w:color="9F9F9F"/>
            </w:tcBorders>
          </w:tcPr>
          <w:p>
            <w:pPr>
              <w:pStyle w:val="TableParagraph"/>
              <w:ind w:right="46"/>
              <w:jc w:val="right"/>
              <w:rPr>
                <w:sz w:val="19"/>
              </w:rPr>
            </w:pPr>
            <w:r>
              <w:rPr>
                <w:spacing w:val="-2"/>
                <w:sz w:val="19"/>
              </w:rPr>
              <w:t>9008.63</w:t>
            </w:r>
          </w:p>
        </w:tc>
        <w:tc>
          <w:tcPr>
            <w:tcW w:w="1025" w:type="dxa"/>
            <w:tcBorders>
              <w:top w:val="single" w:sz="12" w:space="0" w:color="9F9F9F"/>
              <w:left w:val="single" w:sz="12" w:space="0" w:color="9F9F9F"/>
              <w:bottom w:val="single" w:sz="12" w:space="0" w:color="9F9F9F"/>
              <w:right w:val="single" w:sz="6" w:space="0" w:color="9F9F9F"/>
            </w:tcBorders>
          </w:tcPr>
          <w:p>
            <w:pPr>
              <w:pStyle w:val="TableParagraph"/>
              <w:ind w:right="53"/>
              <w:jc w:val="right"/>
              <w:rPr>
                <w:sz w:val="19"/>
              </w:rPr>
            </w:pPr>
            <w:r>
              <w:rPr>
                <w:spacing w:val="-2"/>
                <w:sz w:val="19"/>
              </w:rPr>
              <w:t>12056.66</w:t>
            </w:r>
          </w:p>
        </w:tc>
      </w:tr>
      <w:tr>
        <w:trPr>
          <w:trHeight w:val="356" w:hRule="atLeast"/>
        </w:trPr>
        <w:tc>
          <w:tcPr>
            <w:tcW w:w="8734" w:type="dxa"/>
            <w:gridSpan w:val="7"/>
            <w:tcBorders>
              <w:top w:val="single" w:sz="12" w:space="0" w:color="9F9F9F"/>
              <w:bottom w:val="single" w:sz="12" w:space="0" w:color="9F9F9F"/>
              <w:right w:val="single" w:sz="6" w:space="0" w:color="9F9F9F"/>
            </w:tcBorders>
          </w:tcPr>
          <w:p>
            <w:pPr>
              <w:pStyle w:val="TableParagraph"/>
              <w:ind w:left="52"/>
              <w:rPr>
                <w:sz w:val="19"/>
              </w:rPr>
            </w:pPr>
            <w:r>
              <w:rPr>
                <w:sz w:val="19"/>
              </w:rPr>
              <w:t>*</w:t>
            </w:r>
            <w:r>
              <w:rPr>
                <w:spacing w:val="-6"/>
                <w:sz w:val="19"/>
              </w:rPr>
              <w:t> </w:t>
            </w:r>
            <w:r>
              <w:rPr>
                <w:sz w:val="19"/>
              </w:rPr>
              <w:t>The</w:t>
            </w:r>
            <w:r>
              <w:rPr>
                <w:spacing w:val="-5"/>
                <w:sz w:val="19"/>
              </w:rPr>
              <w:t> </w:t>
            </w:r>
            <w:r>
              <w:rPr>
                <w:sz w:val="19"/>
              </w:rPr>
              <w:t>mean</w:t>
            </w:r>
            <w:r>
              <w:rPr>
                <w:spacing w:val="-3"/>
                <w:sz w:val="19"/>
              </w:rPr>
              <w:t> </w:t>
            </w:r>
            <w:r>
              <w:rPr>
                <w:sz w:val="19"/>
              </w:rPr>
              <w:t>difference</w:t>
            </w:r>
            <w:r>
              <w:rPr>
                <w:spacing w:val="-5"/>
                <w:sz w:val="19"/>
              </w:rPr>
              <w:t> </w:t>
            </w:r>
            <w:r>
              <w:rPr>
                <w:sz w:val="19"/>
              </w:rPr>
              <w:t>is</w:t>
            </w:r>
            <w:r>
              <w:rPr>
                <w:spacing w:val="-6"/>
                <w:sz w:val="19"/>
              </w:rPr>
              <w:t> </w:t>
            </w:r>
            <w:r>
              <w:rPr>
                <w:sz w:val="19"/>
              </w:rPr>
              <w:t>significant</w:t>
            </w:r>
            <w:r>
              <w:rPr>
                <w:spacing w:val="-6"/>
                <w:sz w:val="19"/>
              </w:rPr>
              <w:t> </w:t>
            </w:r>
            <w:r>
              <w:rPr>
                <w:sz w:val="19"/>
              </w:rPr>
              <w:t>at</w:t>
            </w:r>
            <w:r>
              <w:rPr>
                <w:spacing w:val="-6"/>
                <w:sz w:val="19"/>
              </w:rPr>
              <w:t> </w:t>
            </w:r>
            <w:r>
              <w:rPr>
                <w:sz w:val="19"/>
              </w:rPr>
              <w:t>the</w:t>
            </w:r>
            <w:r>
              <w:rPr>
                <w:spacing w:val="-5"/>
                <w:sz w:val="19"/>
              </w:rPr>
              <w:t> </w:t>
            </w:r>
            <w:r>
              <w:rPr>
                <w:sz w:val="19"/>
              </w:rPr>
              <w:t>.05</w:t>
            </w:r>
            <w:r>
              <w:rPr>
                <w:spacing w:val="-5"/>
                <w:sz w:val="19"/>
              </w:rPr>
              <w:t> </w:t>
            </w:r>
            <w:r>
              <w:rPr>
                <w:spacing w:val="-2"/>
                <w:sz w:val="19"/>
              </w:rPr>
              <w:t>level.</w:t>
            </w:r>
          </w:p>
        </w:tc>
      </w:tr>
    </w:tbl>
    <w:p>
      <w:pPr>
        <w:pStyle w:val="BodyText"/>
        <w:spacing w:before="59"/>
        <w:rPr>
          <w:rFonts w:ascii="Calibri"/>
          <w:sz w:val="22"/>
        </w:rPr>
      </w:pPr>
    </w:p>
    <w:p>
      <w:pPr>
        <w:spacing w:before="0" w:after="37"/>
        <w:ind w:left="964" w:right="1480" w:firstLine="0"/>
        <w:jc w:val="center"/>
        <w:rPr>
          <w:rFonts w:ascii="Calibri"/>
          <w:sz w:val="22"/>
        </w:rPr>
      </w:pPr>
      <w:r>
        <w:rPr/>
        <w:drawing>
          <wp:anchor distT="0" distB="0" distL="0" distR="0" allowOverlap="1" layoutInCell="1" locked="0" behindDoc="1" simplePos="0" relativeHeight="480233984">
            <wp:simplePos x="0" y="0"/>
            <wp:positionH relativeFrom="page">
              <wp:posOffset>1503044</wp:posOffset>
            </wp:positionH>
            <wp:positionV relativeFrom="paragraph">
              <wp:posOffset>159032</wp:posOffset>
            </wp:positionV>
            <wp:extent cx="5084699" cy="5027104"/>
            <wp:effectExtent l="0" t="0" r="0" b="0"/>
            <wp:wrapNone/>
            <wp:docPr id="235" name="Image 235"/>
            <wp:cNvGraphicFramePr>
              <a:graphicFrameLocks/>
            </wp:cNvGraphicFramePr>
            <a:graphic>
              <a:graphicData uri="http://schemas.openxmlformats.org/drawingml/2006/picture">
                <pic:pic>
                  <pic:nvPicPr>
                    <pic:cNvPr id="235" name="Image 235"/>
                    <pic:cNvPicPr/>
                  </pic:nvPicPr>
                  <pic:blipFill>
                    <a:blip r:embed="rId5" cstate="print"/>
                    <a:stretch>
                      <a:fillRect/>
                    </a:stretch>
                  </pic:blipFill>
                  <pic:spPr>
                    <a:xfrm>
                      <a:off x="0" y="0"/>
                      <a:ext cx="5084699" cy="5027104"/>
                    </a:xfrm>
                    <a:prstGeom prst="rect">
                      <a:avLst/>
                    </a:prstGeom>
                  </pic:spPr>
                </pic:pic>
              </a:graphicData>
            </a:graphic>
          </wp:anchor>
        </w:drawing>
      </w:r>
      <w:r>
        <w:rPr>
          <w:rFonts w:ascii="Calibri"/>
          <w:sz w:val="22"/>
        </w:rPr>
        <w:t>Homogeneous</w:t>
      </w:r>
      <w:r>
        <w:rPr>
          <w:rFonts w:ascii="Calibri"/>
          <w:spacing w:val="-5"/>
          <w:sz w:val="22"/>
        </w:rPr>
        <w:t> </w:t>
      </w:r>
      <w:r>
        <w:rPr>
          <w:rFonts w:ascii="Calibri"/>
          <w:spacing w:val="-2"/>
          <w:sz w:val="22"/>
        </w:rPr>
        <w:t>Subsets</w:t>
      </w:r>
    </w:p>
    <w:tbl>
      <w:tblPr>
        <w:tblW w:w="0" w:type="auto"/>
        <w:jc w:val="left"/>
        <w:tblInd w:w="882" w:type="dxa"/>
        <w:tblBorders>
          <w:top w:val="single" w:sz="6" w:space="0" w:color="EFEFEF"/>
          <w:left w:val="single" w:sz="6" w:space="0" w:color="EFEFEF"/>
          <w:bottom w:val="single" w:sz="6" w:space="0" w:color="EFEFEF"/>
          <w:right w:val="single" w:sz="6" w:space="0" w:color="EFEFEF"/>
          <w:insideH w:val="single" w:sz="6" w:space="0" w:color="EFEFEF"/>
          <w:insideV w:val="single" w:sz="6" w:space="0" w:color="EFEFEF"/>
        </w:tblBorders>
        <w:tblLayout w:type="fixed"/>
        <w:tblCellMar>
          <w:top w:w="0" w:type="dxa"/>
          <w:left w:w="0" w:type="dxa"/>
          <w:bottom w:w="0" w:type="dxa"/>
          <w:right w:w="0" w:type="dxa"/>
        </w:tblCellMar>
        <w:tblLook w:val="01E0"/>
      </w:tblPr>
      <w:tblGrid>
        <w:gridCol w:w="3881"/>
        <w:gridCol w:w="809"/>
        <w:gridCol w:w="1346"/>
        <w:gridCol w:w="1349"/>
        <w:gridCol w:w="1346"/>
      </w:tblGrid>
      <w:tr>
        <w:trPr>
          <w:trHeight w:val="623" w:hRule="atLeast"/>
        </w:trPr>
        <w:tc>
          <w:tcPr>
            <w:tcW w:w="8731" w:type="dxa"/>
            <w:gridSpan w:val="5"/>
            <w:tcBorders>
              <w:bottom w:val="single" w:sz="6" w:space="0" w:color="9F9F9F"/>
              <w:right w:val="single" w:sz="6" w:space="0" w:color="9F9F9F"/>
            </w:tcBorders>
          </w:tcPr>
          <w:p>
            <w:pPr>
              <w:pStyle w:val="TableParagraph"/>
              <w:spacing w:line="276" w:lineRule="auto"/>
              <w:ind w:left="2770" w:right="2758"/>
              <w:jc w:val="center"/>
              <w:rPr>
                <w:sz w:val="19"/>
              </w:rPr>
            </w:pPr>
            <w:r>
              <w:rPr>
                <w:sz w:val="19"/>
              </w:rPr>
              <w:t>salar_22r</w:t>
            </w:r>
            <w:r>
              <w:rPr>
                <w:spacing w:val="-10"/>
                <w:sz w:val="19"/>
              </w:rPr>
              <w:t> </w:t>
            </w:r>
            <w:r>
              <w:rPr>
                <w:sz w:val="19"/>
              </w:rPr>
              <w:t>Private</w:t>
            </w:r>
            <w:r>
              <w:rPr>
                <w:spacing w:val="-11"/>
                <w:sz w:val="19"/>
              </w:rPr>
              <w:t> </w:t>
            </w:r>
            <w:r>
              <w:rPr>
                <w:sz w:val="19"/>
              </w:rPr>
              <w:t>Returns</w:t>
            </w:r>
            <w:r>
              <w:rPr>
                <w:spacing w:val="-10"/>
                <w:sz w:val="19"/>
              </w:rPr>
              <w:t> </w:t>
            </w:r>
            <w:r>
              <w:rPr>
                <w:sz w:val="19"/>
              </w:rPr>
              <w:t>(in</w:t>
            </w:r>
            <w:r>
              <w:rPr>
                <w:spacing w:val="-10"/>
                <w:sz w:val="19"/>
              </w:rPr>
              <w:t> </w:t>
            </w:r>
            <w:r>
              <w:rPr>
                <w:sz w:val="19"/>
              </w:rPr>
              <w:t>Naira) </w:t>
            </w:r>
            <w:r>
              <w:rPr>
                <w:spacing w:val="-2"/>
                <w:sz w:val="19"/>
              </w:rPr>
              <w:t>Scheffe</w:t>
            </w:r>
          </w:p>
        </w:tc>
      </w:tr>
      <w:tr>
        <w:trPr>
          <w:trHeight w:val="356" w:hRule="atLeast"/>
        </w:trPr>
        <w:tc>
          <w:tcPr>
            <w:tcW w:w="3881" w:type="dxa"/>
            <w:vMerge w:val="restart"/>
            <w:tcBorders>
              <w:top w:val="single" w:sz="6" w:space="0" w:color="9F9F9F"/>
              <w:bottom w:val="single" w:sz="12" w:space="0" w:color="9F9F9F"/>
              <w:right w:val="single" w:sz="12" w:space="0" w:color="9F9F9F"/>
            </w:tcBorders>
          </w:tcPr>
          <w:p>
            <w:pPr>
              <w:pStyle w:val="TableParagraph"/>
              <w:spacing w:before="6"/>
              <w:rPr>
                <w:sz w:val="19"/>
              </w:rPr>
            </w:pPr>
          </w:p>
          <w:p>
            <w:pPr>
              <w:pStyle w:val="TableParagraph"/>
              <w:spacing w:before="1"/>
              <w:ind w:left="52"/>
              <w:rPr>
                <w:b/>
                <w:sz w:val="19"/>
              </w:rPr>
            </w:pPr>
            <w:r>
              <w:rPr>
                <w:b/>
                <w:sz w:val="19"/>
              </w:rPr>
              <w:t>highe_13r4</w:t>
            </w:r>
            <w:r>
              <w:rPr>
                <w:b/>
                <w:spacing w:val="-7"/>
                <w:sz w:val="19"/>
              </w:rPr>
              <w:t> </w:t>
            </w:r>
            <w:r>
              <w:rPr>
                <w:b/>
                <w:sz w:val="19"/>
              </w:rPr>
              <w:t>Level</w:t>
            </w:r>
            <w:r>
              <w:rPr>
                <w:b/>
                <w:spacing w:val="-7"/>
                <w:sz w:val="19"/>
              </w:rPr>
              <w:t> </w:t>
            </w:r>
            <w:r>
              <w:rPr>
                <w:b/>
                <w:sz w:val="19"/>
              </w:rPr>
              <w:t>of</w:t>
            </w:r>
            <w:r>
              <w:rPr>
                <w:b/>
                <w:spacing w:val="-7"/>
                <w:sz w:val="19"/>
              </w:rPr>
              <w:t> </w:t>
            </w:r>
            <w:r>
              <w:rPr>
                <w:b/>
                <w:spacing w:val="-2"/>
                <w:sz w:val="19"/>
              </w:rPr>
              <w:t>Education</w:t>
            </w:r>
          </w:p>
        </w:tc>
        <w:tc>
          <w:tcPr>
            <w:tcW w:w="809" w:type="dxa"/>
            <w:vMerge w:val="restart"/>
            <w:tcBorders>
              <w:top w:val="single" w:sz="6" w:space="0" w:color="9F9F9F"/>
              <w:left w:val="single" w:sz="12" w:space="0" w:color="9F9F9F"/>
              <w:bottom w:val="single" w:sz="12" w:space="0" w:color="9F9F9F"/>
              <w:right w:val="single" w:sz="12" w:space="0" w:color="9F9F9F"/>
            </w:tcBorders>
          </w:tcPr>
          <w:p>
            <w:pPr>
              <w:pStyle w:val="TableParagraph"/>
              <w:spacing w:before="6"/>
              <w:rPr>
                <w:sz w:val="19"/>
              </w:rPr>
            </w:pPr>
          </w:p>
          <w:p>
            <w:pPr>
              <w:pStyle w:val="TableParagraph"/>
              <w:spacing w:before="1"/>
              <w:ind w:right="1"/>
              <w:jc w:val="center"/>
              <w:rPr>
                <w:b/>
                <w:sz w:val="19"/>
              </w:rPr>
            </w:pPr>
            <w:r>
              <w:rPr>
                <w:b/>
                <w:spacing w:val="-10"/>
                <w:sz w:val="19"/>
              </w:rPr>
              <w:t>N</w:t>
            </w:r>
          </w:p>
        </w:tc>
        <w:tc>
          <w:tcPr>
            <w:tcW w:w="4041" w:type="dxa"/>
            <w:gridSpan w:val="3"/>
            <w:tcBorders>
              <w:top w:val="single" w:sz="6" w:space="0" w:color="9F9F9F"/>
              <w:left w:val="single" w:sz="12" w:space="0" w:color="9F9F9F"/>
              <w:bottom w:val="single" w:sz="12" w:space="0" w:color="9F9F9F"/>
              <w:right w:val="single" w:sz="6" w:space="0" w:color="9F9F9F"/>
            </w:tcBorders>
          </w:tcPr>
          <w:p>
            <w:pPr>
              <w:pStyle w:val="TableParagraph"/>
              <w:ind w:left="1152"/>
              <w:rPr>
                <w:b/>
                <w:sz w:val="19"/>
              </w:rPr>
            </w:pPr>
            <w:r>
              <w:rPr>
                <w:b/>
                <w:sz w:val="19"/>
              </w:rPr>
              <w:t>Subset</w:t>
            </w:r>
            <w:r>
              <w:rPr>
                <w:b/>
                <w:spacing w:val="-6"/>
                <w:sz w:val="19"/>
              </w:rPr>
              <w:t> </w:t>
            </w:r>
            <w:r>
              <w:rPr>
                <w:b/>
                <w:sz w:val="19"/>
              </w:rPr>
              <w:t>for</w:t>
            </w:r>
            <w:r>
              <w:rPr>
                <w:b/>
                <w:spacing w:val="-5"/>
                <w:sz w:val="19"/>
              </w:rPr>
              <w:t> </w:t>
            </w:r>
            <w:r>
              <w:rPr>
                <w:b/>
                <w:sz w:val="19"/>
              </w:rPr>
              <w:t>alpha</w:t>
            </w:r>
            <w:r>
              <w:rPr>
                <w:b/>
                <w:spacing w:val="-2"/>
                <w:sz w:val="19"/>
              </w:rPr>
              <w:t> </w:t>
            </w:r>
            <w:r>
              <w:rPr>
                <w:b/>
                <w:sz w:val="19"/>
              </w:rPr>
              <w:t>=</w:t>
            </w:r>
            <w:r>
              <w:rPr>
                <w:b/>
                <w:spacing w:val="-5"/>
                <w:sz w:val="19"/>
              </w:rPr>
              <w:t> .05</w:t>
            </w:r>
          </w:p>
        </w:tc>
      </w:tr>
      <w:tr>
        <w:trPr>
          <w:trHeight w:val="357" w:hRule="atLeast"/>
        </w:trPr>
        <w:tc>
          <w:tcPr>
            <w:tcW w:w="3881" w:type="dxa"/>
            <w:vMerge/>
            <w:tcBorders>
              <w:top w:val="nil"/>
              <w:bottom w:val="single" w:sz="12" w:space="0" w:color="9F9F9F"/>
              <w:right w:val="single" w:sz="12" w:space="0" w:color="9F9F9F"/>
            </w:tcBorders>
          </w:tcPr>
          <w:p>
            <w:pPr>
              <w:rPr>
                <w:sz w:val="2"/>
                <w:szCs w:val="2"/>
              </w:rPr>
            </w:pPr>
          </w:p>
        </w:tc>
        <w:tc>
          <w:tcPr>
            <w:tcW w:w="809" w:type="dxa"/>
            <w:vMerge/>
            <w:tcBorders>
              <w:top w:val="nil"/>
              <w:left w:val="single" w:sz="12" w:space="0" w:color="9F9F9F"/>
              <w:bottom w:val="single" w:sz="12" w:space="0" w:color="9F9F9F"/>
              <w:right w:val="single" w:sz="12" w:space="0" w:color="9F9F9F"/>
            </w:tcBorders>
          </w:tcPr>
          <w:p>
            <w:pPr>
              <w:rPr>
                <w:sz w:val="2"/>
                <w:szCs w:val="2"/>
              </w:rPr>
            </w:pPr>
          </w:p>
        </w:tc>
        <w:tc>
          <w:tcPr>
            <w:tcW w:w="1346" w:type="dxa"/>
            <w:tcBorders>
              <w:top w:val="single" w:sz="12" w:space="0" w:color="9F9F9F"/>
              <w:left w:val="single" w:sz="12" w:space="0" w:color="9F9F9F"/>
              <w:bottom w:val="single" w:sz="12" w:space="0" w:color="9F9F9F"/>
              <w:right w:val="single" w:sz="12" w:space="0" w:color="9F9F9F"/>
            </w:tcBorders>
          </w:tcPr>
          <w:p>
            <w:pPr>
              <w:pStyle w:val="TableParagraph"/>
              <w:spacing w:before="47"/>
              <w:jc w:val="center"/>
              <w:rPr>
                <w:b/>
                <w:sz w:val="19"/>
              </w:rPr>
            </w:pPr>
            <w:r>
              <w:rPr>
                <w:b/>
                <w:spacing w:val="-10"/>
                <w:sz w:val="19"/>
              </w:rPr>
              <w:t>1</w:t>
            </w:r>
          </w:p>
        </w:tc>
        <w:tc>
          <w:tcPr>
            <w:tcW w:w="1349" w:type="dxa"/>
            <w:tcBorders>
              <w:top w:val="single" w:sz="12" w:space="0" w:color="9F9F9F"/>
              <w:left w:val="single" w:sz="12" w:space="0" w:color="9F9F9F"/>
              <w:bottom w:val="single" w:sz="12" w:space="0" w:color="9F9F9F"/>
              <w:right w:val="single" w:sz="12" w:space="0" w:color="9F9F9F"/>
            </w:tcBorders>
          </w:tcPr>
          <w:p>
            <w:pPr>
              <w:pStyle w:val="TableParagraph"/>
              <w:spacing w:before="47"/>
              <w:jc w:val="center"/>
              <w:rPr>
                <w:b/>
                <w:sz w:val="19"/>
              </w:rPr>
            </w:pPr>
            <w:r>
              <w:rPr>
                <w:b/>
                <w:spacing w:val="-10"/>
                <w:sz w:val="19"/>
              </w:rPr>
              <w:t>2</w:t>
            </w:r>
          </w:p>
        </w:tc>
        <w:tc>
          <w:tcPr>
            <w:tcW w:w="1346" w:type="dxa"/>
            <w:tcBorders>
              <w:top w:val="single" w:sz="12" w:space="0" w:color="9F9F9F"/>
              <w:left w:val="single" w:sz="12" w:space="0" w:color="9F9F9F"/>
              <w:bottom w:val="single" w:sz="12" w:space="0" w:color="9F9F9F"/>
              <w:right w:val="single" w:sz="6" w:space="0" w:color="9F9F9F"/>
            </w:tcBorders>
          </w:tcPr>
          <w:p>
            <w:pPr>
              <w:pStyle w:val="TableParagraph"/>
              <w:spacing w:before="47"/>
              <w:ind w:right="4"/>
              <w:jc w:val="center"/>
              <w:rPr>
                <w:b/>
                <w:sz w:val="19"/>
              </w:rPr>
            </w:pPr>
            <w:r>
              <w:rPr>
                <w:b/>
                <w:spacing w:val="-10"/>
                <w:sz w:val="19"/>
              </w:rPr>
              <w:t>3</w:t>
            </w:r>
          </w:p>
        </w:tc>
      </w:tr>
      <w:tr>
        <w:trPr>
          <w:trHeight w:val="356" w:hRule="atLeast"/>
        </w:trPr>
        <w:tc>
          <w:tcPr>
            <w:tcW w:w="3881" w:type="dxa"/>
            <w:tcBorders>
              <w:top w:val="single" w:sz="12" w:space="0" w:color="9F9F9F"/>
              <w:bottom w:val="single" w:sz="12" w:space="0" w:color="9F9F9F"/>
              <w:right w:val="single" w:sz="12" w:space="0" w:color="9F9F9F"/>
            </w:tcBorders>
          </w:tcPr>
          <w:p>
            <w:pPr>
              <w:pStyle w:val="TableParagraph"/>
              <w:ind w:left="52"/>
              <w:rPr>
                <w:b/>
                <w:sz w:val="19"/>
              </w:rPr>
            </w:pPr>
            <w:r>
              <w:rPr>
                <w:b/>
                <w:sz w:val="19"/>
              </w:rPr>
              <w:t>1</w:t>
            </w:r>
            <w:r>
              <w:rPr>
                <w:b/>
                <w:spacing w:val="-3"/>
                <w:sz w:val="19"/>
              </w:rPr>
              <w:t> </w:t>
            </w:r>
            <w:r>
              <w:rPr>
                <w:b/>
                <w:sz w:val="19"/>
              </w:rPr>
              <w:t>No</w:t>
            </w:r>
            <w:r>
              <w:rPr>
                <w:b/>
                <w:spacing w:val="-4"/>
                <w:sz w:val="19"/>
              </w:rPr>
              <w:t> </w:t>
            </w:r>
            <w:r>
              <w:rPr>
                <w:b/>
                <w:spacing w:val="-2"/>
                <w:sz w:val="19"/>
              </w:rPr>
              <w:t>Education</w:t>
            </w:r>
          </w:p>
        </w:tc>
        <w:tc>
          <w:tcPr>
            <w:tcW w:w="809" w:type="dxa"/>
            <w:tcBorders>
              <w:top w:val="single" w:sz="12" w:space="0" w:color="9F9F9F"/>
              <w:left w:val="single" w:sz="12" w:space="0" w:color="9F9F9F"/>
              <w:bottom w:val="single" w:sz="12" w:space="0" w:color="9F9F9F"/>
              <w:right w:val="single" w:sz="12" w:space="0" w:color="9F9F9F"/>
            </w:tcBorders>
          </w:tcPr>
          <w:p>
            <w:pPr>
              <w:pStyle w:val="TableParagraph"/>
              <w:ind w:right="45"/>
              <w:jc w:val="right"/>
              <w:rPr>
                <w:sz w:val="19"/>
              </w:rPr>
            </w:pPr>
            <w:r>
              <w:rPr>
                <w:spacing w:val="-4"/>
                <w:sz w:val="19"/>
              </w:rPr>
              <w:t>5937</w:t>
            </w:r>
          </w:p>
        </w:tc>
        <w:tc>
          <w:tcPr>
            <w:tcW w:w="1346" w:type="dxa"/>
            <w:tcBorders>
              <w:top w:val="single" w:sz="12" w:space="0" w:color="9F9F9F"/>
              <w:left w:val="single" w:sz="12" w:space="0" w:color="9F9F9F"/>
              <w:bottom w:val="single" w:sz="12" w:space="0" w:color="9F9F9F"/>
              <w:right w:val="single" w:sz="12" w:space="0" w:color="9F9F9F"/>
            </w:tcBorders>
          </w:tcPr>
          <w:p>
            <w:pPr>
              <w:pStyle w:val="TableParagraph"/>
              <w:ind w:right="44"/>
              <w:jc w:val="right"/>
              <w:rPr>
                <w:sz w:val="19"/>
              </w:rPr>
            </w:pPr>
            <w:r>
              <w:rPr>
                <w:spacing w:val="-2"/>
                <w:sz w:val="19"/>
              </w:rPr>
              <w:t>11063.24</w:t>
            </w:r>
          </w:p>
        </w:tc>
        <w:tc>
          <w:tcPr>
            <w:tcW w:w="1349" w:type="dxa"/>
            <w:tcBorders>
              <w:top w:val="single" w:sz="12" w:space="0" w:color="9F9F9F"/>
              <w:left w:val="single" w:sz="12" w:space="0" w:color="9F9F9F"/>
              <w:bottom w:val="single" w:sz="12" w:space="0" w:color="9F9F9F"/>
              <w:right w:val="single" w:sz="12" w:space="0" w:color="9F9F9F"/>
            </w:tcBorders>
          </w:tcPr>
          <w:p>
            <w:pPr>
              <w:pStyle w:val="TableParagraph"/>
              <w:spacing w:before="0"/>
              <w:rPr>
                <w:rFonts w:ascii="Times New Roman"/>
                <w:sz w:val="18"/>
              </w:rPr>
            </w:pPr>
          </w:p>
        </w:tc>
        <w:tc>
          <w:tcPr>
            <w:tcW w:w="1346" w:type="dxa"/>
            <w:tcBorders>
              <w:top w:val="single" w:sz="12" w:space="0" w:color="9F9F9F"/>
              <w:left w:val="single" w:sz="12" w:space="0" w:color="9F9F9F"/>
              <w:bottom w:val="single" w:sz="12" w:space="0" w:color="9F9F9F"/>
              <w:right w:val="single" w:sz="6" w:space="0" w:color="9F9F9F"/>
            </w:tcBorders>
          </w:tcPr>
          <w:p>
            <w:pPr>
              <w:pStyle w:val="TableParagraph"/>
              <w:spacing w:before="0"/>
              <w:rPr>
                <w:rFonts w:ascii="Times New Roman"/>
                <w:sz w:val="18"/>
              </w:rPr>
            </w:pPr>
          </w:p>
        </w:tc>
      </w:tr>
      <w:tr>
        <w:trPr>
          <w:trHeight w:val="356" w:hRule="atLeast"/>
        </w:trPr>
        <w:tc>
          <w:tcPr>
            <w:tcW w:w="3881" w:type="dxa"/>
            <w:tcBorders>
              <w:top w:val="single" w:sz="12" w:space="0" w:color="9F9F9F"/>
              <w:bottom w:val="single" w:sz="12" w:space="0" w:color="9F9F9F"/>
              <w:right w:val="single" w:sz="12" w:space="0" w:color="9F9F9F"/>
            </w:tcBorders>
          </w:tcPr>
          <w:p>
            <w:pPr>
              <w:pStyle w:val="TableParagraph"/>
              <w:ind w:left="52"/>
              <w:rPr>
                <w:b/>
                <w:sz w:val="19"/>
              </w:rPr>
            </w:pPr>
            <w:r>
              <w:rPr>
                <w:b/>
                <w:sz w:val="19"/>
              </w:rPr>
              <w:t>2</w:t>
            </w:r>
            <w:r>
              <w:rPr>
                <w:b/>
                <w:spacing w:val="-2"/>
                <w:sz w:val="19"/>
              </w:rPr>
              <w:t> Primary</w:t>
            </w:r>
          </w:p>
        </w:tc>
        <w:tc>
          <w:tcPr>
            <w:tcW w:w="809" w:type="dxa"/>
            <w:tcBorders>
              <w:top w:val="single" w:sz="12" w:space="0" w:color="9F9F9F"/>
              <w:left w:val="single" w:sz="12" w:space="0" w:color="9F9F9F"/>
              <w:bottom w:val="single" w:sz="12" w:space="0" w:color="9F9F9F"/>
              <w:right w:val="single" w:sz="12" w:space="0" w:color="9F9F9F"/>
            </w:tcBorders>
          </w:tcPr>
          <w:p>
            <w:pPr>
              <w:pStyle w:val="TableParagraph"/>
              <w:ind w:right="45"/>
              <w:jc w:val="right"/>
              <w:rPr>
                <w:sz w:val="19"/>
              </w:rPr>
            </w:pPr>
            <w:r>
              <w:rPr>
                <w:spacing w:val="-4"/>
                <w:sz w:val="19"/>
              </w:rPr>
              <w:t>4910</w:t>
            </w:r>
          </w:p>
        </w:tc>
        <w:tc>
          <w:tcPr>
            <w:tcW w:w="1346" w:type="dxa"/>
            <w:tcBorders>
              <w:top w:val="single" w:sz="12" w:space="0" w:color="9F9F9F"/>
              <w:left w:val="single" w:sz="12" w:space="0" w:color="9F9F9F"/>
              <w:bottom w:val="single" w:sz="12" w:space="0" w:color="9F9F9F"/>
              <w:right w:val="single" w:sz="12" w:space="0" w:color="9F9F9F"/>
            </w:tcBorders>
          </w:tcPr>
          <w:p>
            <w:pPr>
              <w:pStyle w:val="TableParagraph"/>
              <w:ind w:right="44"/>
              <w:jc w:val="right"/>
              <w:rPr>
                <w:sz w:val="19"/>
              </w:rPr>
            </w:pPr>
            <w:r>
              <w:rPr>
                <w:spacing w:val="-2"/>
                <w:sz w:val="19"/>
              </w:rPr>
              <w:t>11256.78</w:t>
            </w:r>
          </w:p>
        </w:tc>
        <w:tc>
          <w:tcPr>
            <w:tcW w:w="1349" w:type="dxa"/>
            <w:tcBorders>
              <w:top w:val="single" w:sz="12" w:space="0" w:color="9F9F9F"/>
              <w:left w:val="single" w:sz="12" w:space="0" w:color="9F9F9F"/>
              <w:bottom w:val="single" w:sz="12" w:space="0" w:color="9F9F9F"/>
              <w:right w:val="single" w:sz="12" w:space="0" w:color="9F9F9F"/>
            </w:tcBorders>
          </w:tcPr>
          <w:p>
            <w:pPr>
              <w:pStyle w:val="TableParagraph"/>
              <w:spacing w:before="0"/>
              <w:rPr>
                <w:rFonts w:ascii="Times New Roman"/>
                <w:sz w:val="18"/>
              </w:rPr>
            </w:pPr>
          </w:p>
        </w:tc>
        <w:tc>
          <w:tcPr>
            <w:tcW w:w="1346" w:type="dxa"/>
            <w:tcBorders>
              <w:top w:val="single" w:sz="12" w:space="0" w:color="9F9F9F"/>
              <w:left w:val="single" w:sz="12" w:space="0" w:color="9F9F9F"/>
              <w:bottom w:val="single" w:sz="12" w:space="0" w:color="9F9F9F"/>
              <w:right w:val="single" w:sz="6" w:space="0" w:color="9F9F9F"/>
            </w:tcBorders>
          </w:tcPr>
          <w:p>
            <w:pPr>
              <w:pStyle w:val="TableParagraph"/>
              <w:spacing w:before="0"/>
              <w:rPr>
                <w:rFonts w:ascii="Times New Roman"/>
                <w:sz w:val="18"/>
              </w:rPr>
            </w:pPr>
          </w:p>
        </w:tc>
      </w:tr>
      <w:tr>
        <w:trPr>
          <w:trHeight w:val="356" w:hRule="atLeast"/>
        </w:trPr>
        <w:tc>
          <w:tcPr>
            <w:tcW w:w="3881" w:type="dxa"/>
            <w:tcBorders>
              <w:top w:val="single" w:sz="12" w:space="0" w:color="9F9F9F"/>
              <w:bottom w:val="single" w:sz="12" w:space="0" w:color="9F9F9F"/>
              <w:right w:val="single" w:sz="12" w:space="0" w:color="9F9F9F"/>
            </w:tcBorders>
          </w:tcPr>
          <w:p>
            <w:pPr>
              <w:pStyle w:val="TableParagraph"/>
              <w:ind w:left="52"/>
              <w:rPr>
                <w:b/>
                <w:sz w:val="19"/>
              </w:rPr>
            </w:pPr>
            <w:r>
              <w:rPr>
                <w:b/>
                <w:sz w:val="19"/>
              </w:rPr>
              <w:t>3</w:t>
            </w:r>
            <w:r>
              <w:rPr>
                <w:b/>
                <w:spacing w:val="-2"/>
                <w:sz w:val="19"/>
              </w:rPr>
              <w:t> Secondary</w:t>
            </w:r>
          </w:p>
        </w:tc>
        <w:tc>
          <w:tcPr>
            <w:tcW w:w="809" w:type="dxa"/>
            <w:tcBorders>
              <w:top w:val="single" w:sz="12" w:space="0" w:color="9F9F9F"/>
              <w:left w:val="single" w:sz="12" w:space="0" w:color="9F9F9F"/>
              <w:bottom w:val="single" w:sz="12" w:space="0" w:color="9F9F9F"/>
              <w:right w:val="single" w:sz="12" w:space="0" w:color="9F9F9F"/>
            </w:tcBorders>
          </w:tcPr>
          <w:p>
            <w:pPr>
              <w:pStyle w:val="TableParagraph"/>
              <w:ind w:right="45"/>
              <w:jc w:val="right"/>
              <w:rPr>
                <w:sz w:val="19"/>
              </w:rPr>
            </w:pPr>
            <w:r>
              <w:rPr>
                <w:spacing w:val="-4"/>
                <w:sz w:val="19"/>
              </w:rPr>
              <w:t>4873</w:t>
            </w:r>
          </w:p>
        </w:tc>
        <w:tc>
          <w:tcPr>
            <w:tcW w:w="1346" w:type="dxa"/>
            <w:tcBorders>
              <w:top w:val="single" w:sz="12" w:space="0" w:color="9F9F9F"/>
              <w:left w:val="single" w:sz="12" w:space="0" w:color="9F9F9F"/>
              <w:bottom w:val="single" w:sz="12" w:space="0" w:color="9F9F9F"/>
              <w:right w:val="single" w:sz="12" w:space="0" w:color="9F9F9F"/>
            </w:tcBorders>
          </w:tcPr>
          <w:p>
            <w:pPr>
              <w:pStyle w:val="TableParagraph"/>
              <w:spacing w:before="0"/>
              <w:rPr>
                <w:rFonts w:ascii="Times New Roman"/>
                <w:sz w:val="18"/>
              </w:rPr>
            </w:pPr>
          </w:p>
        </w:tc>
        <w:tc>
          <w:tcPr>
            <w:tcW w:w="1349" w:type="dxa"/>
            <w:tcBorders>
              <w:top w:val="single" w:sz="12" w:space="0" w:color="9F9F9F"/>
              <w:left w:val="single" w:sz="12" w:space="0" w:color="9F9F9F"/>
              <w:bottom w:val="single" w:sz="12" w:space="0" w:color="9F9F9F"/>
              <w:right w:val="single" w:sz="12" w:space="0" w:color="9F9F9F"/>
            </w:tcBorders>
          </w:tcPr>
          <w:p>
            <w:pPr>
              <w:pStyle w:val="TableParagraph"/>
              <w:ind w:right="46"/>
              <w:jc w:val="right"/>
              <w:rPr>
                <w:sz w:val="19"/>
              </w:rPr>
            </w:pPr>
            <w:r>
              <w:rPr>
                <w:spacing w:val="-2"/>
                <w:sz w:val="19"/>
              </w:rPr>
              <w:t>12905.25</w:t>
            </w:r>
          </w:p>
        </w:tc>
        <w:tc>
          <w:tcPr>
            <w:tcW w:w="1346" w:type="dxa"/>
            <w:tcBorders>
              <w:top w:val="single" w:sz="12" w:space="0" w:color="9F9F9F"/>
              <w:left w:val="single" w:sz="12" w:space="0" w:color="9F9F9F"/>
              <w:bottom w:val="single" w:sz="12" w:space="0" w:color="9F9F9F"/>
              <w:right w:val="single" w:sz="6" w:space="0" w:color="9F9F9F"/>
            </w:tcBorders>
          </w:tcPr>
          <w:p>
            <w:pPr>
              <w:pStyle w:val="TableParagraph"/>
              <w:spacing w:before="0"/>
              <w:rPr>
                <w:rFonts w:ascii="Times New Roman"/>
                <w:sz w:val="18"/>
              </w:rPr>
            </w:pPr>
          </w:p>
        </w:tc>
      </w:tr>
      <w:tr>
        <w:trPr>
          <w:trHeight w:val="356" w:hRule="atLeast"/>
        </w:trPr>
        <w:tc>
          <w:tcPr>
            <w:tcW w:w="3881" w:type="dxa"/>
            <w:tcBorders>
              <w:top w:val="single" w:sz="12" w:space="0" w:color="9F9F9F"/>
              <w:bottom w:val="single" w:sz="12" w:space="0" w:color="9F9F9F"/>
              <w:right w:val="single" w:sz="12" w:space="0" w:color="9F9F9F"/>
            </w:tcBorders>
          </w:tcPr>
          <w:p>
            <w:pPr>
              <w:pStyle w:val="TableParagraph"/>
              <w:ind w:left="52"/>
              <w:rPr>
                <w:b/>
                <w:sz w:val="19"/>
              </w:rPr>
            </w:pPr>
            <w:r>
              <w:rPr>
                <w:b/>
                <w:sz w:val="19"/>
              </w:rPr>
              <w:t>4</w:t>
            </w:r>
            <w:r>
              <w:rPr>
                <w:b/>
                <w:spacing w:val="-2"/>
                <w:sz w:val="19"/>
              </w:rPr>
              <w:t> Tertiary</w:t>
            </w:r>
          </w:p>
        </w:tc>
        <w:tc>
          <w:tcPr>
            <w:tcW w:w="809" w:type="dxa"/>
            <w:tcBorders>
              <w:top w:val="single" w:sz="12" w:space="0" w:color="9F9F9F"/>
              <w:left w:val="single" w:sz="12" w:space="0" w:color="9F9F9F"/>
              <w:bottom w:val="single" w:sz="12" w:space="0" w:color="9F9F9F"/>
              <w:right w:val="single" w:sz="12" w:space="0" w:color="9F9F9F"/>
            </w:tcBorders>
          </w:tcPr>
          <w:p>
            <w:pPr>
              <w:pStyle w:val="TableParagraph"/>
              <w:ind w:right="45"/>
              <w:jc w:val="right"/>
              <w:rPr>
                <w:sz w:val="19"/>
              </w:rPr>
            </w:pPr>
            <w:r>
              <w:rPr>
                <w:spacing w:val="-4"/>
                <w:sz w:val="19"/>
              </w:rPr>
              <w:t>3073</w:t>
            </w:r>
          </w:p>
        </w:tc>
        <w:tc>
          <w:tcPr>
            <w:tcW w:w="1346" w:type="dxa"/>
            <w:tcBorders>
              <w:top w:val="single" w:sz="12" w:space="0" w:color="9F9F9F"/>
              <w:left w:val="single" w:sz="12" w:space="0" w:color="9F9F9F"/>
              <w:bottom w:val="single" w:sz="12" w:space="0" w:color="9F9F9F"/>
              <w:right w:val="single" w:sz="12" w:space="0" w:color="9F9F9F"/>
            </w:tcBorders>
          </w:tcPr>
          <w:p>
            <w:pPr>
              <w:pStyle w:val="TableParagraph"/>
              <w:spacing w:before="0"/>
              <w:rPr>
                <w:rFonts w:ascii="Times New Roman"/>
                <w:sz w:val="18"/>
              </w:rPr>
            </w:pPr>
          </w:p>
        </w:tc>
        <w:tc>
          <w:tcPr>
            <w:tcW w:w="1349" w:type="dxa"/>
            <w:tcBorders>
              <w:top w:val="single" w:sz="12" w:space="0" w:color="9F9F9F"/>
              <w:left w:val="single" w:sz="12" w:space="0" w:color="9F9F9F"/>
              <w:bottom w:val="single" w:sz="12" w:space="0" w:color="9F9F9F"/>
              <w:right w:val="single" w:sz="12" w:space="0" w:color="9F9F9F"/>
            </w:tcBorders>
          </w:tcPr>
          <w:p>
            <w:pPr>
              <w:pStyle w:val="TableParagraph"/>
              <w:spacing w:before="0"/>
              <w:rPr>
                <w:rFonts w:ascii="Times New Roman"/>
                <w:sz w:val="18"/>
              </w:rPr>
            </w:pPr>
          </w:p>
        </w:tc>
        <w:tc>
          <w:tcPr>
            <w:tcW w:w="1346" w:type="dxa"/>
            <w:tcBorders>
              <w:top w:val="single" w:sz="12" w:space="0" w:color="9F9F9F"/>
              <w:left w:val="single" w:sz="12" w:space="0" w:color="9F9F9F"/>
              <w:bottom w:val="single" w:sz="12" w:space="0" w:color="9F9F9F"/>
              <w:right w:val="single" w:sz="6" w:space="0" w:color="9F9F9F"/>
            </w:tcBorders>
          </w:tcPr>
          <w:p>
            <w:pPr>
              <w:pStyle w:val="TableParagraph"/>
              <w:ind w:right="50"/>
              <w:jc w:val="right"/>
              <w:rPr>
                <w:sz w:val="19"/>
              </w:rPr>
            </w:pPr>
            <w:r>
              <w:rPr>
                <w:spacing w:val="-2"/>
                <w:sz w:val="19"/>
              </w:rPr>
              <w:t>23437.90</w:t>
            </w:r>
          </w:p>
        </w:tc>
      </w:tr>
      <w:tr>
        <w:trPr>
          <w:trHeight w:val="358" w:hRule="atLeast"/>
        </w:trPr>
        <w:tc>
          <w:tcPr>
            <w:tcW w:w="3881" w:type="dxa"/>
            <w:tcBorders>
              <w:top w:val="single" w:sz="12" w:space="0" w:color="9F9F9F"/>
              <w:bottom w:val="single" w:sz="12" w:space="0" w:color="9F9F9F"/>
              <w:right w:val="single" w:sz="12" w:space="0" w:color="9F9F9F"/>
            </w:tcBorders>
          </w:tcPr>
          <w:p>
            <w:pPr>
              <w:pStyle w:val="TableParagraph"/>
              <w:ind w:left="52"/>
              <w:rPr>
                <w:b/>
                <w:sz w:val="19"/>
              </w:rPr>
            </w:pPr>
            <w:r>
              <w:rPr>
                <w:b/>
                <w:spacing w:val="-4"/>
                <w:sz w:val="19"/>
              </w:rPr>
              <w:t>Sig.</w:t>
            </w:r>
          </w:p>
        </w:tc>
        <w:tc>
          <w:tcPr>
            <w:tcW w:w="809" w:type="dxa"/>
            <w:tcBorders>
              <w:top w:val="single" w:sz="12" w:space="0" w:color="9F9F9F"/>
              <w:left w:val="single" w:sz="12" w:space="0" w:color="9F9F9F"/>
              <w:bottom w:val="single" w:sz="12" w:space="0" w:color="9F9F9F"/>
              <w:right w:val="single" w:sz="12" w:space="0" w:color="9F9F9F"/>
            </w:tcBorders>
          </w:tcPr>
          <w:p>
            <w:pPr>
              <w:pStyle w:val="TableParagraph"/>
              <w:spacing w:before="0"/>
              <w:rPr>
                <w:rFonts w:ascii="Times New Roman"/>
                <w:sz w:val="18"/>
              </w:rPr>
            </w:pPr>
          </w:p>
        </w:tc>
        <w:tc>
          <w:tcPr>
            <w:tcW w:w="1346" w:type="dxa"/>
            <w:tcBorders>
              <w:top w:val="single" w:sz="12" w:space="0" w:color="9F9F9F"/>
              <w:left w:val="single" w:sz="12" w:space="0" w:color="9F9F9F"/>
              <w:bottom w:val="single" w:sz="12" w:space="0" w:color="9F9F9F"/>
              <w:right w:val="single" w:sz="12" w:space="0" w:color="9F9F9F"/>
            </w:tcBorders>
          </w:tcPr>
          <w:p>
            <w:pPr>
              <w:pStyle w:val="TableParagraph"/>
              <w:ind w:right="41"/>
              <w:jc w:val="right"/>
              <w:rPr>
                <w:sz w:val="19"/>
              </w:rPr>
            </w:pPr>
            <w:r>
              <w:rPr>
                <w:spacing w:val="-4"/>
                <w:sz w:val="19"/>
              </w:rPr>
              <w:t>.985</w:t>
            </w:r>
          </w:p>
        </w:tc>
        <w:tc>
          <w:tcPr>
            <w:tcW w:w="1349" w:type="dxa"/>
            <w:tcBorders>
              <w:top w:val="single" w:sz="12" w:space="0" w:color="9F9F9F"/>
              <w:left w:val="single" w:sz="12" w:space="0" w:color="9F9F9F"/>
              <w:bottom w:val="single" w:sz="12" w:space="0" w:color="9F9F9F"/>
              <w:right w:val="single" w:sz="12" w:space="0" w:color="9F9F9F"/>
            </w:tcBorders>
          </w:tcPr>
          <w:p>
            <w:pPr>
              <w:pStyle w:val="TableParagraph"/>
              <w:ind w:right="44"/>
              <w:jc w:val="right"/>
              <w:rPr>
                <w:sz w:val="19"/>
              </w:rPr>
            </w:pPr>
            <w:r>
              <w:rPr>
                <w:spacing w:val="-2"/>
                <w:sz w:val="19"/>
              </w:rPr>
              <w:t>1.000</w:t>
            </w:r>
          </w:p>
        </w:tc>
        <w:tc>
          <w:tcPr>
            <w:tcW w:w="1346" w:type="dxa"/>
            <w:tcBorders>
              <w:top w:val="single" w:sz="12" w:space="0" w:color="9F9F9F"/>
              <w:left w:val="single" w:sz="12" w:space="0" w:color="9F9F9F"/>
              <w:bottom w:val="single" w:sz="12" w:space="0" w:color="9F9F9F"/>
              <w:right w:val="single" w:sz="6" w:space="0" w:color="9F9F9F"/>
            </w:tcBorders>
          </w:tcPr>
          <w:p>
            <w:pPr>
              <w:pStyle w:val="TableParagraph"/>
              <w:ind w:right="48"/>
              <w:jc w:val="right"/>
              <w:rPr>
                <w:sz w:val="19"/>
              </w:rPr>
            </w:pPr>
            <w:r>
              <w:rPr>
                <w:spacing w:val="-2"/>
                <w:sz w:val="19"/>
              </w:rPr>
              <w:t>1.000</w:t>
            </w:r>
          </w:p>
        </w:tc>
      </w:tr>
      <w:tr>
        <w:trPr>
          <w:trHeight w:val="356" w:hRule="atLeast"/>
        </w:trPr>
        <w:tc>
          <w:tcPr>
            <w:tcW w:w="8731" w:type="dxa"/>
            <w:gridSpan w:val="5"/>
            <w:tcBorders>
              <w:top w:val="single" w:sz="12" w:space="0" w:color="9F9F9F"/>
              <w:bottom w:val="single" w:sz="12" w:space="0" w:color="9F9F9F"/>
              <w:right w:val="single" w:sz="6" w:space="0" w:color="9F9F9F"/>
            </w:tcBorders>
          </w:tcPr>
          <w:p>
            <w:pPr>
              <w:pStyle w:val="TableParagraph"/>
              <w:ind w:left="52"/>
              <w:rPr>
                <w:sz w:val="19"/>
              </w:rPr>
            </w:pPr>
            <w:r>
              <w:rPr>
                <w:sz w:val="19"/>
              </w:rPr>
              <w:t>Means</w:t>
            </w:r>
            <w:r>
              <w:rPr>
                <w:spacing w:val="-7"/>
                <w:sz w:val="19"/>
              </w:rPr>
              <w:t> </w:t>
            </w:r>
            <w:r>
              <w:rPr>
                <w:sz w:val="19"/>
              </w:rPr>
              <w:t>for</w:t>
            </w:r>
            <w:r>
              <w:rPr>
                <w:spacing w:val="-7"/>
                <w:sz w:val="19"/>
              </w:rPr>
              <w:t> </w:t>
            </w:r>
            <w:r>
              <w:rPr>
                <w:sz w:val="19"/>
              </w:rPr>
              <w:t>groups</w:t>
            </w:r>
            <w:r>
              <w:rPr>
                <w:spacing w:val="-6"/>
                <w:sz w:val="19"/>
              </w:rPr>
              <w:t> </w:t>
            </w:r>
            <w:r>
              <w:rPr>
                <w:sz w:val="19"/>
              </w:rPr>
              <w:t>in</w:t>
            </w:r>
            <w:r>
              <w:rPr>
                <w:spacing w:val="-7"/>
                <w:sz w:val="19"/>
              </w:rPr>
              <w:t> </w:t>
            </w:r>
            <w:r>
              <w:rPr>
                <w:sz w:val="19"/>
              </w:rPr>
              <w:t>homogeneous</w:t>
            </w:r>
            <w:r>
              <w:rPr>
                <w:spacing w:val="-6"/>
                <w:sz w:val="19"/>
              </w:rPr>
              <w:t> </w:t>
            </w:r>
            <w:r>
              <w:rPr>
                <w:sz w:val="19"/>
              </w:rPr>
              <w:t>subsets</w:t>
            </w:r>
            <w:r>
              <w:rPr>
                <w:spacing w:val="-7"/>
                <w:sz w:val="19"/>
              </w:rPr>
              <w:t> </w:t>
            </w:r>
            <w:r>
              <w:rPr>
                <w:sz w:val="19"/>
              </w:rPr>
              <w:t>are</w:t>
            </w:r>
            <w:r>
              <w:rPr>
                <w:spacing w:val="-7"/>
                <w:sz w:val="19"/>
              </w:rPr>
              <w:t> </w:t>
            </w:r>
            <w:r>
              <w:rPr>
                <w:spacing w:val="-2"/>
                <w:sz w:val="19"/>
              </w:rPr>
              <w:t>displayed.</w:t>
            </w:r>
          </w:p>
        </w:tc>
      </w:tr>
      <w:tr>
        <w:trPr>
          <w:trHeight w:val="356" w:hRule="atLeast"/>
        </w:trPr>
        <w:tc>
          <w:tcPr>
            <w:tcW w:w="8731" w:type="dxa"/>
            <w:gridSpan w:val="5"/>
            <w:tcBorders>
              <w:top w:val="single" w:sz="12" w:space="0" w:color="9F9F9F"/>
              <w:bottom w:val="single" w:sz="12" w:space="0" w:color="9F9F9F"/>
              <w:right w:val="single" w:sz="6" w:space="0" w:color="9F9F9F"/>
            </w:tcBorders>
          </w:tcPr>
          <w:p>
            <w:pPr>
              <w:pStyle w:val="TableParagraph"/>
              <w:ind w:left="52"/>
              <w:rPr>
                <w:sz w:val="19"/>
              </w:rPr>
            </w:pPr>
            <w:r>
              <w:rPr>
                <w:sz w:val="19"/>
              </w:rPr>
              <w:t>a</w:t>
            </w:r>
            <w:r>
              <w:rPr>
                <w:spacing w:val="-5"/>
                <w:sz w:val="19"/>
              </w:rPr>
              <w:t> </w:t>
            </w:r>
            <w:r>
              <w:rPr>
                <w:sz w:val="19"/>
              </w:rPr>
              <w:t>Uses</w:t>
            </w:r>
            <w:r>
              <w:rPr>
                <w:spacing w:val="-6"/>
                <w:sz w:val="19"/>
              </w:rPr>
              <w:t> </w:t>
            </w:r>
            <w:r>
              <w:rPr>
                <w:sz w:val="19"/>
              </w:rPr>
              <w:t>Harmonic</w:t>
            </w:r>
            <w:r>
              <w:rPr>
                <w:spacing w:val="-7"/>
                <w:sz w:val="19"/>
              </w:rPr>
              <w:t> </w:t>
            </w:r>
            <w:r>
              <w:rPr>
                <w:sz w:val="19"/>
              </w:rPr>
              <w:t>Mean</w:t>
            </w:r>
            <w:r>
              <w:rPr>
                <w:spacing w:val="-3"/>
                <w:sz w:val="19"/>
              </w:rPr>
              <w:t> </w:t>
            </w:r>
            <w:r>
              <w:rPr>
                <w:sz w:val="19"/>
              </w:rPr>
              <w:t>Sample</w:t>
            </w:r>
            <w:r>
              <w:rPr>
                <w:spacing w:val="-7"/>
                <w:sz w:val="19"/>
              </w:rPr>
              <w:t> </w:t>
            </w:r>
            <w:r>
              <w:rPr>
                <w:sz w:val="19"/>
              </w:rPr>
              <w:t>Size</w:t>
            </w:r>
            <w:r>
              <w:rPr>
                <w:spacing w:val="-4"/>
                <w:sz w:val="19"/>
              </w:rPr>
              <w:t> </w:t>
            </w:r>
            <w:r>
              <w:rPr>
                <w:sz w:val="19"/>
              </w:rPr>
              <w:t>=</w:t>
            </w:r>
            <w:r>
              <w:rPr>
                <w:spacing w:val="-6"/>
                <w:sz w:val="19"/>
              </w:rPr>
              <w:t> </w:t>
            </w:r>
            <w:r>
              <w:rPr>
                <w:spacing w:val="-2"/>
                <w:sz w:val="19"/>
              </w:rPr>
              <w:t>4431.011.</w:t>
            </w:r>
          </w:p>
        </w:tc>
      </w:tr>
      <w:tr>
        <w:trPr>
          <w:trHeight w:val="623" w:hRule="atLeast"/>
        </w:trPr>
        <w:tc>
          <w:tcPr>
            <w:tcW w:w="8731" w:type="dxa"/>
            <w:gridSpan w:val="5"/>
            <w:tcBorders>
              <w:top w:val="single" w:sz="12" w:space="0" w:color="9F9F9F"/>
              <w:bottom w:val="single" w:sz="12" w:space="0" w:color="9F9F9F"/>
              <w:right w:val="single" w:sz="6" w:space="0" w:color="9F9F9F"/>
            </w:tcBorders>
          </w:tcPr>
          <w:p>
            <w:pPr>
              <w:pStyle w:val="TableParagraph"/>
              <w:spacing w:line="276" w:lineRule="auto"/>
              <w:ind w:left="52"/>
              <w:rPr>
                <w:sz w:val="19"/>
              </w:rPr>
            </w:pPr>
            <w:r>
              <w:rPr>
                <w:sz w:val="19"/>
              </w:rPr>
              <w:t>b</w:t>
            </w:r>
            <w:r>
              <w:rPr>
                <w:spacing w:val="-1"/>
                <w:sz w:val="19"/>
              </w:rPr>
              <w:t> </w:t>
            </w:r>
            <w:r>
              <w:rPr>
                <w:sz w:val="19"/>
              </w:rPr>
              <w:t>The</w:t>
            </w:r>
            <w:r>
              <w:rPr>
                <w:spacing w:val="-3"/>
                <w:sz w:val="19"/>
              </w:rPr>
              <w:t> </w:t>
            </w:r>
            <w:r>
              <w:rPr>
                <w:sz w:val="19"/>
              </w:rPr>
              <w:t>group</w:t>
            </w:r>
            <w:r>
              <w:rPr>
                <w:spacing w:val="-2"/>
                <w:sz w:val="19"/>
              </w:rPr>
              <w:t> </w:t>
            </w:r>
            <w:r>
              <w:rPr>
                <w:sz w:val="19"/>
              </w:rPr>
              <w:t>sizes</w:t>
            </w:r>
            <w:r>
              <w:rPr>
                <w:spacing w:val="-2"/>
                <w:sz w:val="19"/>
              </w:rPr>
              <w:t> </w:t>
            </w:r>
            <w:r>
              <w:rPr>
                <w:sz w:val="19"/>
              </w:rPr>
              <w:t>are</w:t>
            </w:r>
            <w:r>
              <w:rPr>
                <w:spacing w:val="-3"/>
                <w:sz w:val="19"/>
              </w:rPr>
              <w:t> </w:t>
            </w:r>
            <w:r>
              <w:rPr>
                <w:sz w:val="19"/>
              </w:rPr>
              <w:t>unequal.</w:t>
            </w:r>
            <w:r>
              <w:rPr>
                <w:spacing w:val="-5"/>
                <w:sz w:val="19"/>
              </w:rPr>
              <w:t> </w:t>
            </w:r>
            <w:r>
              <w:rPr>
                <w:sz w:val="19"/>
              </w:rPr>
              <w:t>The</w:t>
            </w:r>
            <w:r>
              <w:rPr>
                <w:spacing w:val="-3"/>
                <w:sz w:val="19"/>
              </w:rPr>
              <w:t> </w:t>
            </w:r>
            <w:r>
              <w:rPr>
                <w:sz w:val="19"/>
              </w:rPr>
              <w:t>harmonic</w:t>
            </w:r>
            <w:r>
              <w:rPr>
                <w:spacing w:val="-4"/>
                <w:sz w:val="19"/>
              </w:rPr>
              <w:t> </w:t>
            </w:r>
            <w:r>
              <w:rPr>
                <w:sz w:val="19"/>
              </w:rPr>
              <w:t>mean</w:t>
            </w:r>
            <w:r>
              <w:rPr>
                <w:spacing w:val="-1"/>
                <w:sz w:val="19"/>
              </w:rPr>
              <w:t> </w:t>
            </w:r>
            <w:r>
              <w:rPr>
                <w:sz w:val="19"/>
              </w:rPr>
              <w:t>of</w:t>
            </w:r>
            <w:r>
              <w:rPr>
                <w:spacing w:val="-3"/>
                <w:sz w:val="19"/>
              </w:rPr>
              <w:t> </w:t>
            </w:r>
            <w:r>
              <w:rPr>
                <w:sz w:val="19"/>
              </w:rPr>
              <w:t>the</w:t>
            </w:r>
            <w:r>
              <w:rPr>
                <w:spacing w:val="-3"/>
                <w:sz w:val="19"/>
              </w:rPr>
              <w:t> </w:t>
            </w:r>
            <w:r>
              <w:rPr>
                <w:sz w:val="19"/>
              </w:rPr>
              <w:t>group</w:t>
            </w:r>
            <w:r>
              <w:rPr>
                <w:spacing w:val="-2"/>
                <w:sz w:val="19"/>
              </w:rPr>
              <w:t> </w:t>
            </w:r>
            <w:r>
              <w:rPr>
                <w:sz w:val="19"/>
              </w:rPr>
              <w:t>sizes</w:t>
            </w:r>
            <w:r>
              <w:rPr>
                <w:spacing w:val="-2"/>
                <w:sz w:val="19"/>
              </w:rPr>
              <w:t> </w:t>
            </w:r>
            <w:r>
              <w:rPr>
                <w:sz w:val="19"/>
              </w:rPr>
              <w:t>is</w:t>
            </w:r>
            <w:r>
              <w:rPr>
                <w:spacing w:val="-3"/>
                <w:sz w:val="19"/>
              </w:rPr>
              <w:t> </w:t>
            </w:r>
            <w:r>
              <w:rPr>
                <w:sz w:val="19"/>
              </w:rPr>
              <w:t>used.</w:t>
            </w:r>
            <w:r>
              <w:rPr>
                <w:spacing w:val="-2"/>
                <w:sz w:val="19"/>
              </w:rPr>
              <w:t> </w:t>
            </w:r>
            <w:r>
              <w:rPr>
                <w:sz w:val="19"/>
              </w:rPr>
              <w:t>Type</w:t>
            </w:r>
            <w:r>
              <w:rPr>
                <w:spacing w:val="-3"/>
                <w:sz w:val="19"/>
              </w:rPr>
              <w:t> </w:t>
            </w:r>
            <w:r>
              <w:rPr>
                <w:sz w:val="19"/>
              </w:rPr>
              <w:t>I</w:t>
            </w:r>
            <w:r>
              <w:rPr>
                <w:spacing w:val="-2"/>
                <w:sz w:val="19"/>
              </w:rPr>
              <w:t> </w:t>
            </w:r>
            <w:r>
              <w:rPr>
                <w:sz w:val="19"/>
              </w:rPr>
              <w:t>error</w:t>
            </w:r>
            <w:r>
              <w:rPr>
                <w:spacing w:val="-2"/>
                <w:sz w:val="19"/>
              </w:rPr>
              <w:t> </w:t>
            </w:r>
            <w:r>
              <w:rPr>
                <w:sz w:val="19"/>
              </w:rPr>
              <w:t>levels</w:t>
            </w:r>
            <w:r>
              <w:rPr>
                <w:spacing w:val="-3"/>
                <w:sz w:val="19"/>
              </w:rPr>
              <w:t> </w:t>
            </w:r>
            <w:r>
              <w:rPr>
                <w:sz w:val="19"/>
              </w:rPr>
              <w:t>are</w:t>
            </w:r>
            <w:r>
              <w:rPr>
                <w:spacing w:val="-3"/>
                <w:sz w:val="19"/>
              </w:rPr>
              <w:t> </w:t>
            </w:r>
            <w:r>
              <w:rPr>
                <w:sz w:val="19"/>
              </w:rPr>
              <w:t>not </w:t>
            </w:r>
            <w:r>
              <w:rPr>
                <w:spacing w:val="-2"/>
                <w:sz w:val="19"/>
              </w:rPr>
              <w:t>guaranteed.</w:t>
            </w:r>
          </w:p>
        </w:tc>
      </w:tr>
    </w:tbl>
    <w:p>
      <w:pPr>
        <w:pStyle w:val="BodyText"/>
        <w:rPr>
          <w:rFonts w:ascii="Calibri"/>
          <w:sz w:val="20"/>
        </w:rPr>
      </w:pPr>
    </w:p>
    <w:p>
      <w:pPr>
        <w:pStyle w:val="BodyText"/>
        <w:spacing w:before="134"/>
        <w:rPr>
          <w:rFonts w:ascii="Calibri"/>
          <w:sz w:val="20"/>
        </w:rPr>
      </w:pPr>
    </w:p>
    <w:tbl>
      <w:tblPr>
        <w:tblW w:w="0" w:type="auto"/>
        <w:jc w:val="left"/>
        <w:tblInd w:w="882" w:type="dxa"/>
        <w:tblBorders>
          <w:top w:val="single" w:sz="6" w:space="0" w:color="EFEFEF"/>
          <w:left w:val="single" w:sz="6" w:space="0" w:color="EFEFEF"/>
          <w:bottom w:val="single" w:sz="6" w:space="0" w:color="EFEFEF"/>
          <w:right w:val="single" w:sz="6" w:space="0" w:color="EFEFEF"/>
          <w:insideH w:val="single" w:sz="6" w:space="0" w:color="EFEFEF"/>
          <w:insideV w:val="single" w:sz="6" w:space="0" w:color="EFEFEF"/>
        </w:tblBorders>
        <w:tblLayout w:type="fixed"/>
        <w:tblCellMar>
          <w:top w:w="0" w:type="dxa"/>
          <w:left w:w="0" w:type="dxa"/>
          <w:bottom w:w="0" w:type="dxa"/>
          <w:right w:w="0" w:type="dxa"/>
        </w:tblCellMar>
        <w:tblLook w:val="01E0"/>
      </w:tblPr>
      <w:tblGrid>
        <w:gridCol w:w="1529"/>
        <w:gridCol w:w="764"/>
        <w:gridCol w:w="1435"/>
        <w:gridCol w:w="1102"/>
        <w:gridCol w:w="888"/>
        <w:gridCol w:w="888"/>
        <w:gridCol w:w="1333"/>
        <w:gridCol w:w="795"/>
      </w:tblGrid>
      <w:tr>
        <w:trPr>
          <w:trHeight w:val="707" w:hRule="atLeast"/>
        </w:trPr>
        <w:tc>
          <w:tcPr>
            <w:tcW w:w="8734" w:type="dxa"/>
            <w:gridSpan w:val="8"/>
            <w:tcBorders>
              <w:bottom w:val="single" w:sz="6" w:space="0" w:color="9F9F9F"/>
              <w:right w:val="single" w:sz="6" w:space="0" w:color="9F9F9F"/>
            </w:tcBorders>
          </w:tcPr>
          <w:p>
            <w:pPr>
              <w:pStyle w:val="TableParagraph"/>
              <w:spacing w:line="273" w:lineRule="auto" w:before="42"/>
              <w:ind w:left="3696" w:right="170" w:hanging="3512"/>
              <w:rPr>
                <w:sz w:val="22"/>
              </w:rPr>
            </w:pPr>
            <w:r>
              <w:rPr>
                <w:sz w:val="22"/>
              </w:rPr>
              <w:t>Average</w:t>
            </w:r>
            <w:r>
              <w:rPr>
                <w:spacing w:val="-4"/>
                <w:sz w:val="22"/>
              </w:rPr>
              <w:t> </w:t>
            </w:r>
            <w:r>
              <w:rPr>
                <w:sz w:val="22"/>
              </w:rPr>
              <w:t>Earnings</w:t>
            </w:r>
            <w:r>
              <w:rPr>
                <w:spacing w:val="-2"/>
                <w:sz w:val="22"/>
              </w:rPr>
              <w:t> </w:t>
            </w:r>
            <w:r>
              <w:rPr>
                <w:sz w:val="22"/>
              </w:rPr>
              <w:t>by</w:t>
            </w:r>
            <w:r>
              <w:rPr>
                <w:spacing w:val="-4"/>
                <w:sz w:val="22"/>
              </w:rPr>
              <w:t> </w:t>
            </w:r>
            <w:r>
              <w:rPr>
                <w:sz w:val="22"/>
              </w:rPr>
              <w:t>Work</w:t>
            </w:r>
            <w:r>
              <w:rPr>
                <w:spacing w:val="-4"/>
                <w:sz w:val="22"/>
              </w:rPr>
              <w:t> </w:t>
            </w:r>
            <w:r>
              <w:rPr>
                <w:sz w:val="22"/>
              </w:rPr>
              <w:t>Experience</w:t>
            </w:r>
            <w:r>
              <w:rPr>
                <w:spacing w:val="-4"/>
                <w:sz w:val="22"/>
              </w:rPr>
              <w:t> </w:t>
            </w:r>
            <w:r>
              <w:rPr>
                <w:sz w:val="22"/>
              </w:rPr>
              <w:t>on</w:t>
            </w:r>
            <w:r>
              <w:rPr>
                <w:spacing w:val="-3"/>
                <w:sz w:val="22"/>
              </w:rPr>
              <w:t> </w:t>
            </w:r>
            <w:r>
              <w:rPr>
                <w:sz w:val="22"/>
              </w:rPr>
              <w:t>account</w:t>
            </w:r>
            <w:r>
              <w:rPr>
                <w:spacing w:val="-4"/>
                <w:sz w:val="22"/>
              </w:rPr>
              <w:t> </w:t>
            </w:r>
            <w:r>
              <w:rPr>
                <w:sz w:val="22"/>
              </w:rPr>
              <w:t>of</w:t>
            </w:r>
            <w:r>
              <w:rPr>
                <w:spacing w:val="-4"/>
                <w:sz w:val="22"/>
              </w:rPr>
              <w:t> </w:t>
            </w:r>
            <w:r>
              <w:rPr>
                <w:sz w:val="22"/>
              </w:rPr>
              <w:t>Private</w:t>
            </w:r>
            <w:r>
              <w:rPr>
                <w:spacing w:val="-4"/>
                <w:sz w:val="22"/>
              </w:rPr>
              <w:t> </w:t>
            </w:r>
            <w:r>
              <w:rPr>
                <w:sz w:val="22"/>
              </w:rPr>
              <w:t>Returns</w:t>
            </w:r>
            <w:r>
              <w:rPr>
                <w:spacing w:val="-2"/>
                <w:sz w:val="22"/>
              </w:rPr>
              <w:t> </w:t>
            </w:r>
            <w:r>
              <w:rPr>
                <w:sz w:val="22"/>
              </w:rPr>
              <w:t>to Education</w:t>
            </w:r>
            <w:r>
              <w:rPr>
                <w:spacing w:val="-5"/>
                <w:sz w:val="22"/>
              </w:rPr>
              <w:t> </w:t>
            </w:r>
            <w:r>
              <w:rPr>
                <w:sz w:val="22"/>
              </w:rPr>
              <w:t>for</w:t>
            </w:r>
            <w:r>
              <w:rPr>
                <w:spacing w:val="-4"/>
                <w:sz w:val="22"/>
              </w:rPr>
              <w:t> </w:t>
            </w:r>
            <w:r>
              <w:rPr>
                <w:sz w:val="22"/>
              </w:rPr>
              <w:t>Public</w:t>
            </w:r>
            <w:r>
              <w:rPr>
                <w:spacing w:val="-2"/>
                <w:sz w:val="22"/>
              </w:rPr>
              <w:t> </w:t>
            </w:r>
            <w:r>
              <w:rPr>
                <w:sz w:val="22"/>
              </w:rPr>
              <w:t>&amp; Private Sectors</w:t>
            </w:r>
          </w:p>
        </w:tc>
      </w:tr>
      <w:tr>
        <w:trPr>
          <w:trHeight w:val="623" w:hRule="atLeast"/>
        </w:trPr>
        <w:tc>
          <w:tcPr>
            <w:tcW w:w="1529" w:type="dxa"/>
            <w:vMerge w:val="restart"/>
            <w:tcBorders>
              <w:top w:val="single" w:sz="6" w:space="0" w:color="9F9F9F"/>
              <w:bottom w:val="single" w:sz="12" w:space="0" w:color="9F9F9F"/>
              <w:right w:val="single" w:sz="12" w:space="0" w:color="9F9F9F"/>
            </w:tcBorders>
          </w:tcPr>
          <w:p>
            <w:pPr>
              <w:pStyle w:val="TableParagraph"/>
              <w:spacing w:before="0"/>
              <w:rPr>
                <w:rFonts w:ascii="Times New Roman"/>
                <w:sz w:val="18"/>
              </w:rPr>
            </w:pPr>
          </w:p>
        </w:tc>
        <w:tc>
          <w:tcPr>
            <w:tcW w:w="764" w:type="dxa"/>
            <w:vMerge w:val="restart"/>
            <w:tcBorders>
              <w:top w:val="single" w:sz="6" w:space="0" w:color="9F9F9F"/>
              <w:left w:val="single" w:sz="12" w:space="0" w:color="9F9F9F"/>
              <w:bottom w:val="single" w:sz="12" w:space="0" w:color="9F9F9F"/>
              <w:right w:val="single" w:sz="12" w:space="0" w:color="9F9F9F"/>
            </w:tcBorders>
          </w:tcPr>
          <w:p>
            <w:pPr>
              <w:pStyle w:val="TableParagraph"/>
              <w:spacing w:before="0"/>
              <w:rPr>
                <w:rFonts w:ascii="Times New Roman"/>
                <w:sz w:val="18"/>
              </w:rPr>
            </w:pPr>
          </w:p>
        </w:tc>
        <w:tc>
          <w:tcPr>
            <w:tcW w:w="1435" w:type="dxa"/>
            <w:vMerge w:val="restart"/>
            <w:tcBorders>
              <w:top w:val="single" w:sz="6" w:space="0" w:color="9F9F9F"/>
              <w:left w:val="single" w:sz="12" w:space="0" w:color="9F9F9F"/>
              <w:bottom w:val="single" w:sz="12" w:space="0" w:color="9F9F9F"/>
              <w:right w:val="single" w:sz="12" w:space="0" w:color="9F9F9F"/>
            </w:tcBorders>
          </w:tcPr>
          <w:p>
            <w:pPr>
              <w:pStyle w:val="TableParagraph"/>
              <w:spacing w:before="0"/>
              <w:rPr>
                <w:rFonts w:ascii="Times New Roman"/>
                <w:sz w:val="18"/>
              </w:rPr>
            </w:pPr>
          </w:p>
        </w:tc>
        <w:tc>
          <w:tcPr>
            <w:tcW w:w="4211" w:type="dxa"/>
            <w:gridSpan w:val="4"/>
            <w:tcBorders>
              <w:top w:val="single" w:sz="6" w:space="0" w:color="9F9F9F"/>
              <w:left w:val="single" w:sz="12" w:space="0" w:color="9F9F9F"/>
              <w:bottom w:val="single" w:sz="12" w:space="0" w:color="9F9F9F"/>
              <w:right w:val="single" w:sz="12" w:space="0" w:color="9F9F9F"/>
            </w:tcBorders>
          </w:tcPr>
          <w:p>
            <w:pPr>
              <w:pStyle w:val="TableParagraph"/>
              <w:spacing w:before="178"/>
              <w:ind w:left="1101"/>
              <w:rPr>
                <w:b/>
                <w:sz w:val="19"/>
              </w:rPr>
            </w:pPr>
            <w:r>
              <w:rPr>
                <w:b/>
                <w:sz w:val="19"/>
              </w:rPr>
              <w:t>Work</w:t>
            </w:r>
            <w:r>
              <w:rPr>
                <w:b/>
                <w:spacing w:val="-8"/>
                <w:sz w:val="19"/>
              </w:rPr>
              <w:t> </w:t>
            </w:r>
            <w:r>
              <w:rPr>
                <w:b/>
                <w:sz w:val="19"/>
              </w:rPr>
              <w:t>Experience</w:t>
            </w:r>
            <w:r>
              <w:rPr>
                <w:b/>
                <w:spacing w:val="-7"/>
                <w:sz w:val="19"/>
              </w:rPr>
              <w:t> </w:t>
            </w:r>
            <w:r>
              <w:rPr>
                <w:b/>
                <w:sz w:val="19"/>
              </w:rPr>
              <w:t>(in</w:t>
            </w:r>
            <w:r>
              <w:rPr>
                <w:b/>
                <w:spacing w:val="-5"/>
                <w:sz w:val="19"/>
              </w:rPr>
              <w:t> </w:t>
            </w:r>
            <w:r>
              <w:rPr>
                <w:b/>
                <w:spacing w:val="-2"/>
                <w:sz w:val="19"/>
              </w:rPr>
              <w:t>yrs.)</w:t>
            </w:r>
          </w:p>
        </w:tc>
        <w:tc>
          <w:tcPr>
            <w:tcW w:w="795" w:type="dxa"/>
            <w:tcBorders>
              <w:top w:val="single" w:sz="6" w:space="0" w:color="9F9F9F"/>
              <w:left w:val="single" w:sz="12" w:space="0" w:color="9F9F9F"/>
              <w:bottom w:val="single" w:sz="12" w:space="0" w:color="9F9F9F"/>
              <w:right w:val="single" w:sz="6" w:space="0" w:color="9F9F9F"/>
            </w:tcBorders>
          </w:tcPr>
          <w:p>
            <w:pPr>
              <w:pStyle w:val="TableParagraph"/>
              <w:spacing w:line="276" w:lineRule="auto"/>
              <w:ind w:left="178" w:right="141" w:hanging="44"/>
              <w:rPr>
                <w:b/>
                <w:sz w:val="19"/>
              </w:rPr>
            </w:pPr>
            <w:r>
              <w:rPr>
                <w:b/>
                <w:spacing w:val="-2"/>
                <w:sz w:val="19"/>
              </w:rPr>
              <w:t>Group Total</w:t>
            </w:r>
          </w:p>
        </w:tc>
      </w:tr>
      <w:tr>
        <w:trPr>
          <w:trHeight w:val="622" w:hRule="atLeast"/>
        </w:trPr>
        <w:tc>
          <w:tcPr>
            <w:tcW w:w="1529" w:type="dxa"/>
            <w:vMerge/>
            <w:tcBorders>
              <w:top w:val="nil"/>
              <w:bottom w:val="single" w:sz="12" w:space="0" w:color="9F9F9F"/>
              <w:right w:val="single" w:sz="12" w:space="0" w:color="9F9F9F"/>
            </w:tcBorders>
          </w:tcPr>
          <w:p>
            <w:pPr>
              <w:rPr>
                <w:sz w:val="2"/>
                <w:szCs w:val="2"/>
              </w:rPr>
            </w:pPr>
          </w:p>
        </w:tc>
        <w:tc>
          <w:tcPr>
            <w:tcW w:w="764" w:type="dxa"/>
            <w:vMerge/>
            <w:tcBorders>
              <w:top w:val="nil"/>
              <w:left w:val="single" w:sz="12" w:space="0" w:color="9F9F9F"/>
              <w:bottom w:val="single" w:sz="12" w:space="0" w:color="9F9F9F"/>
              <w:right w:val="single" w:sz="12" w:space="0" w:color="9F9F9F"/>
            </w:tcBorders>
          </w:tcPr>
          <w:p>
            <w:pPr>
              <w:rPr>
                <w:sz w:val="2"/>
                <w:szCs w:val="2"/>
              </w:rPr>
            </w:pPr>
          </w:p>
        </w:tc>
        <w:tc>
          <w:tcPr>
            <w:tcW w:w="1435" w:type="dxa"/>
            <w:vMerge/>
            <w:tcBorders>
              <w:top w:val="nil"/>
              <w:left w:val="single" w:sz="12" w:space="0" w:color="9F9F9F"/>
              <w:bottom w:val="single" w:sz="12" w:space="0" w:color="9F9F9F"/>
              <w:right w:val="single" w:sz="12" w:space="0" w:color="9F9F9F"/>
            </w:tcBorders>
          </w:tcPr>
          <w:p>
            <w:pPr>
              <w:rPr>
                <w:sz w:val="2"/>
                <w:szCs w:val="2"/>
              </w:rPr>
            </w:pPr>
          </w:p>
        </w:tc>
        <w:tc>
          <w:tcPr>
            <w:tcW w:w="1102" w:type="dxa"/>
            <w:tcBorders>
              <w:top w:val="single" w:sz="12" w:space="0" w:color="9F9F9F"/>
              <w:left w:val="single" w:sz="12" w:space="0" w:color="9F9F9F"/>
              <w:bottom w:val="single" w:sz="12" w:space="0" w:color="9F9F9F"/>
              <w:right w:val="single" w:sz="12" w:space="0" w:color="9F9F9F"/>
            </w:tcBorders>
          </w:tcPr>
          <w:p>
            <w:pPr>
              <w:pStyle w:val="TableParagraph"/>
              <w:spacing w:before="181"/>
              <w:ind w:left="121"/>
              <w:rPr>
                <w:b/>
                <w:sz w:val="19"/>
              </w:rPr>
            </w:pPr>
            <w:r>
              <w:rPr>
                <w:b/>
                <w:sz w:val="19"/>
              </w:rPr>
              <w:t>2</w:t>
            </w:r>
            <w:r>
              <w:rPr>
                <w:b/>
                <w:spacing w:val="-2"/>
                <w:sz w:val="19"/>
              </w:rPr>
              <w:t> </w:t>
            </w:r>
            <w:r>
              <w:rPr>
                <w:b/>
                <w:sz w:val="19"/>
              </w:rPr>
              <w:t>(5</w:t>
            </w:r>
            <w:r>
              <w:rPr>
                <w:b/>
                <w:spacing w:val="-1"/>
                <w:sz w:val="19"/>
              </w:rPr>
              <w:t> </w:t>
            </w:r>
            <w:r>
              <w:rPr>
                <w:b/>
                <w:sz w:val="19"/>
              </w:rPr>
              <w:t>-</w:t>
            </w:r>
            <w:r>
              <w:rPr>
                <w:b/>
                <w:spacing w:val="-2"/>
                <w:sz w:val="19"/>
              </w:rPr>
              <w:t> 9)yrs</w:t>
            </w:r>
          </w:p>
        </w:tc>
        <w:tc>
          <w:tcPr>
            <w:tcW w:w="888" w:type="dxa"/>
            <w:tcBorders>
              <w:top w:val="single" w:sz="12" w:space="0" w:color="9F9F9F"/>
              <w:left w:val="single" w:sz="12" w:space="0" w:color="9F9F9F"/>
              <w:bottom w:val="single" w:sz="12" w:space="0" w:color="9F9F9F"/>
              <w:right w:val="single" w:sz="12" w:space="0" w:color="9F9F9F"/>
            </w:tcBorders>
          </w:tcPr>
          <w:p>
            <w:pPr>
              <w:pStyle w:val="TableParagraph"/>
              <w:ind w:left="181"/>
              <w:rPr>
                <w:b/>
                <w:sz w:val="19"/>
              </w:rPr>
            </w:pPr>
            <w:r>
              <w:rPr>
                <w:b/>
                <w:sz w:val="19"/>
              </w:rPr>
              <w:t>3</w:t>
            </w:r>
            <w:r>
              <w:rPr>
                <w:b/>
                <w:spacing w:val="-3"/>
                <w:sz w:val="19"/>
              </w:rPr>
              <w:t> </w:t>
            </w:r>
            <w:r>
              <w:rPr>
                <w:b/>
                <w:sz w:val="19"/>
              </w:rPr>
              <w:t>(10</w:t>
            </w:r>
            <w:r>
              <w:rPr>
                <w:b/>
                <w:spacing w:val="-1"/>
                <w:sz w:val="19"/>
              </w:rPr>
              <w:t> </w:t>
            </w:r>
            <w:r>
              <w:rPr>
                <w:b/>
                <w:spacing w:val="-10"/>
                <w:sz w:val="19"/>
              </w:rPr>
              <w:t>-</w:t>
            </w:r>
          </w:p>
          <w:p>
            <w:pPr>
              <w:pStyle w:val="TableParagraph"/>
              <w:spacing w:before="35"/>
              <w:ind w:left="186"/>
              <w:rPr>
                <w:b/>
                <w:sz w:val="19"/>
              </w:rPr>
            </w:pPr>
            <w:r>
              <w:rPr>
                <w:b/>
                <w:spacing w:val="-2"/>
                <w:sz w:val="19"/>
              </w:rPr>
              <w:t>14)yrs</w:t>
            </w:r>
          </w:p>
        </w:tc>
        <w:tc>
          <w:tcPr>
            <w:tcW w:w="888" w:type="dxa"/>
            <w:tcBorders>
              <w:top w:val="single" w:sz="12" w:space="0" w:color="9F9F9F"/>
              <w:left w:val="single" w:sz="12" w:space="0" w:color="9F9F9F"/>
              <w:bottom w:val="single" w:sz="12" w:space="0" w:color="9F9F9F"/>
              <w:right w:val="single" w:sz="12" w:space="0" w:color="9F9F9F"/>
            </w:tcBorders>
          </w:tcPr>
          <w:p>
            <w:pPr>
              <w:pStyle w:val="TableParagraph"/>
              <w:ind w:left="181"/>
              <w:rPr>
                <w:b/>
                <w:sz w:val="19"/>
              </w:rPr>
            </w:pPr>
            <w:r>
              <w:rPr>
                <w:b/>
                <w:sz w:val="19"/>
              </w:rPr>
              <w:t>4</w:t>
            </w:r>
            <w:r>
              <w:rPr>
                <w:b/>
                <w:spacing w:val="-3"/>
                <w:sz w:val="19"/>
              </w:rPr>
              <w:t> </w:t>
            </w:r>
            <w:r>
              <w:rPr>
                <w:b/>
                <w:sz w:val="19"/>
              </w:rPr>
              <w:t>(15</w:t>
            </w:r>
            <w:r>
              <w:rPr>
                <w:b/>
                <w:spacing w:val="-1"/>
                <w:sz w:val="19"/>
              </w:rPr>
              <w:t> </w:t>
            </w:r>
            <w:r>
              <w:rPr>
                <w:b/>
                <w:spacing w:val="-10"/>
                <w:sz w:val="19"/>
              </w:rPr>
              <w:t>-</w:t>
            </w:r>
          </w:p>
          <w:p>
            <w:pPr>
              <w:pStyle w:val="TableParagraph"/>
              <w:spacing w:before="35"/>
              <w:ind w:left="186"/>
              <w:rPr>
                <w:b/>
                <w:sz w:val="19"/>
              </w:rPr>
            </w:pPr>
            <w:r>
              <w:rPr>
                <w:b/>
                <w:spacing w:val="-2"/>
                <w:sz w:val="19"/>
              </w:rPr>
              <w:t>19)yrs</w:t>
            </w:r>
          </w:p>
        </w:tc>
        <w:tc>
          <w:tcPr>
            <w:tcW w:w="1333" w:type="dxa"/>
            <w:tcBorders>
              <w:top w:val="single" w:sz="12" w:space="0" w:color="9F9F9F"/>
              <w:left w:val="single" w:sz="12" w:space="0" w:color="9F9F9F"/>
              <w:bottom w:val="single" w:sz="12" w:space="0" w:color="9F9F9F"/>
              <w:right w:val="single" w:sz="12" w:space="0" w:color="9F9F9F"/>
            </w:tcBorders>
          </w:tcPr>
          <w:p>
            <w:pPr>
              <w:pStyle w:val="TableParagraph"/>
              <w:spacing w:line="276" w:lineRule="auto"/>
              <w:ind w:left="409" w:right="223" w:hanging="161"/>
              <w:rPr>
                <w:b/>
                <w:sz w:val="19"/>
              </w:rPr>
            </w:pPr>
            <w:r>
              <w:rPr>
                <w:b/>
                <w:sz w:val="19"/>
              </w:rPr>
              <w:t>5</w:t>
            </w:r>
            <w:r>
              <w:rPr>
                <w:b/>
                <w:spacing w:val="-11"/>
                <w:sz w:val="19"/>
              </w:rPr>
              <w:t> </w:t>
            </w:r>
            <w:r>
              <w:rPr>
                <w:b/>
                <w:sz w:val="19"/>
              </w:rPr>
              <w:t>(20yrs</w:t>
            </w:r>
            <w:r>
              <w:rPr>
                <w:b/>
                <w:spacing w:val="-11"/>
                <w:sz w:val="19"/>
              </w:rPr>
              <w:t> </w:t>
            </w:r>
            <w:r>
              <w:rPr>
                <w:b/>
                <w:sz w:val="19"/>
              </w:rPr>
              <w:t>&amp; </w:t>
            </w:r>
            <w:r>
              <w:rPr>
                <w:b/>
                <w:spacing w:val="-2"/>
                <w:sz w:val="19"/>
              </w:rPr>
              <w:t>above</w:t>
            </w:r>
          </w:p>
        </w:tc>
        <w:tc>
          <w:tcPr>
            <w:tcW w:w="795" w:type="dxa"/>
            <w:vMerge w:val="restart"/>
            <w:tcBorders>
              <w:top w:val="single" w:sz="12" w:space="0" w:color="9F9F9F"/>
              <w:left w:val="single" w:sz="12" w:space="0" w:color="9F9F9F"/>
              <w:bottom w:val="single" w:sz="12" w:space="0" w:color="9F9F9F"/>
              <w:right w:val="single" w:sz="6" w:space="0" w:color="9F9F9F"/>
            </w:tcBorders>
          </w:tcPr>
          <w:p>
            <w:pPr>
              <w:pStyle w:val="TableParagraph"/>
              <w:spacing w:before="0"/>
              <w:rPr>
                <w:sz w:val="19"/>
              </w:rPr>
            </w:pPr>
          </w:p>
          <w:p>
            <w:pPr>
              <w:pStyle w:val="TableParagraph"/>
              <w:spacing w:before="43"/>
              <w:rPr>
                <w:sz w:val="19"/>
              </w:rPr>
            </w:pPr>
          </w:p>
          <w:p>
            <w:pPr>
              <w:pStyle w:val="TableParagraph"/>
              <w:spacing w:before="0"/>
              <w:ind w:left="152"/>
              <w:rPr>
                <w:b/>
                <w:sz w:val="19"/>
              </w:rPr>
            </w:pPr>
            <w:r>
              <w:rPr>
                <w:b/>
                <w:spacing w:val="-4"/>
                <w:sz w:val="19"/>
              </w:rPr>
              <w:t>Mean</w:t>
            </w:r>
          </w:p>
        </w:tc>
      </w:tr>
      <w:tr>
        <w:trPr>
          <w:trHeight w:val="625" w:hRule="atLeast"/>
        </w:trPr>
        <w:tc>
          <w:tcPr>
            <w:tcW w:w="1529" w:type="dxa"/>
            <w:vMerge/>
            <w:tcBorders>
              <w:top w:val="nil"/>
              <w:bottom w:val="single" w:sz="12" w:space="0" w:color="9F9F9F"/>
              <w:right w:val="single" w:sz="12" w:space="0" w:color="9F9F9F"/>
            </w:tcBorders>
          </w:tcPr>
          <w:p>
            <w:pPr>
              <w:rPr>
                <w:sz w:val="2"/>
                <w:szCs w:val="2"/>
              </w:rPr>
            </w:pPr>
          </w:p>
        </w:tc>
        <w:tc>
          <w:tcPr>
            <w:tcW w:w="764" w:type="dxa"/>
            <w:vMerge/>
            <w:tcBorders>
              <w:top w:val="nil"/>
              <w:left w:val="single" w:sz="12" w:space="0" w:color="9F9F9F"/>
              <w:bottom w:val="single" w:sz="12" w:space="0" w:color="9F9F9F"/>
              <w:right w:val="single" w:sz="12" w:space="0" w:color="9F9F9F"/>
            </w:tcBorders>
          </w:tcPr>
          <w:p>
            <w:pPr>
              <w:rPr>
                <w:sz w:val="2"/>
                <w:szCs w:val="2"/>
              </w:rPr>
            </w:pPr>
          </w:p>
        </w:tc>
        <w:tc>
          <w:tcPr>
            <w:tcW w:w="1435" w:type="dxa"/>
            <w:vMerge/>
            <w:tcBorders>
              <w:top w:val="nil"/>
              <w:left w:val="single" w:sz="12" w:space="0" w:color="9F9F9F"/>
              <w:bottom w:val="single" w:sz="12" w:space="0" w:color="9F9F9F"/>
              <w:right w:val="single" w:sz="12" w:space="0" w:color="9F9F9F"/>
            </w:tcBorders>
          </w:tcPr>
          <w:p>
            <w:pPr>
              <w:rPr>
                <w:sz w:val="2"/>
                <w:szCs w:val="2"/>
              </w:rPr>
            </w:pPr>
          </w:p>
        </w:tc>
        <w:tc>
          <w:tcPr>
            <w:tcW w:w="1102" w:type="dxa"/>
            <w:tcBorders>
              <w:top w:val="single" w:sz="12" w:space="0" w:color="9F9F9F"/>
              <w:left w:val="single" w:sz="12" w:space="0" w:color="9F9F9F"/>
              <w:bottom w:val="single" w:sz="12" w:space="0" w:color="9F9F9F"/>
              <w:right w:val="single" w:sz="12" w:space="0" w:color="9F9F9F"/>
            </w:tcBorders>
          </w:tcPr>
          <w:p>
            <w:pPr>
              <w:pStyle w:val="TableParagraph"/>
              <w:spacing w:before="181"/>
              <w:ind w:left="306"/>
              <w:rPr>
                <w:b/>
                <w:sz w:val="19"/>
              </w:rPr>
            </w:pPr>
            <w:r>
              <w:rPr>
                <w:b/>
                <w:spacing w:val="-4"/>
                <w:sz w:val="19"/>
              </w:rPr>
              <w:t>Mean</w:t>
            </w:r>
          </w:p>
        </w:tc>
        <w:tc>
          <w:tcPr>
            <w:tcW w:w="888" w:type="dxa"/>
            <w:tcBorders>
              <w:top w:val="single" w:sz="12" w:space="0" w:color="9F9F9F"/>
              <w:left w:val="single" w:sz="12" w:space="0" w:color="9F9F9F"/>
              <w:bottom w:val="single" w:sz="12" w:space="0" w:color="9F9F9F"/>
              <w:right w:val="single" w:sz="12" w:space="0" w:color="9F9F9F"/>
            </w:tcBorders>
          </w:tcPr>
          <w:p>
            <w:pPr>
              <w:pStyle w:val="TableParagraph"/>
              <w:spacing w:before="181"/>
              <w:ind w:left="198"/>
              <w:rPr>
                <w:b/>
                <w:sz w:val="19"/>
              </w:rPr>
            </w:pPr>
            <w:r>
              <w:rPr>
                <w:b/>
                <w:spacing w:val="-4"/>
                <w:sz w:val="19"/>
              </w:rPr>
              <w:t>Mean</w:t>
            </w:r>
          </w:p>
        </w:tc>
        <w:tc>
          <w:tcPr>
            <w:tcW w:w="888" w:type="dxa"/>
            <w:tcBorders>
              <w:top w:val="single" w:sz="12" w:space="0" w:color="9F9F9F"/>
              <w:left w:val="single" w:sz="12" w:space="0" w:color="9F9F9F"/>
              <w:bottom w:val="single" w:sz="12" w:space="0" w:color="9F9F9F"/>
              <w:right w:val="single" w:sz="12" w:space="0" w:color="9F9F9F"/>
            </w:tcBorders>
          </w:tcPr>
          <w:p>
            <w:pPr>
              <w:pStyle w:val="TableParagraph"/>
              <w:spacing w:before="181"/>
              <w:ind w:left="198"/>
              <w:rPr>
                <w:b/>
                <w:sz w:val="19"/>
              </w:rPr>
            </w:pPr>
            <w:r>
              <w:rPr>
                <w:b/>
                <w:spacing w:val="-4"/>
                <w:sz w:val="19"/>
              </w:rPr>
              <w:t>Mean</w:t>
            </w:r>
          </w:p>
        </w:tc>
        <w:tc>
          <w:tcPr>
            <w:tcW w:w="1333" w:type="dxa"/>
            <w:tcBorders>
              <w:top w:val="single" w:sz="12" w:space="0" w:color="9F9F9F"/>
              <w:left w:val="single" w:sz="12" w:space="0" w:color="9F9F9F"/>
              <w:bottom w:val="single" w:sz="12" w:space="0" w:color="9F9F9F"/>
              <w:right w:val="single" w:sz="12" w:space="0" w:color="9F9F9F"/>
            </w:tcBorders>
          </w:tcPr>
          <w:p>
            <w:pPr>
              <w:pStyle w:val="TableParagraph"/>
              <w:ind w:left="421"/>
              <w:rPr>
                <w:b/>
                <w:sz w:val="19"/>
              </w:rPr>
            </w:pPr>
            <w:r>
              <w:rPr>
                <w:b/>
                <w:spacing w:val="-4"/>
                <w:sz w:val="19"/>
              </w:rPr>
              <w:t>Mean</w:t>
            </w:r>
          </w:p>
        </w:tc>
        <w:tc>
          <w:tcPr>
            <w:tcW w:w="795" w:type="dxa"/>
            <w:vMerge/>
            <w:tcBorders>
              <w:top w:val="nil"/>
              <w:left w:val="single" w:sz="12" w:space="0" w:color="9F9F9F"/>
              <w:bottom w:val="single" w:sz="12" w:space="0" w:color="9F9F9F"/>
              <w:right w:val="single" w:sz="6" w:space="0" w:color="9F9F9F"/>
            </w:tcBorders>
          </w:tcPr>
          <w:p>
            <w:pPr>
              <w:rPr>
                <w:sz w:val="2"/>
                <w:szCs w:val="2"/>
              </w:rPr>
            </w:pPr>
          </w:p>
        </w:tc>
      </w:tr>
      <w:tr>
        <w:trPr>
          <w:trHeight w:val="623" w:hRule="atLeast"/>
        </w:trPr>
        <w:tc>
          <w:tcPr>
            <w:tcW w:w="1529" w:type="dxa"/>
            <w:vMerge w:val="restart"/>
            <w:tcBorders>
              <w:top w:val="single" w:sz="12" w:space="0" w:color="9F9F9F"/>
              <w:bottom w:val="single" w:sz="12" w:space="0" w:color="9F9F9F"/>
              <w:right w:val="single" w:sz="12" w:space="0" w:color="9F9F9F"/>
            </w:tcBorders>
          </w:tcPr>
          <w:p>
            <w:pPr>
              <w:pStyle w:val="TableParagraph"/>
              <w:spacing w:before="6"/>
              <w:rPr>
                <w:sz w:val="19"/>
              </w:rPr>
            </w:pPr>
          </w:p>
          <w:p>
            <w:pPr>
              <w:pStyle w:val="TableParagraph"/>
              <w:spacing w:line="276" w:lineRule="auto" w:before="1"/>
              <w:ind w:left="52" w:right="445"/>
              <w:rPr>
                <w:b/>
                <w:sz w:val="19"/>
              </w:rPr>
            </w:pPr>
            <w:r>
              <w:rPr>
                <w:b/>
                <w:sz w:val="19"/>
              </w:rPr>
              <w:t>Sector of </w:t>
            </w:r>
            <w:r>
              <w:rPr>
                <w:b/>
                <w:spacing w:val="-2"/>
                <w:sz w:val="19"/>
              </w:rPr>
              <w:t>employment</w:t>
            </w:r>
          </w:p>
        </w:tc>
        <w:tc>
          <w:tcPr>
            <w:tcW w:w="764" w:type="dxa"/>
            <w:tcBorders>
              <w:top w:val="single" w:sz="12" w:space="0" w:color="9F9F9F"/>
              <w:left w:val="single" w:sz="12" w:space="0" w:color="9F9F9F"/>
              <w:bottom w:val="single" w:sz="12" w:space="0" w:color="9F9F9F"/>
              <w:right w:val="single" w:sz="12" w:space="0" w:color="9F9F9F"/>
            </w:tcBorders>
          </w:tcPr>
          <w:p>
            <w:pPr>
              <w:pStyle w:val="TableParagraph"/>
              <w:ind w:left="44"/>
              <w:rPr>
                <w:b/>
                <w:sz w:val="19"/>
              </w:rPr>
            </w:pPr>
            <w:r>
              <w:rPr>
                <w:b/>
                <w:spacing w:val="-10"/>
                <w:sz w:val="19"/>
              </w:rPr>
              <w:t>1</w:t>
            </w:r>
          </w:p>
          <w:p>
            <w:pPr>
              <w:pStyle w:val="TableParagraph"/>
              <w:spacing w:before="35"/>
              <w:ind w:left="44"/>
              <w:rPr>
                <w:b/>
                <w:sz w:val="19"/>
              </w:rPr>
            </w:pPr>
            <w:r>
              <w:rPr>
                <w:b/>
                <w:spacing w:val="-2"/>
                <w:sz w:val="19"/>
              </w:rPr>
              <w:t>Private</w:t>
            </w:r>
          </w:p>
        </w:tc>
        <w:tc>
          <w:tcPr>
            <w:tcW w:w="1435" w:type="dxa"/>
            <w:tcBorders>
              <w:top w:val="single" w:sz="12" w:space="0" w:color="9F9F9F"/>
              <w:left w:val="single" w:sz="12" w:space="0" w:color="9F9F9F"/>
              <w:bottom w:val="single" w:sz="12" w:space="0" w:color="9F9F9F"/>
              <w:right w:val="single" w:sz="12" w:space="0" w:color="9F9F9F"/>
            </w:tcBorders>
          </w:tcPr>
          <w:p>
            <w:pPr>
              <w:pStyle w:val="TableParagraph"/>
              <w:spacing w:line="276" w:lineRule="auto"/>
              <w:ind w:left="44" w:right="143"/>
              <w:rPr>
                <w:b/>
                <w:sz w:val="19"/>
              </w:rPr>
            </w:pPr>
            <w:r>
              <w:rPr>
                <w:b/>
                <w:spacing w:val="-2"/>
                <w:sz w:val="19"/>
              </w:rPr>
              <w:t>Private</w:t>
            </w:r>
            <w:r>
              <w:rPr>
                <w:b/>
                <w:spacing w:val="-9"/>
                <w:sz w:val="19"/>
              </w:rPr>
              <w:t> </w:t>
            </w:r>
            <w:r>
              <w:rPr>
                <w:b/>
                <w:spacing w:val="-2"/>
                <w:sz w:val="19"/>
              </w:rPr>
              <w:t>Returns </w:t>
            </w:r>
            <w:r>
              <w:rPr>
                <w:b/>
                <w:sz w:val="19"/>
              </w:rPr>
              <w:t>(in Naira)</w:t>
            </w:r>
          </w:p>
        </w:tc>
        <w:tc>
          <w:tcPr>
            <w:tcW w:w="1102" w:type="dxa"/>
            <w:tcBorders>
              <w:top w:val="single" w:sz="12" w:space="0" w:color="9F9F9F"/>
              <w:left w:val="single" w:sz="12" w:space="0" w:color="9F9F9F"/>
              <w:bottom w:val="single" w:sz="12" w:space="0" w:color="9F9F9F"/>
              <w:right w:val="single" w:sz="12" w:space="0" w:color="9F9F9F"/>
            </w:tcBorders>
          </w:tcPr>
          <w:p>
            <w:pPr>
              <w:pStyle w:val="TableParagraph"/>
              <w:spacing w:before="178"/>
              <w:ind w:right="47"/>
              <w:jc w:val="right"/>
              <w:rPr>
                <w:sz w:val="19"/>
              </w:rPr>
            </w:pPr>
            <w:r>
              <w:rPr>
                <w:spacing w:val="-4"/>
                <w:sz w:val="19"/>
              </w:rPr>
              <w:t>9564</w:t>
            </w:r>
          </w:p>
        </w:tc>
        <w:tc>
          <w:tcPr>
            <w:tcW w:w="888" w:type="dxa"/>
            <w:tcBorders>
              <w:top w:val="single" w:sz="12" w:space="0" w:color="9F9F9F"/>
              <w:left w:val="single" w:sz="12" w:space="0" w:color="9F9F9F"/>
              <w:bottom w:val="single" w:sz="12" w:space="0" w:color="9F9F9F"/>
              <w:right w:val="single" w:sz="12" w:space="0" w:color="9F9F9F"/>
            </w:tcBorders>
          </w:tcPr>
          <w:p>
            <w:pPr>
              <w:pStyle w:val="TableParagraph"/>
              <w:spacing w:before="178"/>
              <w:ind w:right="45"/>
              <w:jc w:val="right"/>
              <w:rPr>
                <w:sz w:val="19"/>
              </w:rPr>
            </w:pPr>
            <w:r>
              <w:rPr>
                <w:spacing w:val="-2"/>
                <w:sz w:val="19"/>
              </w:rPr>
              <w:t>31411</w:t>
            </w:r>
          </w:p>
        </w:tc>
        <w:tc>
          <w:tcPr>
            <w:tcW w:w="888" w:type="dxa"/>
            <w:tcBorders>
              <w:top w:val="single" w:sz="12" w:space="0" w:color="9F9F9F"/>
              <w:left w:val="single" w:sz="12" w:space="0" w:color="9F9F9F"/>
              <w:bottom w:val="single" w:sz="12" w:space="0" w:color="9F9F9F"/>
              <w:right w:val="single" w:sz="12" w:space="0" w:color="9F9F9F"/>
            </w:tcBorders>
          </w:tcPr>
          <w:p>
            <w:pPr>
              <w:pStyle w:val="TableParagraph"/>
              <w:spacing w:before="178"/>
              <w:ind w:right="45"/>
              <w:jc w:val="right"/>
              <w:rPr>
                <w:sz w:val="19"/>
              </w:rPr>
            </w:pPr>
            <w:r>
              <w:rPr>
                <w:spacing w:val="-2"/>
                <w:sz w:val="19"/>
              </w:rPr>
              <w:t>25298</w:t>
            </w:r>
          </w:p>
        </w:tc>
        <w:tc>
          <w:tcPr>
            <w:tcW w:w="1333" w:type="dxa"/>
            <w:tcBorders>
              <w:top w:val="single" w:sz="12" w:space="0" w:color="9F9F9F"/>
              <w:left w:val="single" w:sz="12" w:space="0" w:color="9F9F9F"/>
              <w:bottom w:val="single" w:sz="12" w:space="0" w:color="9F9F9F"/>
              <w:right w:val="single" w:sz="12" w:space="0" w:color="9F9F9F"/>
            </w:tcBorders>
          </w:tcPr>
          <w:p>
            <w:pPr>
              <w:pStyle w:val="TableParagraph"/>
              <w:spacing w:before="178"/>
              <w:ind w:right="47"/>
              <w:jc w:val="right"/>
              <w:rPr>
                <w:sz w:val="19"/>
              </w:rPr>
            </w:pPr>
            <w:r>
              <w:rPr>
                <w:spacing w:val="-2"/>
                <w:sz w:val="19"/>
              </w:rPr>
              <w:t>83384</w:t>
            </w:r>
          </w:p>
        </w:tc>
        <w:tc>
          <w:tcPr>
            <w:tcW w:w="795" w:type="dxa"/>
            <w:tcBorders>
              <w:top w:val="single" w:sz="12" w:space="0" w:color="9F9F9F"/>
              <w:left w:val="single" w:sz="12" w:space="0" w:color="9F9F9F"/>
              <w:bottom w:val="single" w:sz="12" w:space="0" w:color="9F9F9F"/>
              <w:right w:val="single" w:sz="6" w:space="0" w:color="9F9F9F"/>
            </w:tcBorders>
          </w:tcPr>
          <w:p>
            <w:pPr>
              <w:pStyle w:val="TableParagraph"/>
              <w:spacing w:before="178"/>
              <w:ind w:right="54"/>
              <w:jc w:val="right"/>
              <w:rPr>
                <w:sz w:val="19"/>
              </w:rPr>
            </w:pPr>
            <w:r>
              <w:rPr>
                <w:spacing w:val="-2"/>
                <w:sz w:val="19"/>
              </w:rPr>
              <w:t>14743</w:t>
            </w:r>
          </w:p>
        </w:tc>
      </w:tr>
      <w:tr>
        <w:trPr>
          <w:trHeight w:val="356" w:hRule="atLeast"/>
        </w:trPr>
        <w:tc>
          <w:tcPr>
            <w:tcW w:w="1529" w:type="dxa"/>
            <w:vMerge/>
            <w:tcBorders>
              <w:top w:val="nil"/>
              <w:bottom w:val="single" w:sz="12" w:space="0" w:color="9F9F9F"/>
              <w:right w:val="single" w:sz="12" w:space="0" w:color="9F9F9F"/>
            </w:tcBorders>
          </w:tcPr>
          <w:p>
            <w:pPr>
              <w:rPr>
                <w:sz w:val="2"/>
                <w:szCs w:val="2"/>
              </w:rPr>
            </w:pPr>
          </w:p>
        </w:tc>
        <w:tc>
          <w:tcPr>
            <w:tcW w:w="2199" w:type="dxa"/>
            <w:gridSpan w:val="2"/>
            <w:tcBorders>
              <w:top w:val="single" w:sz="12" w:space="0" w:color="9F9F9F"/>
              <w:left w:val="single" w:sz="12" w:space="0" w:color="9F9F9F"/>
              <w:bottom w:val="single" w:sz="12" w:space="0" w:color="9F9F9F"/>
              <w:right w:val="single" w:sz="12" w:space="0" w:color="9F9F9F"/>
            </w:tcBorders>
          </w:tcPr>
          <w:p>
            <w:pPr>
              <w:pStyle w:val="TableParagraph"/>
              <w:ind w:left="44"/>
              <w:rPr>
                <w:b/>
                <w:sz w:val="19"/>
              </w:rPr>
            </w:pPr>
            <w:r>
              <w:rPr>
                <w:b/>
                <w:sz w:val="19"/>
              </w:rPr>
              <w:t>2</w:t>
            </w:r>
            <w:r>
              <w:rPr>
                <w:b/>
                <w:spacing w:val="-2"/>
                <w:sz w:val="19"/>
              </w:rPr>
              <w:t> Public</w:t>
            </w:r>
          </w:p>
        </w:tc>
        <w:tc>
          <w:tcPr>
            <w:tcW w:w="1102" w:type="dxa"/>
            <w:tcBorders>
              <w:top w:val="single" w:sz="12" w:space="0" w:color="9F9F9F"/>
              <w:left w:val="single" w:sz="12" w:space="0" w:color="9F9F9F"/>
              <w:bottom w:val="single" w:sz="12" w:space="0" w:color="9F9F9F"/>
              <w:right w:val="single" w:sz="12" w:space="0" w:color="9F9F9F"/>
            </w:tcBorders>
          </w:tcPr>
          <w:p>
            <w:pPr>
              <w:pStyle w:val="TableParagraph"/>
              <w:ind w:right="47"/>
              <w:jc w:val="right"/>
              <w:rPr>
                <w:sz w:val="19"/>
              </w:rPr>
            </w:pPr>
            <w:r>
              <w:rPr>
                <w:spacing w:val="-2"/>
                <w:sz w:val="19"/>
              </w:rPr>
              <w:t>12473</w:t>
            </w:r>
          </w:p>
        </w:tc>
        <w:tc>
          <w:tcPr>
            <w:tcW w:w="888" w:type="dxa"/>
            <w:tcBorders>
              <w:top w:val="single" w:sz="12" w:space="0" w:color="9F9F9F"/>
              <w:left w:val="single" w:sz="12" w:space="0" w:color="9F9F9F"/>
              <w:bottom w:val="single" w:sz="12" w:space="0" w:color="9F9F9F"/>
              <w:right w:val="single" w:sz="12" w:space="0" w:color="9F9F9F"/>
            </w:tcBorders>
          </w:tcPr>
          <w:p>
            <w:pPr>
              <w:pStyle w:val="TableParagraph"/>
              <w:ind w:right="45"/>
              <w:jc w:val="right"/>
              <w:rPr>
                <w:sz w:val="19"/>
              </w:rPr>
            </w:pPr>
            <w:r>
              <w:rPr>
                <w:spacing w:val="-2"/>
                <w:sz w:val="19"/>
              </w:rPr>
              <w:t>29982</w:t>
            </w:r>
          </w:p>
        </w:tc>
        <w:tc>
          <w:tcPr>
            <w:tcW w:w="888" w:type="dxa"/>
            <w:tcBorders>
              <w:top w:val="single" w:sz="12" w:space="0" w:color="9F9F9F"/>
              <w:left w:val="single" w:sz="12" w:space="0" w:color="9F9F9F"/>
              <w:bottom w:val="single" w:sz="12" w:space="0" w:color="9F9F9F"/>
              <w:right w:val="single" w:sz="12" w:space="0" w:color="9F9F9F"/>
            </w:tcBorders>
          </w:tcPr>
          <w:p>
            <w:pPr>
              <w:pStyle w:val="TableParagraph"/>
              <w:ind w:right="45"/>
              <w:jc w:val="right"/>
              <w:rPr>
                <w:sz w:val="19"/>
              </w:rPr>
            </w:pPr>
            <w:r>
              <w:rPr>
                <w:spacing w:val="-2"/>
                <w:sz w:val="19"/>
              </w:rPr>
              <w:t>31274</w:t>
            </w:r>
          </w:p>
        </w:tc>
        <w:tc>
          <w:tcPr>
            <w:tcW w:w="1333" w:type="dxa"/>
            <w:tcBorders>
              <w:top w:val="single" w:sz="12" w:space="0" w:color="9F9F9F"/>
              <w:left w:val="single" w:sz="12" w:space="0" w:color="9F9F9F"/>
              <w:bottom w:val="single" w:sz="12" w:space="0" w:color="9F9F9F"/>
              <w:right w:val="single" w:sz="12" w:space="0" w:color="9F9F9F"/>
            </w:tcBorders>
          </w:tcPr>
          <w:p>
            <w:pPr>
              <w:pStyle w:val="TableParagraph"/>
              <w:ind w:right="47"/>
              <w:jc w:val="right"/>
              <w:rPr>
                <w:sz w:val="19"/>
              </w:rPr>
            </w:pPr>
            <w:r>
              <w:rPr>
                <w:spacing w:val="-2"/>
                <w:sz w:val="19"/>
              </w:rPr>
              <w:t>116036</w:t>
            </w:r>
          </w:p>
        </w:tc>
        <w:tc>
          <w:tcPr>
            <w:tcW w:w="795" w:type="dxa"/>
            <w:tcBorders>
              <w:top w:val="single" w:sz="12" w:space="0" w:color="9F9F9F"/>
              <w:left w:val="single" w:sz="12" w:space="0" w:color="9F9F9F"/>
              <w:bottom w:val="single" w:sz="12" w:space="0" w:color="9F9F9F"/>
              <w:right w:val="single" w:sz="6" w:space="0" w:color="9F9F9F"/>
            </w:tcBorders>
          </w:tcPr>
          <w:p>
            <w:pPr>
              <w:pStyle w:val="TableParagraph"/>
              <w:ind w:right="54"/>
              <w:jc w:val="right"/>
              <w:rPr>
                <w:sz w:val="19"/>
              </w:rPr>
            </w:pPr>
            <w:r>
              <w:rPr>
                <w:spacing w:val="-2"/>
                <w:sz w:val="19"/>
              </w:rPr>
              <w:t>21770</w:t>
            </w:r>
          </w:p>
        </w:tc>
      </w:tr>
      <w:tr>
        <w:trPr>
          <w:trHeight w:val="356" w:hRule="atLeast"/>
        </w:trPr>
        <w:tc>
          <w:tcPr>
            <w:tcW w:w="3728" w:type="dxa"/>
            <w:gridSpan w:val="3"/>
            <w:tcBorders>
              <w:top w:val="single" w:sz="12" w:space="0" w:color="9F9F9F"/>
              <w:bottom w:val="single" w:sz="12" w:space="0" w:color="9F9F9F"/>
              <w:right w:val="single" w:sz="12" w:space="0" w:color="9F9F9F"/>
            </w:tcBorders>
          </w:tcPr>
          <w:p>
            <w:pPr>
              <w:pStyle w:val="TableParagraph"/>
              <w:ind w:left="52"/>
              <w:rPr>
                <w:b/>
                <w:sz w:val="19"/>
              </w:rPr>
            </w:pPr>
            <w:r>
              <w:rPr>
                <w:b/>
                <w:sz w:val="19"/>
              </w:rPr>
              <w:t>Group</w:t>
            </w:r>
            <w:r>
              <w:rPr>
                <w:b/>
                <w:spacing w:val="-7"/>
                <w:sz w:val="19"/>
              </w:rPr>
              <w:t> </w:t>
            </w:r>
            <w:r>
              <w:rPr>
                <w:b/>
                <w:spacing w:val="-2"/>
                <w:sz w:val="19"/>
              </w:rPr>
              <w:t>Total</w:t>
            </w:r>
          </w:p>
        </w:tc>
        <w:tc>
          <w:tcPr>
            <w:tcW w:w="1102" w:type="dxa"/>
            <w:tcBorders>
              <w:top w:val="single" w:sz="12" w:space="0" w:color="9F9F9F"/>
              <w:left w:val="single" w:sz="12" w:space="0" w:color="9F9F9F"/>
              <w:bottom w:val="single" w:sz="12" w:space="0" w:color="9F9F9F"/>
              <w:right w:val="single" w:sz="12" w:space="0" w:color="9F9F9F"/>
            </w:tcBorders>
          </w:tcPr>
          <w:p>
            <w:pPr>
              <w:pStyle w:val="TableParagraph"/>
              <w:ind w:right="47"/>
              <w:jc w:val="right"/>
              <w:rPr>
                <w:sz w:val="19"/>
              </w:rPr>
            </w:pPr>
            <w:r>
              <w:rPr>
                <w:spacing w:val="-2"/>
                <w:sz w:val="19"/>
              </w:rPr>
              <w:t>10106</w:t>
            </w:r>
          </w:p>
        </w:tc>
        <w:tc>
          <w:tcPr>
            <w:tcW w:w="888" w:type="dxa"/>
            <w:tcBorders>
              <w:top w:val="single" w:sz="12" w:space="0" w:color="9F9F9F"/>
              <w:left w:val="single" w:sz="12" w:space="0" w:color="9F9F9F"/>
              <w:bottom w:val="single" w:sz="12" w:space="0" w:color="9F9F9F"/>
              <w:right w:val="single" w:sz="12" w:space="0" w:color="9F9F9F"/>
            </w:tcBorders>
          </w:tcPr>
          <w:p>
            <w:pPr>
              <w:pStyle w:val="TableParagraph"/>
              <w:ind w:right="45"/>
              <w:jc w:val="right"/>
              <w:rPr>
                <w:sz w:val="19"/>
              </w:rPr>
            </w:pPr>
            <w:r>
              <w:rPr>
                <w:spacing w:val="-2"/>
                <w:sz w:val="19"/>
              </w:rPr>
              <w:t>30588</w:t>
            </w:r>
          </w:p>
        </w:tc>
        <w:tc>
          <w:tcPr>
            <w:tcW w:w="888" w:type="dxa"/>
            <w:tcBorders>
              <w:top w:val="single" w:sz="12" w:space="0" w:color="9F9F9F"/>
              <w:left w:val="single" w:sz="12" w:space="0" w:color="9F9F9F"/>
              <w:bottom w:val="single" w:sz="12" w:space="0" w:color="9F9F9F"/>
              <w:right w:val="single" w:sz="12" w:space="0" w:color="9F9F9F"/>
            </w:tcBorders>
          </w:tcPr>
          <w:p>
            <w:pPr>
              <w:pStyle w:val="TableParagraph"/>
              <w:ind w:right="45"/>
              <w:jc w:val="right"/>
              <w:rPr>
                <w:sz w:val="19"/>
              </w:rPr>
            </w:pPr>
            <w:r>
              <w:rPr>
                <w:spacing w:val="-2"/>
                <w:sz w:val="19"/>
              </w:rPr>
              <w:t>26382</w:t>
            </w:r>
          </w:p>
        </w:tc>
        <w:tc>
          <w:tcPr>
            <w:tcW w:w="1333" w:type="dxa"/>
            <w:tcBorders>
              <w:top w:val="single" w:sz="12" w:space="0" w:color="9F9F9F"/>
              <w:left w:val="single" w:sz="12" w:space="0" w:color="9F9F9F"/>
              <w:bottom w:val="single" w:sz="12" w:space="0" w:color="9F9F9F"/>
              <w:right w:val="single" w:sz="12" w:space="0" w:color="9F9F9F"/>
            </w:tcBorders>
          </w:tcPr>
          <w:p>
            <w:pPr>
              <w:pStyle w:val="TableParagraph"/>
              <w:ind w:right="47"/>
              <w:jc w:val="right"/>
              <w:rPr>
                <w:sz w:val="19"/>
              </w:rPr>
            </w:pPr>
            <w:r>
              <w:rPr>
                <w:spacing w:val="-2"/>
                <w:sz w:val="19"/>
              </w:rPr>
              <w:t>91776</w:t>
            </w:r>
          </w:p>
        </w:tc>
        <w:tc>
          <w:tcPr>
            <w:tcW w:w="795" w:type="dxa"/>
            <w:tcBorders>
              <w:top w:val="single" w:sz="12" w:space="0" w:color="9F9F9F"/>
              <w:left w:val="single" w:sz="12" w:space="0" w:color="9F9F9F"/>
              <w:bottom w:val="single" w:sz="12" w:space="0" w:color="9F9F9F"/>
              <w:right w:val="single" w:sz="6" w:space="0" w:color="9F9F9F"/>
            </w:tcBorders>
          </w:tcPr>
          <w:p>
            <w:pPr>
              <w:pStyle w:val="TableParagraph"/>
              <w:ind w:right="54"/>
              <w:jc w:val="right"/>
              <w:rPr>
                <w:sz w:val="19"/>
              </w:rPr>
            </w:pPr>
            <w:r>
              <w:rPr>
                <w:spacing w:val="-2"/>
                <w:sz w:val="19"/>
              </w:rPr>
              <w:t>16352</w:t>
            </w:r>
          </w:p>
        </w:tc>
      </w:tr>
    </w:tbl>
    <w:p>
      <w:pPr>
        <w:spacing w:before="6" w:after="51"/>
        <w:ind w:left="920" w:right="0" w:firstLine="0"/>
        <w:jc w:val="left"/>
        <w:rPr>
          <w:rFonts w:ascii="Calibri"/>
          <w:b/>
          <w:sz w:val="22"/>
        </w:rPr>
      </w:pPr>
      <w:r>
        <w:rPr>
          <w:rFonts w:ascii="Calibri"/>
          <w:b/>
          <w:sz w:val="22"/>
        </w:rPr>
        <w:t>All</w:t>
      </w:r>
      <w:r>
        <w:rPr>
          <w:rFonts w:ascii="Calibri"/>
          <w:b/>
          <w:spacing w:val="-5"/>
          <w:sz w:val="22"/>
        </w:rPr>
        <w:t> </w:t>
      </w:r>
      <w:r>
        <w:rPr>
          <w:rFonts w:ascii="Calibri"/>
          <w:b/>
          <w:sz w:val="22"/>
        </w:rPr>
        <w:t>Workers</w:t>
      </w:r>
      <w:r>
        <w:rPr>
          <w:rFonts w:ascii="Calibri"/>
          <w:b/>
          <w:spacing w:val="-5"/>
          <w:sz w:val="22"/>
        </w:rPr>
        <w:t> </w:t>
      </w:r>
      <w:r>
        <w:rPr>
          <w:rFonts w:ascii="Calibri"/>
          <w:b/>
          <w:sz w:val="22"/>
        </w:rPr>
        <w:t>in</w:t>
      </w:r>
      <w:r>
        <w:rPr>
          <w:rFonts w:ascii="Calibri"/>
          <w:b/>
          <w:spacing w:val="-3"/>
          <w:sz w:val="22"/>
        </w:rPr>
        <w:t> </w:t>
      </w:r>
      <w:r>
        <w:rPr>
          <w:rFonts w:ascii="Calibri"/>
          <w:b/>
          <w:sz w:val="22"/>
        </w:rPr>
        <w:t>Public</w:t>
      </w:r>
      <w:r>
        <w:rPr>
          <w:rFonts w:ascii="Calibri"/>
          <w:b/>
          <w:spacing w:val="-2"/>
          <w:sz w:val="22"/>
        </w:rPr>
        <w:t> </w:t>
      </w:r>
      <w:r>
        <w:rPr>
          <w:rFonts w:ascii="Calibri"/>
          <w:b/>
          <w:sz w:val="22"/>
        </w:rPr>
        <w:t>&amp;</w:t>
      </w:r>
      <w:r>
        <w:rPr>
          <w:rFonts w:ascii="Calibri"/>
          <w:b/>
          <w:spacing w:val="-5"/>
          <w:sz w:val="22"/>
        </w:rPr>
        <w:t> </w:t>
      </w:r>
      <w:r>
        <w:rPr>
          <w:rFonts w:ascii="Calibri"/>
          <w:b/>
          <w:sz w:val="22"/>
        </w:rPr>
        <w:t>Private</w:t>
      </w:r>
      <w:r>
        <w:rPr>
          <w:rFonts w:ascii="Calibri"/>
          <w:b/>
          <w:spacing w:val="-2"/>
          <w:sz w:val="22"/>
        </w:rPr>
        <w:t> Sector</w:t>
      </w:r>
    </w:p>
    <w:tbl>
      <w:tblPr>
        <w:tblW w:w="0" w:type="auto"/>
        <w:jc w:val="left"/>
        <w:tblInd w:w="9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076"/>
      </w:tblGrid>
      <w:tr>
        <w:trPr>
          <w:trHeight w:val="243" w:hRule="atLeast"/>
        </w:trPr>
        <w:tc>
          <w:tcPr>
            <w:tcW w:w="4076" w:type="dxa"/>
          </w:tcPr>
          <w:p>
            <w:pPr>
              <w:pStyle w:val="TableParagraph"/>
              <w:spacing w:line="223" w:lineRule="exact" w:before="0"/>
              <w:ind w:left="50"/>
              <w:rPr>
                <w:rFonts w:ascii="Arial MT"/>
                <w:sz w:val="20"/>
              </w:rPr>
            </w:pPr>
            <w:r>
              <w:rPr>
                <w:rFonts w:ascii="Arial MT"/>
                <w:sz w:val="20"/>
              </w:rPr>
              <w:t>Dependent</w:t>
            </w:r>
            <w:r>
              <w:rPr>
                <w:rFonts w:ascii="Arial MT"/>
                <w:spacing w:val="-12"/>
                <w:sz w:val="20"/>
              </w:rPr>
              <w:t> </w:t>
            </w:r>
            <w:r>
              <w:rPr>
                <w:rFonts w:ascii="Arial MT"/>
                <w:sz w:val="20"/>
              </w:rPr>
              <w:t>Variable:</w:t>
            </w:r>
            <w:r>
              <w:rPr>
                <w:rFonts w:ascii="Arial MT"/>
                <w:spacing w:val="-13"/>
                <w:sz w:val="20"/>
              </w:rPr>
              <w:t> </w:t>
            </w:r>
            <w:r>
              <w:rPr>
                <w:rFonts w:ascii="Arial MT"/>
                <w:spacing w:val="-2"/>
                <w:sz w:val="20"/>
              </w:rPr>
              <w:t>LOG(PRIV_RETURNS)</w:t>
            </w:r>
          </w:p>
        </w:tc>
      </w:tr>
      <w:tr>
        <w:trPr>
          <w:trHeight w:val="243" w:hRule="atLeast"/>
        </w:trPr>
        <w:tc>
          <w:tcPr>
            <w:tcW w:w="4076" w:type="dxa"/>
          </w:tcPr>
          <w:p>
            <w:pPr>
              <w:pStyle w:val="TableParagraph"/>
              <w:spacing w:line="210" w:lineRule="exact" w:before="13"/>
              <w:ind w:left="50"/>
              <w:rPr>
                <w:rFonts w:ascii="Arial MT"/>
                <w:sz w:val="20"/>
              </w:rPr>
            </w:pPr>
            <w:r>
              <w:rPr>
                <w:rFonts w:ascii="Arial MT"/>
                <w:sz w:val="20"/>
              </w:rPr>
              <w:t>Method:</w:t>
            </w:r>
            <w:r>
              <w:rPr>
                <w:rFonts w:ascii="Arial MT"/>
                <w:spacing w:val="-9"/>
                <w:sz w:val="20"/>
              </w:rPr>
              <w:t> </w:t>
            </w:r>
            <w:r>
              <w:rPr>
                <w:rFonts w:ascii="Arial MT"/>
                <w:sz w:val="20"/>
              </w:rPr>
              <w:t>Least</w:t>
            </w:r>
            <w:r>
              <w:rPr>
                <w:rFonts w:ascii="Arial MT"/>
                <w:spacing w:val="-8"/>
                <w:sz w:val="20"/>
              </w:rPr>
              <w:t> </w:t>
            </w:r>
            <w:r>
              <w:rPr>
                <w:rFonts w:ascii="Arial MT"/>
                <w:spacing w:val="-2"/>
                <w:sz w:val="20"/>
              </w:rPr>
              <w:t>Squares</w:t>
            </w:r>
          </w:p>
        </w:tc>
      </w:tr>
    </w:tbl>
    <w:p>
      <w:pPr>
        <w:spacing w:after="0" w:line="210" w:lineRule="exact"/>
        <w:rPr>
          <w:rFonts w:ascii="Arial MT"/>
          <w:sz w:val="20"/>
        </w:rPr>
        <w:sectPr>
          <w:type w:val="continuous"/>
          <w:pgSz w:w="12240" w:h="15840"/>
          <w:pgMar w:header="0" w:footer="1015" w:top="1420" w:bottom="1364" w:left="1240" w:right="0"/>
        </w:sectPr>
      </w:pPr>
    </w:p>
    <w:tbl>
      <w:tblPr>
        <w:tblW w:w="0" w:type="auto"/>
        <w:jc w:val="left"/>
        <w:tblInd w:w="9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75"/>
        <w:gridCol w:w="1258"/>
        <w:gridCol w:w="1199"/>
        <w:gridCol w:w="1117"/>
        <w:gridCol w:w="938"/>
      </w:tblGrid>
      <w:tr>
        <w:trPr>
          <w:trHeight w:val="243" w:hRule="atLeast"/>
        </w:trPr>
        <w:tc>
          <w:tcPr>
            <w:tcW w:w="6487" w:type="dxa"/>
            <w:gridSpan w:val="5"/>
          </w:tcPr>
          <w:p>
            <w:pPr>
              <w:pStyle w:val="TableParagraph"/>
              <w:spacing w:line="223" w:lineRule="exact" w:before="0"/>
              <w:ind w:left="35"/>
              <w:rPr>
                <w:rFonts w:ascii="Arial MT"/>
                <w:sz w:val="20"/>
              </w:rPr>
            </w:pPr>
            <w:r>
              <w:rPr>
                <w:rFonts w:ascii="Arial MT"/>
                <w:sz w:val="20"/>
              </w:rPr>
              <w:t>Date:</w:t>
            </w:r>
            <w:r>
              <w:rPr>
                <w:rFonts w:ascii="Arial MT"/>
                <w:spacing w:val="-3"/>
                <w:sz w:val="20"/>
              </w:rPr>
              <w:t> </w:t>
            </w:r>
            <w:r>
              <w:rPr>
                <w:rFonts w:ascii="Arial MT"/>
                <w:sz w:val="20"/>
              </w:rPr>
              <w:t>04/04/11</w:t>
            </w:r>
            <w:r>
              <w:rPr>
                <w:rFonts w:ascii="Arial MT"/>
                <w:spacing w:val="71"/>
                <w:w w:val="150"/>
                <w:sz w:val="20"/>
              </w:rPr>
              <w:t> </w:t>
            </w:r>
            <w:r>
              <w:rPr>
                <w:rFonts w:ascii="Arial MT"/>
                <w:sz w:val="20"/>
              </w:rPr>
              <w:t>Time:</w:t>
            </w:r>
            <w:r>
              <w:rPr>
                <w:rFonts w:ascii="Arial MT"/>
                <w:spacing w:val="-4"/>
                <w:sz w:val="20"/>
              </w:rPr>
              <w:t> 12:37</w:t>
            </w:r>
          </w:p>
        </w:tc>
      </w:tr>
      <w:tr>
        <w:trPr>
          <w:trHeight w:val="264" w:hRule="atLeast"/>
        </w:trPr>
        <w:tc>
          <w:tcPr>
            <w:tcW w:w="6487" w:type="dxa"/>
            <w:gridSpan w:val="5"/>
          </w:tcPr>
          <w:p>
            <w:pPr>
              <w:pStyle w:val="TableParagraph"/>
              <w:spacing w:before="13"/>
              <w:ind w:left="35"/>
              <w:rPr>
                <w:rFonts w:ascii="Arial MT"/>
                <w:sz w:val="20"/>
              </w:rPr>
            </w:pPr>
            <w:r>
              <w:rPr>
                <w:rFonts w:ascii="Arial MT"/>
                <w:sz w:val="20"/>
              </w:rPr>
              <w:t>Sample(adjusted):</w:t>
            </w:r>
            <w:r>
              <w:rPr>
                <w:rFonts w:ascii="Arial MT"/>
                <w:spacing w:val="-12"/>
                <w:sz w:val="20"/>
              </w:rPr>
              <w:t> </w:t>
            </w:r>
            <w:r>
              <w:rPr>
                <w:rFonts w:ascii="Arial MT"/>
                <w:sz w:val="20"/>
              </w:rPr>
              <w:t>2</w:t>
            </w:r>
            <w:r>
              <w:rPr>
                <w:rFonts w:ascii="Arial MT"/>
                <w:spacing w:val="-14"/>
                <w:sz w:val="20"/>
              </w:rPr>
              <w:t> </w:t>
            </w:r>
            <w:r>
              <w:rPr>
                <w:rFonts w:ascii="Arial MT"/>
                <w:spacing w:val="-4"/>
                <w:sz w:val="20"/>
              </w:rPr>
              <w:t>57371</w:t>
            </w:r>
          </w:p>
        </w:tc>
      </w:tr>
      <w:tr>
        <w:trPr>
          <w:trHeight w:val="265" w:hRule="atLeast"/>
        </w:trPr>
        <w:tc>
          <w:tcPr>
            <w:tcW w:w="6487" w:type="dxa"/>
            <w:gridSpan w:val="5"/>
          </w:tcPr>
          <w:p>
            <w:pPr>
              <w:pStyle w:val="TableParagraph"/>
              <w:spacing w:before="13"/>
              <w:ind w:left="35"/>
              <w:rPr>
                <w:rFonts w:ascii="Arial MT"/>
                <w:sz w:val="20"/>
              </w:rPr>
            </w:pPr>
            <w:r>
              <w:rPr>
                <w:rFonts w:ascii="Arial MT"/>
                <w:sz w:val="20"/>
              </w:rPr>
              <w:t>Included</w:t>
            </w:r>
            <w:r>
              <w:rPr>
                <w:rFonts w:ascii="Arial MT"/>
                <w:spacing w:val="-13"/>
                <w:sz w:val="20"/>
              </w:rPr>
              <w:t> </w:t>
            </w:r>
            <w:r>
              <w:rPr>
                <w:rFonts w:ascii="Arial MT"/>
                <w:sz w:val="20"/>
              </w:rPr>
              <w:t>observations:</w:t>
            </w:r>
            <w:r>
              <w:rPr>
                <w:rFonts w:ascii="Arial MT"/>
                <w:spacing w:val="-14"/>
                <w:sz w:val="20"/>
              </w:rPr>
              <w:t> </w:t>
            </w:r>
            <w:r>
              <w:rPr>
                <w:rFonts w:ascii="Arial MT"/>
                <w:spacing w:val="-2"/>
                <w:sz w:val="20"/>
              </w:rPr>
              <w:t>12856</w:t>
            </w:r>
          </w:p>
        </w:tc>
      </w:tr>
      <w:tr>
        <w:trPr>
          <w:trHeight w:val="278" w:hRule="atLeast"/>
        </w:trPr>
        <w:tc>
          <w:tcPr>
            <w:tcW w:w="6487" w:type="dxa"/>
            <w:gridSpan w:val="5"/>
            <w:tcBorders>
              <w:bottom w:val="double" w:sz="6" w:space="0" w:color="000000"/>
            </w:tcBorders>
          </w:tcPr>
          <w:p>
            <w:pPr>
              <w:pStyle w:val="TableParagraph"/>
              <w:spacing w:before="14"/>
              <w:ind w:left="35"/>
              <w:rPr>
                <w:rFonts w:ascii="Arial MT"/>
                <w:sz w:val="20"/>
              </w:rPr>
            </w:pPr>
            <w:r>
              <w:rPr>
                <w:rFonts w:ascii="Arial MT"/>
                <w:sz w:val="20"/>
              </w:rPr>
              <w:t>Excluded</w:t>
            </w:r>
            <w:r>
              <w:rPr>
                <w:rFonts w:ascii="Arial MT"/>
                <w:spacing w:val="-10"/>
                <w:sz w:val="20"/>
              </w:rPr>
              <w:t> </w:t>
            </w:r>
            <w:r>
              <w:rPr>
                <w:rFonts w:ascii="Arial MT"/>
                <w:sz w:val="20"/>
              </w:rPr>
              <w:t>observations:</w:t>
            </w:r>
            <w:r>
              <w:rPr>
                <w:rFonts w:ascii="Arial MT"/>
                <w:spacing w:val="-9"/>
                <w:sz w:val="20"/>
              </w:rPr>
              <w:t> </w:t>
            </w:r>
            <w:r>
              <w:rPr>
                <w:rFonts w:ascii="Arial MT"/>
                <w:sz w:val="20"/>
              </w:rPr>
              <w:t>44514</w:t>
            </w:r>
            <w:r>
              <w:rPr>
                <w:rFonts w:ascii="Arial MT"/>
                <w:spacing w:val="-7"/>
                <w:sz w:val="20"/>
              </w:rPr>
              <w:t> </w:t>
            </w:r>
            <w:r>
              <w:rPr>
                <w:rFonts w:ascii="Arial MT"/>
                <w:sz w:val="20"/>
              </w:rPr>
              <w:t>after</w:t>
            </w:r>
            <w:r>
              <w:rPr>
                <w:rFonts w:ascii="Arial MT"/>
                <w:spacing w:val="-6"/>
                <w:sz w:val="20"/>
              </w:rPr>
              <w:t> </w:t>
            </w:r>
            <w:r>
              <w:rPr>
                <w:rFonts w:ascii="Arial MT"/>
                <w:sz w:val="20"/>
              </w:rPr>
              <w:t>adjusting</w:t>
            </w:r>
            <w:r>
              <w:rPr>
                <w:rFonts w:ascii="Arial MT"/>
                <w:spacing w:val="-9"/>
                <w:sz w:val="20"/>
              </w:rPr>
              <w:t> </w:t>
            </w:r>
            <w:r>
              <w:rPr>
                <w:rFonts w:ascii="Arial MT"/>
                <w:spacing w:val="-2"/>
                <w:sz w:val="20"/>
              </w:rPr>
              <w:t>endpoints</w:t>
            </w:r>
          </w:p>
        </w:tc>
      </w:tr>
      <w:tr>
        <w:trPr>
          <w:trHeight w:val="302" w:hRule="atLeast"/>
        </w:trPr>
        <w:tc>
          <w:tcPr>
            <w:tcW w:w="1975" w:type="dxa"/>
            <w:tcBorders>
              <w:top w:val="double" w:sz="6" w:space="0" w:color="000000"/>
              <w:bottom w:val="double" w:sz="6" w:space="0" w:color="000000"/>
            </w:tcBorders>
          </w:tcPr>
          <w:p>
            <w:pPr>
              <w:pStyle w:val="TableParagraph"/>
              <w:spacing w:before="39"/>
              <w:ind w:left="655"/>
              <w:rPr>
                <w:rFonts w:ascii="Arial MT"/>
                <w:sz w:val="20"/>
              </w:rPr>
            </w:pPr>
            <w:r>
              <w:rPr>
                <w:rFonts w:ascii="Arial MT"/>
                <w:spacing w:val="-2"/>
                <w:sz w:val="20"/>
              </w:rPr>
              <w:t>Variable</w:t>
            </w:r>
          </w:p>
        </w:tc>
        <w:tc>
          <w:tcPr>
            <w:tcW w:w="1258" w:type="dxa"/>
            <w:tcBorders>
              <w:top w:val="double" w:sz="6" w:space="0" w:color="000000"/>
              <w:bottom w:val="double" w:sz="6" w:space="0" w:color="000000"/>
            </w:tcBorders>
          </w:tcPr>
          <w:p>
            <w:pPr>
              <w:pStyle w:val="TableParagraph"/>
              <w:spacing w:before="39"/>
              <w:ind w:left="142" w:right="111"/>
              <w:jc w:val="center"/>
              <w:rPr>
                <w:rFonts w:ascii="Arial MT"/>
                <w:sz w:val="20"/>
              </w:rPr>
            </w:pPr>
            <w:r>
              <w:rPr>
                <w:rFonts w:ascii="Arial MT"/>
                <w:spacing w:val="-2"/>
                <w:sz w:val="20"/>
              </w:rPr>
              <w:t>Coefficient</w:t>
            </w:r>
          </w:p>
        </w:tc>
        <w:tc>
          <w:tcPr>
            <w:tcW w:w="1199" w:type="dxa"/>
            <w:tcBorders>
              <w:top w:val="double" w:sz="6" w:space="0" w:color="000000"/>
              <w:bottom w:val="double" w:sz="6" w:space="0" w:color="000000"/>
            </w:tcBorders>
          </w:tcPr>
          <w:p>
            <w:pPr>
              <w:pStyle w:val="TableParagraph"/>
              <w:spacing w:before="39"/>
              <w:ind w:right="146"/>
              <w:jc w:val="right"/>
              <w:rPr>
                <w:rFonts w:ascii="Arial MT"/>
                <w:sz w:val="20"/>
              </w:rPr>
            </w:pPr>
            <w:r>
              <w:rPr>
                <w:rFonts w:ascii="Arial MT"/>
                <w:sz w:val="20"/>
              </w:rPr>
              <w:t>Std.</w:t>
            </w:r>
            <w:r>
              <w:rPr>
                <w:rFonts w:ascii="Arial MT"/>
                <w:spacing w:val="-4"/>
                <w:sz w:val="20"/>
              </w:rPr>
              <w:t> </w:t>
            </w:r>
            <w:r>
              <w:rPr>
                <w:rFonts w:ascii="Arial MT"/>
                <w:spacing w:val="-2"/>
                <w:sz w:val="20"/>
              </w:rPr>
              <w:t>Error</w:t>
            </w:r>
          </w:p>
        </w:tc>
        <w:tc>
          <w:tcPr>
            <w:tcW w:w="1117" w:type="dxa"/>
            <w:tcBorders>
              <w:top w:val="double" w:sz="6" w:space="0" w:color="000000"/>
              <w:bottom w:val="double" w:sz="6" w:space="0" w:color="000000"/>
            </w:tcBorders>
          </w:tcPr>
          <w:p>
            <w:pPr>
              <w:pStyle w:val="TableParagraph"/>
              <w:spacing w:before="39"/>
              <w:ind w:left="152"/>
              <w:jc w:val="center"/>
              <w:rPr>
                <w:rFonts w:ascii="Arial MT"/>
                <w:sz w:val="20"/>
              </w:rPr>
            </w:pPr>
            <w:r>
              <w:rPr>
                <w:rFonts w:ascii="Arial MT"/>
                <w:spacing w:val="-2"/>
                <w:sz w:val="20"/>
              </w:rPr>
              <w:t>t-Statistic</w:t>
            </w:r>
          </w:p>
        </w:tc>
        <w:tc>
          <w:tcPr>
            <w:tcW w:w="938" w:type="dxa"/>
            <w:tcBorders>
              <w:top w:val="double" w:sz="6" w:space="0" w:color="000000"/>
              <w:bottom w:val="double" w:sz="6" w:space="0" w:color="000000"/>
            </w:tcBorders>
          </w:tcPr>
          <w:p>
            <w:pPr>
              <w:pStyle w:val="TableParagraph"/>
              <w:spacing w:before="39"/>
              <w:ind w:right="28"/>
              <w:jc w:val="right"/>
              <w:rPr>
                <w:rFonts w:ascii="Arial MT"/>
                <w:sz w:val="20"/>
              </w:rPr>
            </w:pPr>
            <w:r>
              <w:rPr>
                <w:rFonts w:ascii="Arial MT"/>
                <w:spacing w:val="-2"/>
                <w:sz w:val="20"/>
              </w:rPr>
              <w:t>Prob.</w:t>
            </w:r>
          </w:p>
        </w:tc>
      </w:tr>
      <w:tr>
        <w:trPr>
          <w:trHeight w:val="292" w:hRule="atLeast"/>
        </w:trPr>
        <w:tc>
          <w:tcPr>
            <w:tcW w:w="1975" w:type="dxa"/>
            <w:tcBorders>
              <w:top w:val="double" w:sz="6" w:space="0" w:color="000000"/>
            </w:tcBorders>
          </w:tcPr>
          <w:p>
            <w:pPr>
              <w:pStyle w:val="TableParagraph"/>
              <w:spacing w:before="42"/>
              <w:ind w:left="69" w:right="4"/>
              <w:jc w:val="center"/>
              <w:rPr>
                <w:rFonts w:ascii="Arial MT"/>
                <w:sz w:val="20"/>
              </w:rPr>
            </w:pPr>
            <w:r>
              <w:rPr>
                <w:rFonts w:ascii="Arial MT"/>
                <w:spacing w:val="-4"/>
                <w:sz w:val="20"/>
              </w:rPr>
              <w:t>EXP2</w:t>
            </w:r>
          </w:p>
        </w:tc>
        <w:tc>
          <w:tcPr>
            <w:tcW w:w="1258" w:type="dxa"/>
            <w:tcBorders>
              <w:top w:val="double" w:sz="6" w:space="0" w:color="000000"/>
            </w:tcBorders>
          </w:tcPr>
          <w:p>
            <w:pPr>
              <w:pStyle w:val="TableParagraph"/>
              <w:spacing w:before="42"/>
              <w:ind w:left="142" w:right="64"/>
              <w:jc w:val="center"/>
              <w:rPr>
                <w:rFonts w:ascii="Arial MT"/>
                <w:sz w:val="20"/>
              </w:rPr>
            </w:pPr>
            <w:r>
              <w:rPr>
                <w:rFonts w:ascii="Arial MT"/>
                <w:spacing w:val="-2"/>
                <w:sz w:val="20"/>
              </w:rPr>
              <w:t>-0.002733</w:t>
            </w:r>
          </w:p>
        </w:tc>
        <w:tc>
          <w:tcPr>
            <w:tcW w:w="1199" w:type="dxa"/>
            <w:tcBorders>
              <w:top w:val="double" w:sz="6" w:space="0" w:color="000000"/>
            </w:tcBorders>
          </w:tcPr>
          <w:p>
            <w:pPr>
              <w:pStyle w:val="TableParagraph"/>
              <w:spacing w:before="42"/>
              <w:ind w:right="145"/>
              <w:jc w:val="right"/>
              <w:rPr>
                <w:rFonts w:ascii="Arial MT"/>
                <w:sz w:val="20"/>
              </w:rPr>
            </w:pPr>
            <w:r>
              <w:rPr>
                <w:rFonts w:ascii="Arial MT"/>
                <w:spacing w:val="-2"/>
                <w:sz w:val="20"/>
              </w:rPr>
              <w:t>5.96E-</w:t>
            </w:r>
            <w:r>
              <w:rPr>
                <w:rFonts w:ascii="Arial MT"/>
                <w:spacing w:val="-5"/>
                <w:sz w:val="20"/>
              </w:rPr>
              <w:t>05</w:t>
            </w:r>
          </w:p>
        </w:tc>
        <w:tc>
          <w:tcPr>
            <w:tcW w:w="1117" w:type="dxa"/>
            <w:tcBorders>
              <w:top w:val="double" w:sz="6" w:space="0" w:color="000000"/>
            </w:tcBorders>
          </w:tcPr>
          <w:p>
            <w:pPr>
              <w:pStyle w:val="TableParagraph"/>
              <w:spacing w:before="42"/>
              <w:ind w:left="77"/>
              <w:jc w:val="center"/>
              <w:rPr>
                <w:rFonts w:ascii="Arial MT"/>
                <w:sz w:val="20"/>
              </w:rPr>
            </w:pPr>
            <w:r>
              <w:rPr>
                <w:rFonts w:ascii="Arial MT"/>
                <w:spacing w:val="-2"/>
                <w:sz w:val="20"/>
              </w:rPr>
              <w:t>-45.85726</w:t>
            </w:r>
          </w:p>
        </w:tc>
        <w:tc>
          <w:tcPr>
            <w:tcW w:w="938" w:type="dxa"/>
            <w:tcBorders>
              <w:top w:val="double" w:sz="6" w:space="0" w:color="000000"/>
            </w:tcBorders>
          </w:tcPr>
          <w:p>
            <w:pPr>
              <w:pStyle w:val="TableParagraph"/>
              <w:spacing w:before="42"/>
              <w:ind w:right="29"/>
              <w:jc w:val="right"/>
              <w:rPr>
                <w:rFonts w:ascii="Arial MT"/>
                <w:sz w:val="20"/>
              </w:rPr>
            </w:pPr>
            <w:r>
              <w:rPr>
                <w:rFonts w:ascii="Arial MT"/>
                <w:spacing w:val="-2"/>
                <w:sz w:val="20"/>
              </w:rPr>
              <w:t>0.0000</w:t>
            </w:r>
          </w:p>
        </w:tc>
      </w:tr>
      <w:tr>
        <w:trPr>
          <w:trHeight w:val="263" w:hRule="atLeast"/>
        </w:trPr>
        <w:tc>
          <w:tcPr>
            <w:tcW w:w="1975" w:type="dxa"/>
          </w:tcPr>
          <w:p>
            <w:pPr>
              <w:pStyle w:val="TableParagraph"/>
              <w:spacing w:before="13"/>
              <w:ind w:left="69" w:right="4"/>
              <w:jc w:val="center"/>
              <w:rPr>
                <w:rFonts w:ascii="Arial MT"/>
                <w:sz w:val="20"/>
              </w:rPr>
            </w:pPr>
            <w:r>
              <w:rPr>
                <w:rFonts w:ascii="Arial MT"/>
                <w:spacing w:val="-5"/>
                <w:sz w:val="20"/>
              </w:rPr>
              <w:t>EXP</w:t>
            </w:r>
          </w:p>
        </w:tc>
        <w:tc>
          <w:tcPr>
            <w:tcW w:w="1258" w:type="dxa"/>
          </w:tcPr>
          <w:p>
            <w:pPr>
              <w:pStyle w:val="TableParagraph"/>
              <w:spacing w:before="13"/>
              <w:ind w:left="142"/>
              <w:jc w:val="center"/>
              <w:rPr>
                <w:rFonts w:ascii="Arial MT"/>
                <w:sz w:val="20"/>
              </w:rPr>
            </w:pPr>
            <w:r>
              <w:rPr>
                <w:rFonts w:ascii="Arial MT"/>
                <w:spacing w:val="-2"/>
                <w:sz w:val="20"/>
              </w:rPr>
              <w:t>0.179967</w:t>
            </w:r>
          </w:p>
        </w:tc>
        <w:tc>
          <w:tcPr>
            <w:tcW w:w="1199" w:type="dxa"/>
          </w:tcPr>
          <w:p>
            <w:pPr>
              <w:pStyle w:val="TableParagraph"/>
              <w:spacing w:before="13"/>
              <w:ind w:right="145"/>
              <w:jc w:val="right"/>
              <w:rPr>
                <w:rFonts w:ascii="Arial MT"/>
                <w:sz w:val="20"/>
              </w:rPr>
            </w:pPr>
            <w:r>
              <w:rPr>
                <w:rFonts w:ascii="Arial MT"/>
                <w:spacing w:val="-2"/>
                <w:sz w:val="20"/>
              </w:rPr>
              <w:t>0.001720</w:t>
            </w:r>
          </w:p>
        </w:tc>
        <w:tc>
          <w:tcPr>
            <w:tcW w:w="1117" w:type="dxa"/>
          </w:tcPr>
          <w:p>
            <w:pPr>
              <w:pStyle w:val="TableParagraph"/>
              <w:spacing w:before="13"/>
              <w:ind w:left="152" w:right="11"/>
              <w:jc w:val="center"/>
              <w:rPr>
                <w:rFonts w:ascii="Arial MT"/>
                <w:sz w:val="20"/>
              </w:rPr>
            </w:pPr>
            <w:r>
              <w:rPr>
                <w:rFonts w:ascii="Arial MT"/>
                <w:spacing w:val="-2"/>
                <w:sz w:val="20"/>
              </w:rPr>
              <w:t>104.6218</w:t>
            </w:r>
          </w:p>
        </w:tc>
        <w:tc>
          <w:tcPr>
            <w:tcW w:w="938" w:type="dxa"/>
          </w:tcPr>
          <w:p>
            <w:pPr>
              <w:pStyle w:val="TableParagraph"/>
              <w:spacing w:before="13"/>
              <w:ind w:right="29"/>
              <w:jc w:val="right"/>
              <w:rPr>
                <w:rFonts w:ascii="Arial MT"/>
                <w:sz w:val="20"/>
              </w:rPr>
            </w:pPr>
            <w:r>
              <w:rPr>
                <w:rFonts w:ascii="Arial MT"/>
                <w:spacing w:val="-2"/>
                <w:sz w:val="20"/>
              </w:rPr>
              <w:t>0.0000</w:t>
            </w:r>
          </w:p>
        </w:tc>
      </w:tr>
      <w:tr>
        <w:trPr>
          <w:trHeight w:val="264" w:hRule="atLeast"/>
        </w:trPr>
        <w:tc>
          <w:tcPr>
            <w:tcW w:w="1975" w:type="dxa"/>
          </w:tcPr>
          <w:p>
            <w:pPr>
              <w:pStyle w:val="TableParagraph"/>
              <w:spacing w:before="13"/>
              <w:ind w:left="549"/>
              <w:rPr>
                <w:rFonts w:ascii="Arial MT"/>
                <w:sz w:val="20"/>
              </w:rPr>
            </w:pPr>
            <w:r>
              <w:rPr>
                <w:rFonts w:ascii="Arial MT"/>
                <w:spacing w:val="-2"/>
                <w:sz w:val="20"/>
              </w:rPr>
              <w:t>SEC_EDU</w:t>
            </w:r>
          </w:p>
        </w:tc>
        <w:tc>
          <w:tcPr>
            <w:tcW w:w="1258" w:type="dxa"/>
          </w:tcPr>
          <w:p>
            <w:pPr>
              <w:pStyle w:val="TableParagraph"/>
              <w:spacing w:before="13"/>
              <w:ind w:left="142"/>
              <w:jc w:val="center"/>
              <w:rPr>
                <w:rFonts w:ascii="Arial MT"/>
                <w:sz w:val="20"/>
              </w:rPr>
            </w:pPr>
            <w:r>
              <w:rPr>
                <w:rFonts w:ascii="Arial MT"/>
                <w:spacing w:val="-2"/>
                <w:sz w:val="20"/>
              </w:rPr>
              <w:t>0.269101</w:t>
            </w:r>
          </w:p>
        </w:tc>
        <w:tc>
          <w:tcPr>
            <w:tcW w:w="1199" w:type="dxa"/>
          </w:tcPr>
          <w:p>
            <w:pPr>
              <w:pStyle w:val="TableParagraph"/>
              <w:spacing w:before="13"/>
              <w:ind w:right="145"/>
              <w:jc w:val="right"/>
              <w:rPr>
                <w:rFonts w:ascii="Arial MT"/>
                <w:sz w:val="20"/>
              </w:rPr>
            </w:pPr>
            <w:r>
              <w:rPr>
                <w:rFonts w:ascii="Arial MT"/>
                <w:spacing w:val="-2"/>
                <w:sz w:val="20"/>
              </w:rPr>
              <w:t>0.010670</w:t>
            </w:r>
          </w:p>
        </w:tc>
        <w:tc>
          <w:tcPr>
            <w:tcW w:w="1117" w:type="dxa"/>
          </w:tcPr>
          <w:p>
            <w:pPr>
              <w:pStyle w:val="TableParagraph"/>
              <w:spacing w:before="13"/>
              <w:ind w:left="152" w:right="11"/>
              <w:jc w:val="center"/>
              <w:rPr>
                <w:rFonts w:ascii="Arial MT"/>
                <w:sz w:val="20"/>
              </w:rPr>
            </w:pPr>
            <w:r>
              <w:rPr>
                <w:rFonts w:ascii="Arial MT"/>
                <w:spacing w:val="-2"/>
                <w:sz w:val="20"/>
              </w:rPr>
              <w:t>25.22151</w:t>
            </w:r>
          </w:p>
        </w:tc>
        <w:tc>
          <w:tcPr>
            <w:tcW w:w="938" w:type="dxa"/>
          </w:tcPr>
          <w:p>
            <w:pPr>
              <w:pStyle w:val="TableParagraph"/>
              <w:spacing w:before="13"/>
              <w:ind w:right="29"/>
              <w:jc w:val="right"/>
              <w:rPr>
                <w:rFonts w:ascii="Arial MT"/>
                <w:sz w:val="20"/>
              </w:rPr>
            </w:pPr>
            <w:r>
              <w:rPr>
                <w:rFonts w:ascii="Arial MT"/>
                <w:spacing w:val="-2"/>
                <w:sz w:val="20"/>
              </w:rPr>
              <w:t>0.0000</w:t>
            </w:r>
          </w:p>
        </w:tc>
      </w:tr>
      <w:tr>
        <w:trPr>
          <w:trHeight w:val="265" w:hRule="atLeast"/>
        </w:trPr>
        <w:tc>
          <w:tcPr>
            <w:tcW w:w="1975" w:type="dxa"/>
          </w:tcPr>
          <w:p>
            <w:pPr>
              <w:pStyle w:val="TableParagraph"/>
              <w:spacing w:before="13"/>
              <w:ind w:left="583"/>
              <w:rPr>
                <w:rFonts w:ascii="Arial MT"/>
                <w:sz w:val="20"/>
              </w:rPr>
            </w:pPr>
            <w:r>
              <w:rPr>
                <w:rFonts w:ascii="Arial MT"/>
                <w:spacing w:val="-2"/>
                <w:sz w:val="20"/>
              </w:rPr>
              <w:t>UNI_EDU</w:t>
            </w:r>
          </w:p>
        </w:tc>
        <w:tc>
          <w:tcPr>
            <w:tcW w:w="1258" w:type="dxa"/>
          </w:tcPr>
          <w:p>
            <w:pPr>
              <w:pStyle w:val="TableParagraph"/>
              <w:spacing w:before="13"/>
              <w:ind w:left="142"/>
              <w:jc w:val="center"/>
              <w:rPr>
                <w:rFonts w:ascii="Arial MT"/>
                <w:sz w:val="20"/>
              </w:rPr>
            </w:pPr>
            <w:r>
              <w:rPr>
                <w:rFonts w:ascii="Arial MT"/>
                <w:spacing w:val="-2"/>
                <w:sz w:val="20"/>
              </w:rPr>
              <w:t>0.775344</w:t>
            </w:r>
          </w:p>
        </w:tc>
        <w:tc>
          <w:tcPr>
            <w:tcW w:w="1199" w:type="dxa"/>
          </w:tcPr>
          <w:p>
            <w:pPr>
              <w:pStyle w:val="TableParagraph"/>
              <w:spacing w:before="13"/>
              <w:ind w:right="145"/>
              <w:jc w:val="right"/>
              <w:rPr>
                <w:rFonts w:ascii="Arial MT"/>
                <w:sz w:val="20"/>
              </w:rPr>
            </w:pPr>
            <w:r>
              <w:rPr>
                <w:rFonts w:ascii="Arial MT"/>
                <w:spacing w:val="-2"/>
                <w:sz w:val="20"/>
              </w:rPr>
              <w:t>0.011690</w:t>
            </w:r>
          </w:p>
        </w:tc>
        <w:tc>
          <w:tcPr>
            <w:tcW w:w="1117" w:type="dxa"/>
          </w:tcPr>
          <w:p>
            <w:pPr>
              <w:pStyle w:val="TableParagraph"/>
              <w:spacing w:before="13"/>
              <w:ind w:left="152" w:right="11"/>
              <w:jc w:val="center"/>
              <w:rPr>
                <w:rFonts w:ascii="Arial MT"/>
                <w:sz w:val="20"/>
              </w:rPr>
            </w:pPr>
            <w:r>
              <w:rPr>
                <w:rFonts w:ascii="Arial MT"/>
                <w:spacing w:val="-2"/>
                <w:sz w:val="20"/>
              </w:rPr>
              <w:t>66.32353</w:t>
            </w:r>
          </w:p>
        </w:tc>
        <w:tc>
          <w:tcPr>
            <w:tcW w:w="938" w:type="dxa"/>
          </w:tcPr>
          <w:p>
            <w:pPr>
              <w:pStyle w:val="TableParagraph"/>
              <w:spacing w:before="13"/>
              <w:ind w:right="29"/>
              <w:jc w:val="right"/>
              <w:rPr>
                <w:rFonts w:ascii="Arial MT"/>
                <w:sz w:val="20"/>
              </w:rPr>
            </w:pPr>
            <w:r>
              <w:rPr>
                <w:rFonts w:ascii="Arial MT"/>
                <w:spacing w:val="-2"/>
                <w:sz w:val="20"/>
              </w:rPr>
              <w:t>0.0000</w:t>
            </w:r>
          </w:p>
        </w:tc>
      </w:tr>
      <w:tr>
        <w:trPr>
          <w:trHeight w:val="265" w:hRule="atLeast"/>
        </w:trPr>
        <w:tc>
          <w:tcPr>
            <w:tcW w:w="1975" w:type="dxa"/>
          </w:tcPr>
          <w:p>
            <w:pPr>
              <w:pStyle w:val="TableParagraph"/>
              <w:spacing w:before="14"/>
              <w:ind w:left="549"/>
              <w:rPr>
                <w:rFonts w:ascii="Arial MT"/>
                <w:sz w:val="20"/>
              </w:rPr>
            </w:pPr>
            <w:r>
              <w:rPr>
                <w:rFonts w:ascii="Arial MT"/>
                <w:spacing w:val="-2"/>
                <w:sz w:val="20"/>
              </w:rPr>
              <w:t>PRY_EDU</w:t>
            </w:r>
          </w:p>
        </w:tc>
        <w:tc>
          <w:tcPr>
            <w:tcW w:w="1258" w:type="dxa"/>
          </w:tcPr>
          <w:p>
            <w:pPr>
              <w:pStyle w:val="TableParagraph"/>
              <w:spacing w:before="14"/>
              <w:ind w:left="142" w:right="64"/>
              <w:jc w:val="center"/>
              <w:rPr>
                <w:rFonts w:ascii="Arial MT"/>
                <w:sz w:val="20"/>
              </w:rPr>
            </w:pPr>
            <w:r>
              <w:rPr>
                <w:rFonts w:ascii="Arial MT"/>
                <w:spacing w:val="-2"/>
                <w:sz w:val="20"/>
              </w:rPr>
              <w:t>-0.131286</w:t>
            </w:r>
          </w:p>
        </w:tc>
        <w:tc>
          <w:tcPr>
            <w:tcW w:w="1199" w:type="dxa"/>
          </w:tcPr>
          <w:p>
            <w:pPr>
              <w:pStyle w:val="TableParagraph"/>
              <w:spacing w:before="14"/>
              <w:ind w:right="145"/>
              <w:jc w:val="right"/>
              <w:rPr>
                <w:rFonts w:ascii="Arial MT"/>
                <w:sz w:val="20"/>
              </w:rPr>
            </w:pPr>
            <w:r>
              <w:rPr>
                <w:rFonts w:ascii="Arial MT"/>
                <w:spacing w:val="-2"/>
                <w:sz w:val="20"/>
              </w:rPr>
              <w:t>0.010919</w:t>
            </w:r>
          </w:p>
        </w:tc>
        <w:tc>
          <w:tcPr>
            <w:tcW w:w="1117" w:type="dxa"/>
          </w:tcPr>
          <w:p>
            <w:pPr>
              <w:pStyle w:val="TableParagraph"/>
              <w:spacing w:before="14"/>
              <w:ind w:left="77"/>
              <w:jc w:val="center"/>
              <w:rPr>
                <w:rFonts w:ascii="Arial MT"/>
                <w:sz w:val="20"/>
              </w:rPr>
            </w:pPr>
            <w:r>
              <w:rPr>
                <w:rFonts w:ascii="Arial MT"/>
                <w:spacing w:val="-2"/>
                <w:sz w:val="20"/>
              </w:rPr>
              <w:t>-12.02394</w:t>
            </w:r>
          </w:p>
        </w:tc>
        <w:tc>
          <w:tcPr>
            <w:tcW w:w="938" w:type="dxa"/>
          </w:tcPr>
          <w:p>
            <w:pPr>
              <w:pStyle w:val="TableParagraph"/>
              <w:spacing w:before="14"/>
              <w:ind w:right="29"/>
              <w:jc w:val="right"/>
              <w:rPr>
                <w:rFonts w:ascii="Arial MT"/>
                <w:sz w:val="20"/>
              </w:rPr>
            </w:pPr>
            <w:r>
              <w:rPr>
                <w:rFonts w:ascii="Arial MT"/>
                <w:spacing w:val="-2"/>
                <w:sz w:val="20"/>
              </w:rPr>
              <w:t>0.0000</w:t>
            </w:r>
          </w:p>
        </w:tc>
      </w:tr>
      <w:tr>
        <w:trPr>
          <w:trHeight w:val="276" w:hRule="atLeast"/>
        </w:trPr>
        <w:tc>
          <w:tcPr>
            <w:tcW w:w="1975" w:type="dxa"/>
            <w:tcBorders>
              <w:bottom w:val="double" w:sz="6" w:space="0" w:color="000000"/>
            </w:tcBorders>
          </w:tcPr>
          <w:p>
            <w:pPr>
              <w:pStyle w:val="TableParagraph"/>
              <w:spacing w:before="13"/>
              <w:ind w:left="69"/>
              <w:jc w:val="center"/>
              <w:rPr>
                <w:rFonts w:ascii="Arial MT"/>
                <w:sz w:val="20"/>
              </w:rPr>
            </w:pPr>
            <w:r>
              <w:rPr>
                <w:rFonts w:ascii="Arial MT"/>
                <w:spacing w:val="-10"/>
                <w:sz w:val="20"/>
              </w:rPr>
              <w:t>C</w:t>
            </w:r>
          </w:p>
        </w:tc>
        <w:tc>
          <w:tcPr>
            <w:tcW w:w="1258" w:type="dxa"/>
            <w:tcBorders>
              <w:bottom w:val="double" w:sz="6" w:space="0" w:color="000000"/>
            </w:tcBorders>
          </w:tcPr>
          <w:p>
            <w:pPr>
              <w:pStyle w:val="TableParagraph"/>
              <w:spacing w:before="13"/>
              <w:ind w:left="142"/>
              <w:jc w:val="center"/>
              <w:rPr>
                <w:rFonts w:ascii="Arial MT"/>
                <w:sz w:val="20"/>
              </w:rPr>
            </w:pPr>
            <w:r>
              <w:rPr>
                <w:rFonts w:ascii="Arial MT"/>
                <w:spacing w:val="-2"/>
                <w:sz w:val="20"/>
              </w:rPr>
              <w:t>7.948045</w:t>
            </w:r>
          </w:p>
        </w:tc>
        <w:tc>
          <w:tcPr>
            <w:tcW w:w="1199" w:type="dxa"/>
            <w:tcBorders>
              <w:bottom w:val="double" w:sz="6" w:space="0" w:color="000000"/>
            </w:tcBorders>
          </w:tcPr>
          <w:p>
            <w:pPr>
              <w:pStyle w:val="TableParagraph"/>
              <w:spacing w:before="13"/>
              <w:ind w:right="145"/>
              <w:jc w:val="right"/>
              <w:rPr>
                <w:rFonts w:ascii="Arial MT"/>
                <w:sz w:val="20"/>
              </w:rPr>
            </w:pPr>
            <w:r>
              <w:rPr>
                <w:rFonts w:ascii="Arial MT"/>
                <w:spacing w:val="-2"/>
                <w:sz w:val="20"/>
              </w:rPr>
              <w:t>0.012235</w:t>
            </w:r>
          </w:p>
        </w:tc>
        <w:tc>
          <w:tcPr>
            <w:tcW w:w="1117" w:type="dxa"/>
            <w:tcBorders>
              <w:bottom w:val="double" w:sz="6" w:space="0" w:color="000000"/>
            </w:tcBorders>
          </w:tcPr>
          <w:p>
            <w:pPr>
              <w:pStyle w:val="TableParagraph"/>
              <w:spacing w:before="13"/>
              <w:ind w:left="152" w:right="11"/>
              <w:jc w:val="center"/>
              <w:rPr>
                <w:rFonts w:ascii="Arial MT"/>
                <w:sz w:val="20"/>
              </w:rPr>
            </w:pPr>
            <w:r>
              <w:rPr>
                <w:rFonts w:ascii="Arial MT"/>
                <w:spacing w:val="-2"/>
                <w:sz w:val="20"/>
              </w:rPr>
              <w:t>649.6390</w:t>
            </w:r>
          </w:p>
        </w:tc>
        <w:tc>
          <w:tcPr>
            <w:tcW w:w="938" w:type="dxa"/>
            <w:tcBorders>
              <w:bottom w:val="double" w:sz="6" w:space="0" w:color="000000"/>
            </w:tcBorders>
          </w:tcPr>
          <w:p>
            <w:pPr>
              <w:pStyle w:val="TableParagraph"/>
              <w:spacing w:before="13"/>
              <w:ind w:right="29"/>
              <w:jc w:val="right"/>
              <w:rPr>
                <w:rFonts w:ascii="Arial MT"/>
                <w:sz w:val="20"/>
              </w:rPr>
            </w:pPr>
            <w:r>
              <w:rPr>
                <w:rFonts w:ascii="Arial MT"/>
                <w:spacing w:val="-2"/>
                <w:sz w:val="20"/>
              </w:rPr>
              <w:t>0.0000</w:t>
            </w:r>
          </w:p>
        </w:tc>
      </w:tr>
      <w:tr>
        <w:trPr>
          <w:trHeight w:val="291" w:hRule="atLeast"/>
        </w:trPr>
        <w:tc>
          <w:tcPr>
            <w:tcW w:w="1975" w:type="dxa"/>
            <w:tcBorders>
              <w:top w:val="double" w:sz="6" w:space="0" w:color="000000"/>
            </w:tcBorders>
          </w:tcPr>
          <w:p>
            <w:pPr>
              <w:pStyle w:val="TableParagraph"/>
              <w:spacing w:before="39"/>
              <w:ind w:left="35"/>
              <w:rPr>
                <w:rFonts w:ascii="Arial MT"/>
                <w:sz w:val="20"/>
              </w:rPr>
            </w:pPr>
            <w:r>
              <w:rPr>
                <w:rFonts w:ascii="Arial MT"/>
                <w:spacing w:val="-2"/>
                <w:sz w:val="20"/>
              </w:rPr>
              <w:t>R-squared</w:t>
            </w:r>
          </w:p>
        </w:tc>
        <w:tc>
          <w:tcPr>
            <w:tcW w:w="1258" w:type="dxa"/>
            <w:tcBorders>
              <w:top w:val="double" w:sz="6" w:space="0" w:color="000000"/>
            </w:tcBorders>
          </w:tcPr>
          <w:p>
            <w:pPr>
              <w:pStyle w:val="TableParagraph"/>
              <w:spacing w:before="39"/>
              <w:ind w:left="142"/>
              <w:jc w:val="center"/>
              <w:rPr>
                <w:rFonts w:ascii="Arial MT"/>
                <w:sz w:val="20"/>
              </w:rPr>
            </w:pPr>
            <w:r>
              <w:rPr>
                <w:rFonts w:ascii="Arial MT"/>
                <w:spacing w:val="-2"/>
                <w:sz w:val="20"/>
              </w:rPr>
              <w:t>0.829508</w:t>
            </w:r>
          </w:p>
        </w:tc>
        <w:tc>
          <w:tcPr>
            <w:tcW w:w="2316" w:type="dxa"/>
            <w:gridSpan w:val="2"/>
            <w:tcBorders>
              <w:top w:val="double" w:sz="6" w:space="0" w:color="000000"/>
            </w:tcBorders>
          </w:tcPr>
          <w:p>
            <w:pPr>
              <w:pStyle w:val="TableParagraph"/>
              <w:spacing w:before="39"/>
              <w:ind w:left="142"/>
              <w:rPr>
                <w:rFonts w:ascii="Arial MT"/>
                <w:sz w:val="20"/>
              </w:rPr>
            </w:pPr>
            <w:r>
              <w:rPr>
                <w:rFonts w:ascii="Arial MT"/>
                <w:sz w:val="20"/>
              </w:rPr>
              <w:t>Mean</w:t>
            </w:r>
            <w:r>
              <w:rPr>
                <w:rFonts w:ascii="Arial MT"/>
                <w:spacing w:val="-10"/>
                <w:sz w:val="20"/>
              </w:rPr>
              <w:t> </w:t>
            </w:r>
            <w:r>
              <w:rPr>
                <w:rFonts w:ascii="Arial MT"/>
                <w:sz w:val="20"/>
              </w:rPr>
              <w:t>dependent</w:t>
            </w:r>
            <w:r>
              <w:rPr>
                <w:rFonts w:ascii="Arial MT"/>
                <w:spacing w:val="-9"/>
                <w:sz w:val="20"/>
              </w:rPr>
              <w:t> </w:t>
            </w:r>
            <w:r>
              <w:rPr>
                <w:rFonts w:ascii="Arial MT"/>
                <w:spacing w:val="-5"/>
                <w:sz w:val="20"/>
              </w:rPr>
              <w:t>var</w:t>
            </w:r>
          </w:p>
        </w:tc>
        <w:tc>
          <w:tcPr>
            <w:tcW w:w="938" w:type="dxa"/>
            <w:tcBorders>
              <w:top w:val="double" w:sz="6" w:space="0" w:color="000000"/>
            </w:tcBorders>
          </w:tcPr>
          <w:p>
            <w:pPr>
              <w:pStyle w:val="TableParagraph"/>
              <w:spacing w:before="39"/>
              <w:ind w:right="30"/>
              <w:jc w:val="right"/>
              <w:rPr>
                <w:rFonts w:ascii="Arial MT"/>
                <w:sz w:val="20"/>
              </w:rPr>
            </w:pPr>
            <w:r>
              <w:rPr>
                <w:rFonts w:ascii="Arial MT"/>
                <w:spacing w:val="-2"/>
                <w:sz w:val="20"/>
              </w:rPr>
              <w:t>9.310369</w:t>
            </w:r>
          </w:p>
        </w:tc>
      </w:tr>
      <w:tr>
        <w:trPr>
          <w:trHeight w:val="265" w:hRule="atLeast"/>
        </w:trPr>
        <w:tc>
          <w:tcPr>
            <w:tcW w:w="1975" w:type="dxa"/>
          </w:tcPr>
          <w:p>
            <w:pPr>
              <w:pStyle w:val="TableParagraph"/>
              <w:spacing w:before="14"/>
              <w:ind w:left="35"/>
              <w:rPr>
                <w:rFonts w:ascii="Arial MT"/>
                <w:sz w:val="20"/>
              </w:rPr>
            </w:pPr>
            <w:r>
              <w:rPr>
                <w:rFonts w:ascii="Arial MT"/>
                <w:spacing w:val="-2"/>
                <w:sz w:val="20"/>
              </w:rPr>
              <w:t>Adjusted</w:t>
            </w:r>
            <w:r>
              <w:rPr>
                <w:rFonts w:ascii="Arial MT"/>
                <w:spacing w:val="6"/>
                <w:sz w:val="20"/>
              </w:rPr>
              <w:t> </w:t>
            </w:r>
            <w:r>
              <w:rPr>
                <w:rFonts w:ascii="Arial MT"/>
                <w:spacing w:val="-2"/>
                <w:sz w:val="20"/>
              </w:rPr>
              <w:t>R-squared</w:t>
            </w:r>
          </w:p>
        </w:tc>
        <w:tc>
          <w:tcPr>
            <w:tcW w:w="1258" w:type="dxa"/>
          </w:tcPr>
          <w:p>
            <w:pPr>
              <w:pStyle w:val="TableParagraph"/>
              <w:spacing w:before="14"/>
              <w:ind w:left="142"/>
              <w:jc w:val="center"/>
              <w:rPr>
                <w:rFonts w:ascii="Arial MT"/>
                <w:sz w:val="20"/>
              </w:rPr>
            </w:pPr>
            <w:r>
              <w:rPr>
                <w:rFonts w:ascii="Arial MT"/>
                <w:spacing w:val="-2"/>
                <w:sz w:val="20"/>
              </w:rPr>
              <w:t>0.829441</w:t>
            </w:r>
          </w:p>
        </w:tc>
        <w:tc>
          <w:tcPr>
            <w:tcW w:w="2316" w:type="dxa"/>
            <w:gridSpan w:val="2"/>
          </w:tcPr>
          <w:p>
            <w:pPr>
              <w:pStyle w:val="TableParagraph"/>
              <w:spacing w:before="14"/>
              <w:ind w:left="142"/>
              <w:rPr>
                <w:rFonts w:ascii="Arial MT"/>
                <w:sz w:val="20"/>
              </w:rPr>
            </w:pPr>
            <w:r>
              <w:rPr>
                <w:rFonts w:ascii="Arial MT"/>
                <w:sz w:val="20"/>
              </w:rPr>
              <w:t>S.D.</w:t>
            </w:r>
            <w:r>
              <w:rPr>
                <w:rFonts w:ascii="Arial MT"/>
                <w:spacing w:val="-8"/>
                <w:sz w:val="20"/>
              </w:rPr>
              <w:t> </w:t>
            </w:r>
            <w:r>
              <w:rPr>
                <w:rFonts w:ascii="Arial MT"/>
                <w:sz w:val="20"/>
              </w:rPr>
              <w:t>dependent</w:t>
            </w:r>
            <w:r>
              <w:rPr>
                <w:rFonts w:ascii="Arial MT"/>
                <w:spacing w:val="-6"/>
                <w:sz w:val="20"/>
              </w:rPr>
              <w:t> </w:t>
            </w:r>
            <w:r>
              <w:rPr>
                <w:rFonts w:ascii="Arial MT"/>
                <w:spacing w:val="-5"/>
                <w:sz w:val="20"/>
              </w:rPr>
              <w:t>var</w:t>
            </w:r>
          </w:p>
        </w:tc>
        <w:tc>
          <w:tcPr>
            <w:tcW w:w="938" w:type="dxa"/>
          </w:tcPr>
          <w:p>
            <w:pPr>
              <w:pStyle w:val="TableParagraph"/>
              <w:spacing w:before="14"/>
              <w:ind w:right="30"/>
              <w:jc w:val="right"/>
              <w:rPr>
                <w:rFonts w:ascii="Arial MT"/>
                <w:sz w:val="20"/>
              </w:rPr>
            </w:pPr>
            <w:r>
              <w:rPr>
                <w:rFonts w:ascii="Arial MT"/>
                <w:spacing w:val="-2"/>
                <w:sz w:val="20"/>
              </w:rPr>
              <w:t>0.654102</w:t>
            </w:r>
          </w:p>
        </w:tc>
      </w:tr>
      <w:tr>
        <w:trPr>
          <w:trHeight w:val="264" w:hRule="atLeast"/>
        </w:trPr>
        <w:tc>
          <w:tcPr>
            <w:tcW w:w="1975" w:type="dxa"/>
          </w:tcPr>
          <w:p>
            <w:pPr>
              <w:pStyle w:val="TableParagraph"/>
              <w:spacing w:before="13"/>
              <w:ind w:left="35"/>
              <w:rPr>
                <w:rFonts w:ascii="Arial MT"/>
                <w:sz w:val="20"/>
              </w:rPr>
            </w:pPr>
            <w:r>
              <w:rPr>
                <w:rFonts w:ascii="Arial MT"/>
                <w:sz w:val="20"/>
              </w:rPr>
              <w:t>S.E.</w:t>
            </w:r>
            <w:r>
              <w:rPr>
                <w:rFonts w:ascii="Arial MT"/>
                <w:spacing w:val="-3"/>
                <w:sz w:val="20"/>
              </w:rPr>
              <w:t> </w:t>
            </w:r>
            <w:r>
              <w:rPr>
                <w:rFonts w:ascii="Arial MT"/>
                <w:sz w:val="20"/>
              </w:rPr>
              <w:t>of</w:t>
            </w:r>
            <w:r>
              <w:rPr>
                <w:rFonts w:ascii="Arial MT"/>
                <w:spacing w:val="-3"/>
                <w:sz w:val="20"/>
              </w:rPr>
              <w:t> </w:t>
            </w:r>
            <w:r>
              <w:rPr>
                <w:rFonts w:ascii="Arial MT"/>
                <w:spacing w:val="-2"/>
                <w:sz w:val="20"/>
              </w:rPr>
              <w:t>regression</w:t>
            </w:r>
          </w:p>
        </w:tc>
        <w:tc>
          <w:tcPr>
            <w:tcW w:w="1258" w:type="dxa"/>
          </w:tcPr>
          <w:p>
            <w:pPr>
              <w:pStyle w:val="TableParagraph"/>
              <w:spacing w:before="13"/>
              <w:ind w:left="142"/>
              <w:jc w:val="center"/>
              <w:rPr>
                <w:rFonts w:ascii="Arial MT"/>
                <w:sz w:val="20"/>
              </w:rPr>
            </w:pPr>
            <w:r>
              <w:rPr>
                <w:rFonts w:ascii="Arial MT"/>
                <w:spacing w:val="-2"/>
                <w:sz w:val="20"/>
              </w:rPr>
              <w:t>0.270136</w:t>
            </w:r>
          </w:p>
        </w:tc>
        <w:tc>
          <w:tcPr>
            <w:tcW w:w="2316" w:type="dxa"/>
            <w:gridSpan w:val="2"/>
          </w:tcPr>
          <w:p>
            <w:pPr>
              <w:pStyle w:val="TableParagraph"/>
              <w:spacing w:before="13"/>
              <w:ind w:left="142"/>
              <w:rPr>
                <w:rFonts w:ascii="Arial MT"/>
                <w:sz w:val="20"/>
              </w:rPr>
            </w:pPr>
            <w:r>
              <w:rPr>
                <w:rFonts w:ascii="Arial MT"/>
                <w:sz w:val="20"/>
              </w:rPr>
              <w:t>Akaike</w:t>
            </w:r>
            <w:r>
              <w:rPr>
                <w:rFonts w:ascii="Arial MT"/>
                <w:spacing w:val="-6"/>
                <w:sz w:val="20"/>
              </w:rPr>
              <w:t> </w:t>
            </w:r>
            <w:r>
              <w:rPr>
                <w:rFonts w:ascii="Arial MT"/>
                <w:sz w:val="20"/>
              </w:rPr>
              <w:t>info</w:t>
            </w:r>
            <w:r>
              <w:rPr>
                <w:rFonts w:ascii="Arial MT"/>
                <w:spacing w:val="-5"/>
                <w:sz w:val="20"/>
              </w:rPr>
              <w:t> </w:t>
            </w:r>
            <w:r>
              <w:rPr>
                <w:rFonts w:ascii="Arial MT"/>
                <w:spacing w:val="-2"/>
                <w:sz w:val="20"/>
              </w:rPr>
              <w:t>criterion</w:t>
            </w:r>
          </w:p>
        </w:tc>
        <w:tc>
          <w:tcPr>
            <w:tcW w:w="938" w:type="dxa"/>
          </w:tcPr>
          <w:p>
            <w:pPr>
              <w:pStyle w:val="TableParagraph"/>
              <w:spacing w:before="13"/>
              <w:ind w:right="30"/>
              <w:jc w:val="right"/>
              <w:rPr>
                <w:rFonts w:ascii="Arial MT"/>
                <w:sz w:val="20"/>
              </w:rPr>
            </w:pPr>
            <w:r>
              <w:rPr>
                <w:rFonts w:ascii="Arial MT"/>
                <w:spacing w:val="-2"/>
                <w:sz w:val="20"/>
              </w:rPr>
              <w:t>0.220684</w:t>
            </w:r>
          </w:p>
        </w:tc>
      </w:tr>
      <w:tr>
        <w:trPr>
          <w:trHeight w:val="263" w:hRule="atLeast"/>
        </w:trPr>
        <w:tc>
          <w:tcPr>
            <w:tcW w:w="1975" w:type="dxa"/>
          </w:tcPr>
          <w:p>
            <w:pPr>
              <w:pStyle w:val="TableParagraph"/>
              <w:spacing w:before="13"/>
              <w:ind w:left="35"/>
              <w:rPr>
                <w:rFonts w:ascii="Arial MT"/>
                <w:sz w:val="20"/>
              </w:rPr>
            </w:pPr>
            <w:r>
              <w:rPr>
                <w:rFonts w:ascii="Arial MT"/>
                <w:sz w:val="20"/>
              </w:rPr>
              <w:t>Sum</w:t>
            </w:r>
            <w:r>
              <w:rPr>
                <w:rFonts w:ascii="Arial MT"/>
                <w:spacing w:val="-6"/>
                <w:sz w:val="20"/>
              </w:rPr>
              <w:t> </w:t>
            </w:r>
            <w:r>
              <w:rPr>
                <w:rFonts w:ascii="Arial MT"/>
                <w:sz w:val="20"/>
              </w:rPr>
              <w:t>squared</w:t>
            </w:r>
            <w:r>
              <w:rPr>
                <w:rFonts w:ascii="Arial MT"/>
                <w:spacing w:val="-10"/>
                <w:sz w:val="20"/>
              </w:rPr>
              <w:t> </w:t>
            </w:r>
            <w:r>
              <w:rPr>
                <w:rFonts w:ascii="Arial MT"/>
                <w:spacing w:val="-4"/>
                <w:sz w:val="20"/>
              </w:rPr>
              <w:t>resid</w:t>
            </w:r>
          </w:p>
        </w:tc>
        <w:tc>
          <w:tcPr>
            <w:tcW w:w="1258" w:type="dxa"/>
          </w:tcPr>
          <w:p>
            <w:pPr>
              <w:pStyle w:val="TableParagraph"/>
              <w:spacing w:before="13"/>
              <w:ind w:left="142"/>
              <w:jc w:val="center"/>
              <w:rPr>
                <w:rFonts w:ascii="Arial MT"/>
                <w:sz w:val="20"/>
              </w:rPr>
            </w:pPr>
            <w:r>
              <w:rPr>
                <w:rFonts w:ascii="Arial MT"/>
                <w:spacing w:val="-2"/>
                <w:sz w:val="20"/>
              </w:rPr>
              <w:t>937.7088</w:t>
            </w:r>
          </w:p>
        </w:tc>
        <w:tc>
          <w:tcPr>
            <w:tcW w:w="2316" w:type="dxa"/>
            <w:gridSpan w:val="2"/>
          </w:tcPr>
          <w:p>
            <w:pPr>
              <w:pStyle w:val="TableParagraph"/>
              <w:spacing w:before="13"/>
              <w:ind w:left="142"/>
              <w:rPr>
                <w:rFonts w:ascii="Arial MT"/>
                <w:sz w:val="20"/>
              </w:rPr>
            </w:pPr>
            <w:r>
              <w:rPr>
                <w:rFonts w:ascii="Arial MT"/>
                <w:sz w:val="20"/>
              </w:rPr>
              <w:t>Schwarz</w:t>
            </w:r>
            <w:r>
              <w:rPr>
                <w:rFonts w:ascii="Arial MT"/>
                <w:spacing w:val="-9"/>
                <w:sz w:val="20"/>
              </w:rPr>
              <w:t> </w:t>
            </w:r>
            <w:r>
              <w:rPr>
                <w:rFonts w:ascii="Arial MT"/>
                <w:spacing w:val="-2"/>
                <w:sz w:val="20"/>
              </w:rPr>
              <w:t>criterion</w:t>
            </w:r>
          </w:p>
        </w:tc>
        <w:tc>
          <w:tcPr>
            <w:tcW w:w="938" w:type="dxa"/>
          </w:tcPr>
          <w:p>
            <w:pPr>
              <w:pStyle w:val="TableParagraph"/>
              <w:spacing w:before="13"/>
              <w:ind w:right="30"/>
              <w:jc w:val="right"/>
              <w:rPr>
                <w:rFonts w:ascii="Arial MT"/>
                <w:sz w:val="20"/>
              </w:rPr>
            </w:pPr>
            <w:r>
              <w:rPr>
                <w:rFonts w:ascii="Arial MT"/>
                <w:spacing w:val="-2"/>
                <w:sz w:val="20"/>
              </w:rPr>
              <w:t>0.224166</w:t>
            </w:r>
          </w:p>
        </w:tc>
      </w:tr>
      <w:tr>
        <w:trPr>
          <w:trHeight w:val="263" w:hRule="atLeast"/>
        </w:trPr>
        <w:tc>
          <w:tcPr>
            <w:tcW w:w="1975" w:type="dxa"/>
          </w:tcPr>
          <w:p>
            <w:pPr>
              <w:pStyle w:val="TableParagraph"/>
              <w:spacing w:before="13"/>
              <w:ind w:left="35"/>
              <w:rPr>
                <w:rFonts w:ascii="Arial MT"/>
                <w:sz w:val="20"/>
              </w:rPr>
            </w:pPr>
            <w:r>
              <w:rPr>
                <w:rFonts w:ascii="Arial MT"/>
                <w:sz w:val="20"/>
              </w:rPr>
              <w:t>Log</w:t>
            </w:r>
            <w:r>
              <w:rPr>
                <w:rFonts w:ascii="Arial MT"/>
                <w:spacing w:val="-5"/>
                <w:sz w:val="20"/>
              </w:rPr>
              <w:t> </w:t>
            </w:r>
            <w:r>
              <w:rPr>
                <w:rFonts w:ascii="Arial MT"/>
                <w:spacing w:val="-2"/>
                <w:sz w:val="20"/>
              </w:rPr>
              <w:t>likelihood</w:t>
            </w:r>
          </w:p>
        </w:tc>
        <w:tc>
          <w:tcPr>
            <w:tcW w:w="1258" w:type="dxa"/>
          </w:tcPr>
          <w:p>
            <w:pPr>
              <w:pStyle w:val="TableParagraph"/>
              <w:spacing w:before="13"/>
              <w:ind w:left="142" w:right="65"/>
              <w:jc w:val="center"/>
              <w:rPr>
                <w:rFonts w:ascii="Arial MT"/>
                <w:sz w:val="20"/>
              </w:rPr>
            </w:pPr>
            <w:r>
              <w:rPr>
                <w:rFonts w:ascii="Arial MT"/>
                <w:spacing w:val="-2"/>
                <w:sz w:val="20"/>
              </w:rPr>
              <w:t>-1412.556</w:t>
            </w:r>
          </w:p>
        </w:tc>
        <w:tc>
          <w:tcPr>
            <w:tcW w:w="1199" w:type="dxa"/>
          </w:tcPr>
          <w:p>
            <w:pPr>
              <w:pStyle w:val="TableParagraph"/>
              <w:spacing w:before="13"/>
              <w:ind w:right="202"/>
              <w:jc w:val="right"/>
              <w:rPr>
                <w:rFonts w:ascii="Arial MT"/>
                <w:sz w:val="20"/>
              </w:rPr>
            </w:pPr>
            <w:r>
              <w:rPr>
                <w:rFonts w:ascii="Arial MT"/>
                <w:spacing w:val="-2"/>
                <w:sz w:val="20"/>
              </w:rPr>
              <w:t>F-statistic</w:t>
            </w:r>
          </w:p>
        </w:tc>
        <w:tc>
          <w:tcPr>
            <w:tcW w:w="1117" w:type="dxa"/>
          </w:tcPr>
          <w:p>
            <w:pPr>
              <w:pStyle w:val="TableParagraph"/>
              <w:spacing w:before="0"/>
              <w:rPr>
                <w:rFonts w:ascii="Times New Roman"/>
                <w:sz w:val="18"/>
              </w:rPr>
            </w:pPr>
          </w:p>
        </w:tc>
        <w:tc>
          <w:tcPr>
            <w:tcW w:w="938" w:type="dxa"/>
          </w:tcPr>
          <w:p>
            <w:pPr>
              <w:pStyle w:val="TableParagraph"/>
              <w:spacing w:before="13"/>
              <w:ind w:right="30"/>
              <w:jc w:val="right"/>
              <w:rPr>
                <w:rFonts w:ascii="Arial MT"/>
                <w:sz w:val="20"/>
              </w:rPr>
            </w:pPr>
            <w:r>
              <w:rPr>
                <w:rFonts w:ascii="Arial MT"/>
                <w:spacing w:val="-2"/>
                <w:sz w:val="20"/>
              </w:rPr>
              <w:t>12504.00</w:t>
            </w:r>
          </w:p>
        </w:tc>
      </w:tr>
      <w:tr>
        <w:trPr>
          <w:trHeight w:val="320" w:hRule="atLeast"/>
        </w:trPr>
        <w:tc>
          <w:tcPr>
            <w:tcW w:w="1975" w:type="dxa"/>
            <w:tcBorders>
              <w:bottom w:val="double" w:sz="6" w:space="0" w:color="000000"/>
            </w:tcBorders>
          </w:tcPr>
          <w:p>
            <w:pPr>
              <w:pStyle w:val="TableParagraph"/>
              <w:spacing w:before="13"/>
              <w:ind w:left="35"/>
              <w:rPr>
                <w:rFonts w:ascii="Arial MT"/>
                <w:sz w:val="20"/>
              </w:rPr>
            </w:pPr>
            <w:r>
              <w:rPr>
                <w:rFonts w:ascii="Arial MT"/>
                <w:sz w:val="20"/>
              </w:rPr>
              <w:t>Durbin-Watson</w:t>
            </w:r>
            <w:r>
              <w:rPr>
                <w:rFonts w:ascii="Arial MT"/>
                <w:spacing w:val="-14"/>
                <w:sz w:val="20"/>
              </w:rPr>
              <w:t> </w:t>
            </w:r>
            <w:r>
              <w:rPr>
                <w:rFonts w:ascii="Arial MT"/>
                <w:spacing w:val="-4"/>
                <w:sz w:val="20"/>
              </w:rPr>
              <w:t>stat</w:t>
            </w:r>
          </w:p>
        </w:tc>
        <w:tc>
          <w:tcPr>
            <w:tcW w:w="1258" w:type="dxa"/>
          </w:tcPr>
          <w:p>
            <w:pPr>
              <w:pStyle w:val="TableParagraph"/>
              <w:spacing w:before="13"/>
              <w:ind w:left="142"/>
              <w:jc w:val="center"/>
              <w:rPr>
                <w:rFonts w:ascii="Arial MT"/>
                <w:sz w:val="20"/>
              </w:rPr>
            </w:pPr>
            <w:r>
              <w:rPr>
                <w:rFonts w:ascii="Arial MT"/>
                <w:spacing w:val="-2"/>
                <w:sz w:val="20"/>
              </w:rPr>
              <w:t>1.147619</w:t>
            </w:r>
          </w:p>
        </w:tc>
        <w:tc>
          <w:tcPr>
            <w:tcW w:w="2316" w:type="dxa"/>
            <w:gridSpan w:val="2"/>
            <w:tcBorders>
              <w:bottom w:val="double" w:sz="6" w:space="0" w:color="000000"/>
            </w:tcBorders>
          </w:tcPr>
          <w:p>
            <w:pPr>
              <w:pStyle w:val="TableParagraph"/>
              <w:spacing w:before="13"/>
              <w:ind w:left="142"/>
              <w:rPr>
                <w:rFonts w:ascii="Arial MT"/>
                <w:sz w:val="20"/>
              </w:rPr>
            </w:pPr>
            <w:r>
              <w:rPr>
                <w:rFonts w:ascii="Arial MT"/>
                <w:spacing w:val="-2"/>
                <w:sz w:val="20"/>
              </w:rPr>
              <w:t>Prob(F-statistic)</w:t>
            </w:r>
          </w:p>
        </w:tc>
        <w:tc>
          <w:tcPr>
            <w:tcW w:w="938" w:type="dxa"/>
            <w:tcBorders>
              <w:bottom w:val="double" w:sz="6" w:space="0" w:color="000000"/>
            </w:tcBorders>
          </w:tcPr>
          <w:p>
            <w:pPr>
              <w:pStyle w:val="TableParagraph"/>
              <w:spacing w:before="13"/>
              <w:ind w:right="30"/>
              <w:jc w:val="right"/>
              <w:rPr>
                <w:rFonts w:ascii="Arial MT"/>
                <w:sz w:val="20"/>
              </w:rPr>
            </w:pPr>
            <w:r>
              <w:rPr>
                <w:rFonts w:ascii="Arial MT"/>
                <w:spacing w:val="-2"/>
                <w:sz w:val="20"/>
              </w:rPr>
              <w:t>0.000000</w:t>
            </w:r>
          </w:p>
        </w:tc>
      </w:tr>
    </w:tbl>
    <w:p>
      <w:pPr>
        <w:pStyle w:val="BodyText"/>
        <w:rPr>
          <w:rFonts w:ascii="Calibri"/>
          <w:b/>
          <w:sz w:val="22"/>
        </w:rPr>
      </w:pPr>
    </w:p>
    <w:p>
      <w:pPr>
        <w:pStyle w:val="BodyText"/>
        <w:rPr>
          <w:rFonts w:ascii="Calibri"/>
          <w:b/>
          <w:sz w:val="22"/>
        </w:rPr>
      </w:pPr>
    </w:p>
    <w:p>
      <w:pPr>
        <w:pStyle w:val="BodyText"/>
        <w:rPr>
          <w:rFonts w:ascii="Calibri"/>
          <w:b/>
          <w:sz w:val="22"/>
        </w:rPr>
      </w:pPr>
    </w:p>
    <w:p>
      <w:pPr>
        <w:pStyle w:val="BodyText"/>
        <w:rPr>
          <w:rFonts w:ascii="Calibri"/>
          <w:b/>
          <w:sz w:val="22"/>
        </w:rPr>
      </w:pPr>
    </w:p>
    <w:p>
      <w:pPr>
        <w:pStyle w:val="BodyText"/>
        <w:rPr>
          <w:rFonts w:ascii="Calibri"/>
          <w:b/>
          <w:sz w:val="22"/>
        </w:rPr>
      </w:pPr>
    </w:p>
    <w:p>
      <w:pPr>
        <w:pStyle w:val="BodyText"/>
        <w:rPr>
          <w:rFonts w:ascii="Calibri"/>
          <w:b/>
          <w:sz w:val="22"/>
        </w:rPr>
      </w:pPr>
    </w:p>
    <w:p>
      <w:pPr>
        <w:pStyle w:val="BodyText"/>
        <w:spacing w:before="3"/>
        <w:rPr>
          <w:rFonts w:ascii="Calibri"/>
          <w:b/>
          <w:sz w:val="22"/>
        </w:rPr>
      </w:pPr>
    </w:p>
    <w:p>
      <w:pPr>
        <w:spacing w:before="1" w:after="44"/>
        <w:ind w:left="920" w:right="0" w:firstLine="0"/>
        <w:jc w:val="left"/>
        <w:rPr>
          <w:rFonts w:ascii="Calibri"/>
          <w:b/>
          <w:sz w:val="22"/>
        </w:rPr>
      </w:pPr>
      <w:r>
        <w:rPr/>
        <mc:AlternateContent>
          <mc:Choice Requires="wps">
            <w:drawing>
              <wp:anchor distT="0" distB="0" distL="0" distR="0" allowOverlap="1" layoutInCell="1" locked="0" behindDoc="1" simplePos="0" relativeHeight="480235008">
                <wp:simplePos x="0" y="0"/>
                <wp:positionH relativeFrom="page">
                  <wp:posOffset>1823212</wp:posOffset>
                </wp:positionH>
                <wp:positionV relativeFrom="paragraph">
                  <wp:posOffset>-2645336</wp:posOffset>
                </wp:positionV>
                <wp:extent cx="4765040" cy="4776470"/>
                <wp:effectExtent l="0" t="0" r="0" b="0"/>
                <wp:wrapNone/>
                <wp:docPr id="236" name="Graphic 236"/>
                <wp:cNvGraphicFramePr>
                  <a:graphicFrameLocks/>
                </wp:cNvGraphicFramePr>
                <a:graphic>
                  <a:graphicData uri="http://schemas.microsoft.com/office/word/2010/wordprocessingShape">
                    <wps:wsp>
                      <wps:cNvPr id="236" name="Graphic 236"/>
                      <wps:cNvSpPr/>
                      <wps:spPr>
                        <a:xfrm>
                          <a:off x="0" y="0"/>
                          <a:ext cx="4765040" cy="4776470"/>
                        </a:xfrm>
                        <a:custGeom>
                          <a:avLst/>
                          <a:gdLst/>
                          <a:ahLst/>
                          <a:cxnLst/>
                          <a:rect l="l" t="t" r="r" b="b"/>
                          <a:pathLst>
                            <a:path w="4765040" h="4776470">
                              <a:moveTo>
                                <a:pt x="704596" y="4552188"/>
                              </a:moveTo>
                              <a:lnTo>
                                <a:pt x="230759" y="4063238"/>
                              </a:lnTo>
                              <a:lnTo>
                                <a:pt x="221869" y="4059936"/>
                              </a:lnTo>
                              <a:lnTo>
                                <a:pt x="216408" y="4060825"/>
                              </a:lnTo>
                              <a:lnTo>
                                <a:pt x="187452" y="4089781"/>
                              </a:lnTo>
                              <a:lnTo>
                                <a:pt x="186309" y="4095496"/>
                              </a:lnTo>
                              <a:lnTo>
                                <a:pt x="186944" y="4097909"/>
                              </a:lnTo>
                              <a:lnTo>
                                <a:pt x="188595" y="4102354"/>
                              </a:lnTo>
                              <a:lnTo>
                                <a:pt x="189738" y="4104259"/>
                              </a:lnTo>
                              <a:lnTo>
                                <a:pt x="474726" y="4389171"/>
                              </a:lnTo>
                              <a:lnTo>
                                <a:pt x="585724" y="4498721"/>
                              </a:lnTo>
                              <a:lnTo>
                                <a:pt x="585470" y="4498975"/>
                              </a:lnTo>
                              <a:lnTo>
                                <a:pt x="538480" y="4474210"/>
                              </a:lnTo>
                              <a:lnTo>
                                <a:pt x="441833" y="4424299"/>
                              </a:lnTo>
                              <a:lnTo>
                                <a:pt x="403466" y="4405503"/>
                              </a:lnTo>
                              <a:lnTo>
                                <a:pt x="342188" y="4374654"/>
                              </a:lnTo>
                              <a:lnTo>
                                <a:pt x="197586" y="4302684"/>
                              </a:lnTo>
                              <a:lnTo>
                                <a:pt x="93738" y="4250563"/>
                              </a:lnTo>
                              <a:lnTo>
                                <a:pt x="80200" y="4244391"/>
                              </a:lnTo>
                              <a:lnTo>
                                <a:pt x="66929" y="4239260"/>
                              </a:lnTo>
                              <a:lnTo>
                                <a:pt x="60325" y="4237621"/>
                              </a:lnTo>
                              <a:lnTo>
                                <a:pt x="54610" y="4237101"/>
                              </a:lnTo>
                              <a:lnTo>
                                <a:pt x="49403" y="4236974"/>
                              </a:lnTo>
                              <a:lnTo>
                                <a:pt x="44196" y="4237621"/>
                              </a:lnTo>
                              <a:lnTo>
                                <a:pt x="35433" y="4241800"/>
                              </a:lnTo>
                              <a:lnTo>
                                <a:pt x="30607" y="4244975"/>
                              </a:lnTo>
                              <a:lnTo>
                                <a:pt x="1524" y="4274070"/>
                              </a:lnTo>
                              <a:lnTo>
                                <a:pt x="0" y="4280281"/>
                              </a:lnTo>
                              <a:lnTo>
                                <a:pt x="762" y="4287901"/>
                              </a:lnTo>
                              <a:lnTo>
                                <a:pt x="474345" y="4772660"/>
                              </a:lnTo>
                              <a:lnTo>
                                <a:pt x="478282" y="4774692"/>
                              </a:lnTo>
                              <a:lnTo>
                                <a:pt x="480949" y="4775962"/>
                              </a:lnTo>
                              <a:lnTo>
                                <a:pt x="483108" y="4776089"/>
                              </a:lnTo>
                              <a:lnTo>
                                <a:pt x="485521" y="4775200"/>
                              </a:lnTo>
                              <a:lnTo>
                                <a:pt x="488061" y="4774946"/>
                              </a:lnTo>
                              <a:lnTo>
                                <a:pt x="517144" y="4745863"/>
                              </a:lnTo>
                              <a:lnTo>
                                <a:pt x="517652" y="4743069"/>
                              </a:lnTo>
                              <a:lnTo>
                                <a:pt x="518541" y="4740529"/>
                              </a:lnTo>
                              <a:lnTo>
                                <a:pt x="187172" y="4403534"/>
                              </a:lnTo>
                              <a:lnTo>
                                <a:pt x="101600" y="4319905"/>
                              </a:lnTo>
                              <a:lnTo>
                                <a:pt x="102108" y="4319397"/>
                              </a:lnTo>
                              <a:lnTo>
                                <a:pt x="131457" y="4335526"/>
                              </a:lnTo>
                              <a:lnTo>
                                <a:pt x="192913" y="4367771"/>
                              </a:lnTo>
                              <a:lnTo>
                                <a:pt x="316230" y="4429607"/>
                              </a:lnTo>
                              <a:lnTo>
                                <a:pt x="456920" y="4499318"/>
                              </a:lnTo>
                              <a:lnTo>
                                <a:pt x="606933" y="4574146"/>
                              </a:lnTo>
                              <a:lnTo>
                                <a:pt x="623747" y="4581614"/>
                              </a:lnTo>
                              <a:lnTo>
                                <a:pt x="640461" y="4588256"/>
                              </a:lnTo>
                              <a:lnTo>
                                <a:pt x="648335" y="4590161"/>
                              </a:lnTo>
                              <a:lnTo>
                                <a:pt x="661289" y="4591812"/>
                              </a:lnTo>
                              <a:lnTo>
                                <a:pt x="667004" y="4591304"/>
                              </a:lnTo>
                              <a:lnTo>
                                <a:pt x="671322" y="4589399"/>
                              </a:lnTo>
                              <a:lnTo>
                                <a:pt x="675894" y="4587875"/>
                              </a:lnTo>
                              <a:lnTo>
                                <a:pt x="680466" y="4584827"/>
                              </a:lnTo>
                              <a:lnTo>
                                <a:pt x="700405" y="4564888"/>
                              </a:lnTo>
                              <a:lnTo>
                                <a:pt x="702310" y="4562348"/>
                              </a:lnTo>
                              <a:lnTo>
                                <a:pt x="704215" y="4555617"/>
                              </a:lnTo>
                              <a:lnTo>
                                <a:pt x="704596" y="4552188"/>
                              </a:lnTo>
                              <a:close/>
                            </a:path>
                            <a:path w="4765040" h="4776470">
                              <a:moveTo>
                                <a:pt x="833628" y="4425569"/>
                              </a:moveTo>
                              <a:lnTo>
                                <a:pt x="833501" y="4423410"/>
                              </a:lnTo>
                              <a:lnTo>
                                <a:pt x="831850" y="4418965"/>
                              </a:lnTo>
                              <a:lnTo>
                                <a:pt x="830199" y="4416806"/>
                              </a:lnTo>
                              <a:lnTo>
                                <a:pt x="828167" y="4414901"/>
                              </a:lnTo>
                              <a:lnTo>
                                <a:pt x="352552" y="3939159"/>
                              </a:lnTo>
                              <a:lnTo>
                                <a:pt x="350393" y="3937508"/>
                              </a:lnTo>
                              <a:lnTo>
                                <a:pt x="345948" y="3935857"/>
                              </a:lnTo>
                              <a:lnTo>
                                <a:pt x="343789" y="3935730"/>
                              </a:lnTo>
                              <a:lnTo>
                                <a:pt x="340995" y="3936238"/>
                              </a:lnTo>
                              <a:lnTo>
                                <a:pt x="309880" y="3965702"/>
                              </a:lnTo>
                              <a:lnTo>
                                <a:pt x="308483" y="3973322"/>
                              </a:lnTo>
                              <a:lnTo>
                                <a:pt x="310134" y="3977767"/>
                              </a:lnTo>
                              <a:lnTo>
                                <a:pt x="789178" y="4457827"/>
                              </a:lnTo>
                              <a:lnTo>
                                <a:pt x="797941" y="4461256"/>
                              </a:lnTo>
                              <a:lnTo>
                                <a:pt x="800354" y="4460367"/>
                              </a:lnTo>
                              <a:lnTo>
                                <a:pt x="803148" y="4459859"/>
                              </a:lnTo>
                              <a:lnTo>
                                <a:pt x="832231" y="4430776"/>
                              </a:lnTo>
                              <a:lnTo>
                                <a:pt x="832739" y="4427982"/>
                              </a:lnTo>
                              <a:lnTo>
                                <a:pt x="833628" y="4425569"/>
                              </a:lnTo>
                              <a:close/>
                            </a:path>
                            <a:path w="4765040" h="4776470">
                              <a:moveTo>
                                <a:pt x="1038225" y="4219448"/>
                              </a:moveTo>
                              <a:lnTo>
                                <a:pt x="1036701" y="4213225"/>
                              </a:lnTo>
                              <a:lnTo>
                                <a:pt x="1033272" y="4206875"/>
                              </a:lnTo>
                              <a:lnTo>
                                <a:pt x="977925" y="4121035"/>
                              </a:lnTo>
                              <a:lnTo>
                                <a:pt x="785482" y="3819766"/>
                              </a:lnTo>
                              <a:lnTo>
                                <a:pt x="667004" y="3635375"/>
                              </a:lnTo>
                              <a:lnTo>
                                <a:pt x="651891" y="3624580"/>
                              </a:lnTo>
                              <a:lnTo>
                                <a:pt x="648843" y="3625342"/>
                              </a:lnTo>
                              <a:lnTo>
                                <a:pt x="619252" y="3653409"/>
                              </a:lnTo>
                              <a:lnTo>
                                <a:pt x="616839" y="3661918"/>
                              </a:lnTo>
                              <a:lnTo>
                                <a:pt x="616966" y="3664077"/>
                              </a:lnTo>
                              <a:lnTo>
                                <a:pt x="619379" y="3669284"/>
                              </a:lnTo>
                              <a:lnTo>
                                <a:pt x="650862" y="3716782"/>
                              </a:lnTo>
                              <a:lnTo>
                                <a:pt x="951992" y="4176014"/>
                              </a:lnTo>
                              <a:lnTo>
                                <a:pt x="909955" y="4148658"/>
                              </a:lnTo>
                              <a:lnTo>
                                <a:pt x="448183" y="3848989"/>
                              </a:lnTo>
                              <a:lnTo>
                                <a:pt x="442341" y="3845560"/>
                              </a:lnTo>
                              <a:lnTo>
                                <a:pt x="437515" y="3843655"/>
                              </a:lnTo>
                              <a:lnTo>
                                <a:pt x="435102" y="3843655"/>
                              </a:lnTo>
                              <a:lnTo>
                                <a:pt x="398399" y="3875151"/>
                              </a:lnTo>
                              <a:lnTo>
                                <a:pt x="397129" y="3878580"/>
                              </a:lnTo>
                              <a:lnTo>
                                <a:pt x="398145" y="3885311"/>
                              </a:lnTo>
                              <a:lnTo>
                                <a:pt x="399669" y="3888232"/>
                              </a:lnTo>
                              <a:lnTo>
                                <a:pt x="403352" y="3891534"/>
                              </a:lnTo>
                              <a:lnTo>
                                <a:pt x="406781" y="3894963"/>
                              </a:lnTo>
                              <a:lnTo>
                                <a:pt x="461899" y="3930904"/>
                              </a:lnTo>
                              <a:lnTo>
                                <a:pt x="978154" y="4261104"/>
                              </a:lnTo>
                              <a:lnTo>
                                <a:pt x="984885" y="4264279"/>
                              </a:lnTo>
                              <a:lnTo>
                                <a:pt x="986917" y="4265422"/>
                              </a:lnTo>
                              <a:lnTo>
                                <a:pt x="988695" y="4265803"/>
                              </a:lnTo>
                              <a:lnTo>
                                <a:pt x="992886" y="4266196"/>
                              </a:lnTo>
                              <a:lnTo>
                                <a:pt x="994918" y="4265803"/>
                              </a:lnTo>
                              <a:lnTo>
                                <a:pt x="996696" y="4264787"/>
                              </a:lnTo>
                              <a:lnTo>
                                <a:pt x="998728" y="4264279"/>
                              </a:lnTo>
                              <a:lnTo>
                                <a:pt x="1029081" y="4238498"/>
                              </a:lnTo>
                              <a:lnTo>
                                <a:pt x="1037844" y="4222115"/>
                              </a:lnTo>
                              <a:lnTo>
                                <a:pt x="1038225" y="4219448"/>
                              </a:lnTo>
                              <a:close/>
                            </a:path>
                            <a:path w="4765040" h="4776470">
                              <a:moveTo>
                                <a:pt x="1361948" y="3897884"/>
                              </a:moveTo>
                              <a:lnTo>
                                <a:pt x="1341120" y="3867658"/>
                              </a:lnTo>
                              <a:lnTo>
                                <a:pt x="1336167" y="3862705"/>
                              </a:lnTo>
                              <a:lnTo>
                                <a:pt x="1324102" y="3852037"/>
                              </a:lnTo>
                              <a:lnTo>
                                <a:pt x="1320673" y="3850005"/>
                              </a:lnTo>
                              <a:lnTo>
                                <a:pt x="1315085" y="3847211"/>
                              </a:lnTo>
                              <a:lnTo>
                                <a:pt x="1310513" y="3846449"/>
                              </a:lnTo>
                              <a:lnTo>
                                <a:pt x="1308100" y="3846449"/>
                              </a:lnTo>
                              <a:lnTo>
                                <a:pt x="1306576" y="3847338"/>
                              </a:lnTo>
                              <a:lnTo>
                                <a:pt x="1183259" y="3970655"/>
                              </a:lnTo>
                              <a:lnTo>
                                <a:pt x="1006602" y="3793998"/>
                              </a:lnTo>
                              <a:lnTo>
                                <a:pt x="1111123" y="3689477"/>
                              </a:lnTo>
                              <a:lnTo>
                                <a:pt x="1112012" y="3687953"/>
                              </a:lnTo>
                              <a:lnTo>
                                <a:pt x="1112139" y="3683889"/>
                              </a:lnTo>
                              <a:lnTo>
                                <a:pt x="1111631" y="3681349"/>
                              </a:lnTo>
                              <a:lnTo>
                                <a:pt x="1083183" y="3648075"/>
                              </a:lnTo>
                              <a:lnTo>
                                <a:pt x="1062101" y="3635629"/>
                              </a:lnTo>
                              <a:lnTo>
                                <a:pt x="1059688" y="3635629"/>
                              </a:lnTo>
                              <a:lnTo>
                                <a:pt x="1058037" y="3636518"/>
                              </a:lnTo>
                              <a:lnTo>
                                <a:pt x="953516" y="3740912"/>
                              </a:lnTo>
                              <a:lnTo>
                                <a:pt x="798703" y="3586099"/>
                              </a:lnTo>
                              <a:lnTo>
                                <a:pt x="920369" y="3464433"/>
                              </a:lnTo>
                              <a:lnTo>
                                <a:pt x="895604" y="3425825"/>
                              </a:lnTo>
                              <a:lnTo>
                                <a:pt x="867410" y="3409061"/>
                              </a:lnTo>
                              <a:lnTo>
                                <a:pt x="865759" y="3409823"/>
                              </a:lnTo>
                              <a:lnTo>
                                <a:pt x="714756" y="3560826"/>
                              </a:lnTo>
                              <a:lnTo>
                                <a:pt x="713105" y="3566414"/>
                              </a:lnTo>
                              <a:lnTo>
                                <a:pt x="713867" y="3573272"/>
                              </a:lnTo>
                              <a:lnTo>
                                <a:pt x="1170051" y="4039489"/>
                              </a:lnTo>
                              <a:lnTo>
                                <a:pt x="1203071" y="4056253"/>
                              </a:lnTo>
                              <a:lnTo>
                                <a:pt x="1208405" y="4054602"/>
                              </a:lnTo>
                              <a:lnTo>
                                <a:pt x="1361059" y="3901948"/>
                              </a:lnTo>
                              <a:lnTo>
                                <a:pt x="1361948" y="3900297"/>
                              </a:lnTo>
                              <a:lnTo>
                                <a:pt x="1361948" y="3897884"/>
                              </a:lnTo>
                              <a:close/>
                            </a:path>
                            <a:path w="4765040" h="4776470">
                              <a:moveTo>
                                <a:pt x="1636395" y="3622675"/>
                              </a:moveTo>
                              <a:lnTo>
                                <a:pt x="1597533" y="3589909"/>
                              </a:lnTo>
                              <a:lnTo>
                                <a:pt x="1481048" y="3520757"/>
                              </a:lnTo>
                              <a:lnTo>
                                <a:pt x="1469656" y="3513963"/>
                              </a:lnTo>
                              <a:lnTo>
                                <a:pt x="1428013" y="3490188"/>
                              </a:lnTo>
                              <a:lnTo>
                                <a:pt x="1390269" y="3471849"/>
                              </a:lnTo>
                              <a:lnTo>
                                <a:pt x="1352118" y="3460750"/>
                              </a:lnTo>
                              <a:lnTo>
                                <a:pt x="1350137" y="3460369"/>
                              </a:lnTo>
                              <a:lnTo>
                                <a:pt x="1343113" y="3459632"/>
                              </a:lnTo>
                              <a:lnTo>
                                <a:pt x="1336205" y="3459467"/>
                              </a:lnTo>
                              <a:lnTo>
                                <a:pt x="1329461" y="3459861"/>
                              </a:lnTo>
                              <a:lnTo>
                                <a:pt x="1322959" y="3460750"/>
                              </a:lnTo>
                              <a:lnTo>
                                <a:pt x="1325600" y="3450183"/>
                              </a:lnTo>
                              <a:lnTo>
                                <a:pt x="1327454" y="3439287"/>
                              </a:lnTo>
                              <a:lnTo>
                                <a:pt x="1328508" y="3428568"/>
                              </a:lnTo>
                              <a:lnTo>
                                <a:pt x="1328801" y="3417570"/>
                              </a:lnTo>
                              <a:lnTo>
                                <a:pt x="1328356" y="3406546"/>
                              </a:lnTo>
                              <a:lnTo>
                                <a:pt x="1317294" y="3361067"/>
                              </a:lnTo>
                              <a:lnTo>
                                <a:pt x="1298829" y="3325622"/>
                              </a:lnTo>
                              <a:lnTo>
                                <a:pt x="1270304" y="3289516"/>
                              </a:lnTo>
                              <a:lnTo>
                                <a:pt x="1267625" y="3286722"/>
                              </a:lnTo>
                              <a:lnTo>
                                <a:pt x="1267625" y="3421100"/>
                              </a:lnTo>
                              <a:lnTo>
                                <a:pt x="1266507" y="3430232"/>
                              </a:lnTo>
                              <a:lnTo>
                                <a:pt x="1250137" y="3465715"/>
                              </a:lnTo>
                              <a:lnTo>
                                <a:pt x="1202690" y="3513963"/>
                              </a:lnTo>
                              <a:lnTo>
                                <a:pt x="1036447" y="3347593"/>
                              </a:lnTo>
                              <a:lnTo>
                                <a:pt x="1070991" y="3313049"/>
                              </a:lnTo>
                              <a:lnTo>
                                <a:pt x="1102995" y="3287014"/>
                              </a:lnTo>
                              <a:lnTo>
                                <a:pt x="1136802" y="3280092"/>
                              </a:lnTo>
                              <a:lnTo>
                                <a:pt x="1150734" y="3281819"/>
                              </a:lnTo>
                              <a:lnTo>
                                <a:pt x="1193228" y="3302622"/>
                              </a:lnTo>
                              <a:lnTo>
                                <a:pt x="1222121" y="3327527"/>
                              </a:lnTo>
                              <a:lnTo>
                                <a:pt x="1251712" y="3364230"/>
                              </a:lnTo>
                              <a:lnTo>
                                <a:pt x="1266317" y="3402330"/>
                              </a:lnTo>
                              <a:lnTo>
                                <a:pt x="1267625" y="3421100"/>
                              </a:lnTo>
                              <a:lnTo>
                                <a:pt x="1267625" y="3286722"/>
                              </a:lnTo>
                              <a:lnTo>
                                <a:pt x="1232890" y="3253803"/>
                              </a:lnTo>
                              <a:lnTo>
                                <a:pt x="1194282" y="3227298"/>
                              </a:lnTo>
                              <a:lnTo>
                                <a:pt x="1155700" y="3211576"/>
                              </a:lnTo>
                              <a:lnTo>
                                <a:pt x="1118031" y="3206585"/>
                              </a:lnTo>
                              <a:lnTo>
                                <a:pt x="1105789" y="3207385"/>
                              </a:lnTo>
                              <a:lnTo>
                                <a:pt x="1058418" y="3223387"/>
                              </a:lnTo>
                              <a:lnTo>
                                <a:pt x="1048131" y="3230753"/>
                              </a:lnTo>
                              <a:lnTo>
                                <a:pt x="1042289" y="3234944"/>
                              </a:lnTo>
                              <a:lnTo>
                                <a:pt x="989304" y="3286429"/>
                              </a:lnTo>
                              <a:lnTo>
                                <a:pt x="953008" y="3322701"/>
                              </a:lnTo>
                              <a:lnTo>
                                <a:pt x="951230" y="3328289"/>
                              </a:lnTo>
                              <a:lnTo>
                                <a:pt x="951992" y="3335020"/>
                              </a:lnTo>
                              <a:lnTo>
                                <a:pt x="953528" y="3340963"/>
                              </a:lnTo>
                              <a:lnTo>
                                <a:pt x="1426972" y="3820033"/>
                              </a:lnTo>
                              <a:lnTo>
                                <a:pt x="1431290" y="3822446"/>
                              </a:lnTo>
                              <a:lnTo>
                                <a:pt x="1433576" y="3823335"/>
                              </a:lnTo>
                              <a:lnTo>
                                <a:pt x="1435608" y="3823462"/>
                              </a:lnTo>
                              <a:lnTo>
                                <a:pt x="1438148" y="3822573"/>
                              </a:lnTo>
                              <a:lnTo>
                                <a:pt x="1440929" y="3822065"/>
                              </a:lnTo>
                              <a:lnTo>
                                <a:pt x="1468742" y="3795649"/>
                              </a:lnTo>
                              <a:lnTo>
                                <a:pt x="1470533" y="3790188"/>
                              </a:lnTo>
                              <a:lnTo>
                                <a:pt x="1471155" y="3788029"/>
                              </a:lnTo>
                              <a:lnTo>
                                <a:pt x="1471155" y="3785616"/>
                              </a:lnTo>
                              <a:lnTo>
                                <a:pt x="1470393" y="3783457"/>
                              </a:lnTo>
                              <a:lnTo>
                                <a:pt x="1469504" y="3781171"/>
                              </a:lnTo>
                              <a:lnTo>
                                <a:pt x="1467866" y="3779139"/>
                              </a:lnTo>
                              <a:lnTo>
                                <a:pt x="1465961" y="3777107"/>
                              </a:lnTo>
                              <a:lnTo>
                                <a:pt x="1255776" y="3566922"/>
                              </a:lnTo>
                              <a:lnTo>
                                <a:pt x="1269517" y="3553307"/>
                              </a:lnTo>
                              <a:lnTo>
                                <a:pt x="1276350" y="3546424"/>
                              </a:lnTo>
                              <a:lnTo>
                                <a:pt x="1283081" y="3539490"/>
                              </a:lnTo>
                              <a:lnTo>
                                <a:pt x="1290307" y="3533190"/>
                              </a:lnTo>
                              <a:lnTo>
                                <a:pt x="1331099" y="3520757"/>
                              </a:lnTo>
                              <a:lnTo>
                                <a:pt x="1340243" y="3521545"/>
                              </a:lnTo>
                              <a:lnTo>
                                <a:pt x="1380451" y="3533813"/>
                              </a:lnTo>
                              <a:lnTo>
                                <a:pt x="1425778" y="3558121"/>
                              </a:lnTo>
                              <a:lnTo>
                                <a:pt x="1546631" y="3631336"/>
                              </a:lnTo>
                              <a:lnTo>
                                <a:pt x="1582801" y="3653409"/>
                              </a:lnTo>
                              <a:lnTo>
                                <a:pt x="1586611" y="3655822"/>
                              </a:lnTo>
                              <a:lnTo>
                                <a:pt x="1590040" y="3657727"/>
                              </a:lnTo>
                              <a:lnTo>
                                <a:pt x="1592834" y="3658743"/>
                              </a:lnTo>
                              <a:lnTo>
                                <a:pt x="1595501" y="3659886"/>
                              </a:lnTo>
                              <a:lnTo>
                                <a:pt x="1598168" y="3660267"/>
                              </a:lnTo>
                              <a:lnTo>
                                <a:pt x="1600962" y="3659759"/>
                              </a:lnTo>
                              <a:lnTo>
                                <a:pt x="1604137" y="3659505"/>
                              </a:lnTo>
                              <a:lnTo>
                                <a:pt x="1607058" y="3658235"/>
                              </a:lnTo>
                              <a:lnTo>
                                <a:pt x="1610106" y="3655949"/>
                              </a:lnTo>
                              <a:lnTo>
                                <a:pt x="1613154" y="3653790"/>
                              </a:lnTo>
                              <a:lnTo>
                                <a:pt x="1616837" y="3650742"/>
                              </a:lnTo>
                              <a:lnTo>
                                <a:pt x="1625600" y="3641979"/>
                              </a:lnTo>
                              <a:lnTo>
                                <a:pt x="1629029" y="3637788"/>
                              </a:lnTo>
                              <a:lnTo>
                                <a:pt x="1631442" y="3634486"/>
                              </a:lnTo>
                              <a:lnTo>
                                <a:pt x="1633982" y="3631311"/>
                              </a:lnTo>
                              <a:lnTo>
                                <a:pt x="1635379" y="3628390"/>
                              </a:lnTo>
                              <a:lnTo>
                                <a:pt x="1636395" y="3622675"/>
                              </a:lnTo>
                              <a:close/>
                            </a:path>
                            <a:path w="4765040" h="4776470">
                              <a:moveTo>
                                <a:pt x="1805901" y="3413125"/>
                              </a:moveTo>
                              <a:lnTo>
                                <a:pt x="1795983" y="3363430"/>
                              </a:lnTo>
                              <a:lnTo>
                                <a:pt x="1770214" y="3311550"/>
                              </a:lnTo>
                              <a:lnTo>
                                <a:pt x="1743252" y="3276650"/>
                              </a:lnTo>
                              <a:lnTo>
                                <a:pt x="1712290" y="3245447"/>
                              </a:lnTo>
                              <a:lnTo>
                                <a:pt x="1669796" y="3213989"/>
                              </a:lnTo>
                              <a:lnTo>
                                <a:pt x="1629410" y="3196399"/>
                              </a:lnTo>
                              <a:lnTo>
                                <a:pt x="1591183" y="3188703"/>
                              </a:lnTo>
                              <a:lnTo>
                                <a:pt x="1566291" y="3187827"/>
                              </a:lnTo>
                              <a:lnTo>
                                <a:pt x="1554391" y="3188424"/>
                              </a:lnTo>
                              <a:lnTo>
                                <a:pt x="1542554" y="3189376"/>
                              </a:lnTo>
                              <a:lnTo>
                                <a:pt x="1530832" y="3190633"/>
                              </a:lnTo>
                              <a:lnTo>
                                <a:pt x="1519301" y="3192145"/>
                              </a:lnTo>
                              <a:lnTo>
                                <a:pt x="1485582" y="3197326"/>
                              </a:lnTo>
                              <a:lnTo>
                                <a:pt x="1474470" y="3198749"/>
                              </a:lnTo>
                              <a:lnTo>
                                <a:pt x="1463332" y="3199917"/>
                              </a:lnTo>
                              <a:lnTo>
                                <a:pt x="1452410" y="3200654"/>
                              </a:lnTo>
                              <a:lnTo>
                                <a:pt x="1441653" y="3200831"/>
                              </a:lnTo>
                              <a:lnTo>
                                <a:pt x="1431036" y="3200273"/>
                              </a:lnTo>
                              <a:lnTo>
                                <a:pt x="1388745" y="3189859"/>
                              </a:lnTo>
                              <a:lnTo>
                                <a:pt x="1347343" y="3160268"/>
                              </a:lnTo>
                              <a:lnTo>
                                <a:pt x="1319453" y="3122625"/>
                              </a:lnTo>
                              <a:lnTo>
                                <a:pt x="1310005" y="3084284"/>
                              </a:lnTo>
                              <a:lnTo>
                                <a:pt x="1310665" y="3076600"/>
                              </a:lnTo>
                              <a:lnTo>
                                <a:pt x="1329182" y="3041142"/>
                              </a:lnTo>
                              <a:lnTo>
                                <a:pt x="1367764" y="3019120"/>
                              </a:lnTo>
                              <a:lnTo>
                                <a:pt x="1423797" y="3012948"/>
                              </a:lnTo>
                              <a:lnTo>
                                <a:pt x="1428623" y="3011932"/>
                              </a:lnTo>
                              <a:lnTo>
                                <a:pt x="1399667" y="2966847"/>
                              </a:lnTo>
                              <a:lnTo>
                                <a:pt x="1368679" y="2949067"/>
                              </a:lnTo>
                              <a:lnTo>
                                <a:pt x="1362456" y="2949194"/>
                              </a:lnTo>
                              <a:lnTo>
                                <a:pt x="1319669" y="2957728"/>
                              </a:lnTo>
                              <a:lnTo>
                                <a:pt x="1281379" y="2980131"/>
                              </a:lnTo>
                              <a:lnTo>
                                <a:pt x="1252232" y="3018256"/>
                              </a:lnTo>
                              <a:lnTo>
                                <a:pt x="1241742" y="3057448"/>
                              </a:lnTo>
                              <a:lnTo>
                                <a:pt x="1241361" y="3071330"/>
                              </a:lnTo>
                              <a:lnTo>
                                <a:pt x="1242695" y="3085592"/>
                              </a:lnTo>
                              <a:lnTo>
                                <a:pt x="1255903" y="3130385"/>
                              </a:lnTo>
                              <a:lnTo>
                                <a:pt x="1284427" y="3177057"/>
                              </a:lnTo>
                              <a:lnTo>
                                <a:pt x="1311783" y="3208147"/>
                              </a:lnTo>
                              <a:lnTo>
                                <a:pt x="1341412" y="3234575"/>
                              </a:lnTo>
                              <a:lnTo>
                                <a:pt x="1383220" y="3260636"/>
                              </a:lnTo>
                              <a:lnTo>
                                <a:pt x="1422908" y="3275457"/>
                              </a:lnTo>
                              <a:lnTo>
                                <a:pt x="1460627" y="3280943"/>
                              </a:lnTo>
                              <a:lnTo>
                                <a:pt x="1472946" y="3281172"/>
                              </a:lnTo>
                              <a:lnTo>
                                <a:pt x="1485011" y="3280714"/>
                              </a:lnTo>
                              <a:lnTo>
                                <a:pt x="1496745" y="3279800"/>
                              </a:lnTo>
                              <a:lnTo>
                                <a:pt x="1519809" y="3276981"/>
                              </a:lnTo>
                              <a:lnTo>
                                <a:pt x="1564640" y="3270377"/>
                              </a:lnTo>
                              <a:lnTo>
                                <a:pt x="1575663" y="3269310"/>
                              </a:lnTo>
                              <a:lnTo>
                                <a:pt x="1586458" y="3268624"/>
                              </a:lnTo>
                              <a:lnTo>
                                <a:pt x="1597050" y="3268434"/>
                              </a:lnTo>
                              <a:lnTo>
                                <a:pt x="1607439" y="3268853"/>
                              </a:lnTo>
                              <a:lnTo>
                                <a:pt x="1649349" y="3279521"/>
                              </a:lnTo>
                              <a:lnTo>
                                <a:pt x="1691259" y="3309239"/>
                              </a:lnTo>
                              <a:lnTo>
                                <a:pt x="1721612" y="3348228"/>
                              </a:lnTo>
                              <a:lnTo>
                                <a:pt x="1735074" y="3386074"/>
                              </a:lnTo>
                              <a:lnTo>
                                <a:pt x="1735937" y="3395408"/>
                              </a:lnTo>
                              <a:lnTo>
                                <a:pt x="1735721" y="3404362"/>
                              </a:lnTo>
                              <a:lnTo>
                                <a:pt x="1719732" y="3444837"/>
                              </a:lnTo>
                              <a:lnTo>
                                <a:pt x="1685658" y="3471976"/>
                              </a:lnTo>
                              <a:lnTo>
                                <a:pt x="1647329" y="3483546"/>
                              </a:lnTo>
                              <a:lnTo>
                                <a:pt x="1615414" y="3486239"/>
                              </a:lnTo>
                              <a:lnTo>
                                <a:pt x="1600708" y="3486023"/>
                              </a:lnTo>
                              <a:lnTo>
                                <a:pt x="1595120" y="3487166"/>
                              </a:lnTo>
                              <a:lnTo>
                                <a:pt x="1591818" y="3490341"/>
                              </a:lnTo>
                              <a:lnTo>
                                <a:pt x="1590929" y="3491992"/>
                              </a:lnTo>
                              <a:lnTo>
                                <a:pt x="1590929" y="3495802"/>
                              </a:lnTo>
                              <a:lnTo>
                                <a:pt x="1620037" y="3531336"/>
                              </a:lnTo>
                              <a:lnTo>
                                <a:pt x="1655064" y="3552317"/>
                              </a:lnTo>
                              <a:lnTo>
                                <a:pt x="1662176" y="3552571"/>
                              </a:lnTo>
                              <a:lnTo>
                                <a:pt x="1677885" y="3551656"/>
                              </a:lnTo>
                              <a:lnTo>
                                <a:pt x="1717840" y="3542004"/>
                              </a:lnTo>
                              <a:lnTo>
                                <a:pt x="1751850" y="3523488"/>
                              </a:lnTo>
                              <a:lnTo>
                                <a:pt x="1786839" y="3485959"/>
                              </a:lnTo>
                              <a:lnTo>
                                <a:pt x="1803374" y="3444113"/>
                              </a:lnTo>
                              <a:lnTo>
                                <a:pt x="1805520" y="3428898"/>
                              </a:lnTo>
                              <a:lnTo>
                                <a:pt x="1805901" y="3413125"/>
                              </a:lnTo>
                              <a:close/>
                            </a:path>
                            <a:path w="4765040" h="4776470">
                              <a:moveTo>
                                <a:pt x="1960245" y="3298825"/>
                              </a:moveTo>
                              <a:lnTo>
                                <a:pt x="1479156" y="2812415"/>
                              </a:lnTo>
                              <a:lnTo>
                                <a:pt x="1470533" y="2808986"/>
                              </a:lnTo>
                              <a:lnTo>
                                <a:pt x="1467739" y="2809494"/>
                              </a:lnTo>
                              <a:lnTo>
                                <a:pt x="1436624" y="2838958"/>
                              </a:lnTo>
                              <a:lnTo>
                                <a:pt x="1435100" y="2846705"/>
                              </a:lnTo>
                              <a:lnTo>
                                <a:pt x="1436878" y="2851150"/>
                              </a:lnTo>
                              <a:lnTo>
                                <a:pt x="1913890" y="3329178"/>
                              </a:lnTo>
                              <a:lnTo>
                                <a:pt x="1924558" y="3334512"/>
                              </a:lnTo>
                              <a:lnTo>
                                <a:pt x="1927098" y="3333623"/>
                              </a:lnTo>
                              <a:lnTo>
                                <a:pt x="1929765" y="3333115"/>
                              </a:lnTo>
                              <a:lnTo>
                                <a:pt x="1957705" y="3306699"/>
                              </a:lnTo>
                              <a:lnTo>
                                <a:pt x="1958848" y="3304159"/>
                              </a:lnTo>
                              <a:lnTo>
                                <a:pt x="1960245" y="3298825"/>
                              </a:lnTo>
                              <a:close/>
                            </a:path>
                            <a:path w="4765040" h="4776470">
                              <a:moveTo>
                                <a:pt x="2140585" y="3118612"/>
                              </a:moveTo>
                              <a:lnTo>
                                <a:pt x="2140458" y="3116453"/>
                              </a:lnTo>
                              <a:lnTo>
                                <a:pt x="2138680" y="3112008"/>
                              </a:lnTo>
                              <a:lnTo>
                                <a:pt x="2137156" y="3109849"/>
                              </a:lnTo>
                              <a:lnTo>
                                <a:pt x="1707134" y="2679954"/>
                              </a:lnTo>
                              <a:lnTo>
                                <a:pt x="1795018" y="2592070"/>
                              </a:lnTo>
                              <a:lnTo>
                                <a:pt x="1795907" y="2590546"/>
                              </a:lnTo>
                              <a:lnTo>
                                <a:pt x="1795780" y="2586101"/>
                              </a:lnTo>
                              <a:lnTo>
                                <a:pt x="1795272" y="2583561"/>
                              </a:lnTo>
                              <a:lnTo>
                                <a:pt x="1793494" y="2580513"/>
                              </a:lnTo>
                              <a:lnTo>
                                <a:pt x="1792351" y="2577973"/>
                              </a:lnTo>
                              <a:lnTo>
                                <a:pt x="1789811" y="2574417"/>
                              </a:lnTo>
                              <a:lnTo>
                                <a:pt x="1783461" y="2567051"/>
                              </a:lnTo>
                              <a:lnTo>
                                <a:pt x="1779397" y="2562606"/>
                              </a:lnTo>
                              <a:lnTo>
                                <a:pt x="1774444" y="2557653"/>
                              </a:lnTo>
                              <a:lnTo>
                                <a:pt x="1769491" y="2552700"/>
                              </a:lnTo>
                              <a:lnTo>
                                <a:pt x="1740916" y="2535555"/>
                              </a:lnTo>
                              <a:lnTo>
                                <a:pt x="1739265" y="2536317"/>
                              </a:lnTo>
                              <a:lnTo>
                                <a:pt x="1522603" y="2752979"/>
                              </a:lnTo>
                              <a:lnTo>
                                <a:pt x="1521841" y="2754630"/>
                              </a:lnTo>
                              <a:lnTo>
                                <a:pt x="1522095" y="2756789"/>
                              </a:lnTo>
                              <a:lnTo>
                                <a:pt x="1521968" y="2759075"/>
                              </a:lnTo>
                              <a:lnTo>
                                <a:pt x="1522730" y="2761361"/>
                              </a:lnTo>
                              <a:lnTo>
                                <a:pt x="1525905" y="2767330"/>
                              </a:lnTo>
                              <a:lnTo>
                                <a:pt x="1528445" y="2770886"/>
                              </a:lnTo>
                              <a:lnTo>
                                <a:pt x="1531747" y="2774569"/>
                              </a:lnTo>
                              <a:lnTo>
                                <a:pt x="1538986" y="2783332"/>
                              </a:lnTo>
                              <a:lnTo>
                                <a:pt x="1548892" y="2793111"/>
                              </a:lnTo>
                              <a:lnTo>
                                <a:pt x="1553337" y="2797048"/>
                              </a:lnTo>
                              <a:lnTo>
                                <a:pt x="1557274" y="2800096"/>
                              </a:lnTo>
                              <a:lnTo>
                                <a:pt x="1560957" y="2803271"/>
                              </a:lnTo>
                              <a:lnTo>
                                <a:pt x="1564513" y="2805938"/>
                              </a:lnTo>
                              <a:lnTo>
                                <a:pt x="1570101" y="2808732"/>
                              </a:lnTo>
                              <a:lnTo>
                                <a:pt x="1572387" y="2809494"/>
                              </a:lnTo>
                              <a:lnTo>
                                <a:pt x="1574673" y="2809367"/>
                              </a:lnTo>
                              <a:lnTo>
                                <a:pt x="1576832" y="2809621"/>
                              </a:lnTo>
                              <a:lnTo>
                                <a:pt x="1578356" y="2808732"/>
                              </a:lnTo>
                              <a:lnTo>
                                <a:pt x="1666240" y="2720848"/>
                              </a:lnTo>
                              <a:lnTo>
                                <a:pt x="2096135" y="3150870"/>
                              </a:lnTo>
                              <a:lnTo>
                                <a:pt x="2098294" y="3152394"/>
                              </a:lnTo>
                              <a:lnTo>
                                <a:pt x="2102739" y="3154172"/>
                              </a:lnTo>
                              <a:lnTo>
                                <a:pt x="2104898" y="3154299"/>
                              </a:lnTo>
                              <a:lnTo>
                                <a:pt x="2107311" y="3153410"/>
                              </a:lnTo>
                              <a:lnTo>
                                <a:pt x="2110105" y="3152902"/>
                              </a:lnTo>
                              <a:lnTo>
                                <a:pt x="2139188" y="3123819"/>
                              </a:lnTo>
                              <a:lnTo>
                                <a:pt x="2139696" y="3121025"/>
                              </a:lnTo>
                              <a:lnTo>
                                <a:pt x="2140585" y="3118612"/>
                              </a:lnTo>
                              <a:close/>
                            </a:path>
                            <a:path w="4765040" h="4776470">
                              <a:moveTo>
                                <a:pt x="2378075" y="2881122"/>
                              </a:moveTo>
                              <a:lnTo>
                                <a:pt x="2377821" y="2879090"/>
                              </a:lnTo>
                              <a:lnTo>
                                <a:pt x="2376170" y="2874518"/>
                              </a:lnTo>
                              <a:lnTo>
                                <a:pt x="2374519" y="2872486"/>
                              </a:lnTo>
                              <a:lnTo>
                                <a:pt x="2190623" y="2688590"/>
                              </a:lnTo>
                              <a:lnTo>
                                <a:pt x="2166556" y="2642971"/>
                              </a:lnTo>
                              <a:lnTo>
                                <a:pt x="1999361" y="2322957"/>
                              </a:lnTo>
                              <a:lnTo>
                                <a:pt x="1977136" y="2299335"/>
                              </a:lnTo>
                              <a:lnTo>
                                <a:pt x="1973707" y="2300478"/>
                              </a:lnTo>
                              <a:lnTo>
                                <a:pt x="1943735" y="2329688"/>
                              </a:lnTo>
                              <a:lnTo>
                                <a:pt x="1941195" y="2337562"/>
                              </a:lnTo>
                              <a:lnTo>
                                <a:pt x="1941195" y="2339975"/>
                              </a:lnTo>
                              <a:lnTo>
                                <a:pt x="1942338" y="2342515"/>
                              </a:lnTo>
                              <a:lnTo>
                                <a:pt x="1943227" y="2345436"/>
                              </a:lnTo>
                              <a:lnTo>
                                <a:pt x="1944497" y="2348103"/>
                              </a:lnTo>
                              <a:lnTo>
                                <a:pt x="1946656" y="2351151"/>
                              </a:lnTo>
                              <a:lnTo>
                                <a:pt x="2046478" y="2536698"/>
                              </a:lnTo>
                              <a:lnTo>
                                <a:pt x="2092998" y="2618384"/>
                              </a:lnTo>
                              <a:lnTo>
                                <a:pt x="2109216" y="2645664"/>
                              </a:lnTo>
                              <a:lnTo>
                                <a:pt x="2108708" y="2646172"/>
                              </a:lnTo>
                              <a:lnTo>
                                <a:pt x="1997964" y="2583053"/>
                              </a:lnTo>
                              <a:lnTo>
                                <a:pt x="1951850" y="2558097"/>
                              </a:lnTo>
                              <a:lnTo>
                                <a:pt x="1813433" y="2483739"/>
                              </a:lnTo>
                              <a:lnTo>
                                <a:pt x="1810004" y="2481707"/>
                              </a:lnTo>
                              <a:lnTo>
                                <a:pt x="1807210" y="2480818"/>
                              </a:lnTo>
                              <a:lnTo>
                                <a:pt x="1804543" y="2479548"/>
                              </a:lnTo>
                              <a:lnTo>
                                <a:pt x="1802130" y="2479040"/>
                              </a:lnTo>
                              <a:lnTo>
                                <a:pt x="1770126" y="2501011"/>
                              </a:lnTo>
                              <a:lnTo>
                                <a:pt x="1760093" y="2515616"/>
                              </a:lnTo>
                              <a:lnTo>
                                <a:pt x="1761490" y="2521839"/>
                              </a:lnTo>
                              <a:lnTo>
                                <a:pt x="1763268" y="2524633"/>
                              </a:lnTo>
                              <a:lnTo>
                                <a:pt x="1767205" y="2527554"/>
                              </a:lnTo>
                              <a:lnTo>
                                <a:pt x="1770888" y="2530729"/>
                              </a:lnTo>
                              <a:lnTo>
                                <a:pt x="1784096" y="2538222"/>
                              </a:lnTo>
                              <a:lnTo>
                                <a:pt x="1829714" y="2562288"/>
                              </a:lnTo>
                              <a:lnTo>
                                <a:pt x="2149729" y="2729484"/>
                              </a:lnTo>
                              <a:lnTo>
                                <a:pt x="2333625" y="2913380"/>
                              </a:lnTo>
                              <a:lnTo>
                                <a:pt x="2335657" y="2915031"/>
                              </a:lnTo>
                              <a:lnTo>
                                <a:pt x="2339975" y="2916936"/>
                              </a:lnTo>
                              <a:lnTo>
                                <a:pt x="2342261" y="2916936"/>
                              </a:lnTo>
                              <a:lnTo>
                                <a:pt x="2344801" y="2915920"/>
                              </a:lnTo>
                              <a:lnTo>
                                <a:pt x="2347595" y="2915412"/>
                              </a:lnTo>
                              <a:lnTo>
                                <a:pt x="2376551" y="2886456"/>
                              </a:lnTo>
                              <a:lnTo>
                                <a:pt x="2377059" y="2883662"/>
                              </a:lnTo>
                              <a:lnTo>
                                <a:pt x="2378075" y="2881122"/>
                              </a:lnTo>
                              <a:close/>
                            </a:path>
                            <a:path w="4765040" h="4776470">
                              <a:moveTo>
                                <a:pt x="2803042" y="2417813"/>
                              </a:moveTo>
                              <a:lnTo>
                                <a:pt x="2799257" y="2369756"/>
                              </a:lnTo>
                              <a:lnTo>
                                <a:pt x="2782913" y="2318664"/>
                              </a:lnTo>
                              <a:lnTo>
                                <a:pt x="2755290" y="2264702"/>
                              </a:lnTo>
                              <a:lnTo>
                                <a:pt x="2731262" y="2228646"/>
                              </a:lnTo>
                              <a:lnTo>
                                <a:pt x="2731262" y="2400427"/>
                              </a:lnTo>
                              <a:lnTo>
                                <a:pt x="2728722" y="2417127"/>
                              </a:lnTo>
                              <a:lnTo>
                                <a:pt x="2702052" y="2461641"/>
                              </a:lnTo>
                              <a:lnTo>
                                <a:pt x="2658237" y="2488895"/>
                              </a:lnTo>
                              <a:lnTo>
                                <a:pt x="2625636" y="2492451"/>
                              </a:lnTo>
                              <a:lnTo>
                                <a:pt x="2608415" y="2490686"/>
                              </a:lnTo>
                              <a:lnTo>
                                <a:pt x="2553385" y="2470531"/>
                              </a:lnTo>
                              <a:lnTo>
                                <a:pt x="2514384" y="2446655"/>
                              </a:lnTo>
                              <a:lnTo>
                                <a:pt x="2473502" y="2414752"/>
                              </a:lnTo>
                              <a:lnTo>
                                <a:pt x="2431211" y="2376932"/>
                              </a:lnTo>
                              <a:lnTo>
                                <a:pt x="2390432" y="2336114"/>
                              </a:lnTo>
                              <a:lnTo>
                                <a:pt x="2355342" y="2296274"/>
                              </a:lnTo>
                              <a:lnTo>
                                <a:pt x="2324824" y="2256117"/>
                              </a:lnTo>
                              <a:lnTo>
                                <a:pt x="2301964" y="2216874"/>
                              </a:lnTo>
                              <a:lnTo>
                                <a:pt x="2286393" y="2178964"/>
                              </a:lnTo>
                              <a:lnTo>
                                <a:pt x="2279777" y="2125599"/>
                              </a:lnTo>
                              <a:lnTo>
                                <a:pt x="2282279" y="2108974"/>
                              </a:lnTo>
                              <a:lnTo>
                                <a:pt x="2308479" y="2064893"/>
                              </a:lnTo>
                              <a:lnTo>
                                <a:pt x="2352090" y="2037943"/>
                              </a:lnTo>
                              <a:lnTo>
                                <a:pt x="2385034" y="2034514"/>
                              </a:lnTo>
                              <a:lnTo>
                                <a:pt x="2402319" y="2036356"/>
                              </a:lnTo>
                              <a:lnTo>
                                <a:pt x="2457348" y="2056193"/>
                              </a:lnTo>
                              <a:lnTo>
                                <a:pt x="2496401" y="2079586"/>
                              </a:lnTo>
                              <a:lnTo>
                                <a:pt x="2536914" y="2110676"/>
                              </a:lnTo>
                              <a:lnTo>
                                <a:pt x="2578328" y="2147595"/>
                              </a:lnTo>
                              <a:lnTo>
                                <a:pt x="2618587" y="2187930"/>
                              </a:lnTo>
                              <a:lnTo>
                                <a:pt x="2654096" y="2228227"/>
                              </a:lnTo>
                              <a:lnTo>
                                <a:pt x="2685034" y="2268728"/>
                              </a:lnTo>
                              <a:lnTo>
                                <a:pt x="2708402" y="2308225"/>
                              </a:lnTo>
                              <a:lnTo>
                                <a:pt x="2724366" y="2346426"/>
                              </a:lnTo>
                              <a:lnTo>
                                <a:pt x="2731262" y="2400427"/>
                              </a:lnTo>
                              <a:lnTo>
                                <a:pt x="2731262" y="2228646"/>
                              </a:lnTo>
                              <a:lnTo>
                                <a:pt x="2692577" y="2178964"/>
                              </a:lnTo>
                              <a:lnTo>
                                <a:pt x="2666644" y="2149729"/>
                              </a:lnTo>
                              <a:lnTo>
                                <a:pt x="2637917" y="2119884"/>
                              </a:lnTo>
                              <a:lnTo>
                                <a:pt x="2608249" y="2091245"/>
                              </a:lnTo>
                              <a:lnTo>
                                <a:pt x="2579268" y="2065312"/>
                              </a:lnTo>
                              <a:lnTo>
                                <a:pt x="2540825" y="2034514"/>
                              </a:lnTo>
                              <a:lnTo>
                                <a:pt x="2523490" y="2021586"/>
                              </a:lnTo>
                              <a:lnTo>
                                <a:pt x="2470480" y="1989416"/>
                              </a:lnTo>
                              <a:lnTo>
                                <a:pt x="2420620" y="1968754"/>
                              </a:lnTo>
                              <a:lnTo>
                                <a:pt x="2374176" y="1960105"/>
                              </a:lnTo>
                              <a:lnTo>
                                <a:pt x="2352090" y="1960283"/>
                              </a:lnTo>
                              <a:lnTo>
                                <a:pt x="2310282" y="1969109"/>
                              </a:lnTo>
                              <a:lnTo>
                                <a:pt x="2272550" y="1990661"/>
                              </a:lnTo>
                              <a:lnTo>
                                <a:pt x="2239086" y="2024367"/>
                              </a:lnTo>
                              <a:lnTo>
                                <a:pt x="2217140" y="2064181"/>
                              </a:lnTo>
                              <a:lnTo>
                                <a:pt x="2208822" y="2108568"/>
                              </a:lnTo>
                              <a:lnTo>
                                <a:pt x="2209114" y="2132114"/>
                              </a:lnTo>
                              <a:lnTo>
                                <a:pt x="2218817" y="2181352"/>
                              </a:lnTo>
                              <a:lnTo>
                                <a:pt x="2240661" y="2233866"/>
                              </a:lnTo>
                              <a:lnTo>
                                <a:pt x="2273554" y="2289048"/>
                              </a:lnTo>
                              <a:lnTo>
                                <a:pt x="2317280" y="2345893"/>
                              </a:lnTo>
                              <a:lnTo>
                                <a:pt x="2342819" y="2374747"/>
                              </a:lnTo>
                              <a:lnTo>
                                <a:pt x="2370836" y="2403856"/>
                              </a:lnTo>
                              <a:lnTo>
                                <a:pt x="2400998" y="2433015"/>
                              </a:lnTo>
                              <a:lnTo>
                                <a:pt x="2430399" y="2459342"/>
                              </a:lnTo>
                              <a:lnTo>
                                <a:pt x="2486914" y="2503678"/>
                              </a:lnTo>
                              <a:lnTo>
                                <a:pt x="2540254" y="2536558"/>
                              </a:lnTo>
                              <a:lnTo>
                                <a:pt x="2590165" y="2557526"/>
                              </a:lnTo>
                              <a:lnTo>
                                <a:pt x="2636609" y="2566581"/>
                              </a:lnTo>
                              <a:lnTo>
                                <a:pt x="2658770" y="2566530"/>
                              </a:lnTo>
                              <a:lnTo>
                                <a:pt x="2700959" y="2557983"/>
                              </a:lnTo>
                              <a:lnTo>
                                <a:pt x="2739275" y="2536228"/>
                              </a:lnTo>
                              <a:lnTo>
                                <a:pt x="2773007" y="2502179"/>
                              </a:lnTo>
                              <a:lnTo>
                                <a:pt x="2794736" y="2462212"/>
                              </a:lnTo>
                              <a:lnTo>
                                <a:pt x="2800350" y="2440432"/>
                              </a:lnTo>
                              <a:lnTo>
                                <a:pt x="2803042" y="2417813"/>
                              </a:lnTo>
                              <a:close/>
                            </a:path>
                            <a:path w="4765040" h="4776470">
                              <a:moveTo>
                                <a:pt x="2991612" y="2267458"/>
                              </a:moveTo>
                              <a:lnTo>
                                <a:pt x="2991485" y="2265299"/>
                              </a:lnTo>
                              <a:lnTo>
                                <a:pt x="2989580" y="2260473"/>
                              </a:lnTo>
                              <a:lnTo>
                                <a:pt x="2988183" y="2258695"/>
                              </a:lnTo>
                              <a:lnTo>
                                <a:pt x="2780665" y="2051177"/>
                              </a:lnTo>
                              <a:lnTo>
                                <a:pt x="2888488" y="1943354"/>
                              </a:lnTo>
                              <a:lnTo>
                                <a:pt x="2888869" y="1941576"/>
                              </a:lnTo>
                              <a:lnTo>
                                <a:pt x="2888869" y="1939290"/>
                              </a:lnTo>
                              <a:lnTo>
                                <a:pt x="2862707" y="1903603"/>
                              </a:lnTo>
                              <a:lnTo>
                                <a:pt x="2837307" y="1887855"/>
                              </a:lnTo>
                              <a:lnTo>
                                <a:pt x="2835402" y="1888109"/>
                              </a:lnTo>
                              <a:lnTo>
                                <a:pt x="2834005" y="1888871"/>
                              </a:lnTo>
                              <a:lnTo>
                                <a:pt x="2726182" y="1996694"/>
                              </a:lnTo>
                              <a:lnTo>
                                <a:pt x="2558288" y="1828800"/>
                              </a:lnTo>
                              <a:lnTo>
                                <a:pt x="2672334" y="1714754"/>
                              </a:lnTo>
                              <a:lnTo>
                                <a:pt x="2672969" y="1713484"/>
                              </a:lnTo>
                              <a:lnTo>
                                <a:pt x="2672842" y="1709039"/>
                              </a:lnTo>
                              <a:lnTo>
                                <a:pt x="2651887" y="1680337"/>
                              </a:lnTo>
                              <a:lnTo>
                                <a:pt x="2646934" y="1675384"/>
                              </a:lnTo>
                              <a:lnTo>
                                <a:pt x="2634742" y="1664589"/>
                              </a:lnTo>
                              <a:lnTo>
                                <a:pt x="2630932" y="1662303"/>
                              </a:lnTo>
                              <a:lnTo>
                                <a:pt x="2624963" y="1659128"/>
                              </a:lnTo>
                              <a:lnTo>
                                <a:pt x="2620391" y="1658366"/>
                              </a:lnTo>
                              <a:lnTo>
                                <a:pt x="2617978" y="1658493"/>
                              </a:lnTo>
                              <a:lnTo>
                                <a:pt x="2616708" y="1659001"/>
                              </a:lnTo>
                              <a:lnTo>
                                <a:pt x="2473325" y="1802384"/>
                              </a:lnTo>
                              <a:lnTo>
                                <a:pt x="2471547" y="1807972"/>
                              </a:lnTo>
                              <a:lnTo>
                                <a:pt x="2472309" y="1814830"/>
                              </a:lnTo>
                              <a:lnTo>
                                <a:pt x="2947289" y="2299716"/>
                              </a:lnTo>
                              <a:lnTo>
                                <a:pt x="2955925" y="2303145"/>
                              </a:lnTo>
                              <a:lnTo>
                                <a:pt x="2958465" y="2302256"/>
                              </a:lnTo>
                              <a:lnTo>
                                <a:pt x="2961259" y="2301748"/>
                              </a:lnTo>
                              <a:lnTo>
                                <a:pt x="2990342" y="2272665"/>
                              </a:lnTo>
                              <a:lnTo>
                                <a:pt x="2990850" y="2269871"/>
                              </a:lnTo>
                              <a:lnTo>
                                <a:pt x="2991612" y="2267458"/>
                              </a:lnTo>
                              <a:close/>
                            </a:path>
                            <a:path w="4765040" h="4776470">
                              <a:moveTo>
                                <a:pt x="3326003" y="1933067"/>
                              </a:moveTo>
                              <a:lnTo>
                                <a:pt x="3325876" y="1930908"/>
                              </a:lnTo>
                              <a:lnTo>
                                <a:pt x="3324225" y="1926463"/>
                              </a:lnTo>
                              <a:lnTo>
                                <a:pt x="3322574" y="1924304"/>
                              </a:lnTo>
                              <a:lnTo>
                                <a:pt x="3320669" y="1922399"/>
                              </a:lnTo>
                              <a:lnTo>
                                <a:pt x="2844927" y="1446657"/>
                              </a:lnTo>
                              <a:lnTo>
                                <a:pt x="2842895" y="1445133"/>
                              </a:lnTo>
                              <a:lnTo>
                                <a:pt x="2838450" y="1443355"/>
                              </a:lnTo>
                              <a:lnTo>
                                <a:pt x="2836291" y="1443228"/>
                              </a:lnTo>
                              <a:lnTo>
                                <a:pt x="2833497" y="1443736"/>
                              </a:lnTo>
                              <a:lnTo>
                                <a:pt x="2802382" y="1473200"/>
                              </a:lnTo>
                              <a:lnTo>
                                <a:pt x="2800858" y="1480947"/>
                              </a:lnTo>
                              <a:lnTo>
                                <a:pt x="2802636" y="1485265"/>
                              </a:lnTo>
                              <a:lnTo>
                                <a:pt x="3281680" y="1965325"/>
                              </a:lnTo>
                              <a:lnTo>
                                <a:pt x="3290316" y="1968754"/>
                              </a:lnTo>
                              <a:lnTo>
                                <a:pt x="3292856" y="1967865"/>
                              </a:lnTo>
                              <a:lnTo>
                                <a:pt x="3295650" y="1967357"/>
                              </a:lnTo>
                              <a:lnTo>
                                <a:pt x="3324733" y="1938274"/>
                              </a:lnTo>
                              <a:lnTo>
                                <a:pt x="3325241" y="1935480"/>
                              </a:lnTo>
                              <a:lnTo>
                                <a:pt x="3326003" y="1933067"/>
                              </a:lnTo>
                              <a:close/>
                            </a:path>
                            <a:path w="4765040" h="4776470">
                              <a:moveTo>
                                <a:pt x="3550666" y="1662417"/>
                              </a:moveTo>
                              <a:lnTo>
                                <a:pt x="3545535" y="1619986"/>
                              </a:lnTo>
                              <a:lnTo>
                                <a:pt x="3527577" y="1575422"/>
                              </a:lnTo>
                              <a:lnTo>
                                <a:pt x="3504844" y="1540560"/>
                              </a:lnTo>
                              <a:lnTo>
                                <a:pt x="3480993" y="1512912"/>
                              </a:lnTo>
                              <a:lnTo>
                                <a:pt x="3480993" y="1641132"/>
                              </a:lnTo>
                              <a:lnTo>
                                <a:pt x="3480790" y="1650009"/>
                              </a:lnTo>
                              <a:lnTo>
                                <a:pt x="3464776" y="1689112"/>
                              </a:lnTo>
                              <a:lnTo>
                                <a:pt x="3399028" y="1755521"/>
                              </a:lnTo>
                              <a:lnTo>
                                <a:pt x="3225038" y="1581531"/>
                              </a:lnTo>
                              <a:lnTo>
                                <a:pt x="3261728" y="1545031"/>
                              </a:lnTo>
                              <a:lnTo>
                                <a:pt x="3273933" y="1532763"/>
                              </a:lnTo>
                              <a:lnTo>
                                <a:pt x="3311779" y="1506347"/>
                              </a:lnTo>
                              <a:lnTo>
                                <a:pt x="3340646" y="1501813"/>
                              </a:lnTo>
                              <a:lnTo>
                                <a:pt x="3350641" y="1502664"/>
                              </a:lnTo>
                              <a:lnTo>
                                <a:pt x="3391535" y="1518031"/>
                              </a:lnTo>
                              <a:lnTo>
                                <a:pt x="3423716" y="1542186"/>
                              </a:lnTo>
                              <a:lnTo>
                                <a:pt x="3453142" y="1573237"/>
                              </a:lnTo>
                              <a:lnTo>
                                <a:pt x="3475431" y="1613128"/>
                              </a:lnTo>
                              <a:lnTo>
                                <a:pt x="3480993" y="1641132"/>
                              </a:lnTo>
                              <a:lnTo>
                                <a:pt x="3480993" y="1512912"/>
                              </a:lnTo>
                              <a:lnTo>
                                <a:pt x="3474085" y="1505712"/>
                              </a:lnTo>
                              <a:lnTo>
                                <a:pt x="3469970" y="1501813"/>
                              </a:lnTo>
                              <a:lnTo>
                                <a:pt x="3461474" y="1493748"/>
                              </a:lnTo>
                              <a:lnTo>
                                <a:pt x="3423158" y="1464437"/>
                              </a:lnTo>
                              <a:lnTo>
                                <a:pt x="3385705" y="1444815"/>
                              </a:lnTo>
                              <a:lnTo>
                                <a:pt x="3339388" y="1434160"/>
                              </a:lnTo>
                              <a:lnTo>
                                <a:pt x="3328543" y="1433957"/>
                              </a:lnTo>
                              <a:lnTo>
                                <a:pt x="3318357" y="1435023"/>
                              </a:lnTo>
                              <a:lnTo>
                                <a:pt x="3308769" y="1437055"/>
                              </a:lnTo>
                              <a:lnTo>
                                <a:pt x="3299726" y="1440014"/>
                              </a:lnTo>
                              <a:lnTo>
                                <a:pt x="3291205" y="1443863"/>
                              </a:lnTo>
                              <a:lnTo>
                                <a:pt x="3292348" y="1435315"/>
                              </a:lnTo>
                              <a:lnTo>
                                <a:pt x="3292868" y="1426578"/>
                              </a:lnTo>
                              <a:lnTo>
                                <a:pt x="3292640" y="1417637"/>
                              </a:lnTo>
                              <a:lnTo>
                                <a:pt x="3291586" y="1408430"/>
                              </a:lnTo>
                              <a:lnTo>
                                <a:pt x="3279902" y="1371092"/>
                              </a:lnTo>
                              <a:lnTo>
                                <a:pt x="3258185" y="1334135"/>
                              </a:lnTo>
                              <a:lnTo>
                                <a:pt x="3239389" y="1310906"/>
                              </a:lnTo>
                              <a:lnTo>
                                <a:pt x="3239389" y="1433690"/>
                              </a:lnTo>
                              <a:lnTo>
                                <a:pt x="3239249" y="1442173"/>
                              </a:lnTo>
                              <a:lnTo>
                                <a:pt x="3219234" y="1482940"/>
                              </a:lnTo>
                              <a:lnTo>
                                <a:pt x="3172841" y="1529334"/>
                              </a:lnTo>
                              <a:lnTo>
                                <a:pt x="3078772" y="1435315"/>
                              </a:lnTo>
                              <a:lnTo>
                                <a:pt x="3012948" y="1369568"/>
                              </a:lnTo>
                              <a:lnTo>
                                <a:pt x="3055239" y="1327277"/>
                              </a:lnTo>
                              <a:lnTo>
                                <a:pt x="3088894" y="1304417"/>
                              </a:lnTo>
                              <a:lnTo>
                                <a:pt x="3105023" y="1301203"/>
                              </a:lnTo>
                              <a:lnTo>
                                <a:pt x="3113252" y="1301229"/>
                              </a:lnTo>
                              <a:lnTo>
                                <a:pt x="3156077" y="1317244"/>
                              </a:lnTo>
                              <a:lnTo>
                                <a:pt x="3191637" y="1346581"/>
                              </a:lnTo>
                              <a:lnTo>
                                <a:pt x="3219577" y="1380363"/>
                              </a:lnTo>
                              <a:lnTo>
                                <a:pt x="3236468" y="1416177"/>
                              </a:lnTo>
                              <a:lnTo>
                                <a:pt x="3239389" y="1433690"/>
                              </a:lnTo>
                              <a:lnTo>
                                <a:pt x="3239389" y="1310906"/>
                              </a:lnTo>
                              <a:lnTo>
                                <a:pt x="3235795" y="1306855"/>
                              </a:lnTo>
                              <a:lnTo>
                                <a:pt x="3230334" y="1301203"/>
                              </a:lnTo>
                              <a:lnTo>
                                <a:pt x="3227197" y="1297940"/>
                              </a:lnTo>
                              <a:lnTo>
                                <a:pt x="3197961" y="1271676"/>
                              </a:lnTo>
                              <a:lnTo>
                                <a:pt x="3154108" y="1243393"/>
                              </a:lnTo>
                              <a:lnTo>
                                <a:pt x="3111754" y="1229614"/>
                              </a:lnTo>
                              <a:lnTo>
                                <a:pt x="3097936" y="1228305"/>
                              </a:lnTo>
                              <a:lnTo>
                                <a:pt x="3084347" y="1228826"/>
                              </a:lnTo>
                              <a:lnTo>
                                <a:pt x="3044685" y="1240345"/>
                              </a:lnTo>
                              <a:lnTo>
                                <a:pt x="3004185" y="1271524"/>
                              </a:lnTo>
                              <a:lnTo>
                                <a:pt x="2973476" y="1302258"/>
                              </a:lnTo>
                              <a:lnTo>
                                <a:pt x="2934081" y="1341501"/>
                              </a:lnTo>
                              <a:lnTo>
                                <a:pt x="2930525" y="1345184"/>
                              </a:lnTo>
                              <a:lnTo>
                                <a:pt x="2928874" y="1350645"/>
                              </a:lnTo>
                              <a:lnTo>
                                <a:pt x="2929636" y="1357503"/>
                              </a:lnTo>
                              <a:lnTo>
                                <a:pt x="3385820" y="1823720"/>
                              </a:lnTo>
                              <a:lnTo>
                                <a:pt x="3418713" y="1840484"/>
                              </a:lnTo>
                              <a:lnTo>
                                <a:pt x="3424174" y="1838833"/>
                              </a:lnTo>
                              <a:lnTo>
                                <a:pt x="3507486" y="1755521"/>
                              </a:lnTo>
                              <a:lnTo>
                                <a:pt x="3508248" y="1754759"/>
                              </a:lnTo>
                              <a:lnTo>
                                <a:pt x="3535045" y="1719580"/>
                              </a:lnTo>
                              <a:lnTo>
                                <a:pt x="3548507" y="1682496"/>
                              </a:lnTo>
                              <a:lnTo>
                                <a:pt x="3549916" y="1672539"/>
                              </a:lnTo>
                              <a:lnTo>
                                <a:pt x="3550666" y="1662417"/>
                              </a:lnTo>
                              <a:close/>
                            </a:path>
                            <a:path w="4765040" h="4776470">
                              <a:moveTo>
                                <a:pt x="3907663" y="1355344"/>
                              </a:moveTo>
                              <a:lnTo>
                                <a:pt x="3906901" y="1352296"/>
                              </a:lnTo>
                              <a:lnTo>
                                <a:pt x="3906139" y="1349121"/>
                              </a:lnTo>
                              <a:lnTo>
                                <a:pt x="3904234" y="1345819"/>
                              </a:lnTo>
                              <a:lnTo>
                                <a:pt x="3900805" y="1342263"/>
                              </a:lnTo>
                              <a:lnTo>
                                <a:pt x="3897122" y="1339088"/>
                              </a:lnTo>
                              <a:lnTo>
                                <a:pt x="3892169" y="1335786"/>
                              </a:lnTo>
                              <a:lnTo>
                                <a:pt x="3885311" y="1331087"/>
                              </a:lnTo>
                              <a:lnTo>
                                <a:pt x="3825011" y="1292733"/>
                              </a:lnTo>
                              <a:lnTo>
                                <a:pt x="3647821" y="1181011"/>
                              </a:lnTo>
                              <a:lnTo>
                                <a:pt x="3647821" y="1251331"/>
                              </a:lnTo>
                              <a:lnTo>
                                <a:pt x="3540633" y="1358392"/>
                              </a:lnTo>
                              <a:lnTo>
                                <a:pt x="3485388" y="1273009"/>
                              </a:lnTo>
                              <a:lnTo>
                                <a:pt x="3375393" y="1101979"/>
                              </a:lnTo>
                              <a:lnTo>
                                <a:pt x="3347720" y="1059307"/>
                              </a:lnTo>
                              <a:lnTo>
                                <a:pt x="3347847" y="1059053"/>
                              </a:lnTo>
                              <a:lnTo>
                                <a:pt x="3347974" y="1059053"/>
                              </a:lnTo>
                              <a:lnTo>
                                <a:pt x="3647821" y="1251331"/>
                              </a:lnTo>
                              <a:lnTo>
                                <a:pt x="3647821" y="1181011"/>
                              </a:lnTo>
                              <a:lnTo>
                                <a:pt x="3454412" y="1059053"/>
                              </a:lnTo>
                              <a:lnTo>
                                <a:pt x="3323463" y="975995"/>
                              </a:lnTo>
                              <a:lnTo>
                                <a:pt x="3320034" y="973975"/>
                              </a:lnTo>
                              <a:lnTo>
                                <a:pt x="3316605" y="972058"/>
                              </a:lnTo>
                              <a:lnTo>
                                <a:pt x="3313557" y="971296"/>
                              </a:lnTo>
                              <a:lnTo>
                                <a:pt x="3310509" y="970661"/>
                              </a:lnTo>
                              <a:lnTo>
                                <a:pt x="3307969" y="970927"/>
                              </a:lnTo>
                              <a:lnTo>
                                <a:pt x="3301365" y="972947"/>
                              </a:lnTo>
                              <a:lnTo>
                                <a:pt x="3297936" y="974725"/>
                              </a:lnTo>
                              <a:lnTo>
                                <a:pt x="3294253" y="977646"/>
                              </a:lnTo>
                              <a:lnTo>
                                <a:pt x="3290443" y="980579"/>
                              </a:lnTo>
                              <a:lnTo>
                                <a:pt x="3286125" y="984885"/>
                              </a:lnTo>
                              <a:lnTo>
                                <a:pt x="3281172" y="989977"/>
                              </a:lnTo>
                              <a:lnTo>
                                <a:pt x="3276473" y="994676"/>
                              </a:lnTo>
                              <a:lnTo>
                                <a:pt x="3272536" y="998474"/>
                              </a:lnTo>
                              <a:lnTo>
                                <a:pt x="3269869" y="1002030"/>
                              </a:lnTo>
                              <a:lnTo>
                                <a:pt x="3267202" y="1005459"/>
                              </a:lnTo>
                              <a:lnTo>
                                <a:pt x="3265297" y="1008900"/>
                              </a:lnTo>
                              <a:lnTo>
                                <a:pt x="3264662" y="1011936"/>
                              </a:lnTo>
                              <a:lnTo>
                                <a:pt x="3263646" y="1015111"/>
                              </a:lnTo>
                              <a:lnTo>
                                <a:pt x="3263265" y="1017778"/>
                              </a:lnTo>
                              <a:lnTo>
                                <a:pt x="3264154" y="1020572"/>
                              </a:lnTo>
                              <a:lnTo>
                                <a:pt x="3265043" y="1023620"/>
                              </a:lnTo>
                              <a:lnTo>
                                <a:pt x="3266567" y="1026680"/>
                              </a:lnTo>
                              <a:lnTo>
                                <a:pt x="3268472" y="1030097"/>
                              </a:lnTo>
                              <a:lnTo>
                                <a:pt x="3295916" y="1073238"/>
                              </a:lnTo>
                              <a:lnTo>
                                <a:pt x="3495814" y="1390142"/>
                              </a:lnTo>
                              <a:lnTo>
                                <a:pt x="3623691" y="1591945"/>
                              </a:lnTo>
                              <a:lnTo>
                                <a:pt x="3628263" y="1598930"/>
                              </a:lnTo>
                              <a:lnTo>
                                <a:pt x="3631692" y="1603883"/>
                              </a:lnTo>
                              <a:lnTo>
                                <a:pt x="3635121" y="1607312"/>
                              </a:lnTo>
                              <a:lnTo>
                                <a:pt x="3638296" y="1610868"/>
                              </a:lnTo>
                              <a:lnTo>
                                <a:pt x="3641725" y="1612900"/>
                              </a:lnTo>
                              <a:lnTo>
                                <a:pt x="3644773" y="1613662"/>
                              </a:lnTo>
                              <a:lnTo>
                                <a:pt x="3647948" y="1614297"/>
                              </a:lnTo>
                              <a:lnTo>
                                <a:pt x="3650996" y="1613535"/>
                              </a:lnTo>
                              <a:lnTo>
                                <a:pt x="3679190" y="1586103"/>
                              </a:lnTo>
                              <a:lnTo>
                                <a:pt x="3680714" y="1579880"/>
                              </a:lnTo>
                              <a:lnTo>
                                <a:pt x="3680968" y="1577467"/>
                              </a:lnTo>
                              <a:lnTo>
                                <a:pt x="3681095" y="1575054"/>
                              </a:lnTo>
                              <a:lnTo>
                                <a:pt x="3679825" y="1572387"/>
                              </a:lnTo>
                              <a:lnTo>
                                <a:pt x="3679063" y="1570228"/>
                              </a:lnTo>
                              <a:lnTo>
                                <a:pt x="3677793" y="1567561"/>
                              </a:lnTo>
                              <a:lnTo>
                                <a:pt x="3676015" y="1564767"/>
                              </a:lnTo>
                              <a:lnTo>
                                <a:pt x="3582670" y="1420876"/>
                              </a:lnTo>
                              <a:lnTo>
                                <a:pt x="3645230" y="1358392"/>
                              </a:lnTo>
                              <a:lnTo>
                                <a:pt x="3710686" y="1292733"/>
                              </a:lnTo>
                              <a:lnTo>
                                <a:pt x="3857244" y="1386586"/>
                              </a:lnTo>
                              <a:lnTo>
                                <a:pt x="3860419" y="1388110"/>
                              </a:lnTo>
                              <a:lnTo>
                                <a:pt x="3865118" y="1390142"/>
                              </a:lnTo>
                              <a:lnTo>
                                <a:pt x="3867404" y="1390904"/>
                              </a:lnTo>
                              <a:lnTo>
                                <a:pt x="3869563" y="1391158"/>
                              </a:lnTo>
                              <a:lnTo>
                                <a:pt x="3871976" y="1390142"/>
                              </a:lnTo>
                              <a:lnTo>
                                <a:pt x="3874643" y="1390015"/>
                              </a:lnTo>
                              <a:lnTo>
                                <a:pt x="3877437" y="1388491"/>
                              </a:lnTo>
                              <a:lnTo>
                                <a:pt x="3880866" y="1385824"/>
                              </a:lnTo>
                              <a:lnTo>
                                <a:pt x="3884168" y="1383411"/>
                              </a:lnTo>
                              <a:lnTo>
                                <a:pt x="3898011" y="1369568"/>
                              </a:lnTo>
                              <a:lnTo>
                                <a:pt x="3901567" y="1365377"/>
                              </a:lnTo>
                              <a:lnTo>
                                <a:pt x="3904107" y="1361821"/>
                              </a:lnTo>
                              <a:lnTo>
                                <a:pt x="3906647" y="1358646"/>
                              </a:lnTo>
                              <a:lnTo>
                                <a:pt x="3907663" y="1355344"/>
                              </a:lnTo>
                              <a:close/>
                            </a:path>
                            <a:path w="4765040" h="4776470">
                              <a:moveTo>
                                <a:pt x="4099763" y="1092631"/>
                              </a:moveTo>
                              <a:lnTo>
                                <a:pt x="4094099" y="1043051"/>
                              </a:lnTo>
                              <a:lnTo>
                                <a:pt x="4075646" y="990320"/>
                              </a:lnTo>
                              <a:lnTo>
                                <a:pt x="4044442" y="933958"/>
                              </a:lnTo>
                              <a:lnTo>
                                <a:pt x="4029799" y="912914"/>
                              </a:lnTo>
                              <a:lnTo>
                                <a:pt x="4029799" y="1069695"/>
                              </a:lnTo>
                              <a:lnTo>
                                <a:pt x="4029125" y="1086789"/>
                              </a:lnTo>
                              <a:lnTo>
                                <a:pt x="4012539" y="1134833"/>
                              </a:lnTo>
                              <a:lnTo>
                                <a:pt x="3988181" y="1164971"/>
                              </a:lnTo>
                              <a:lnTo>
                                <a:pt x="3946017" y="1207008"/>
                              </a:lnTo>
                              <a:lnTo>
                                <a:pt x="3561969" y="822833"/>
                              </a:lnTo>
                              <a:lnTo>
                                <a:pt x="3603625" y="781177"/>
                              </a:lnTo>
                              <a:lnTo>
                                <a:pt x="3635984" y="755675"/>
                              </a:lnTo>
                              <a:lnTo>
                                <a:pt x="3687394" y="741337"/>
                              </a:lnTo>
                              <a:lnTo>
                                <a:pt x="3705377" y="741540"/>
                              </a:lnTo>
                              <a:lnTo>
                                <a:pt x="3761994" y="756031"/>
                              </a:lnTo>
                              <a:lnTo>
                                <a:pt x="3801453" y="776071"/>
                              </a:lnTo>
                              <a:lnTo>
                                <a:pt x="3841902" y="804291"/>
                              </a:lnTo>
                              <a:lnTo>
                                <a:pt x="3882377" y="838517"/>
                              </a:lnTo>
                              <a:lnTo>
                                <a:pt x="3926332" y="882484"/>
                              </a:lnTo>
                              <a:lnTo>
                                <a:pt x="3966476" y="929297"/>
                              </a:lnTo>
                              <a:lnTo>
                                <a:pt x="3996677" y="972908"/>
                              </a:lnTo>
                              <a:lnTo>
                                <a:pt x="4016984" y="1013866"/>
                              </a:lnTo>
                              <a:lnTo>
                                <a:pt x="4028046" y="1051890"/>
                              </a:lnTo>
                              <a:lnTo>
                                <a:pt x="4029799" y="1069695"/>
                              </a:lnTo>
                              <a:lnTo>
                                <a:pt x="4029799" y="912914"/>
                              </a:lnTo>
                              <a:lnTo>
                                <a:pt x="4000360" y="874560"/>
                              </a:lnTo>
                              <a:lnTo>
                                <a:pt x="3973322" y="843635"/>
                              </a:lnTo>
                              <a:lnTo>
                                <a:pt x="3942969" y="811911"/>
                              </a:lnTo>
                              <a:lnTo>
                                <a:pt x="3915232" y="785444"/>
                              </a:lnTo>
                              <a:lnTo>
                                <a:pt x="3861866" y="741337"/>
                              </a:lnTo>
                              <a:lnTo>
                                <a:pt x="3806774" y="705624"/>
                              </a:lnTo>
                              <a:lnTo>
                                <a:pt x="3754831" y="682180"/>
                              </a:lnTo>
                              <a:lnTo>
                                <a:pt x="3705060" y="669607"/>
                              </a:lnTo>
                              <a:lnTo>
                                <a:pt x="3681171" y="667956"/>
                              </a:lnTo>
                              <a:lnTo>
                                <a:pt x="3657968" y="669175"/>
                              </a:lnTo>
                              <a:lnTo>
                                <a:pt x="3613620" y="680300"/>
                              </a:lnTo>
                              <a:lnTo>
                                <a:pt x="3571646" y="706018"/>
                              </a:lnTo>
                              <a:lnTo>
                                <a:pt x="3478022" y="797687"/>
                              </a:lnTo>
                              <a:lnTo>
                                <a:pt x="3476371" y="803148"/>
                              </a:lnTo>
                              <a:lnTo>
                                <a:pt x="3477133" y="810006"/>
                              </a:lnTo>
                              <a:lnTo>
                                <a:pt x="3933317" y="1276223"/>
                              </a:lnTo>
                              <a:lnTo>
                                <a:pt x="3966210" y="1292987"/>
                              </a:lnTo>
                              <a:lnTo>
                                <a:pt x="3971671" y="1291336"/>
                              </a:lnTo>
                              <a:lnTo>
                                <a:pt x="4040505" y="1222502"/>
                              </a:lnTo>
                              <a:lnTo>
                                <a:pt x="4054475" y="1207008"/>
                              </a:lnTo>
                              <a:lnTo>
                                <a:pt x="4058640" y="1202397"/>
                              </a:lnTo>
                              <a:lnTo>
                                <a:pt x="4073436" y="1181696"/>
                              </a:lnTo>
                              <a:lnTo>
                                <a:pt x="4084878" y="1160449"/>
                              </a:lnTo>
                              <a:lnTo>
                                <a:pt x="4092956" y="1138682"/>
                              </a:lnTo>
                              <a:lnTo>
                                <a:pt x="4097858" y="1116152"/>
                              </a:lnTo>
                              <a:lnTo>
                                <a:pt x="4099763" y="1092631"/>
                              </a:lnTo>
                              <a:close/>
                            </a:path>
                            <a:path w="4765040" h="4776470">
                              <a:moveTo>
                                <a:pt x="4489958" y="773049"/>
                              </a:moveTo>
                              <a:lnTo>
                                <a:pt x="4489196" y="770001"/>
                              </a:lnTo>
                              <a:lnTo>
                                <a:pt x="4488434" y="766826"/>
                              </a:lnTo>
                              <a:lnTo>
                                <a:pt x="4486529" y="763524"/>
                              </a:lnTo>
                              <a:lnTo>
                                <a:pt x="4407471" y="710565"/>
                              </a:lnTo>
                              <a:lnTo>
                                <a:pt x="4230116" y="598754"/>
                              </a:lnTo>
                              <a:lnTo>
                                <a:pt x="4230116" y="668909"/>
                              </a:lnTo>
                              <a:lnTo>
                                <a:pt x="4122928" y="776224"/>
                              </a:lnTo>
                              <a:lnTo>
                                <a:pt x="4067683" y="690765"/>
                              </a:lnTo>
                              <a:lnTo>
                                <a:pt x="3957688" y="519684"/>
                              </a:lnTo>
                              <a:lnTo>
                                <a:pt x="3930015" y="477012"/>
                              </a:lnTo>
                              <a:lnTo>
                                <a:pt x="3930269" y="476758"/>
                              </a:lnTo>
                              <a:lnTo>
                                <a:pt x="4230116" y="668909"/>
                              </a:lnTo>
                              <a:lnTo>
                                <a:pt x="4230116" y="598754"/>
                              </a:lnTo>
                              <a:lnTo>
                                <a:pt x="4036644" y="476758"/>
                              </a:lnTo>
                              <a:lnTo>
                                <a:pt x="3905758" y="393700"/>
                              </a:lnTo>
                              <a:lnTo>
                                <a:pt x="3902329" y="391668"/>
                              </a:lnTo>
                              <a:lnTo>
                                <a:pt x="3898900" y="389763"/>
                              </a:lnTo>
                              <a:lnTo>
                                <a:pt x="3892804" y="388239"/>
                              </a:lnTo>
                              <a:lnTo>
                                <a:pt x="3890137" y="388620"/>
                              </a:lnTo>
                              <a:lnTo>
                                <a:pt x="3886835" y="389636"/>
                              </a:lnTo>
                              <a:lnTo>
                                <a:pt x="3883660" y="390525"/>
                              </a:lnTo>
                              <a:lnTo>
                                <a:pt x="3880231" y="392430"/>
                              </a:lnTo>
                              <a:lnTo>
                                <a:pt x="3876548" y="395478"/>
                              </a:lnTo>
                              <a:lnTo>
                                <a:pt x="3872738" y="398272"/>
                              </a:lnTo>
                              <a:lnTo>
                                <a:pt x="3854831" y="416179"/>
                              </a:lnTo>
                              <a:lnTo>
                                <a:pt x="3852291" y="419735"/>
                              </a:lnTo>
                              <a:lnTo>
                                <a:pt x="3849497" y="423164"/>
                              </a:lnTo>
                              <a:lnTo>
                                <a:pt x="3847719" y="426593"/>
                              </a:lnTo>
                              <a:lnTo>
                                <a:pt x="3846830" y="429641"/>
                              </a:lnTo>
                              <a:lnTo>
                                <a:pt x="3845814" y="432943"/>
                              </a:lnTo>
                              <a:lnTo>
                                <a:pt x="3845560" y="435483"/>
                              </a:lnTo>
                              <a:lnTo>
                                <a:pt x="3846576" y="438277"/>
                              </a:lnTo>
                              <a:lnTo>
                                <a:pt x="3847211" y="441452"/>
                              </a:lnTo>
                              <a:lnTo>
                                <a:pt x="3848862" y="444500"/>
                              </a:lnTo>
                              <a:lnTo>
                                <a:pt x="3850767" y="447802"/>
                              </a:lnTo>
                              <a:lnTo>
                                <a:pt x="3869372" y="477012"/>
                              </a:lnTo>
                              <a:lnTo>
                                <a:pt x="3905643" y="534123"/>
                              </a:lnTo>
                              <a:lnTo>
                                <a:pt x="4058348" y="776351"/>
                              </a:lnTo>
                              <a:lnTo>
                                <a:pt x="4096474" y="836942"/>
                              </a:lnTo>
                              <a:lnTo>
                                <a:pt x="4205986" y="1009777"/>
                              </a:lnTo>
                              <a:lnTo>
                                <a:pt x="4210558" y="1016635"/>
                              </a:lnTo>
                              <a:lnTo>
                                <a:pt x="4213987" y="1021461"/>
                              </a:lnTo>
                              <a:lnTo>
                                <a:pt x="4217416" y="1024902"/>
                              </a:lnTo>
                              <a:lnTo>
                                <a:pt x="4220591" y="1028700"/>
                              </a:lnTo>
                              <a:lnTo>
                                <a:pt x="4224020" y="1030605"/>
                              </a:lnTo>
                              <a:lnTo>
                                <a:pt x="4227068" y="1031379"/>
                              </a:lnTo>
                              <a:lnTo>
                                <a:pt x="4230243" y="1032129"/>
                              </a:lnTo>
                              <a:lnTo>
                                <a:pt x="4233164" y="1031252"/>
                              </a:lnTo>
                              <a:lnTo>
                                <a:pt x="4259199" y="1006729"/>
                              </a:lnTo>
                              <a:lnTo>
                                <a:pt x="4261485" y="1003808"/>
                              </a:lnTo>
                              <a:lnTo>
                                <a:pt x="4262882" y="1000887"/>
                              </a:lnTo>
                              <a:lnTo>
                                <a:pt x="4263009" y="997712"/>
                              </a:lnTo>
                              <a:lnTo>
                                <a:pt x="4263263" y="995172"/>
                              </a:lnTo>
                              <a:lnTo>
                                <a:pt x="4263390" y="992759"/>
                              </a:lnTo>
                              <a:lnTo>
                                <a:pt x="4262120" y="990104"/>
                              </a:lnTo>
                              <a:lnTo>
                                <a:pt x="4261358" y="987933"/>
                              </a:lnTo>
                              <a:lnTo>
                                <a:pt x="4260215" y="985278"/>
                              </a:lnTo>
                              <a:lnTo>
                                <a:pt x="4258310" y="982472"/>
                              </a:lnTo>
                              <a:lnTo>
                                <a:pt x="4188333" y="874560"/>
                              </a:lnTo>
                              <a:lnTo>
                                <a:pt x="4164838" y="838581"/>
                              </a:lnTo>
                              <a:lnTo>
                                <a:pt x="4227347" y="776224"/>
                              </a:lnTo>
                              <a:lnTo>
                                <a:pt x="4292981" y="710565"/>
                              </a:lnTo>
                              <a:lnTo>
                                <a:pt x="4439666" y="804164"/>
                              </a:lnTo>
                              <a:lnTo>
                                <a:pt x="4451858" y="808863"/>
                              </a:lnTo>
                              <a:lnTo>
                                <a:pt x="4454271" y="807974"/>
                              </a:lnTo>
                              <a:lnTo>
                                <a:pt x="4456811" y="807720"/>
                              </a:lnTo>
                              <a:lnTo>
                                <a:pt x="4459732" y="806323"/>
                              </a:lnTo>
                              <a:lnTo>
                                <a:pt x="4463288" y="803529"/>
                              </a:lnTo>
                              <a:lnTo>
                                <a:pt x="4466463" y="801116"/>
                              </a:lnTo>
                              <a:lnTo>
                                <a:pt x="4480306" y="787273"/>
                              </a:lnTo>
                              <a:lnTo>
                                <a:pt x="4483735" y="783082"/>
                              </a:lnTo>
                              <a:lnTo>
                                <a:pt x="4488942" y="776351"/>
                              </a:lnTo>
                              <a:lnTo>
                                <a:pt x="4489958" y="773049"/>
                              </a:lnTo>
                              <a:close/>
                            </a:path>
                            <a:path w="4765040" h="4776470">
                              <a:moveTo>
                                <a:pt x="4764532" y="492252"/>
                              </a:moveTo>
                              <a:lnTo>
                                <a:pt x="4726546" y="439039"/>
                              </a:lnTo>
                              <a:lnTo>
                                <a:pt x="4290695" y="3302"/>
                              </a:lnTo>
                              <a:lnTo>
                                <a:pt x="4288917" y="2032"/>
                              </a:lnTo>
                              <a:lnTo>
                                <a:pt x="4286758" y="1143"/>
                              </a:lnTo>
                              <a:lnTo>
                                <a:pt x="4284472" y="381"/>
                              </a:lnTo>
                              <a:lnTo>
                                <a:pt x="4281805" y="0"/>
                              </a:lnTo>
                              <a:lnTo>
                                <a:pt x="4276344" y="762"/>
                              </a:lnTo>
                              <a:lnTo>
                                <a:pt x="4247261" y="29972"/>
                              </a:lnTo>
                              <a:lnTo>
                                <a:pt x="4246245" y="35560"/>
                              </a:lnTo>
                              <a:lnTo>
                                <a:pt x="4246753" y="37973"/>
                              </a:lnTo>
                              <a:lnTo>
                                <a:pt x="4247769" y="40259"/>
                              </a:lnTo>
                              <a:lnTo>
                                <a:pt x="4248531" y="42418"/>
                              </a:lnTo>
                              <a:lnTo>
                                <a:pt x="4249674" y="44196"/>
                              </a:lnTo>
                              <a:lnTo>
                                <a:pt x="4550232" y="344703"/>
                              </a:lnTo>
                              <a:lnTo>
                                <a:pt x="4645660" y="438785"/>
                              </a:lnTo>
                              <a:lnTo>
                                <a:pt x="4645533" y="439039"/>
                              </a:lnTo>
                              <a:lnTo>
                                <a:pt x="4609998" y="420522"/>
                              </a:lnTo>
                              <a:lnTo>
                                <a:pt x="4598289" y="414274"/>
                              </a:lnTo>
                              <a:lnTo>
                                <a:pt x="4563046" y="396176"/>
                              </a:lnTo>
                              <a:lnTo>
                                <a:pt x="4539031" y="383527"/>
                              </a:lnTo>
                              <a:lnTo>
                                <a:pt x="4501769" y="364363"/>
                              </a:lnTo>
                              <a:lnTo>
                                <a:pt x="4450207" y="338963"/>
                              </a:lnTo>
                              <a:lnTo>
                                <a:pt x="4290911" y="259334"/>
                              </a:lnTo>
                              <a:lnTo>
                                <a:pt x="4153674" y="190627"/>
                              </a:lnTo>
                              <a:lnTo>
                                <a:pt x="4114546" y="177165"/>
                              </a:lnTo>
                              <a:lnTo>
                                <a:pt x="4109212" y="177165"/>
                              </a:lnTo>
                              <a:lnTo>
                                <a:pt x="4085844" y="189865"/>
                              </a:lnTo>
                              <a:lnTo>
                                <a:pt x="4080865" y="194894"/>
                              </a:lnTo>
                              <a:lnTo>
                                <a:pt x="4061460" y="214249"/>
                              </a:lnTo>
                              <a:lnTo>
                                <a:pt x="4059936" y="220218"/>
                              </a:lnTo>
                              <a:lnTo>
                                <a:pt x="4060571" y="228092"/>
                              </a:lnTo>
                              <a:lnTo>
                                <a:pt x="4534281" y="712597"/>
                              </a:lnTo>
                              <a:lnTo>
                                <a:pt x="4538218" y="714756"/>
                              </a:lnTo>
                              <a:lnTo>
                                <a:pt x="4540885" y="715899"/>
                              </a:lnTo>
                              <a:lnTo>
                                <a:pt x="4542917" y="716153"/>
                              </a:lnTo>
                              <a:lnTo>
                                <a:pt x="4545457" y="715264"/>
                              </a:lnTo>
                              <a:lnTo>
                                <a:pt x="4547997" y="715010"/>
                              </a:lnTo>
                              <a:lnTo>
                                <a:pt x="4575937" y="688594"/>
                              </a:lnTo>
                              <a:lnTo>
                                <a:pt x="4577588" y="683133"/>
                              </a:lnTo>
                              <a:lnTo>
                                <a:pt x="4578477" y="680720"/>
                              </a:lnTo>
                              <a:lnTo>
                                <a:pt x="4578477" y="678307"/>
                              </a:lnTo>
                              <a:lnTo>
                                <a:pt x="4577334" y="675640"/>
                              </a:lnTo>
                              <a:lnTo>
                                <a:pt x="4576572" y="673481"/>
                              </a:lnTo>
                              <a:lnTo>
                                <a:pt x="4575302" y="671703"/>
                              </a:lnTo>
                              <a:lnTo>
                                <a:pt x="4573270" y="669798"/>
                              </a:lnTo>
                              <a:lnTo>
                                <a:pt x="4342358" y="438785"/>
                              </a:lnTo>
                              <a:lnTo>
                                <a:pt x="4232732" y="329425"/>
                              </a:lnTo>
                              <a:lnTo>
                                <a:pt x="4218305" y="315214"/>
                              </a:lnTo>
                              <a:lnTo>
                                <a:pt x="4161536" y="259842"/>
                              </a:lnTo>
                              <a:lnTo>
                                <a:pt x="4162044" y="259334"/>
                              </a:lnTo>
                              <a:lnTo>
                                <a:pt x="4206621" y="283667"/>
                              </a:lnTo>
                              <a:lnTo>
                                <a:pt x="4252823" y="307784"/>
                              </a:lnTo>
                              <a:lnTo>
                                <a:pt x="4657344" y="509524"/>
                              </a:lnTo>
                              <a:lnTo>
                                <a:pt x="4700384" y="528320"/>
                              </a:lnTo>
                              <a:lnTo>
                                <a:pt x="4714494" y="530860"/>
                              </a:lnTo>
                              <a:lnTo>
                                <a:pt x="4721085" y="532003"/>
                              </a:lnTo>
                              <a:lnTo>
                                <a:pt x="4726940" y="531495"/>
                              </a:lnTo>
                              <a:lnTo>
                                <a:pt x="4731258" y="529463"/>
                              </a:lnTo>
                              <a:lnTo>
                                <a:pt x="4735830" y="527939"/>
                              </a:lnTo>
                              <a:lnTo>
                                <a:pt x="4740402" y="524891"/>
                              </a:lnTo>
                              <a:lnTo>
                                <a:pt x="4760468" y="504825"/>
                              </a:lnTo>
                              <a:lnTo>
                                <a:pt x="4762233" y="502412"/>
                              </a:lnTo>
                              <a:lnTo>
                                <a:pt x="4763135" y="498983"/>
                              </a:lnTo>
                              <a:lnTo>
                                <a:pt x="4764151" y="495681"/>
                              </a:lnTo>
                              <a:lnTo>
                                <a:pt x="4764532" y="492252"/>
                              </a:lnTo>
                              <a:close/>
                            </a:path>
                          </a:pathLst>
                        </a:custGeom>
                        <a:solidFill>
                          <a:srgbClr val="FFC000">
                            <a:alpha val="50195"/>
                          </a:srgbClr>
                        </a:solidFill>
                      </wps:spPr>
                      <wps:bodyPr wrap="square" lIns="0" tIns="0" rIns="0" bIns="0" rtlCol="0">
                        <a:prstTxWarp prst="textNoShape">
                          <a:avLst/>
                        </a:prstTxWarp>
                        <a:noAutofit/>
                      </wps:bodyPr>
                    </wps:wsp>
                  </a:graphicData>
                </a:graphic>
              </wp:anchor>
            </w:drawing>
          </mc:Choice>
          <mc:Fallback>
            <w:pict>
              <v:shape style="position:absolute;margin-left:143.560013pt;margin-top:-208.294174pt;width:375.2pt;height:376.1pt;mso-position-horizontal-relative:page;mso-position-vertical-relative:paragraph;z-index:-23081472" id="docshape112" coordorigin="2871,-4166" coordsize="7504,7522" path="m3981,3003l3979,2991,3976,2984,3969,2969,3963,2961,3955,2953,3235,2233,3232,2231,3225,2228,3221,2228,3212,2229,3208,2231,3192,2243,3180,2255,3169,2270,3166,2275,3165,2284,3166,2288,3168,2295,3170,2298,3619,2746,3794,2919,3793,2919,3719,2880,3567,2802,3507,2772,3410,2723,3182,2610,3019,2528,2998,2518,2977,2510,2966,2508,2957,2507,2949,2507,2941,2508,2927,2514,2919,2519,2874,2565,2871,2575,2872,2587,2875,2596,2879,2607,2887,2618,2898,2630,3618,3350,3621,3352,3624,3353,3629,3355,3632,3356,3636,3354,3640,3354,3650,3349,3655,3345,3660,3341,3673,3328,3677,3322,3681,3317,3686,3308,3686,3304,3688,3300,3688,3296,3685,3288,3683,3286,3166,2769,3031,2637,3032,2636,3078,2662,3175,2712,3369,2810,3591,2920,3827,3037,3853,3049,3880,3060,3892,3063,3913,3065,3922,3065,3928,3062,3936,3059,3943,3054,3974,3023,3977,3019,3980,3008,3981,3003xm4184,2804l4184,2800,4181,2793,4179,2790,4175,2787,3426,2038,3423,2035,3416,2032,3413,2032,3408,2033,3404,2034,3395,2039,3384,2047,3372,2059,3364,2070,3359,2079,3358,2083,3357,2088,3357,2091,3360,2098,3362,2102,4114,2854,4117,2857,4124,2859,4128,2860,4132,2858,4136,2858,4146,2852,4157,2844,4169,2832,4174,2826,4177,2821,4182,2812,4183,2807,4184,2804xm4506,2479l4504,2469,4498,2459,4411,2324,4108,1849,3922,1559,3911,1548,3907,1545,3903,1543,3898,1542,3893,1543,3887,1547,3876,1556,3854,1577,3846,1588,3844,1592,3843,1601,3843,1604,3847,1613,3896,1687,4370,2411,4304,2367,3577,1896,3568,1890,3560,1887,3556,1887,3548,1888,3544,1890,3535,1897,3513,1918,3499,1937,3497,1942,3498,1953,3501,1957,3506,1963,3512,1968,3520,1974,3599,2025,4412,2545,4419,2549,4422,2550,4425,2551,4428,2552,4435,2553,4438,2552,4441,2550,4444,2550,4448,2548,4464,2537,4492,2509,4500,2498,4503,2493,4506,2483,4506,2479xm5016,1973l5015,1965,5006,1950,5001,1944,4990,1932,4983,1925,4975,1917,4956,1900,4951,1897,4942,1893,4935,1892,4931,1892,4929,1893,4735,2087,4456,1809,4621,1644,4622,1642,4623,1636,4622,1632,4618,1623,4615,1618,4599,1600,4584,1585,4577,1579,4565,1569,4560,1565,4551,1561,4547,1560,4544,1560,4540,1560,4537,1561,4373,1725,4129,1482,4321,1290,4322,1288,4322,1281,4320,1277,4316,1268,4307,1256,4297,1244,4282,1229,4268,1217,4262,1213,4257,1209,4248,1204,4244,1203,4237,1203,4235,1204,3997,1442,3994,1451,3995,1461,3998,1470,4003,1480,4010,1491,4021,1502,4714,2196,4725,2206,4736,2213,4745,2218,4766,2222,4774,2219,5015,1979,5016,1976,5016,1973xm5448,1539l5448,1536,5446,1533,5445,1530,5442,1526,5439,1523,5436,1520,5431,1516,5424,1511,5418,1507,5387,1488,5204,1379,5186,1368,5154,1349,5137,1339,5120,1330,5089,1314,5075,1308,5061,1302,5047,1296,5034,1292,5021,1288,5009,1286,5001,1284,4997,1284,4986,1282,4975,1282,4965,1283,4955,1284,4959,1267,4962,1250,4963,1233,4964,1216,4963,1199,4961,1181,4957,1163,4952,1145,4946,1127,4938,1109,4928,1090,4917,1071,4903,1053,4888,1034,4872,1014,4867,1010,4867,1222,4866,1236,4862,1250,4857,1265,4850,1278,4840,1292,4828,1305,4765,1368,4503,1106,4558,1052,4567,1043,4576,1035,4584,1028,4591,1022,4600,1016,4608,1011,4618,1007,4640,1001,4661,1000,4683,1002,4705,1010,4728,1021,4750,1035,4773,1053,4796,1074,4809,1088,4821,1103,4832,1117,4842,1132,4851,1147,4857,1162,4862,1177,4865,1192,4867,1207,4867,1222,4867,1010,4858,1000,4853,995,4833,976,4813,958,4793,942,4772,929,4752,916,4732,907,4712,898,4691,892,4671,887,4651,884,4632,884,4613,885,4593,888,4575,894,4556,901,4538,910,4530,915,4522,922,4513,929,4506,935,4498,941,4490,949,4481,958,4429,1010,4372,1067,4369,1076,4370,1086,4373,1095,4378,1105,4385,1116,4396,1127,5118,1850,5122,1853,5125,1854,5129,1855,5132,1855,5136,1854,5140,1853,5145,1851,5150,1848,5155,1845,5160,1840,5173,1828,5178,1822,5181,1817,5184,1812,5186,1807,5187,1803,5188,1800,5188,1796,5187,1792,5185,1789,5183,1786,5180,1782,4849,1451,4870,1430,4881,1419,4892,1408,4903,1398,4915,1390,4927,1384,4940,1381,4954,1379,4967,1379,4982,1380,4997,1383,5012,1387,5029,1392,5045,1399,5062,1407,5080,1417,5098,1427,5117,1437,5136,1449,5307,1553,5364,1588,5370,1591,5375,1594,5380,1596,5384,1598,5388,1598,5392,1598,5397,1597,5402,1595,5407,1592,5412,1588,5417,1583,5431,1570,5437,1563,5440,1558,5444,1553,5447,1548,5448,1539xm5715,1209l5713,1184,5707,1157,5700,1131,5689,1104,5676,1077,5659,1049,5639,1022,5616,994,5591,967,5568,945,5545,926,5523,909,5501,896,5479,885,5458,875,5437,868,5417,862,5397,858,5377,856,5357,854,5338,854,5319,855,5300,857,5282,859,5264,861,5211,869,5193,872,5176,873,5158,875,5142,875,5125,874,5108,872,5091,869,5075,864,5058,858,5042,849,5026,839,5009,826,4993,811,4982,800,4973,788,4964,776,4956,764,4949,752,4944,739,4939,727,4936,715,4935,703,4934,691,4935,679,4938,667,4942,656,4948,644,4955,634,4964,623,4976,613,4987,605,5000,598,5012,592,5025,589,5038,586,5050,583,5061,582,5084,580,5113,579,5121,577,5125,573,5126,570,5125,564,5124,561,5113,546,5103,534,5075,506,5053,488,5046,484,5033,479,5027,478,5017,479,5003,479,4992,481,4982,483,4960,488,4949,492,4939,496,4928,501,4917,507,4907,513,4898,520,4889,527,4881,535,4866,551,4853,569,4843,587,4835,607,4830,628,4827,649,4826,671,4828,693,4833,716,4840,740,4849,764,4861,788,4876,813,4894,837,4914,862,4937,886,4961,909,4984,928,5006,944,5028,958,5050,969,5071,979,5092,986,5112,992,5132,997,5152,999,5171,1001,5191,1001,5210,1001,5228,999,5265,995,5335,984,5353,983,5370,982,5386,981,5403,982,5419,984,5436,987,5452,992,5469,999,5485,1007,5502,1017,5518,1030,5535,1046,5549,1061,5562,1076,5573,1092,5582,1107,5590,1122,5596,1137,5601,1152,5604,1167,5605,1181,5605,1195,5603,1209,5599,1222,5594,1235,5588,1247,5579,1259,5570,1270,5556,1283,5541,1293,5526,1302,5510,1308,5495,1313,5480,1317,5465,1320,5452,1322,5439,1323,5426,1324,5415,1324,5392,1324,5383,1326,5378,1331,5377,1333,5377,1339,5378,1343,5383,1352,5387,1358,5404,1378,5422,1395,5431,1403,5438,1409,5454,1421,5462,1424,5478,1428,5489,1429,5514,1427,5525,1426,5537,1423,5550,1421,5563,1417,5576,1412,5590,1406,5603,1400,5617,1392,5630,1383,5643,1373,5655,1361,5671,1343,5685,1324,5696,1303,5705,1281,5711,1258,5715,1234,5715,1209xm5958,1029l5958,1026,5955,1019,5953,1015,5950,1012,5201,263,5197,261,5190,258,5187,258,5183,259,5179,260,5169,265,5159,273,5146,285,5139,295,5134,305,5132,309,5131,313,5131,317,5134,324,5136,328,5885,1077,5892,1083,5899,1085,5902,1085,5906,1084,5910,1083,5920,1078,5925,1075,5931,1070,5943,1058,5951,1047,5954,1042,5956,1038,5958,1029xm6242,745l6242,742,6239,735,6237,732,5560,55,5698,-84,5699,-86,5699,-93,5698,-97,5696,-102,5694,-106,5690,-112,5680,-123,5673,-130,5666,-138,5658,-146,5639,-163,5633,-167,5624,-172,5620,-173,5613,-173,5610,-172,5269,170,5268,172,5268,176,5268,179,5269,183,5274,192,5278,198,5283,204,5295,217,5310,233,5317,239,5324,244,5329,249,5335,253,5344,257,5347,259,5351,258,5354,259,5357,257,5495,119,6172,796,6176,799,6183,801,6186,802,6190,800,6194,799,6204,794,6209,791,6215,786,6227,774,6235,763,6240,754,6241,749,6242,745xm6616,371l6616,368,6613,361,6611,358,6321,68,6283,-4,6020,-508,6009,-528,6004,-534,5999,-540,5995,-543,5985,-545,5979,-543,5973,-539,5960,-528,5944,-513,5932,-497,5930,-492,5929,-489,5928,-485,5928,-481,5930,-477,5931,-472,5933,-468,5937,-463,6094,-171,6167,-42,6193,1,6192,1,6018,-98,5945,-137,5727,-254,5722,-258,5717,-259,5713,-261,5709,-262,5701,-261,5697,-259,5692,-257,5687,-253,5675,-243,5659,-227,5645,-209,5643,-204,5645,-194,5648,-190,5654,-185,5660,-180,5681,-169,5753,-131,6257,133,6546,422,6549,425,6556,428,6560,428,6564,426,6568,425,6578,420,6588,413,6601,400,6605,394,6609,390,6614,380,6615,375,6616,371xm7285,-358l7285,-395,7279,-434,7269,-474,7254,-514,7234,-556,7210,-599,7182,-644,7172,-656,7172,-386,7168,-359,7159,-335,7145,-311,7126,-289,7104,-270,7081,-256,7057,-246,7032,-242,7006,-241,6979,-244,6951,-250,6922,-261,6892,-275,6862,-292,6831,-313,6799,-337,6766,-363,6733,-392,6700,-423,6666,-456,6636,-487,6607,-518,6580,-550,6555,-581,6532,-613,6513,-644,6496,-675,6483,-705,6472,-734,6465,-763,6461,-791,6461,-818,6465,-845,6474,-869,6488,-892,6507,-914,6528,-933,6551,-947,6575,-957,6601,-961,6627,-962,6654,-959,6682,-952,6711,-942,6741,-928,6772,-911,6803,-891,6834,-868,6866,-842,6899,-814,6932,-784,6964,-752,6995,-720,7024,-689,7051,-657,7076,-625,7100,-593,7120,-562,7136,-531,7150,-501,7162,-471,7169,-442,7172,-413,7172,-386,7172,-656,7149,-689,7111,-734,7071,-780,7025,-827,6979,-873,6933,-913,6889,-950,6873,-962,6845,-982,6803,-1010,6762,-1033,6722,-1051,6683,-1065,6646,-1075,6610,-1079,6575,-1079,6542,-1074,6509,-1065,6479,-1050,6450,-1031,6423,-1007,6397,-978,6377,-947,6363,-915,6354,-881,6350,-845,6350,-808,6355,-770,6365,-731,6381,-690,6400,-648,6423,-605,6452,-561,6484,-517,6520,-472,6561,-426,6605,-380,6652,-334,6699,-293,6744,-256,6788,-223,6830,-195,6872,-171,6912,-152,6950,-138,6987,-129,7023,-124,7058,-124,7092,-129,7125,-138,7156,-152,7185,-172,7213,-197,7238,-225,7248,-241,7258,-256,7272,-288,7281,-323,7285,-358xm7582,-595l7582,-598,7579,-606,7577,-609,7250,-936,7420,-1105,7421,-1108,7421,-1112,7419,-1119,7415,-1128,7411,-1134,7396,-1152,7379,-1168,7360,-1185,7355,-1188,7347,-1192,7343,-1193,7339,-1193,7336,-1192,7334,-1191,7164,-1021,6900,-1286,7080,-1465,7081,-1467,7080,-1474,7080,-1478,7075,-1487,7071,-1493,7055,-1512,7047,-1520,7040,-1527,7020,-1544,7014,-1548,7005,-1553,6998,-1554,6994,-1554,6992,-1553,6766,-1327,6763,-1319,6765,-1308,6767,-1299,6772,-1289,6780,-1278,6790,-1267,7513,-544,7515,-542,7523,-539,7526,-539,7530,-540,7535,-541,7544,-546,7555,-554,7567,-567,7572,-572,7576,-577,7580,-587,7581,-591,7582,-595xm8109,-1122l8109,-1125,8106,-1132,8104,-1135,8101,-1138,7351,-1888,7348,-1890,7341,-1893,7338,-1893,7333,-1892,7330,-1891,7320,-1886,7309,-1878,7297,-1866,7290,-1856,7284,-1846,7282,-1837,7282,-1834,7285,-1827,7287,-1823,8039,-1071,8043,-1068,8046,-1067,8050,-1066,8053,-1065,8057,-1067,8061,-1068,8071,-1073,8076,-1076,8082,-1081,8094,-1093,8099,-1099,8102,-1104,8107,-1113,8108,-1118,8109,-1122xm8463,-1548l8463,-1564,8461,-1581,8459,-1598,8455,-1615,8450,-1632,8443,-1649,8436,-1667,8426,-1685,8416,-1703,8404,-1722,8391,-1740,8376,-1758,8360,-1776,8353,-1783,8353,-1581,8353,-1567,8351,-1554,8348,-1542,8343,-1529,8336,-1518,8328,-1506,8317,-1495,8224,-1401,7950,-1675,8008,-1733,8027,-1752,8033,-1757,8042,-1766,8057,-1778,8072,-1787,8087,-1794,8102,-1798,8117,-1800,8132,-1801,8148,-1799,8163,-1796,8179,-1791,8196,-1784,8212,-1775,8229,-1765,8246,-1752,8263,-1737,8280,-1721,8296,-1704,8309,-1688,8321,-1672,8330,-1656,8338,-1641,8344,-1626,8349,-1611,8352,-1596,8353,-1581,8353,-1783,8342,-1795,8336,-1801,8322,-1814,8302,-1831,8282,-1846,8262,-1860,8242,-1872,8222,-1882,8203,-1891,8199,-1892,8184,-1897,8166,-1902,8148,-1906,8130,-1907,8113,-1908,8097,-1906,8082,-1903,8068,-1898,8054,-1892,8056,-1906,8057,-1919,8056,-1933,8055,-1948,8052,-1962,8048,-1977,8043,-1992,8036,-2007,8029,-2021,8021,-2036,8012,-2050,8002,-2065,7991,-2079,7980,-2094,7973,-2101,7973,-1908,7972,-1895,7971,-1882,7967,-1869,7961,-1856,7952,-1843,7941,-1831,7868,-1757,7720,-1906,7616,-2009,7683,-2076,7696,-2088,7710,-2098,7723,-2106,7736,-2112,7748,-2115,7761,-2117,7774,-2117,7787,-2115,7800,-2111,7814,-2106,7828,-2100,7841,-2091,7855,-2082,7869,-2071,7883,-2059,7897,-2045,7910,-2032,7921,-2019,7932,-2006,7941,-1992,7950,-1978,7958,-1963,7964,-1949,7968,-1936,7971,-1922,7973,-1908,7973,-2101,7967,-2108,7958,-2117,7953,-2122,7930,-2144,7907,-2163,7884,-2181,7861,-2195,7838,-2208,7816,-2218,7794,-2225,7772,-2229,7750,-2232,7728,-2231,7707,-2227,7687,-2221,7666,-2213,7645,-2200,7624,-2183,7602,-2163,7554,-2115,7492,-2053,7486,-2047,7484,-2039,7485,-2028,7487,-2019,7492,-2009,7500,-1998,7510,-1987,8203,-1294,8215,-1284,8225,-1276,8235,-1271,8243,-1269,8255,-1267,8264,-1270,8395,-1401,8396,-1402,8409,-1416,8420,-1430,8430,-1444,8438,-1458,8445,-1472,8451,-1486,8456,-1501,8459,-1516,8462,-1532,8463,-1548xm9025,-2031l9024,-2036,9023,-2041,9020,-2046,9014,-2052,9008,-2057,9001,-2062,8990,-2070,8895,-2130,8616,-2306,8616,-2195,8447,-2027,8360,-2161,8187,-2430,8143,-2498,8143,-2498,8144,-2498,8616,-2195,8616,-2306,8311,-2498,8105,-2629,8100,-2632,8094,-2635,8089,-2636,8085,-2637,8081,-2637,8070,-2634,8065,-2631,8059,-2626,8053,-2622,8046,-2615,8038,-2607,8031,-2599,8025,-2593,8021,-2588,8016,-2582,8013,-2577,8012,-2572,8011,-2567,8010,-2563,8012,-2559,8013,-2554,8015,-2549,8018,-2544,8062,-2476,8376,-1977,8578,-1659,8585,-1648,8590,-1640,8596,-1635,8601,-1629,8606,-1626,8611,-1625,8616,-1624,8621,-1625,8627,-1628,8632,-1632,8639,-1638,8653,-1652,8658,-1658,8662,-1663,8665,-1668,8667,-1673,8668,-1678,8668,-1682,8668,-1685,8666,-1690,8665,-1693,8663,-1697,8660,-1702,8513,-1928,8612,-2027,8715,-2130,8946,-1982,8951,-1980,8958,-1977,8962,-1975,8965,-1975,8969,-1977,8973,-1977,8977,-1979,8983,-1983,8988,-1987,9010,-2009,9015,-2016,9019,-2021,9023,-2026,9025,-2031xm9328,-2445l9326,-2484,9319,-2523,9306,-2564,9290,-2606,9268,-2650,9240,-2695,9217,-2728,9217,-2481,9216,-2454,9212,-2428,9203,-2403,9190,-2379,9173,-2355,9152,-2331,9085,-2265,8481,-2870,8546,-2936,8571,-2958,8597,-2976,8623,-2988,8650,-2995,8678,-2998,8706,-2998,8735,-2994,8765,-2986,8796,-2975,8826,-2961,8858,-2944,8889,-2923,8921,-2899,8953,-2873,8985,-2845,9017,-2815,9054,-2776,9088,-2739,9118,-2702,9143,-2668,9165,-2634,9183,-2601,9197,-2569,9208,-2539,9215,-2509,9217,-2481,9217,-2728,9208,-2741,9171,-2789,9128,-2837,9081,-2887,9037,-2929,8994,-2967,8953,-2998,8951,-3000,8908,-3030,8866,-3055,8825,-3075,8784,-3092,8745,-3104,8706,-3111,8668,-3114,8632,-3112,8596,-3106,8562,-3095,8528,-3077,8496,-3054,8464,-3025,8348,-2910,8346,-2901,8347,-2890,8349,-2881,8354,-2871,8362,-2861,8372,-2849,9065,-2156,9077,-2146,9087,-2138,9097,-2133,9106,-2131,9117,-2130,9126,-2132,9234,-2241,9256,-2265,9263,-2272,9286,-2305,9304,-2338,9317,-2373,9325,-2408,9328,-2445xm9942,-2948l9941,-2953,9940,-2958,9937,-2963,9931,-2969,9925,-2974,9907,-2987,9812,-3047,9533,-3223,9533,-3112,9364,-2943,9277,-3078,9104,-3347,9060,-3415,9061,-3415,9533,-3112,9533,-3223,9228,-3415,9022,-3546,9017,-3549,9011,-3552,9002,-3554,8997,-3554,8992,-3552,8987,-3551,8982,-3548,8976,-3543,8970,-3539,8942,-3510,8938,-3505,8933,-3499,8931,-3494,8929,-3489,8928,-3484,8927,-3480,8929,-3476,8930,-3471,8932,-3466,8935,-3461,8965,-3415,9022,-3325,9262,-2943,9322,-2848,9495,-2576,9502,-2565,9507,-2557,9513,-2552,9518,-2546,9523,-2543,9528,-2542,9533,-2540,9538,-2542,9544,-2545,9549,-2549,9556,-2555,9570,-2569,9575,-2575,9579,-2580,9582,-2585,9584,-2590,9585,-2595,9585,-2599,9585,-2602,9583,-2607,9582,-2610,9580,-2614,9577,-2619,9467,-2789,9430,-2845,9528,-2943,9632,-3047,9863,-2899,9868,-2897,9872,-2895,9875,-2894,9879,-2892,9882,-2892,9886,-2893,9890,-2894,9894,-2896,9900,-2900,9905,-2904,9927,-2926,9932,-2933,9940,-2943,9942,-2948xm10374,-3391l10372,-3403,10370,-3410,10366,-3417,10363,-3425,10356,-3433,10315,-3474,9628,-4161,9625,-4163,9622,-4164,9618,-4165,9614,-4166,9606,-4165,9601,-4162,9596,-4159,9592,-4155,9586,-4151,9574,-4139,9569,-4133,9566,-4128,9562,-4123,9560,-4119,9558,-4110,9559,-4106,9561,-4102,9562,-4099,9564,-4096,10037,-3623,10187,-3475,10187,-3474,10131,-3504,10113,-3513,10057,-3542,10019,-3562,9961,-3592,9879,-3632,9629,-3757,9412,-3866,9401,-3871,9391,-3875,9382,-3879,9370,-3883,9360,-3886,9351,-3887,9342,-3887,9334,-3886,9328,-3883,9321,-3879,9313,-3874,9306,-3867,9298,-3859,9267,-3828,9265,-3819,9266,-3807,9268,-3797,9273,-3787,9281,-3776,9292,-3764,10012,-3044,10015,-3041,10018,-3040,10022,-3038,10025,-3038,10029,-3039,10033,-3040,10038,-3042,10043,-3045,10048,-3048,10054,-3053,10066,-3065,10071,-3071,10074,-3076,10077,-3081,10079,-3086,10080,-3090,10081,-3094,10081,-3098,10080,-3102,10078,-3105,10076,-3108,10073,-3111,9710,-3475,9537,-3647,9514,-3669,9425,-3757,9426,-3757,9472,-3732,9496,-3719,9545,-3694,9569,-3681,10206,-3363,10221,-3356,10234,-3350,10247,-3344,10259,-3340,10273,-3334,10286,-3331,10296,-3330,10306,-3328,10315,-3329,10322,-3332,10329,-3334,10336,-3339,10368,-3371,10371,-3375,10372,-3380,10374,-3385,10374,-3391xe" filled="true" fillcolor="#ffc000" stroked="false">
                <v:path arrowok="t"/>
                <v:fill opacity="32896f" type="solid"/>
                <w10:wrap type="none"/>
              </v:shape>
            </w:pict>
          </mc:Fallback>
        </mc:AlternateContent>
      </w:r>
      <w:r>
        <w:rPr>
          <w:rFonts w:ascii="Calibri"/>
          <w:b/>
          <w:sz w:val="22"/>
        </w:rPr>
        <w:t>Male</w:t>
      </w:r>
      <w:r>
        <w:rPr>
          <w:rFonts w:ascii="Calibri"/>
          <w:b/>
          <w:spacing w:val="-5"/>
          <w:sz w:val="22"/>
        </w:rPr>
        <w:t> </w:t>
      </w:r>
      <w:r>
        <w:rPr>
          <w:rFonts w:ascii="Calibri"/>
          <w:b/>
          <w:sz w:val="22"/>
        </w:rPr>
        <w:t>Workers</w:t>
      </w:r>
      <w:r>
        <w:rPr>
          <w:rFonts w:ascii="Calibri"/>
          <w:b/>
          <w:spacing w:val="-6"/>
          <w:sz w:val="22"/>
        </w:rPr>
        <w:t> </w:t>
      </w:r>
      <w:r>
        <w:rPr>
          <w:rFonts w:ascii="Calibri"/>
          <w:b/>
          <w:sz w:val="22"/>
        </w:rPr>
        <w:t>in</w:t>
      </w:r>
      <w:r>
        <w:rPr>
          <w:rFonts w:ascii="Calibri"/>
          <w:b/>
          <w:spacing w:val="-5"/>
          <w:sz w:val="22"/>
        </w:rPr>
        <w:t> </w:t>
      </w:r>
      <w:r>
        <w:rPr>
          <w:rFonts w:ascii="Calibri"/>
          <w:b/>
          <w:sz w:val="22"/>
        </w:rPr>
        <w:t>Private</w:t>
      </w:r>
      <w:r>
        <w:rPr>
          <w:rFonts w:ascii="Calibri"/>
          <w:b/>
          <w:spacing w:val="-3"/>
          <w:sz w:val="22"/>
        </w:rPr>
        <w:t> </w:t>
      </w:r>
      <w:r>
        <w:rPr>
          <w:rFonts w:ascii="Calibri"/>
          <w:b/>
          <w:spacing w:val="-2"/>
          <w:sz w:val="22"/>
        </w:rPr>
        <w:t>Sector</w:t>
      </w:r>
    </w:p>
    <w:tbl>
      <w:tblPr>
        <w:tblW w:w="0" w:type="auto"/>
        <w:jc w:val="left"/>
        <w:tblInd w:w="9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75"/>
        <w:gridCol w:w="1258"/>
        <w:gridCol w:w="1199"/>
        <w:gridCol w:w="1118"/>
        <w:gridCol w:w="939"/>
      </w:tblGrid>
      <w:tr>
        <w:trPr>
          <w:trHeight w:val="243" w:hRule="atLeast"/>
        </w:trPr>
        <w:tc>
          <w:tcPr>
            <w:tcW w:w="6489" w:type="dxa"/>
            <w:gridSpan w:val="5"/>
          </w:tcPr>
          <w:p>
            <w:pPr>
              <w:pStyle w:val="TableParagraph"/>
              <w:spacing w:line="223" w:lineRule="exact" w:before="0"/>
              <w:ind w:left="35"/>
              <w:rPr>
                <w:rFonts w:ascii="Arial MT"/>
                <w:sz w:val="20"/>
              </w:rPr>
            </w:pPr>
            <w:r>
              <w:rPr>
                <w:rFonts w:ascii="Arial MT"/>
                <w:sz w:val="20"/>
              </w:rPr>
              <w:t>Dependent</w:t>
            </w:r>
            <w:r>
              <w:rPr>
                <w:rFonts w:ascii="Arial MT"/>
                <w:spacing w:val="-12"/>
                <w:sz w:val="20"/>
              </w:rPr>
              <w:t> </w:t>
            </w:r>
            <w:r>
              <w:rPr>
                <w:rFonts w:ascii="Arial MT"/>
                <w:sz w:val="20"/>
              </w:rPr>
              <w:t>Variable:</w:t>
            </w:r>
            <w:r>
              <w:rPr>
                <w:rFonts w:ascii="Arial MT"/>
                <w:spacing w:val="-13"/>
                <w:sz w:val="20"/>
              </w:rPr>
              <w:t> </w:t>
            </w:r>
            <w:r>
              <w:rPr>
                <w:rFonts w:ascii="Arial MT"/>
                <w:spacing w:val="-2"/>
                <w:sz w:val="20"/>
              </w:rPr>
              <w:t>LOG(PRIV_RETURNS)</w:t>
            </w:r>
          </w:p>
        </w:tc>
      </w:tr>
      <w:tr>
        <w:trPr>
          <w:trHeight w:val="264" w:hRule="atLeast"/>
        </w:trPr>
        <w:tc>
          <w:tcPr>
            <w:tcW w:w="6489" w:type="dxa"/>
            <w:gridSpan w:val="5"/>
          </w:tcPr>
          <w:p>
            <w:pPr>
              <w:pStyle w:val="TableParagraph"/>
              <w:spacing w:before="13"/>
              <w:ind w:left="35"/>
              <w:rPr>
                <w:rFonts w:ascii="Arial MT"/>
                <w:sz w:val="20"/>
              </w:rPr>
            </w:pPr>
            <w:r>
              <w:rPr>
                <w:rFonts w:ascii="Arial MT"/>
                <w:sz w:val="20"/>
              </w:rPr>
              <w:t>Method:</w:t>
            </w:r>
            <w:r>
              <w:rPr>
                <w:rFonts w:ascii="Arial MT"/>
                <w:spacing w:val="-8"/>
                <w:sz w:val="20"/>
              </w:rPr>
              <w:t> </w:t>
            </w:r>
            <w:r>
              <w:rPr>
                <w:rFonts w:ascii="Arial MT"/>
                <w:sz w:val="20"/>
              </w:rPr>
              <w:t>Least</w:t>
            </w:r>
            <w:r>
              <w:rPr>
                <w:rFonts w:ascii="Arial MT"/>
                <w:spacing w:val="-8"/>
                <w:sz w:val="20"/>
              </w:rPr>
              <w:t> </w:t>
            </w:r>
            <w:r>
              <w:rPr>
                <w:rFonts w:ascii="Arial MT"/>
                <w:spacing w:val="-2"/>
                <w:sz w:val="20"/>
              </w:rPr>
              <w:t>Squares</w:t>
            </w:r>
          </w:p>
        </w:tc>
      </w:tr>
      <w:tr>
        <w:trPr>
          <w:trHeight w:val="263" w:hRule="atLeast"/>
        </w:trPr>
        <w:tc>
          <w:tcPr>
            <w:tcW w:w="6489" w:type="dxa"/>
            <w:gridSpan w:val="5"/>
          </w:tcPr>
          <w:p>
            <w:pPr>
              <w:pStyle w:val="TableParagraph"/>
              <w:spacing w:before="13"/>
              <w:ind w:left="35"/>
              <w:rPr>
                <w:rFonts w:ascii="Arial MT"/>
                <w:sz w:val="20"/>
              </w:rPr>
            </w:pPr>
            <w:r>
              <w:rPr>
                <w:rFonts w:ascii="Arial MT"/>
                <w:sz w:val="20"/>
              </w:rPr>
              <w:t>Date:</w:t>
            </w:r>
            <w:r>
              <w:rPr>
                <w:rFonts w:ascii="Arial MT"/>
                <w:spacing w:val="-3"/>
                <w:sz w:val="20"/>
              </w:rPr>
              <w:t> </w:t>
            </w:r>
            <w:r>
              <w:rPr>
                <w:rFonts w:ascii="Arial MT"/>
                <w:sz w:val="20"/>
              </w:rPr>
              <w:t>04/04/11</w:t>
            </w:r>
            <w:r>
              <w:rPr>
                <w:rFonts w:ascii="Arial MT"/>
                <w:spacing w:val="71"/>
                <w:w w:val="150"/>
                <w:sz w:val="20"/>
              </w:rPr>
              <w:t> </w:t>
            </w:r>
            <w:r>
              <w:rPr>
                <w:rFonts w:ascii="Arial MT"/>
                <w:sz w:val="20"/>
              </w:rPr>
              <w:t>Time:</w:t>
            </w:r>
            <w:r>
              <w:rPr>
                <w:rFonts w:ascii="Arial MT"/>
                <w:spacing w:val="-4"/>
                <w:sz w:val="20"/>
              </w:rPr>
              <w:t> 12:41</w:t>
            </w:r>
          </w:p>
        </w:tc>
      </w:tr>
      <w:tr>
        <w:trPr>
          <w:trHeight w:val="265" w:hRule="atLeast"/>
        </w:trPr>
        <w:tc>
          <w:tcPr>
            <w:tcW w:w="6489" w:type="dxa"/>
            <w:gridSpan w:val="5"/>
          </w:tcPr>
          <w:p>
            <w:pPr>
              <w:pStyle w:val="TableParagraph"/>
              <w:spacing w:before="13"/>
              <w:ind w:left="35"/>
              <w:rPr>
                <w:rFonts w:ascii="Arial MT"/>
                <w:sz w:val="20"/>
              </w:rPr>
            </w:pPr>
            <w:r>
              <w:rPr>
                <w:rFonts w:ascii="Arial MT"/>
                <w:sz w:val="20"/>
              </w:rPr>
              <w:t>Sample(adjusted):</w:t>
            </w:r>
            <w:r>
              <w:rPr>
                <w:rFonts w:ascii="Arial MT"/>
                <w:spacing w:val="-12"/>
                <w:sz w:val="20"/>
              </w:rPr>
              <w:t> </w:t>
            </w:r>
            <w:r>
              <w:rPr>
                <w:rFonts w:ascii="Arial MT"/>
                <w:sz w:val="20"/>
              </w:rPr>
              <w:t>2</w:t>
            </w:r>
            <w:r>
              <w:rPr>
                <w:rFonts w:ascii="Arial MT"/>
                <w:spacing w:val="-14"/>
                <w:sz w:val="20"/>
              </w:rPr>
              <w:t> </w:t>
            </w:r>
            <w:r>
              <w:rPr>
                <w:rFonts w:ascii="Arial MT"/>
                <w:spacing w:val="-4"/>
                <w:sz w:val="20"/>
              </w:rPr>
              <w:t>8607</w:t>
            </w:r>
          </w:p>
        </w:tc>
      </w:tr>
      <w:tr>
        <w:trPr>
          <w:trHeight w:val="265" w:hRule="atLeast"/>
        </w:trPr>
        <w:tc>
          <w:tcPr>
            <w:tcW w:w="6489" w:type="dxa"/>
            <w:gridSpan w:val="5"/>
          </w:tcPr>
          <w:p>
            <w:pPr>
              <w:pStyle w:val="TableParagraph"/>
              <w:spacing w:before="14"/>
              <w:ind w:left="35"/>
              <w:rPr>
                <w:rFonts w:ascii="Arial MT"/>
                <w:sz w:val="20"/>
              </w:rPr>
            </w:pPr>
            <w:r>
              <w:rPr>
                <w:rFonts w:ascii="Arial MT"/>
                <w:sz w:val="20"/>
              </w:rPr>
              <w:t>Included</w:t>
            </w:r>
            <w:r>
              <w:rPr>
                <w:rFonts w:ascii="Arial MT"/>
                <w:spacing w:val="-13"/>
                <w:sz w:val="20"/>
              </w:rPr>
              <w:t> </w:t>
            </w:r>
            <w:r>
              <w:rPr>
                <w:rFonts w:ascii="Arial MT"/>
                <w:sz w:val="20"/>
              </w:rPr>
              <w:t>observations:</w:t>
            </w:r>
            <w:r>
              <w:rPr>
                <w:rFonts w:ascii="Arial MT"/>
                <w:spacing w:val="-14"/>
                <w:sz w:val="20"/>
              </w:rPr>
              <w:t> </w:t>
            </w:r>
            <w:r>
              <w:rPr>
                <w:rFonts w:ascii="Arial MT"/>
                <w:spacing w:val="-4"/>
                <w:sz w:val="20"/>
              </w:rPr>
              <w:t>4729</w:t>
            </w:r>
          </w:p>
        </w:tc>
      </w:tr>
      <w:tr>
        <w:trPr>
          <w:trHeight w:val="276" w:hRule="atLeast"/>
        </w:trPr>
        <w:tc>
          <w:tcPr>
            <w:tcW w:w="6489" w:type="dxa"/>
            <w:gridSpan w:val="5"/>
            <w:tcBorders>
              <w:bottom w:val="double" w:sz="6" w:space="0" w:color="000000"/>
            </w:tcBorders>
          </w:tcPr>
          <w:p>
            <w:pPr>
              <w:pStyle w:val="TableParagraph"/>
              <w:spacing w:before="13"/>
              <w:ind w:left="35"/>
              <w:rPr>
                <w:rFonts w:ascii="Arial MT"/>
                <w:sz w:val="20"/>
              </w:rPr>
            </w:pPr>
            <w:r>
              <w:rPr>
                <w:rFonts w:ascii="Arial MT"/>
                <w:sz w:val="20"/>
              </w:rPr>
              <w:t>Excluded</w:t>
            </w:r>
            <w:r>
              <w:rPr>
                <w:rFonts w:ascii="Arial MT"/>
                <w:spacing w:val="-9"/>
                <w:sz w:val="20"/>
              </w:rPr>
              <w:t> </w:t>
            </w:r>
            <w:r>
              <w:rPr>
                <w:rFonts w:ascii="Arial MT"/>
                <w:sz w:val="20"/>
              </w:rPr>
              <w:t>observations:</w:t>
            </w:r>
            <w:r>
              <w:rPr>
                <w:rFonts w:ascii="Arial MT"/>
                <w:spacing w:val="-9"/>
                <w:sz w:val="20"/>
              </w:rPr>
              <w:t> </w:t>
            </w:r>
            <w:r>
              <w:rPr>
                <w:rFonts w:ascii="Arial MT"/>
                <w:sz w:val="20"/>
              </w:rPr>
              <w:t>3877</w:t>
            </w:r>
            <w:r>
              <w:rPr>
                <w:rFonts w:ascii="Arial MT"/>
                <w:spacing w:val="-9"/>
                <w:sz w:val="20"/>
              </w:rPr>
              <w:t> </w:t>
            </w:r>
            <w:r>
              <w:rPr>
                <w:rFonts w:ascii="Arial MT"/>
                <w:sz w:val="20"/>
              </w:rPr>
              <w:t>after</w:t>
            </w:r>
            <w:r>
              <w:rPr>
                <w:rFonts w:ascii="Arial MT"/>
                <w:spacing w:val="-9"/>
                <w:sz w:val="20"/>
              </w:rPr>
              <w:t> </w:t>
            </w:r>
            <w:r>
              <w:rPr>
                <w:rFonts w:ascii="Arial MT"/>
                <w:sz w:val="20"/>
              </w:rPr>
              <w:t>adjusting</w:t>
            </w:r>
            <w:r>
              <w:rPr>
                <w:rFonts w:ascii="Arial MT"/>
                <w:spacing w:val="-7"/>
                <w:sz w:val="20"/>
              </w:rPr>
              <w:t> </w:t>
            </w:r>
            <w:r>
              <w:rPr>
                <w:rFonts w:ascii="Arial MT"/>
                <w:spacing w:val="-2"/>
                <w:sz w:val="20"/>
              </w:rPr>
              <w:t>endpoints</w:t>
            </w:r>
          </w:p>
        </w:tc>
      </w:tr>
      <w:tr>
        <w:trPr>
          <w:trHeight w:val="305" w:hRule="atLeast"/>
        </w:trPr>
        <w:tc>
          <w:tcPr>
            <w:tcW w:w="1975" w:type="dxa"/>
            <w:tcBorders>
              <w:top w:val="double" w:sz="6" w:space="0" w:color="000000"/>
              <w:bottom w:val="double" w:sz="6" w:space="0" w:color="000000"/>
            </w:tcBorders>
          </w:tcPr>
          <w:p>
            <w:pPr>
              <w:pStyle w:val="TableParagraph"/>
              <w:spacing w:before="39"/>
              <w:ind w:left="655"/>
              <w:rPr>
                <w:rFonts w:ascii="Arial MT"/>
                <w:sz w:val="20"/>
              </w:rPr>
            </w:pPr>
            <w:r>
              <w:rPr>
                <w:rFonts w:ascii="Arial MT"/>
                <w:spacing w:val="-2"/>
                <w:sz w:val="20"/>
              </w:rPr>
              <w:t>Variable</w:t>
            </w:r>
          </w:p>
        </w:tc>
        <w:tc>
          <w:tcPr>
            <w:tcW w:w="1258" w:type="dxa"/>
            <w:tcBorders>
              <w:top w:val="double" w:sz="6" w:space="0" w:color="000000"/>
              <w:bottom w:val="double" w:sz="6" w:space="0" w:color="000000"/>
            </w:tcBorders>
          </w:tcPr>
          <w:p>
            <w:pPr>
              <w:pStyle w:val="TableParagraph"/>
              <w:spacing w:before="39"/>
              <w:ind w:left="142" w:right="111"/>
              <w:jc w:val="center"/>
              <w:rPr>
                <w:rFonts w:ascii="Arial MT"/>
                <w:sz w:val="20"/>
              </w:rPr>
            </w:pPr>
            <w:r>
              <w:rPr>
                <w:rFonts w:ascii="Arial MT"/>
                <w:spacing w:val="-2"/>
                <w:sz w:val="20"/>
              </w:rPr>
              <w:t>Coefficient</w:t>
            </w:r>
          </w:p>
        </w:tc>
        <w:tc>
          <w:tcPr>
            <w:tcW w:w="1199" w:type="dxa"/>
            <w:tcBorders>
              <w:top w:val="double" w:sz="6" w:space="0" w:color="000000"/>
              <w:bottom w:val="double" w:sz="6" w:space="0" w:color="000000"/>
            </w:tcBorders>
          </w:tcPr>
          <w:p>
            <w:pPr>
              <w:pStyle w:val="TableParagraph"/>
              <w:spacing w:before="39"/>
              <w:ind w:right="146"/>
              <w:jc w:val="right"/>
              <w:rPr>
                <w:rFonts w:ascii="Arial MT"/>
                <w:sz w:val="20"/>
              </w:rPr>
            </w:pPr>
            <w:r>
              <w:rPr>
                <w:rFonts w:ascii="Arial MT"/>
                <w:sz w:val="20"/>
              </w:rPr>
              <w:t>Std.</w:t>
            </w:r>
            <w:r>
              <w:rPr>
                <w:rFonts w:ascii="Arial MT"/>
                <w:spacing w:val="-4"/>
                <w:sz w:val="20"/>
              </w:rPr>
              <w:t> </w:t>
            </w:r>
            <w:r>
              <w:rPr>
                <w:rFonts w:ascii="Arial MT"/>
                <w:spacing w:val="-2"/>
                <w:sz w:val="20"/>
              </w:rPr>
              <w:t>Error</w:t>
            </w:r>
          </w:p>
        </w:tc>
        <w:tc>
          <w:tcPr>
            <w:tcW w:w="1118" w:type="dxa"/>
            <w:tcBorders>
              <w:top w:val="double" w:sz="6" w:space="0" w:color="000000"/>
              <w:bottom w:val="double" w:sz="6" w:space="0" w:color="000000"/>
            </w:tcBorders>
          </w:tcPr>
          <w:p>
            <w:pPr>
              <w:pStyle w:val="TableParagraph"/>
              <w:spacing w:before="39"/>
              <w:ind w:left="151"/>
              <w:jc w:val="center"/>
              <w:rPr>
                <w:rFonts w:ascii="Arial MT"/>
                <w:sz w:val="20"/>
              </w:rPr>
            </w:pPr>
            <w:r>
              <w:rPr>
                <w:rFonts w:ascii="Arial MT"/>
                <w:spacing w:val="-2"/>
                <w:sz w:val="20"/>
              </w:rPr>
              <w:t>t-Statistic</w:t>
            </w:r>
          </w:p>
        </w:tc>
        <w:tc>
          <w:tcPr>
            <w:tcW w:w="939" w:type="dxa"/>
            <w:tcBorders>
              <w:top w:val="double" w:sz="6" w:space="0" w:color="000000"/>
              <w:bottom w:val="double" w:sz="6" w:space="0" w:color="000000"/>
            </w:tcBorders>
          </w:tcPr>
          <w:p>
            <w:pPr>
              <w:pStyle w:val="TableParagraph"/>
              <w:spacing w:before="39"/>
              <w:ind w:right="30"/>
              <w:jc w:val="right"/>
              <w:rPr>
                <w:rFonts w:ascii="Arial MT"/>
                <w:sz w:val="20"/>
              </w:rPr>
            </w:pPr>
            <w:r>
              <w:rPr>
                <w:rFonts w:ascii="Arial MT"/>
                <w:spacing w:val="-2"/>
                <w:sz w:val="20"/>
              </w:rPr>
              <w:t>Prob.</w:t>
            </w:r>
          </w:p>
        </w:tc>
      </w:tr>
      <w:tr>
        <w:trPr>
          <w:trHeight w:val="290" w:hRule="atLeast"/>
        </w:trPr>
        <w:tc>
          <w:tcPr>
            <w:tcW w:w="1975" w:type="dxa"/>
            <w:tcBorders>
              <w:top w:val="double" w:sz="6" w:space="0" w:color="000000"/>
            </w:tcBorders>
          </w:tcPr>
          <w:p>
            <w:pPr>
              <w:pStyle w:val="TableParagraph"/>
              <w:spacing w:before="39"/>
              <w:ind w:left="549"/>
              <w:rPr>
                <w:rFonts w:ascii="Arial MT"/>
                <w:sz w:val="20"/>
              </w:rPr>
            </w:pPr>
            <w:r>
              <w:rPr/>
              <mc:AlternateContent>
                <mc:Choice Requires="wps">
                  <w:drawing>
                    <wp:anchor distT="0" distB="0" distL="0" distR="0" allowOverlap="1" layoutInCell="1" locked="0" behindDoc="1" simplePos="0" relativeHeight="480234496">
                      <wp:simplePos x="0" y="0"/>
                      <wp:positionH relativeFrom="column">
                        <wp:posOffset>115951</wp:posOffset>
                      </wp:positionH>
                      <wp:positionV relativeFrom="paragraph">
                        <wp:posOffset>270000</wp:posOffset>
                      </wp:positionV>
                      <wp:extent cx="652145" cy="654685"/>
                      <wp:effectExtent l="0" t="0" r="0" b="0"/>
                      <wp:wrapNone/>
                      <wp:docPr id="237" name="Group 237"/>
                      <wp:cNvGraphicFramePr>
                        <a:graphicFrameLocks/>
                      </wp:cNvGraphicFramePr>
                      <a:graphic>
                        <a:graphicData uri="http://schemas.microsoft.com/office/word/2010/wordprocessingGroup">
                          <wpg:wgp>
                            <wpg:cNvPr id="237" name="Group 237"/>
                            <wpg:cNvGrpSpPr/>
                            <wpg:grpSpPr>
                              <a:xfrm>
                                <a:off x="0" y="0"/>
                                <a:ext cx="652145" cy="654685"/>
                                <a:chExt cx="652145" cy="654685"/>
                              </a:xfrm>
                            </wpg:grpSpPr>
                            <wps:wsp>
                              <wps:cNvPr id="238" name="Graphic 238"/>
                              <wps:cNvSpPr/>
                              <wps:spPr>
                                <a:xfrm>
                                  <a:off x="0" y="0"/>
                                  <a:ext cx="652145" cy="654685"/>
                                </a:xfrm>
                                <a:custGeom>
                                  <a:avLst/>
                                  <a:gdLst/>
                                  <a:ahLst/>
                                  <a:cxnLst/>
                                  <a:rect l="l" t="t" r="r" b="b"/>
                                  <a:pathLst>
                                    <a:path w="652145" h="654685">
                                      <a:moveTo>
                                        <a:pt x="229107" y="0"/>
                                      </a:moveTo>
                                      <a:lnTo>
                                        <a:pt x="196087" y="23876"/>
                                      </a:lnTo>
                                      <a:lnTo>
                                        <a:pt x="191516" y="35306"/>
                                      </a:lnTo>
                                      <a:lnTo>
                                        <a:pt x="191643" y="37465"/>
                                      </a:lnTo>
                                      <a:lnTo>
                                        <a:pt x="193294" y="41910"/>
                                      </a:lnTo>
                                      <a:lnTo>
                                        <a:pt x="194944" y="44069"/>
                                      </a:lnTo>
                                      <a:lnTo>
                                        <a:pt x="498602" y="347726"/>
                                      </a:lnTo>
                                      <a:lnTo>
                                        <a:pt x="514359" y="364122"/>
                                      </a:lnTo>
                                      <a:lnTo>
                                        <a:pt x="540875" y="395678"/>
                                      </a:lnTo>
                                      <a:lnTo>
                                        <a:pt x="568070" y="439816"/>
                                      </a:lnTo>
                                      <a:lnTo>
                                        <a:pt x="581205" y="479940"/>
                                      </a:lnTo>
                                      <a:lnTo>
                                        <a:pt x="582342" y="492347"/>
                                      </a:lnTo>
                                      <a:lnTo>
                                        <a:pt x="581931" y="504324"/>
                                      </a:lnTo>
                                      <a:lnTo>
                                        <a:pt x="564739" y="546913"/>
                                      </a:lnTo>
                                      <a:lnTo>
                                        <a:pt x="527492" y="575242"/>
                                      </a:lnTo>
                                      <a:lnTo>
                                        <a:pt x="492902" y="580850"/>
                                      </a:lnTo>
                                      <a:lnTo>
                                        <a:pt x="480272" y="579717"/>
                                      </a:lnTo>
                                      <a:lnTo>
                                        <a:pt x="439483" y="566674"/>
                                      </a:lnTo>
                                      <a:lnTo>
                                        <a:pt x="393894" y="538605"/>
                                      </a:lnTo>
                                      <a:lnTo>
                                        <a:pt x="361390" y="511311"/>
                                      </a:lnTo>
                                      <a:lnTo>
                                        <a:pt x="44196" y="194818"/>
                                      </a:lnTo>
                                      <a:lnTo>
                                        <a:pt x="42037" y="193167"/>
                                      </a:lnTo>
                                      <a:lnTo>
                                        <a:pt x="4445" y="215519"/>
                                      </a:lnTo>
                                      <a:lnTo>
                                        <a:pt x="0" y="226822"/>
                                      </a:lnTo>
                                      <a:lnTo>
                                        <a:pt x="254" y="228854"/>
                                      </a:lnTo>
                                      <a:lnTo>
                                        <a:pt x="311657" y="543814"/>
                                      </a:lnTo>
                                      <a:lnTo>
                                        <a:pt x="356409" y="584342"/>
                                      </a:lnTo>
                                      <a:lnTo>
                                        <a:pt x="399923" y="615823"/>
                                      </a:lnTo>
                                      <a:lnTo>
                                        <a:pt x="441642" y="637698"/>
                                      </a:lnTo>
                                      <a:lnTo>
                                        <a:pt x="480694" y="650240"/>
                                      </a:lnTo>
                                      <a:lnTo>
                                        <a:pt x="517477" y="654240"/>
                                      </a:lnTo>
                                      <a:lnTo>
                                        <a:pt x="534862" y="652847"/>
                                      </a:lnTo>
                                      <a:lnTo>
                                        <a:pt x="582834" y="636285"/>
                                      </a:lnTo>
                                      <a:lnTo>
                                        <a:pt x="622776" y="600473"/>
                                      </a:lnTo>
                                      <a:lnTo>
                                        <a:pt x="647065" y="552450"/>
                                      </a:lnTo>
                                      <a:lnTo>
                                        <a:pt x="651859" y="516699"/>
                                      </a:lnTo>
                                      <a:lnTo>
                                        <a:pt x="650815" y="497836"/>
                                      </a:lnTo>
                                      <a:lnTo>
                                        <a:pt x="641480" y="458136"/>
                                      </a:lnTo>
                                      <a:lnTo>
                                        <a:pt x="623423" y="416417"/>
                                      </a:lnTo>
                                      <a:lnTo>
                                        <a:pt x="596370" y="373175"/>
                                      </a:lnTo>
                                      <a:lnTo>
                                        <a:pt x="560417" y="329031"/>
                                      </a:lnTo>
                                      <a:lnTo>
                                        <a:pt x="235712" y="3302"/>
                                      </a:lnTo>
                                      <a:lnTo>
                                        <a:pt x="233553" y="1651"/>
                                      </a:lnTo>
                                      <a:lnTo>
                                        <a:pt x="229107" y="0"/>
                                      </a:lnTo>
                                      <a:close/>
                                    </a:path>
                                  </a:pathLst>
                                </a:custGeom>
                                <a:solidFill>
                                  <a:srgbClr val="FFC000">
                                    <a:alpha val="50195"/>
                                  </a:srgbClr>
                                </a:solidFill>
                              </wps:spPr>
                              <wps:bodyPr wrap="square" lIns="0" tIns="0" rIns="0" bIns="0" rtlCol="0">
                                <a:prstTxWarp prst="textNoShape">
                                  <a:avLst/>
                                </a:prstTxWarp>
                                <a:noAutofit/>
                              </wps:bodyPr>
                            </wps:wsp>
                          </wpg:wgp>
                        </a:graphicData>
                      </a:graphic>
                    </wp:anchor>
                  </w:drawing>
                </mc:Choice>
                <mc:Fallback>
                  <w:pict>
                    <v:group style="position:absolute;margin-left:9.130pt;margin-top:21.259869pt;width:51.35pt;height:51.55pt;mso-position-horizontal-relative:column;mso-position-vertical-relative:paragraph;z-index:-23081984" id="docshapegroup113" coordorigin="183,425" coordsize="1027,1031">
                      <v:shape style="position:absolute;left:182;top:425;width:1027;height:1031" id="docshape114" coordorigin="183,425" coordsize="1027,1031" path="m543,425l491,463,484,481,484,484,487,491,490,495,968,973,993,999,1034,1048,1077,1118,1098,1181,1100,1201,1099,1219,1072,1286,1013,1331,959,1340,939,1338,875,1318,803,1273,752,1230,252,732,249,729,190,765,183,782,183,786,673,1282,744,1345,812,1395,878,1429,940,1449,998,1455,1025,1453,1100,1427,1163,1371,1202,1295,1209,1239,1208,1209,1193,1147,1164,1081,1122,1013,1065,943,554,430,550,428,543,425xe" filled="true" fillcolor="#ffc000" stroked="false">
                        <v:path arrowok="t"/>
                        <v:fill opacity="32896f" type="solid"/>
                      </v:shape>
                      <w10:wrap type="none"/>
                    </v:group>
                  </w:pict>
                </mc:Fallback>
              </mc:AlternateContent>
            </w:r>
            <w:r>
              <w:rPr>
                <w:rFonts w:ascii="Arial MT"/>
                <w:spacing w:val="-2"/>
                <w:sz w:val="20"/>
              </w:rPr>
              <w:t>PRY_EDU</w:t>
            </w:r>
          </w:p>
        </w:tc>
        <w:tc>
          <w:tcPr>
            <w:tcW w:w="1258" w:type="dxa"/>
            <w:tcBorders>
              <w:top w:val="double" w:sz="6" w:space="0" w:color="000000"/>
            </w:tcBorders>
          </w:tcPr>
          <w:p>
            <w:pPr>
              <w:pStyle w:val="TableParagraph"/>
              <w:spacing w:before="39"/>
              <w:ind w:left="142" w:right="64"/>
              <w:jc w:val="center"/>
              <w:rPr>
                <w:rFonts w:ascii="Arial MT"/>
                <w:sz w:val="20"/>
              </w:rPr>
            </w:pPr>
            <w:r>
              <w:rPr>
                <w:rFonts w:ascii="Arial MT"/>
                <w:spacing w:val="-2"/>
                <w:sz w:val="20"/>
              </w:rPr>
              <w:t>-0.145886</w:t>
            </w:r>
          </w:p>
        </w:tc>
        <w:tc>
          <w:tcPr>
            <w:tcW w:w="1199" w:type="dxa"/>
            <w:tcBorders>
              <w:top w:val="double" w:sz="6" w:space="0" w:color="000000"/>
            </w:tcBorders>
          </w:tcPr>
          <w:p>
            <w:pPr>
              <w:pStyle w:val="TableParagraph"/>
              <w:spacing w:before="39"/>
              <w:ind w:right="145"/>
              <w:jc w:val="right"/>
              <w:rPr>
                <w:rFonts w:ascii="Arial MT"/>
                <w:sz w:val="20"/>
              </w:rPr>
            </w:pPr>
            <w:r>
              <w:rPr>
                <w:rFonts w:ascii="Arial MT"/>
                <w:spacing w:val="-2"/>
                <w:sz w:val="20"/>
              </w:rPr>
              <w:t>0.029554</w:t>
            </w:r>
          </w:p>
        </w:tc>
        <w:tc>
          <w:tcPr>
            <w:tcW w:w="1118" w:type="dxa"/>
            <w:tcBorders>
              <w:top w:val="double" w:sz="6" w:space="0" w:color="000000"/>
            </w:tcBorders>
          </w:tcPr>
          <w:p>
            <w:pPr>
              <w:pStyle w:val="TableParagraph"/>
              <w:spacing w:before="39"/>
              <w:ind w:left="76"/>
              <w:jc w:val="center"/>
              <w:rPr>
                <w:rFonts w:ascii="Arial MT"/>
                <w:sz w:val="20"/>
              </w:rPr>
            </w:pPr>
            <w:r>
              <w:rPr>
                <w:rFonts w:ascii="Arial MT"/>
                <w:spacing w:val="-2"/>
                <w:sz w:val="20"/>
              </w:rPr>
              <w:t>-4.936210</w:t>
            </w:r>
          </w:p>
        </w:tc>
        <w:tc>
          <w:tcPr>
            <w:tcW w:w="939" w:type="dxa"/>
            <w:tcBorders>
              <w:top w:val="double" w:sz="6" w:space="0" w:color="000000"/>
            </w:tcBorders>
          </w:tcPr>
          <w:p>
            <w:pPr>
              <w:pStyle w:val="TableParagraph"/>
              <w:spacing w:before="39"/>
              <w:ind w:right="31"/>
              <w:jc w:val="right"/>
              <w:rPr>
                <w:rFonts w:ascii="Arial MT"/>
                <w:sz w:val="20"/>
              </w:rPr>
            </w:pPr>
            <w:r>
              <w:rPr>
                <w:rFonts w:ascii="Arial MT"/>
                <w:spacing w:val="-2"/>
                <w:sz w:val="20"/>
              </w:rPr>
              <w:t>0.0000</w:t>
            </w:r>
          </w:p>
        </w:tc>
      </w:tr>
      <w:tr>
        <w:trPr>
          <w:trHeight w:val="264" w:hRule="atLeast"/>
        </w:trPr>
        <w:tc>
          <w:tcPr>
            <w:tcW w:w="1975" w:type="dxa"/>
          </w:tcPr>
          <w:p>
            <w:pPr>
              <w:pStyle w:val="TableParagraph"/>
              <w:spacing w:before="13"/>
              <w:ind w:left="69" w:right="4"/>
              <w:jc w:val="center"/>
              <w:rPr>
                <w:rFonts w:ascii="Arial MT"/>
                <w:sz w:val="20"/>
              </w:rPr>
            </w:pPr>
            <w:r>
              <w:rPr>
                <w:rFonts w:ascii="Arial MT"/>
                <w:spacing w:val="-4"/>
                <w:sz w:val="20"/>
              </w:rPr>
              <w:t>EXP2</w:t>
            </w:r>
          </w:p>
        </w:tc>
        <w:tc>
          <w:tcPr>
            <w:tcW w:w="1258" w:type="dxa"/>
          </w:tcPr>
          <w:p>
            <w:pPr>
              <w:pStyle w:val="TableParagraph"/>
              <w:spacing w:before="13"/>
              <w:ind w:left="142" w:right="64"/>
              <w:jc w:val="center"/>
              <w:rPr>
                <w:rFonts w:ascii="Arial MT"/>
                <w:sz w:val="20"/>
              </w:rPr>
            </w:pPr>
            <w:r>
              <w:rPr>
                <w:rFonts w:ascii="Arial MT"/>
                <w:spacing w:val="-2"/>
                <w:sz w:val="20"/>
              </w:rPr>
              <w:t>-0.001856</w:t>
            </w:r>
          </w:p>
        </w:tc>
        <w:tc>
          <w:tcPr>
            <w:tcW w:w="1199" w:type="dxa"/>
          </w:tcPr>
          <w:p>
            <w:pPr>
              <w:pStyle w:val="TableParagraph"/>
              <w:spacing w:before="13"/>
              <w:ind w:right="145"/>
              <w:jc w:val="right"/>
              <w:rPr>
                <w:rFonts w:ascii="Arial MT"/>
                <w:sz w:val="20"/>
              </w:rPr>
            </w:pPr>
            <w:r>
              <w:rPr>
                <w:rFonts w:ascii="Arial MT"/>
                <w:spacing w:val="-2"/>
                <w:sz w:val="20"/>
              </w:rPr>
              <w:t>0.000107</w:t>
            </w:r>
          </w:p>
        </w:tc>
        <w:tc>
          <w:tcPr>
            <w:tcW w:w="1118" w:type="dxa"/>
          </w:tcPr>
          <w:p>
            <w:pPr>
              <w:pStyle w:val="TableParagraph"/>
              <w:spacing w:before="13"/>
              <w:ind w:left="76"/>
              <w:jc w:val="center"/>
              <w:rPr>
                <w:rFonts w:ascii="Arial MT"/>
                <w:sz w:val="20"/>
              </w:rPr>
            </w:pPr>
            <w:r>
              <w:rPr>
                <w:rFonts w:ascii="Arial MT"/>
                <w:spacing w:val="-2"/>
                <w:sz w:val="20"/>
              </w:rPr>
              <w:t>-17.42625</w:t>
            </w:r>
          </w:p>
        </w:tc>
        <w:tc>
          <w:tcPr>
            <w:tcW w:w="939" w:type="dxa"/>
          </w:tcPr>
          <w:p>
            <w:pPr>
              <w:pStyle w:val="TableParagraph"/>
              <w:spacing w:before="13"/>
              <w:ind w:right="31"/>
              <w:jc w:val="right"/>
              <w:rPr>
                <w:rFonts w:ascii="Arial MT"/>
                <w:sz w:val="20"/>
              </w:rPr>
            </w:pPr>
            <w:r>
              <w:rPr>
                <w:rFonts w:ascii="Arial MT"/>
                <w:spacing w:val="-2"/>
                <w:sz w:val="20"/>
              </w:rPr>
              <w:t>0.0000</w:t>
            </w:r>
          </w:p>
        </w:tc>
      </w:tr>
      <w:tr>
        <w:trPr>
          <w:trHeight w:val="265" w:hRule="atLeast"/>
        </w:trPr>
        <w:tc>
          <w:tcPr>
            <w:tcW w:w="1975" w:type="dxa"/>
          </w:tcPr>
          <w:p>
            <w:pPr>
              <w:pStyle w:val="TableParagraph"/>
              <w:spacing w:before="13"/>
              <w:ind w:left="69" w:right="4"/>
              <w:jc w:val="center"/>
              <w:rPr>
                <w:rFonts w:ascii="Arial MT"/>
                <w:sz w:val="20"/>
              </w:rPr>
            </w:pPr>
            <w:r>
              <w:rPr>
                <w:rFonts w:ascii="Arial MT"/>
                <w:spacing w:val="-5"/>
                <w:sz w:val="20"/>
              </w:rPr>
              <w:t>EXP</w:t>
            </w:r>
          </w:p>
        </w:tc>
        <w:tc>
          <w:tcPr>
            <w:tcW w:w="1258" w:type="dxa"/>
          </w:tcPr>
          <w:p>
            <w:pPr>
              <w:pStyle w:val="TableParagraph"/>
              <w:spacing w:before="13"/>
              <w:ind w:left="142"/>
              <w:jc w:val="center"/>
              <w:rPr>
                <w:rFonts w:ascii="Arial MT"/>
                <w:sz w:val="20"/>
              </w:rPr>
            </w:pPr>
            <w:r>
              <w:rPr>
                <w:rFonts w:ascii="Arial MT"/>
                <w:spacing w:val="-2"/>
                <w:sz w:val="20"/>
              </w:rPr>
              <w:t>0.160557</w:t>
            </w:r>
          </w:p>
        </w:tc>
        <w:tc>
          <w:tcPr>
            <w:tcW w:w="1199" w:type="dxa"/>
          </w:tcPr>
          <w:p>
            <w:pPr>
              <w:pStyle w:val="TableParagraph"/>
              <w:spacing w:before="13"/>
              <w:ind w:right="145"/>
              <w:jc w:val="right"/>
              <w:rPr>
                <w:rFonts w:ascii="Arial MT"/>
                <w:sz w:val="20"/>
              </w:rPr>
            </w:pPr>
            <w:r>
              <w:rPr>
                <w:rFonts w:ascii="Arial MT"/>
                <w:spacing w:val="-2"/>
                <w:sz w:val="20"/>
              </w:rPr>
              <w:t>0.002984</w:t>
            </w:r>
          </w:p>
        </w:tc>
        <w:tc>
          <w:tcPr>
            <w:tcW w:w="1118" w:type="dxa"/>
          </w:tcPr>
          <w:p>
            <w:pPr>
              <w:pStyle w:val="TableParagraph"/>
              <w:spacing w:before="13"/>
              <w:ind w:left="151" w:right="11"/>
              <w:jc w:val="center"/>
              <w:rPr>
                <w:rFonts w:ascii="Arial MT"/>
                <w:sz w:val="20"/>
              </w:rPr>
            </w:pPr>
            <w:r>
              <w:rPr>
                <w:rFonts w:ascii="Arial MT"/>
                <w:spacing w:val="-2"/>
                <w:sz w:val="20"/>
              </w:rPr>
              <w:t>53.79897</w:t>
            </w:r>
          </w:p>
        </w:tc>
        <w:tc>
          <w:tcPr>
            <w:tcW w:w="939" w:type="dxa"/>
          </w:tcPr>
          <w:p>
            <w:pPr>
              <w:pStyle w:val="TableParagraph"/>
              <w:spacing w:before="13"/>
              <w:ind w:right="31"/>
              <w:jc w:val="right"/>
              <w:rPr>
                <w:rFonts w:ascii="Arial MT"/>
                <w:sz w:val="20"/>
              </w:rPr>
            </w:pPr>
            <w:r>
              <w:rPr>
                <w:rFonts w:ascii="Arial MT"/>
                <w:spacing w:val="-2"/>
                <w:sz w:val="20"/>
              </w:rPr>
              <w:t>0.0000</w:t>
            </w:r>
          </w:p>
        </w:tc>
      </w:tr>
      <w:tr>
        <w:trPr>
          <w:trHeight w:val="265" w:hRule="atLeast"/>
        </w:trPr>
        <w:tc>
          <w:tcPr>
            <w:tcW w:w="1975" w:type="dxa"/>
          </w:tcPr>
          <w:p>
            <w:pPr>
              <w:pStyle w:val="TableParagraph"/>
              <w:spacing w:before="14"/>
              <w:ind w:left="549"/>
              <w:rPr>
                <w:rFonts w:ascii="Arial MT"/>
                <w:sz w:val="20"/>
              </w:rPr>
            </w:pPr>
            <w:r>
              <w:rPr>
                <w:rFonts w:ascii="Arial MT"/>
                <w:spacing w:val="-2"/>
                <w:sz w:val="20"/>
              </w:rPr>
              <w:t>SEC_EDU</w:t>
            </w:r>
          </w:p>
        </w:tc>
        <w:tc>
          <w:tcPr>
            <w:tcW w:w="1258" w:type="dxa"/>
          </w:tcPr>
          <w:p>
            <w:pPr>
              <w:pStyle w:val="TableParagraph"/>
              <w:spacing w:before="14"/>
              <w:ind w:left="142"/>
              <w:jc w:val="center"/>
              <w:rPr>
                <w:rFonts w:ascii="Arial MT"/>
                <w:sz w:val="20"/>
              </w:rPr>
            </w:pPr>
            <w:r>
              <w:rPr>
                <w:rFonts w:ascii="Arial MT"/>
                <w:spacing w:val="-2"/>
                <w:sz w:val="20"/>
              </w:rPr>
              <w:t>0.356024</w:t>
            </w:r>
          </w:p>
        </w:tc>
        <w:tc>
          <w:tcPr>
            <w:tcW w:w="1199" w:type="dxa"/>
          </w:tcPr>
          <w:p>
            <w:pPr>
              <w:pStyle w:val="TableParagraph"/>
              <w:spacing w:before="14"/>
              <w:ind w:right="145"/>
              <w:jc w:val="right"/>
              <w:rPr>
                <w:rFonts w:ascii="Arial MT"/>
                <w:sz w:val="20"/>
              </w:rPr>
            </w:pPr>
            <w:r>
              <w:rPr>
                <w:rFonts w:ascii="Arial MT"/>
                <w:spacing w:val="-2"/>
                <w:sz w:val="20"/>
              </w:rPr>
              <w:t>0.029295</w:t>
            </w:r>
          </w:p>
        </w:tc>
        <w:tc>
          <w:tcPr>
            <w:tcW w:w="1118" w:type="dxa"/>
          </w:tcPr>
          <w:p>
            <w:pPr>
              <w:pStyle w:val="TableParagraph"/>
              <w:spacing w:before="14"/>
              <w:ind w:left="151" w:right="11"/>
              <w:jc w:val="center"/>
              <w:rPr>
                <w:rFonts w:ascii="Arial MT"/>
                <w:sz w:val="20"/>
              </w:rPr>
            </w:pPr>
            <w:r>
              <w:rPr>
                <w:rFonts w:ascii="Arial MT"/>
                <w:spacing w:val="-2"/>
                <w:sz w:val="20"/>
              </w:rPr>
              <w:t>12.15291</w:t>
            </w:r>
          </w:p>
        </w:tc>
        <w:tc>
          <w:tcPr>
            <w:tcW w:w="939" w:type="dxa"/>
          </w:tcPr>
          <w:p>
            <w:pPr>
              <w:pStyle w:val="TableParagraph"/>
              <w:spacing w:before="14"/>
              <w:ind w:right="31"/>
              <w:jc w:val="right"/>
              <w:rPr>
                <w:rFonts w:ascii="Arial MT"/>
                <w:sz w:val="20"/>
              </w:rPr>
            </w:pPr>
            <w:r>
              <w:rPr>
                <w:rFonts w:ascii="Arial MT"/>
                <w:spacing w:val="-2"/>
                <w:sz w:val="20"/>
              </w:rPr>
              <w:t>0.0000</w:t>
            </w:r>
          </w:p>
        </w:tc>
      </w:tr>
      <w:tr>
        <w:trPr>
          <w:trHeight w:val="263" w:hRule="atLeast"/>
        </w:trPr>
        <w:tc>
          <w:tcPr>
            <w:tcW w:w="1975" w:type="dxa"/>
          </w:tcPr>
          <w:p>
            <w:pPr>
              <w:pStyle w:val="TableParagraph"/>
              <w:spacing w:before="13"/>
              <w:ind w:left="583"/>
              <w:rPr>
                <w:rFonts w:ascii="Arial MT"/>
                <w:sz w:val="20"/>
              </w:rPr>
            </w:pPr>
            <w:r>
              <w:rPr>
                <w:rFonts w:ascii="Arial MT"/>
                <w:spacing w:val="-2"/>
                <w:sz w:val="20"/>
              </w:rPr>
              <w:t>UNI_EDU</w:t>
            </w:r>
          </w:p>
        </w:tc>
        <w:tc>
          <w:tcPr>
            <w:tcW w:w="1258" w:type="dxa"/>
          </w:tcPr>
          <w:p>
            <w:pPr>
              <w:pStyle w:val="TableParagraph"/>
              <w:spacing w:before="13"/>
              <w:ind w:left="142"/>
              <w:jc w:val="center"/>
              <w:rPr>
                <w:rFonts w:ascii="Arial MT"/>
                <w:sz w:val="20"/>
              </w:rPr>
            </w:pPr>
            <w:r>
              <w:rPr>
                <w:rFonts w:ascii="Arial MT"/>
                <w:spacing w:val="-2"/>
                <w:sz w:val="20"/>
              </w:rPr>
              <w:t>0.854914</w:t>
            </w:r>
          </w:p>
        </w:tc>
        <w:tc>
          <w:tcPr>
            <w:tcW w:w="1199" w:type="dxa"/>
          </w:tcPr>
          <w:p>
            <w:pPr>
              <w:pStyle w:val="TableParagraph"/>
              <w:spacing w:before="13"/>
              <w:ind w:right="145"/>
              <w:jc w:val="right"/>
              <w:rPr>
                <w:rFonts w:ascii="Arial MT"/>
                <w:sz w:val="20"/>
              </w:rPr>
            </w:pPr>
            <w:r>
              <w:rPr>
                <w:rFonts w:ascii="Arial MT"/>
                <w:spacing w:val="-2"/>
                <w:sz w:val="20"/>
              </w:rPr>
              <w:t>0.031183</w:t>
            </w:r>
          </w:p>
        </w:tc>
        <w:tc>
          <w:tcPr>
            <w:tcW w:w="1118" w:type="dxa"/>
          </w:tcPr>
          <w:p>
            <w:pPr>
              <w:pStyle w:val="TableParagraph"/>
              <w:spacing w:before="13"/>
              <w:ind w:left="151" w:right="11"/>
              <w:jc w:val="center"/>
              <w:rPr>
                <w:rFonts w:ascii="Arial MT"/>
                <w:sz w:val="20"/>
              </w:rPr>
            </w:pPr>
            <w:r>
              <w:rPr>
                <w:rFonts w:ascii="Arial MT"/>
                <w:spacing w:val="-2"/>
                <w:sz w:val="20"/>
              </w:rPr>
              <w:t>27.41594</w:t>
            </w:r>
          </w:p>
        </w:tc>
        <w:tc>
          <w:tcPr>
            <w:tcW w:w="939" w:type="dxa"/>
          </w:tcPr>
          <w:p>
            <w:pPr>
              <w:pStyle w:val="TableParagraph"/>
              <w:spacing w:before="13"/>
              <w:ind w:right="31"/>
              <w:jc w:val="right"/>
              <w:rPr>
                <w:rFonts w:ascii="Arial MT"/>
                <w:sz w:val="20"/>
              </w:rPr>
            </w:pPr>
            <w:r>
              <w:rPr>
                <w:rFonts w:ascii="Arial MT"/>
                <w:spacing w:val="-2"/>
                <w:sz w:val="20"/>
              </w:rPr>
              <w:t>0.0000</w:t>
            </w:r>
          </w:p>
        </w:tc>
      </w:tr>
      <w:tr>
        <w:trPr>
          <w:trHeight w:val="276" w:hRule="atLeast"/>
        </w:trPr>
        <w:tc>
          <w:tcPr>
            <w:tcW w:w="1975" w:type="dxa"/>
            <w:tcBorders>
              <w:bottom w:val="double" w:sz="6" w:space="0" w:color="000000"/>
            </w:tcBorders>
          </w:tcPr>
          <w:p>
            <w:pPr>
              <w:pStyle w:val="TableParagraph"/>
              <w:spacing w:before="13"/>
              <w:ind w:left="69"/>
              <w:jc w:val="center"/>
              <w:rPr>
                <w:rFonts w:ascii="Arial MT"/>
                <w:sz w:val="20"/>
              </w:rPr>
            </w:pPr>
            <w:r>
              <w:rPr>
                <w:rFonts w:ascii="Arial MT"/>
                <w:spacing w:val="-10"/>
                <w:sz w:val="20"/>
              </w:rPr>
              <w:t>C</w:t>
            </w:r>
          </w:p>
        </w:tc>
        <w:tc>
          <w:tcPr>
            <w:tcW w:w="1258" w:type="dxa"/>
            <w:tcBorders>
              <w:bottom w:val="double" w:sz="6" w:space="0" w:color="000000"/>
            </w:tcBorders>
          </w:tcPr>
          <w:p>
            <w:pPr>
              <w:pStyle w:val="TableParagraph"/>
              <w:spacing w:before="13"/>
              <w:ind w:left="142"/>
              <w:jc w:val="center"/>
              <w:rPr>
                <w:rFonts w:ascii="Arial MT"/>
                <w:sz w:val="20"/>
              </w:rPr>
            </w:pPr>
            <w:r>
              <w:rPr>
                <w:rFonts w:ascii="Arial MT"/>
                <w:spacing w:val="-2"/>
                <w:sz w:val="20"/>
              </w:rPr>
              <w:t>8.023183</w:t>
            </w:r>
          </w:p>
        </w:tc>
        <w:tc>
          <w:tcPr>
            <w:tcW w:w="1199" w:type="dxa"/>
            <w:tcBorders>
              <w:bottom w:val="double" w:sz="6" w:space="0" w:color="000000"/>
            </w:tcBorders>
          </w:tcPr>
          <w:p>
            <w:pPr>
              <w:pStyle w:val="TableParagraph"/>
              <w:spacing w:before="13"/>
              <w:ind w:right="145"/>
              <w:jc w:val="right"/>
              <w:rPr>
                <w:rFonts w:ascii="Arial MT"/>
                <w:sz w:val="20"/>
              </w:rPr>
            </w:pPr>
            <w:r>
              <w:rPr>
                <w:rFonts w:ascii="Arial MT"/>
                <w:spacing w:val="-2"/>
                <w:sz w:val="20"/>
              </w:rPr>
              <w:t>0.031118</w:t>
            </w:r>
          </w:p>
        </w:tc>
        <w:tc>
          <w:tcPr>
            <w:tcW w:w="1118" w:type="dxa"/>
            <w:tcBorders>
              <w:bottom w:val="double" w:sz="6" w:space="0" w:color="000000"/>
            </w:tcBorders>
          </w:tcPr>
          <w:p>
            <w:pPr>
              <w:pStyle w:val="TableParagraph"/>
              <w:spacing w:before="13"/>
              <w:ind w:left="151" w:right="11"/>
              <w:jc w:val="center"/>
              <w:rPr>
                <w:rFonts w:ascii="Arial MT"/>
                <w:sz w:val="20"/>
              </w:rPr>
            </w:pPr>
            <w:r>
              <w:rPr>
                <w:rFonts w:ascii="Arial MT"/>
                <w:spacing w:val="-2"/>
                <w:sz w:val="20"/>
              </w:rPr>
              <w:t>257.8332</w:t>
            </w:r>
          </w:p>
        </w:tc>
        <w:tc>
          <w:tcPr>
            <w:tcW w:w="939" w:type="dxa"/>
            <w:tcBorders>
              <w:bottom w:val="double" w:sz="6" w:space="0" w:color="000000"/>
            </w:tcBorders>
          </w:tcPr>
          <w:p>
            <w:pPr>
              <w:pStyle w:val="TableParagraph"/>
              <w:spacing w:before="13"/>
              <w:ind w:right="31"/>
              <w:jc w:val="right"/>
              <w:rPr>
                <w:rFonts w:ascii="Arial MT"/>
                <w:sz w:val="20"/>
              </w:rPr>
            </w:pPr>
            <w:r>
              <w:rPr>
                <w:rFonts w:ascii="Arial MT"/>
                <w:spacing w:val="-2"/>
                <w:sz w:val="20"/>
              </w:rPr>
              <w:t>0.0000</w:t>
            </w:r>
          </w:p>
        </w:tc>
      </w:tr>
      <w:tr>
        <w:trPr>
          <w:trHeight w:val="293" w:hRule="atLeast"/>
        </w:trPr>
        <w:tc>
          <w:tcPr>
            <w:tcW w:w="1975" w:type="dxa"/>
            <w:tcBorders>
              <w:top w:val="double" w:sz="6" w:space="0" w:color="000000"/>
            </w:tcBorders>
          </w:tcPr>
          <w:p>
            <w:pPr>
              <w:pStyle w:val="TableParagraph"/>
              <w:spacing w:before="42"/>
              <w:ind w:left="35"/>
              <w:rPr>
                <w:rFonts w:ascii="Arial MT"/>
                <w:sz w:val="20"/>
              </w:rPr>
            </w:pPr>
            <w:r>
              <w:rPr>
                <w:rFonts w:ascii="Arial MT"/>
                <w:spacing w:val="-2"/>
                <w:sz w:val="20"/>
              </w:rPr>
              <w:t>R-squared</w:t>
            </w:r>
          </w:p>
        </w:tc>
        <w:tc>
          <w:tcPr>
            <w:tcW w:w="1258" w:type="dxa"/>
            <w:tcBorders>
              <w:top w:val="double" w:sz="6" w:space="0" w:color="000000"/>
            </w:tcBorders>
          </w:tcPr>
          <w:p>
            <w:pPr>
              <w:pStyle w:val="TableParagraph"/>
              <w:spacing w:before="42"/>
              <w:ind w:left="142"/>
              <w:jc w:val="center"/>
              <w:rPr>
                <w:rFonts w:ascii="Arial MT"/>
                <w:sz w:val="20"/>
              </w:rPr>
            </w:pPr>
            <w:r>
              <w:rPr>
                <w:rFonts w:ascii="Arial MT"/>
                <w:spacing w:val="-2"/>
                <w:sz w:val="20"/>
              </w:rPr>
              <w:t>0.833140</w:t>
            </w:r>
          </w:p>
        </w:tc>
        <w:tc>
          <w:tcPr>
            <w:tcW w:w="2317" w:type="dxa"/>
            <w:gridSpan w:val="2"/>
            <w:tcBorders>
              <w:top w:val="double" w:sz="6" w:space="0" w:color="000000"/>
            </w:tcBorders>
          </w:tcPr>
          <w:p>
            <w:pPr>
              <w:pStyle w:val="TableParagraph"/>
              <w:spacing w:before="42"/>
              <w:ind w:left="142"/>
              <w:rPr>
                <w:rFonts w:ascii="Arial MT"/>
                <w:sz w:val="20"/>
              </w:rPr>
            </w:pPr>
            <w:r>
              <w:rPr>
                <w:rFonts w:ascii="Arial MT"/>
                <w:sz w:val="20"/>
              </w:rPr>
              <w:t>Mean</w:t>
            </w:r>
            <w:r>
              <w:rPr>
                <w:rFonts w:ascii="Arial MT"/>
                <w:spacing w:val="-10"/>
                <w:sz w:val="20"/>
              </w:rPr>
              <w:t> </w:t>
            </w:r>
            <w:r>
              <w:rPr>
                <w:rFonts w:ascii="Arial MT"/>
                <w:sz w:val="20"/>
              </w:rPr>
              <w:t>dependent</w:t>
            </w:r>
            <w:r>
              <w:rPr>
                <w:rFonts w:ascii="Arial MT"/>
                <w:spacing w:val="-9"/>
                <w:sz w:val="20"/>
              </w:rPr>
              <w:t> </w:t>
            </w:r>
            <w:r>
              <w:rPr>
                <w:rFonts w:ascii="Arial MT"/>
                <w:spacing w:val="-5"/>
                <w:sz w:val="20"/>
              </w:rPr>
              <w:t>var</w:t>
            </w:r>
          </w:p>
        </w:tc>
        <w:tc>
          <w:tcPr>
            <w:tcW w:w="939" w:type="dxa"/>
            <w:tcBorders>
              <w:top w:val="double" w:sz="6" w:space="0" w:color="000000"/>
            </w:tcBorders>
          </w:tcPr>
          <w:p>
            <w:pPr>
              <w:pStyle w:val="TableParagraph"/>
              <w:spacing w:before="42"/>
              <w:ind w:right="32"/>
              <w:jc w:val="right"/>
              <w:rPr>
                <w:rFonts w:ascii="Arial MT"/>
                <w:sz w:val="20"/>
              </w:rPr>
            </w:pPr>
            <w:r>
              <w:rPr>
                <w:rFonts w:ascii="Arial MT"/>
                <w:spacing w:val="-2"/>
                <w:sz w:val="20"/>
              </w:rPr>
              <w:t>9.386600</w:t>
            </w:r>
          </w:p>
        </w:tc>
      </w:tr>
      <w:tr>
        <w:trPr>
          <w:trHeight w:val="264" w:hRule="atLeast"/>
        </w:trPr>
        <w:tc>
          <w:tcPr>
            <w:tcW w:w="1975" w:type="dxa"/>
          </w:tcPr>
          <w:p>
            <w:pPr>
              <w:pStyle w:val="TableParagraph"/>
              <w:spacing w:before="13"/>
              <w:ind w:left="35"/>
              <w:rPr>
                <w:rFonts w:ascii="Arial MT"/>
                <w:sz w:val="20"/>
              </w:rPr>
            </w:pPr>
            <w:r>
              <w:rPr>
                <w:rFonts w:ascii="Arial MT"/>
                <w:spacing w:val="-2"/>
                <w:sz w:val="20"/>
              </w:rPr>
              <w:t>Adjusted</w:t>
            </w:r>
            <w:r>
              <w:rPr>
                <w:rFonts w:ascii="Arial MT"/>
                <w:spacing w:val="6"/>
                <w:sz w:val="20"/>
              </w:rPr>
              <w:t> </w:t>
            </w:r>
            <w:r>
              <w:rPr>
                <w:rFonts w:ascii="Arial MT"/>
                <w:spacing w:val="-2"/>
                <w:sz w:val="20"/>
              </w:rPr>
              <w:t>R-squared</w:t>
            </w:r>
          </w:p>
        </w:tc>
        <w:tc>
          <w:tcPr>
            <w:tcW w:w="1258" w:type="dxa"/>
          </w:tcPr>
          <w:p>
            <w:pPr>
              <w:pStyle w:val="TableParagraph"/>
              <w:spacing w:before="13"/>
              <w:ind w:left="142"/>
              <w:jc w:val="center"/>
              <w:rPr>
                <w:rFonts w:ascii="Arial MT"/>
                <w:sz w:val="20"/>
              </w:rPr>
            </w:pPr>
            <w:r>
              <w:rPr>
                <w:rFonts w:ascii="Arial MT"/>
                <w:spacing w:val="-2"/>
                <w:sz w:val="20"/>
              </w:rPr>
              <w:t>0.832963</w:t>
            </w:r>
          </w:p>
        </w:tc>
        <w:tc>
          <w:tcPr>
            <w:tcW w:w="2317" w:type="dxa"/>
            <w:gridSpan w:val="2"/>
          </w:tcPr>
          <w:p>
            <w:pPr>
              <w:pStyle w:val="TableParagraph"/>
              <w:spacing w:before="13"/>
              <w:ind w:left="142"/>
              <w:rPr>
                <w:rFonts w:ascii="Arial MT"/>
                <w:sz w:val="20"/>
              </w:rPr>
            </w:pPr>
            <w:r>
              <w:rPr>
                <w:rFonts w:ascii="Arial MT"/>
                <w:sz w:val="20"/>
              </w:rPr>
              <w:t>S.D.</w:t>
            </w:r>
            <w:r>
              <w:rPr>
                <w:rFonts w:ascii="Arial MT"/>
                <w:spacing w:val="-8"/>
                <w:sz w:val="20"/>
              </w:rPr>
              <w:t> </w:t>
            </w:r>
            <w:r>
              <w:rPr>
                <w:rFonts w:ascii="Arial MT"/>
                <w:sz w:val="20"/>
              </w:rPr>
              <w:t>dependent</w:t>
            </w:r>
            <w:r>
              <w:rPr>
                <w:rFonts w:ascii="Arial MT"/>
                <w:spacing w:val="-6"/>
                <w:sz w:val="20"/>
              </w:rPr>
              <w:t> </w:t>
            </w:r>
            <w:r>
              <w:rPr>
                <w:rFonts w:ascii="Arial MT"/>
                <w:spacing w:val="-5"/>
                <w:sz w:val="20"/>
              </w:rPr>
              <w:t>var</w:t>
            </w:r>
          </w:p>
        </w:tc>
        <w:tc>
          <w:tcPr>
            <w:tcW w:w="939" w:type="dxa"/>
          </w:tcPr>
          <w:p>
            <w:pPr>
              <w:pStyle w:val="TableParagraph"/>
              <w:spacing w:before="13"/>
              <w:ind w:right="32"/>
              <w:jc w:val="right"/>
              <w:rPr>
                <w:rFonts w:ascii="Arial MT"/>
                <w:sz w:val="20"/>
              </w:rPr>
            </w:pPr>
            <w:r>
              <w:rPr>
                <w:rFonts w:ascii="Arial MT"/>
                <w:spacing w:val="-2"/>
                <w:sz w:val="20"/>
              </w:rPr>
              <w:t>0.666314</w:t>
            </w:r>
          </w:p>
        </w:tc>
      </w:tr>
      <w:tr>
        <w:trPr>
          <w:trHeight w:val="264" w:hRule="atLeast"/>
        </w:trPr>
        <w:tc>
          <w:tcPr>
            <w:tcW w:w="1975" w:type="dxa"/>
          </w:tcPr>
          <w:p>
            <w:pPr>
              <w:pStyle w:val="TableParagraph"/>
              <w:spacing w:before="13"/>
              <w:ind w:left="35"/>
              <w:rPr>
                <w:rFonts w:ascii="Arial MT"/>
                <w:sz w:val="20"/>
              </w:rPr>
            </w:pPr>
            <w:r>
              <w:rPr>
                <w:rFonts w:ascii="Arial MT"/>
                <w:sz w:val="20"/>
              </w:rPr>
              <w:t>S.E.</w:t>
            </w:r>
            <w:r>
              <w:rPr>
                <w:rFonts w:ascii="Arial MT"/>
                <w:spacing w:val="-3"/>
                <w:sz w:val="20"/>
              </w:rPr>
              <w:t> </w:t>
            </w:r>
            <w:r>
              <w:rPr>
                <w:rFonts w:ascii="Arial MT"/>
                <w:sz w:val="20"/>
              </w:rPr>
              <w:t>of</w:t>
            </w:r>
            <w:r>
              <w:rPr>
                <w:rFonts w:ascii="Arial MT"/>
                <w:spacing w:val="-3"/>
                <w:sz w:val="20"/>
              </w:rPr>
              <w:t> </w:t>
            </w:r>
            <w:r>
              <w:rPr>
                <w:rFonts w:ascii="Arial MT"/>
                <w:spacing w:val="-2"/>
                <w:sz w:val="20"/>
              </w:rPr>
              <w:t>regression</w:t>
            </w:r>
          </w:p>
        </w:tc>
        <w:tc>
          <w:tcPr>
            <w:tcW w:w="1258" w:type="dxa"/>
          </w:tcPr>
          <w:p>
            <w:pPr>
              <w:pStyle w:val="TableParagraph"/>
              <w:spacing w:before="13"/>
              <w:ind w:left="142"/>
              <w:jc w:val="center"/>
              <w:rPr>
                <w:rFonts w:ascii="Arial MT"/>
                <w:sz w:val="20"/>
              </w:rPr>
            </w:pPr>
            <w:r>
              <w:rPr>
                <w:rFonts w:ascii="Arial MT"/>
                <w:spacing w:val="-2"/>
                <w:sz w:val="20"/>
              </w:rPr>
              <w:t>0.272324</w:t>
            </w:r>
          </w:p>
        </w:tc>
        <w:tc>
          <w:tcPr>
            <w:tcW w:w="2317" w:type="dxa"/>
            <w:gridSpan w:val="2"/>
          </w:tcPr>
          <w:p>
            <w:pPr>
              <w:pStyle w:val="TableParagraph"/>
              <w:spacing w:before="13"/>
              <w:ind w:left="142"/>
              <w:rPr>
                <w:rFonts w:ascii="Arial MT"/>
                <w:sz w:val="20"/>
              </w:rPr>
            </w:pPr>
            <w:r>
              <w:rPr>
                <w:rFonts w:ascii="Arial MT"/>
                <w:sz w:val="20"/>
              </w:rPr>
              <w:t>Akaike</w:t>
            </w:r>
            <w:r>
              <w:rPr>
                <w:rFonts w:ascii="Arial MT"/>
                <w:spacing w:val="-6"/>
                <w:sz w:val="20"/>
              </w:rPr>
              <w:t> </w:t>
            </w:r>
            <w:r>
              <w:rPr>
                <w:rFonts w:ascii="Arial MT"/>
                <w:sz w:val="20"/>
              </w:rPr>
              <w:t>info</w:t>
            </w:r>
            <w:r>
              <w:rPr>
                <w:rFonts w:ascii="Arial MT"/>
                <w:spacing w:val="-5"/>
                <w:sz w:val="20"/>
              </w:rPr>
              <w:t> </w:t>
            </w:r>
            <w:r>
              <w:rPr>
                <w:rFonts w:ascii="Arial MT"/>
                <w:spacing w:val="-2"/>
                <w:sz w:val="20"/>
              </w:rPr>
              <w:t>criterion</w:t>
            </w:r>
          </w:p>
        </w:tc>
        <w:tc>
          <w:tcPr>
            <w:tcW w:w="939" w:type="dxa"/>
          </w:tcPr>
          <w:p>
            <w:pPr>
              <w:pStyle w:val="TableParagraph"/>
              <w:spacing w:before="13"/>
              <w:ind w:right="32"/>
              <w:jc w:val="right"/>
              <w:rPr>
                <w:rFonts w:ascii="Arial MT"/>
                <w:sz w:val="20"/>
              </w:rPr>
            </w:pPr>
            <w:r>
              <w:rPr>
                <w:rFonts w:ascii="Arial MT"/>
                <w:spacing w:val="-2"/>
                <w:sz w:val="20"/>
              </w:rPr>
              <w:t>0.237618</w:t>
            </w:r>
          </w:p>
        </w:tc>
      </w:tr>
      <w:tr>
        <w:trPr>
          <w:trHeight w:val="263" w:hRule="atLeast"/>
        </w:trPr>
        <w:tc>
          <w:tcPr>
            <w:tcW w:w="1975" w:type="dxa"/>
          </w:tcPr>
          <w:p>
            <w:pPr>
              <w:pStyle w:val="TableParagraph"/>
              <w:spacing w:before="13"/>
              <w:ind w:left="35"/>
              <w:rPr>
                <w:rFonts w:ascii="Arial MT"/>
                <w:sz w:val="20"/>
              </w:rPr>
            </w:pPr>
            <w:r>
              <w:rPr>
                <w:rFonts w:ascii="Arial MT"/>
                <w:sz w:val="20"/>
              </w:rPr>
              <w:t>Sum</w:t>
            </w:r>
            <w:r>
              <w:rPr>
                <w:rFonts w:ascii="Arial MT"/>
                <w:spacing w:val="-6"/>
                <w:sz w:val="20"/>
              </w:rPr>
              <w:t> </w:t>
            </w:r>
            <w:r>
              <w:rPr>
                <w:rFonts w:ascii="Arial MT"/>
                <w:sz w:val="20"/>
              </w:rPr>
              <w:t>squared</w:t>
            </w:r>
            <w:r>
              <w:rPr>
                <w:rFonts w:ascii="Arial MT"/>
                <w:spacing w:val="-10"/>
                <w:sz w:val="20"/>
              </w:rPr>
              <w:t> </w:t>
            </w:r>
            <w:r>
              <w:rPr>
                <w:rFonts w:ascii="Arial MT"/>
                <w:spacing w:val="-4"/>
                <w:sz w:val="20"/>
              </w:rPr>
              <w:t>resid</w:t>
            </w:r>
          </w:p>
        </w:tc>
        <w:tc>
          <w:tcPr>
            <w:tcW w:w="1258" w:type="dxa"/>
          </w:tcPr>
          <w:p>
            <w:pPr>
              <w:pStyle w:val="TableParagraph"/>
              <w:spacing w:before="13"/>
              <w:ind w:left="142"/>
              <w:jc w:val="center"/>
              <w:rPr>
                <w:rFonts w:ascii="Arial MT"/>
                <w:sz w:val="20"/>
              </w:rPr>
            </w:pPr>
            <w:r>
              <w:rPr>
                <w:rFonts w:ascii="Arial MT"/>
                <w:spacing w:val="-2"/>
                <w:sz w:val="20"/>
              </w:rPr>
              <w:t>350.2590</w:t>
            </w:r>
          </w:p>
        </w:tc>
        <w:tc>
          <w:tcPr>
            <w:tcW w:w="2317" w:type="dxa"/>
            <w:gridSpan w:val="2"/>
          </w:tcPr>
          <w:p>
            <w:pPr>
              <w:pStyle w:val="TableParagraph"/>
              <w:spacing w:before="13"/>
              <w:ind w:left="142"/>
              <w:rPr>
                <w:rFonts w:ascii="Arial MT"/>
                <w:sz w:val="20"/>
              </w:rPr>
            </w:pPr>
            <w:r>
              <w:rPr>
                <w:rFonts w:ascii="Arial MT"/>
                <w:sz w:val="20"/>
              </w:rPr>
              <w:t>Schwarz</w:t>
            </w:r>
            <w:r>
              <w:rPr>
                <w:rFonts w:ascii="Arial MT"/>
                <w:spacing w:val="-9"/>
                <w:sz w:val="20"/>
              </w:rPr>
              <w:t> </w:t>
            </w:r>
            <w:r>
              <w:rPr>
                <w:rFonts w:ascii="Arial MT"/>
                <w:spacing w:val="-2"/>
                <w:sz w:val="20"/>
              </w:rPr>
              <w:t>criterion</w:t>
            </w:r>
          </w:p>
        </w:tc>
        <w:tc>
          <w:tcPr>
            <w:tcW w:w="939" w:type="dxa"/>
          </w:tcPr>
          <w:p>
            <w:pPr>
              <w:pStyle w:val="TableParagraph"/>
              <w:spacing w:before="13"/>
              <w:ind w:right="32"/>
              <w:jc w:val="right"/>
              <w:rPr>
                <w:rFonts w:ascii="Arial MT"/>
                <w:sz w:val="20"/>
              </w:rPr>
            </w:pPr>
            <w:r>
              <w:rPr>
                <w:rFonts w:ascii="Arial MT"/>
                <w:spacing w:val="-2"/>
                <w:sz w:val="20"/>
              </w:rPr>
              <w:t>0.245816</w:t>
            </w:r>
          </w:p>
        </w:tc>
      </w:tr>
      <w:tr>
        <w:trPr>
          <w:trHeight w:val="265" w:hRule="atLeast"/>
        </w:trPr>
        <w:tc>
          <w:tcPr>
            <w:tcW w:w="1975" w:type="dxa"/>
          </w:tcPr>
          <w:p>
            <w:pPr>
              <w:pStyle w:val="TableParagraph"/>
              <w:spacing w:before="13"/>
              <w:ind w:left="35"/>
              <w:rPr>
                <w:rFonts w:ascii="Arial MT"/>
                <w:sz w:val="20"/>
              </w:rPr>
            </w:pPr>
            <w:r>
              <w:rPr>
                <w:rFonts w:ascii="Arial MT"/>
                <w:sz w:val="20"/>
              </w:rPr>
              <w:t>Log</w:t>
            </w:r>
            <w:r>
              <w:rPr>
                <w:rFonts w:ascii="Arial MT"/>
                <w:spacing w:val="-5"/>
                <w:sz w:val="20"/>
              </w:rPr>
              <w:t> </w:t>
            </w:r>
            <w:r>
              <w:rPr>
                <w:rFonts w:ascii="Arial MT"/>
                <w:spacing w:val="-2"/>
                <w:sz w:val="20"/>
              </w:rPr>
              <w:t>likelihood</w:t>
            </w:r>
          </w:p>
        </w:tc>
        <w:tc>
          <w:tcPr>
            <w:tcW w:w="1258" w:type="dxa"/>
          </w:tcPr>
          <w:p>
            <w:pPr>
              <w:pStyle w:val="TableParagraph"/>
              <w:spacing w:before="13"/>
              <w:ind w:left="142" w:right="64"/>
              <w:jc w:val="center"/>
              <w:rPr>
                <w:rFonts w:ascii="Arial MT"/>
                <w:sz w:val="20"/>
              </w:rPr>
            </w:pPr>
            <w:r>
              <w:rPr>
                <w:rFonts w:ascii="Arial MT"/>
                <w:spacing w:val="-2"/>
                <w:sz w:val="20"/>
              </w:rPr>
              <w:t>-555.8484</w:t>
            </w:r>
          </w:p>
        </w:tc>
        <w:tc>
          <w:tcPr>
            <w:tcW w:w="1199" w:type="dxa"/>
          </w:tcPr>
          <w:p>
            <w:pPr>
              <w:pStyle w:val="TableParagraph"/>
              <w:spacing w:before="13"/>
              <w:ind w:right="202"/>
              <w:jc w:val="right"/>
              <w:rPr>
                <w:rFonts w:ascii="Arial MT"/>
                <w:sz w:val="20"/>
              </w:rPr>
            </w:pPr>
            <w:r>
              <w:rPr>
                <w:rFonts w:ascii="Arial MT"/>
                <w:spacing w:val="-2"/>
                <w:sz w:val="20"/>
              </w:rPr>
              <w:t>F-statistic</w:t>
            </w:r>
          </w:p>
        </w:tc>
        <w:tc>
          <w:tcPr>
            <w:tcW w:w="1118" w:type="dxa"/>
          </w:tcPr>
          <w:p>
            <w:pPr>
              <w:pStyle w:val="TableParagraph"/>
              <w:spacing w:before="0"/>
              <w:rPr>
                <w:rFonts w:ascii="Times New Roman"/>
                <w:sz w:val="18"/>
              </w:rPr>
            </w:pPr>
          </w:p>
        </w:tc>
        <w:tc>
          <w:tcPr>
            <w:tcW w:w="939" w:type="dxa"/>
          </w:tcPr>
          <w:p>
            <w:pPr>
              <w:pStyle w:val="TableParagraph"/>
              <w:spacing w:before="13"/>
              <w:ind w:right="32"/>
              <w:jc w:val="right"/>
              <w:rPr>
                <w:rFonts w:ascii="Arial MT"/>
                <w:sz w:val="20"/>
              </w:rPr>
            </w:pPr>
            <w:r>
              <w:rPr>
                <w:rFonts w:ascii="Arial MT"/>
                <w:spacing w:val="-2"/>
                <w:sz w:val="20"/>
              </w:rPr>
              <w:t>4716.419</w:t>
            </w:r>
          </w:p>
        </w:tc>
      </w:tr>
      <w:tr>
        <w:trPr>
          <w:trHeight w:val="318" w:hRule="atLeast"/>
        </w:trPr>
        <w:tc>
          <w:tcPr>
            <w:tcW w:w="1975" w:type="dxa"/>
            <w:tcBorders>
              <w:bottom w:val="double" w:sz="6" w:space="0" w:color="000000"/>
            </w:tcBorders>
          </w:tcPr>
          <w:p>
            <w:pPr>
              <w:pStyle w:val="TableParagraph"/>
              <w:spacing w:before="14"/>
              <w:ind w:left="35"/>
              <w:rPr>
                <w:rFonts w:ascii="Arial MT"/>
                <w:sz w:val="20"/>
              </w:rPr>
            </w:pPr>
            <w:r>
              <w:rPr>
                <w:rFonts w:ascii="Arial MT"/>
                <w:sz w:val="20"/>
              </w:rPr>
              <w:t>Durbin-Watson</w:t>
            </w:r>
            <w:r>
              <w:rPr>
                <w:rFonts w:ascii="Arial MT"/>
                <w:spacing w:val="-14"/>
                <w:sz w:val="20"/>
              </w:rPr>
              <w:t> </w:t>
            </w:r>
            <w:r>
              <w:rPr>
                <w:rFonts w:ascii="Arial MT"/>
                <w:spacing w:val="-4"/>
                <w:sz w:val="20"/>
              </w:rPr>
              <w:t>stat</w:t>
            </w:r>
          </w:p>
        </w:tc>
        <w:tc>
          <w:tcPr>
            <w:tcW w:w="1258" w:type="dxa"/>
          </w:tcPr>
          <w:p>
            <w:pPr>
              <w:pStyle w:val="TableParagraph"/>
              <w:spacing w:before="14"/>
              <w:ind w:left="142"/>
              <w:jc w:val="center"/>
              <w:rPr>
                <w:rFonts w:ascii="Arial MT"/>
                <w:sz w:val="20"/>
              </w:rPr>
            </w:pPr>
            <w:r>
              <w:rPr>
                <w:rFonts w:ascii="Arial MT"/>
                <w:spacing w:val="-2"/>
                <w:sz w:val="20"/>
              </w:rPr>
              <w:t>1.426307</w:t>
            </w:r>
          </w:p>
        </w:tc>
        <w:tc>
          <w:tcPr>
            <w:tcW w:w="2317" w:type="dxa"/>
            <w:gridSpan w:val="2"/>
            <w:tcBorders>
              <w:bottom w:val="double" w:sz="6" w:space="0" w:color="000000"/>
            </w:tcBorders>
          </w:tcPr>
          <w:p>
            <w:pPr>
              <w:pStyle w:val="TableParagraph"/>
              <w:spacing w:before="14"/>
              <w:ind w:left="142"/>
              <w:rPr>
                <w:rFonts w:ascii="Arial MT"/>
                <w:sz w:val="20"/>
              </w:rPr>
            </w:pPr>
            <w:r>
              <w:rPr>
                <w:rFonts w:ascii="Arial MT"/>
                <w:spacing w:val="-2"/>
                <w:sz w:val="20"/>
              </w:rPr>
              <w:t>Prob(F-statistic)</w:t>
            </w:r>
          </w:p>
        </w:tc>
        <w:tc>
          <w:tcPr>
            <w:tcW w:w="939" w:type="dxa"/>
            <w:tcBorders>
              <w:bottom w:val="double" w:sz="6" w:space="0" w:color="000000"/>
            </w:tcBorders>
          </w:tcPr>
          <w:p>
            <w:pPr>
              <w:pStyle w:val="TableParagraph"/>
              <w:spacing w:before="14"/>
              <w:ind w:right="32"/>
              <w:jc w:val="right"/>
              <w:rPr>
                <w:rFonts w:ascii="Arial MT"/>
                <w:sz w:val="20"/>
              </w:rPr>
            </w:pPr>
            <w:r>
              <w:rPr>
                <w:rFonts w:ascii="Arial MT"/>
                <w:spacing w:val="-2"/>
                <w:sz w:val="20"/>
              </w:rPr>
              <w:t>0.000000</w:t>
            </w:r>
          </w:p>
        </w:tc>
      </w:tr>
    </w:tbl>
    <w:p>
      <w:pPr>
        <w:spacing w:after="0"/>
        <w:jc w:val="right"/>
        <w:rPr>
          <w:rFonts w:ascii="Arial MT"/>
          <w:sz w:val="20"/>
        </w:rPr>
        <w:sectPr>
          <w:type w:val="continuous"/>
          <w:pgSz w:w="12240" w:h="15840"/>
          <w:pgMar w:header="0" w:footer="1015" w:top="1420" w:bottom="1200" w:left="1240" w:right="0"/>
        </w:sectPr>
      </w:pPr>
    </w:p>
    <w:p>
      <w:pPr>
        <w:spacing w:before="37" w:after="44"/>
        <w:ind w:left="920" w:right="0" w:firstLine="0"/>
        <w:jc w:val="left"/>
        <w:rPr>
          <w:rFonts w:ascii="Calibri"/>
          <w:b/>
          <w:sz w:val="22"/>
        </w:rPr>
      </w:pPr>
      <w:r>
        <w:rPr/>
        <mc:AlternateContent>
          <mc:Choice Requires="wps">
            <w:drawing>
              <wp:anchor distT="0" distB="0" distL="0" distR="0" allowOverlap="1" layoutInCell="1" locked="0" behindDoc="1" simplePos="0" relativeHeight="480236544">
                <wp:simplePos x="0" y="0"/>
                <wp:positionH relativeFrom="page">
                  <wp:posOffset>4624070</wp:posOffset>
                </wp:positionH>
                <wp:positionV relativeFrom="paragraph">
                  <wp:posOffset>1625599</wp:posOffset>
                </wp:positionV>
                <wp:extent cx="1964055" cy="1969135"/>
                <wp:effectExtent l="0" t="0" r="0" b="0"/>
                <wp:wrapNone/>
                <wp:docPr id="239" name="Graphic 239"/>
                <wp:cNvGraphicFramePr>
                  <a:graphicFrameLocks/>
                </wp:cNvGraphicFramePr>
                <a:graphic>
                  <a:graphicData uri="http://schemas.microsoft.com/office/word/2010/wordprocessingShape">
                    <wps:wsp>
                      <wps:cNvPr id="239" name="Graphic 239"/>
                      <wps:cNvSpPr/>
                      <wps:spPr>
                        <a:xfrm>
                          <a:off x="0" y="0"/>
                          <a:ext cx="1964055" cy="1969135"/>
                        </a:xfrm>
                        <a:custGeom>
                          <a:avLst/>
                          <a:gdLst/>
                          <a:ahLst/>
                          <a:cxnLst/>
                          <a:rect l="l" t="t" r="r" b="b"/>
                          <a:pathLst>
                            <a:path w="1964055" h="1969135">
                              <a:moveTo>
                                <a:pt x="525145" y="1933067"/>
                              </a:moveTo>
                              <a:lnTo>
                                <a:pt x="525018" y="1930908"/>
                              </a:lnTo>
                              <a:lnTo>
                                <a:pt x="523367" y="1926463"/>
                              </a:lnTo>
                              <a:lnTo>
                                <a:pt x="521716" y="1924304"/>
                              </a:lnTo>
                              <a:lnTo>
                                <a:pt x="519811" y="1922399"/>
                              </a:lnTo>
                              <a:lnTo>
                                <a:pt x="44069" y="1446657"/>
                              </a:lnTo>
                              <a:lnTo>
                                <a:pt x="42037" y="1445133"/>
                              </a:lnTo>
                              <a:lnTo>
                                <a:pt x="37592" y="1443355"/>
                              </a:lnTo>
                              <a:lnTo>
                                <a:pt x="35433" y="1443228"/>
                              </a:lnTo>
                              <a:lnTo>
                                <a:pt x="32639" y="1443736"/>
                              </a:lnTo>
                              <a:lnTo>
                                <a:pt x="1524" y="1473200"/>
                              </a:lnTo>
                              <a:lnTo>
                                <a:pt x="0" y="1480947"/>
                              </a:lnTo>
                              <a:lnTo>
                                <a:pt x="1778" y="1485265"/>
                              </a:lnTo>
                              <a:lnTo>
                                <a:pt x="480822" y="1965325"/>
                              </a:lnTo>
                              <a:lnTo>
                                <a:pt x="489458" y="1968754"/>
                              </a:lnTo>
                              <a:lnTo>
                                <a:pt x="491998" y="1967865"/>
                              </a:lnTo>
                              <a:lnTo>
                                <a:pt x="494792" y="1967357"/>
                              </a:lnTo>
                              <a:lnTo>
                                <a:pt x="523875" y="1938274"/>
                              </a:lnTo>
                              <a:lnTo>
                                <a:pt x="524383" y="1935480"/>
                              </a:lnTo>
                              <a:lnTo>
                                <a:pt x="525145" y="1933067"/>
                              </a:lnTo>
                              <a:close/>
                            </a:path>
                            <a:path w="1964055" h="1969135">
                              <a:moveTo>
                                <a:pt x="749808" y="1662417"/>
                              </a:moveTo>
                              <a:lnTo>
                                <a:pt x="744677" y="1619986"/>
                              </a:lnTo>
                              <a:lnTo>
                                <a:pt x="726719" y="1575422"/>
                              </a:lnTo>
                              <a:lnTo>
                                <a:pt x="703986" y="1540560"/>
                              </a:lnTo>
                              <a:lnTo>
                                <a:pt x="680135" y="1512912"/>
                              </a:lnTo>
                              <a:lnTo>
                                <a:pt x="680135" y="1641132"/>
                              </a:lnTo>
                              <a:lnTo>
                                <a:pt x="679932" y="1650009"/>
                              </a:lnTo>
                              <a:lnTo>
                                <a:pt x="663917" y="1689112"/>
                              </a:lnTo>
                              <a:lnTo>
                                <a:pt x="598170" y="1755521"/>
                              </a:lnTo>
                              <a:lnTo>
                                <a:pt x="424180" y="1581531"/>
                              </a:lnTo>
                              <a:lnTo>
                                <a:pt x="460870" y="1545031"/>
                              </a:lnTo>
                              <a:lnTo>
                                <a:pt x="473075" y="1532763"/>
                              </a:lnTo>
                              <a:lnTo>
                                <a:pt x="510921" y="1506347"/>
                              </a:lnTo>
                              <a:lnTo>
                                <a:pt x="539788" y="1501813"/>
                              </a:lnTo>
                              <a:lnTo>
                                <a:pt x="549783" y="1502664"/>
                              </a:lnTo>
                              <a:lnTo>
                                <a:pt x="590677" y="1518031"/>
                              </a:lnTo>
                              <a:lnTo>
                                <a:pt x="622858" y="1542186"/>
                              </a:lnTo>
                              <a:lnTo>
                                <a:pt x="652284" y="1573237"/>
                              </a:lnTo>
                              <a:lnTo>
                                <a:pt x="674573" y="1613128"/>
                              </a:lnTo>
                              <a:lnTo>
                                <a:pt x="680135" y="1641132"/>
                              </a:lnTo>
                              <a:lnTo>
                                <a:pt x="680135" y="1512912"/>
                              </a:lnTo>
                              <a:lnTo>
                                <a:pt x="673227" y="1505712"/>
                              </a:lnTo>
                              <a:lnTo>
                                <a:pt x="669112" y="1501813"/>
                              </a:lnTo>
                              <a:lnTo>
                                <a:pt x="660615" y="1493748"/>
                              </a:lnTo>
                              <a:lnTo>
                                <a:pt x="622300" y="1464437"/>
                              </a:lnTo>
                              <a:lnTo>
                                <a:pt x="584847" y="1444815"/>
                              </a:lnTo>
                              <a:lnTo>
                                <a:pt x="538530" y="1434160"/>
                              </a:lnTo>
                              <a:lnTo>
                                <a:pt x="527685" y="1433957"/>
                              </a:lnTo>
                              <a:lnTo>
                                <a:pt x="517499" y="1435023"/>
                              </a:lnTo>
                              <a:lnTo>
                                <a:pt x="507911" y="1437055"/>
                              </a:lnTo>
                              <a:lnTo>
                                <a:pt x="498868" y="1440014"/>
                              </a:lnTo>
                              <a:lnTo>
                                <a:pt x="490347" y="1443863"/>
                              </a:lnTo>
                              <a:lnTo>
                                <a:pt x="491490" y="1435315"/>
                              </a:lnTo>
                              <a:lnTo>
                                <a:pt x="492010" y="1426578"/>
                              </a:lnTo>
                              <a:lnTo>
                                <a:pt x="491782" y="1417637"/>
                              </a:lnTo>
                              <a:lnTo>
                                <a:pt x="490728" y="1408430"/>
                              </a:lnTo>
                              <a:lnTo>
                                <a:pt x="479044" y="1371092"/>
                              </a:lnTo>
                              <a:lnTo>
                                <a:pt x="457327" y="1334135"/>
                              </a:lnTo>
                              <a:lnTo>
                                <a:pt x="438531" y="1310906"/>
                              </a:lnTo>
                              <a:lnTo>
                                <a:pt x="438531" y="1433690"/>
                              </a:lnTo>
                              <a:lnTo>
                                <a:pt x="438391" y="1442173"/>
                              </a:lnTo>
                              <a:lnTo>
                                <a:pt x="418376" y="1482940"/>
                              </a:lnTo>
                              <a:lnTo>
                                <a:pt x="371983" y="1529334"/>
                              </a:lnTo>
                              <a:lnTo>
                                <a:pt x="277914" y="1435315"/>
                              </a:lnTo>
                              <a:lnTo>
                                <a:pt x="212090" y="1369568"/>
                              </a:lnTo>
                              <a:lnTo>
                                <a:pt x="254381" y="1327277"/>
                              </a:lnTo>
                              <a:lnTo>
                                <a:pt x="288036" y="1304417"/>
                              </a:lnTo>
                              <a:lnTo>
                                <a:pt x="304165" y="1301203"/>
                              </a:lnTo>
                              <a:lnTo>
                                <a:pt x="312394" y="1301229"/>
                              </a:lnTo>
                              <a:lnTo>
                                <a:pt x="355219" y="1317244"/>
                              </a:lnTo>
                              <a:lnTo>
                                <a:pt x="390779" y="1346581"/>
                              </a:lnTo>
                              <a:lnTo>
                                <a:pt x="418719" y="1380363"/>
                              </a:lnTo>
                              <a:lnTo>
                                <a:pt x="435610" y="1416177"/>
                              </a:lnTo>
                              <a:lnTo>
                                <a:pt x="438531" y="1433690"/>
                              </a:lnTo>
                              <a:lnTo>
                                <a:pt x="438531" y="1310906"/>
                              </a:lnTo>
                              <a:lnTo>
                                <a:pt x="434936" y="1306855"/>
                              </a:lnTo>
                              <a:lnTo>
                                <a:pt x="429475" y="1301203"/>
                              </a:lnTo>
                              <a:lnTo>
                                <a:pt x="426339" y="1297940"/>
                              </a:lnTo>
                              <a:lnTo>
                                <a:pt x="397103" y="1271676"/>
                              </a:lnTo>
                              <a:lnTo>
                                <a:pt x="353250" y="1243393"/>
                              </a:lnTo>
                              <a:lnTo>
                                <a:pt x="310896" y="1229614"/>
                              </a:lnTo>
                              <a:lnTo>
                                <a:pt x="297078" y="1228305"/>
                              </a:lnTo>
                              <a:lnTo>
                                <a:pt x="283489" y="1228826"/>
                              </a:lnTo>
                              <a:lnTo>
                                <a:pt x="243827" y="1240345"/>
                              </a:lnTo>
                              <a:lnTo>
                                <a:pt x="203327" y="1271524"/>
                              </a:lnTo>
                              <a:lnTo>
                                <a:pt x="172618" y="1302258"/>
                              </a:lnTo>
                              <a:lnTo>
                                <a:pt x="133223" y="1341501"/>
                              </a:lnTo>
                              <a:lnTo>
                                <a:pt x="129667" y="1345184"/>
                              </a:lnTo>
                              <a:lnTo>
                                <a:pt x="128016" y="1350645"/>
                              </a:lnTo>
                              <a:lnTo>
                                <a:pt x="128778" y="1357503"/>
                              </a:lnTo>
                              <a:lnTo>
                                <a:pt x="584962" y="1823720"/>
                              </a:lnTo>
                              <a:lnTo>
                                <a:pt x="617855" y="1840484"/>
                              </a:lnTo>
                              <a:lnTo>
                                <a:pt x="623316" y="1838833"/>
                              </a:lnTo>
                              <a:lnTo>
                                <a:pt x="706628" y="1755521"/>
                              </a:lnTo>
                              <a:lnTo>
                                <a:pt x="707390" y="1754759"/>
                              </a:lnTo>
                              <a:lnTo>
                                <a:pt x="734187" y="1719580"/>
                              </a:lnTo>
                              <a:lnTo>
                                <a:pt x="747649" y="1682496"/>
                              </a:lnTo>
                              <a:lnTo>
                                <a:pt x="749058" y="1672539"/>
                              </a:lnTo>
                              <a:lnTo>
                                <a:pt x="749808" y="1662417"/>
                              </a:lnTo>
                              <a:close/>
                            </a:path>
                            <a:path w="1964055" h="1969135">
                              <a:moveTo>
                                <a:pt x="1106805" y="1355344"/>
                              </a:moveTo>
                              <a:lnTo>
                                <a:pt x="1106043" y="1352296"/>
                              </a:lnTo>
                              <a:lnTo>
                                <a:pt x="1105281" y="1349121"/>
                              </a:lnTo>
                              <a:lnTo>
                                <a:pt x="1103376" y="1345819"/>
                              </a:lnTo>
                              <a:lnTo>
                                <a:pt x="1099947" y="1342263"/>
                              </a:lnTo>
                              <a:lnTo>
                                <a:pt x="1096264" y="1339088"/>
                              </a:lnTo>
                              <a:lnTo>
                                <a:pt x="1091311" y="1335786"/>
                              </a:lnTo>
                              <a:lnTo>
                                <a:pt x="1084453" y="1331087"/>
                              </a:lnTo>
                              <a:lnTo>
                                <a:pt x="1024153" y="1292733"/>
                              </a:lnTo>
                              <a:lnTo>
                                <a:pt x="846963" y="1181011"/>
                              </a:lnTo>
                              <a:lnTo>
                                <a:pt x="846963" y="1251331"/>
                              </a:lnTo>
                              <a:lnTo>
                                <a:pt x="739775" y="1358392"/>
                              </a:lnTo>
                              <a:lnTo>
                                <a:pt x="684530" y="1273009"/>
                              </a:lnTo>
                              <a:lnTo>
                                <a:pt x="574535" y="1101979"/>
                              </a:lnTo>
                              <a:lnTo>
                                <a:pt x="546862" y="1059307"/>
                              </a:lnTo>
                              <a:lnTo>
                                <a:pt x="546989" y="1059053"/>
                              </a:lnTo>
                              <a:lnTo>
                                <a:pt x="547116" y="1059053"/>
                              </a:lnTo>
                              <a:lnTo>
                                <a:pt x="846963" y="1251331"/>
                              </a:lnTo>
                              <a:lnTo>
                                <a:pt x="846963" y="1181011"/>
                              </a:lnTo>
                              <a:lnTo>
                                <a:pt x="653554" y="1059053"/>
                              </a:lnTo>
                              <a:lnTo>
                                <a:pt x="522605" y="975995"/>
                              </a:lnTo>
                              <a:lnTo>
                                <a:pt x="519176" y="973975"/>
                              </a:lnTo>
                              <a:lnTo>
                                <a:pt x="515747" y="972058"/>
                              </a:lnTo>
                              <a:lnTo>
                                <a:pt x="512699" y="971296"/>
                              </a:lnTo>
                              <a:lnTo>
                                <a:pt x="509651" y="970661"/>
                              </a:lnTo>
                              <a:lnTo>
                                <a:pt x="507111" y="970927"/>
                              </a:lnTo>
                              <a:lnTo>
                                <a:pt x="500507" y="972947"/>
                              </a:lnTo>
                              <a:lnTo>
                                <a:pt x="497078" y="974725"/>
                              </a:lnTo>
                              <a:lnTo>
                                <a:pt x="493395" y="977646"/>
                              </a:lnTo>
                              <a:lnTo>
                                <a:pt x="489585" y="980579"/>
                              </a:lnTo>
                              <a:lnTo>
                                <a:pt x="485267" y="984885"/>
                              </a:lnTo>
                              <a:lnTo>
                                <a:pt x="480314" y="989977"/>
                              </a:lnTo>
                              <a:lnTo>
                                <a:pt x="475615" y="994676"/>
                              </a:lnTo>
                              <a:lnTo>
                                <a:pt x="471678" y="998474"/>
                              </a:lnTo>
                              <a:lnTo>
                                <a:pt x="469011" y="1002030"/>
                              </a:lnTo>
                              <a:lnTo>
                                <a:pt x="466344" y="1005459"/>
                              </a:lnTo>
                              <a:lnTo>
                                <a:pt x="464439" y="1008900"/>
                              </a:lnTo>
                              <a:lnTo>
                                <a:pt x="463804" y="1011936"/>
                              </a:lnTo>
                              <a:lnTo>
                                <a:pt x="462788" y="1015111"/>
                              </a:lnTo>
                              <a:lnTo>
                                <a:pt x="462407" y="1017778"/>
                              </a:lnTo>
                              <a:lnTo>
                                <a:pt x="463296" y="1020572"/>
                              </a:lnTo>
                              <a:lnTo>
                                <a:pt x="464185" y="1023620"/>
                              </a:lnTo>
                              <a:lnTo>
                                <a:pt x="465709" y="1026680"/>
                              </a:lnTo>
                              <a:lnTo>
                                <a:pt x="467614" y="1030097"/>
                              </a:lnTo>
                              <a:lnTo>
                                <a:pt x="495058" y="1073238"/>
                              </a:lnTo>
                              <a:lnTo>
                                <a:pt x="694956" y="1390142"/>
                              </a:lnTo>
                              <a:lnTo>
                                <a:pt x="822833" y="1591945"/>
                              </a:lnTo>
                              <a:lnTo>
                                <a:pt x="827405" y="1598930"/>
                              </a:lnTo>
                              <a:lnTo>
                                <a:pt x="830834" y="1603883"/>
                              </a:lnTo>
                              <a:lnTo>
                                <a:pt x="834263" y="1607312"/>
                              </a:lnTo>
                              <a:lnTo>
                                <a:pt x="837438" y="1610868"/>
                              </a:lnTo>
                              <a:lnTo>
                                <a:pt x="840867" y="1612900"/>
                              </a:lnTo>
                              <a:lnTo>
                                <a:pt x="843915" y="1613662"/>
                              </a:lnTo>
                              <a:lnTo>
                                <a:pt x="847090" y="1614297"/>
                              </a:lnTo>
                              <a:lnTo>
                                <a:pt x="850138" y="1613535"/>
                              </a:lnTo>
                              <a:lnTo>
                                <a:pt x="878332" y="1586103"/>
                              </a:lnTo>
                              <a:lnTo>
                                <a:pt x="879856" y="1579880"/>
                              </a:lnTo>
                              <a:lnTo>
                                <a:pt x="880110" y="1577467"/>
                              </a:lnTo>
                              <a:lnTo>
                                <a:pt x="880237" y="1575054"/>
                              </a:lnTo>
                              <a:lnTo>
                                <a:pt x="878967" y="1572387"/>
                              </a:lnTo>
                              <a:lnTo>
                                <a:pt x="878205" y="1570228"/>
                              </a:lnTo>
                              <a:lnTo>
                                <a:pt x="876935" y="1567561"/>
                              </a:lnTo>
                              <a:lnTo>
                                <a:pt x="875157" y="1564767"/>
                              </a:lnTo>
                              <a:lnTo>
                                <a:pt x="781812" y="1420876"/>
                              </a:lnTo>
                              <a:lnTo>
                                <a:pt x="844372" y="1358392"/>
                              </a:lnTo>
                              <a:lnTo>
                                <a:pt x="909828" y="1292733"/>
                              </a:lnTo>
                              <a:lnTo>
                                <a:pt x="1056386" y="1386586"/>
                              </a:lnTo>
                              <a:lnTo>
                                <a:pt x="1059561" y="1388110"/>
                              </a:lnTo>
                              <a:lnTo>
                                <a:pt x="1064260" y="1390142"/>
                              </a:lnTo>
                              <a:lnTo>
                                <a:pt x="1066546" y="1390904"/>
                              </a:lnTo>
                              <a:lnTo>
                                <a:pt x="1068705" y="1391158"/>
                              </a:lnTo>
                              <a:lnTo>
                                <a:pt x="1071118" y="1390142"/>
                              </a:lnTo>
                              <a:lnTo>
                                <a:pt x="1073785" y="1390015"/>
                              </a:lnTo>
                              <a:lnTo>
                                <a:pt x="1076579" y="1388491"/>
                              </a:lnTo>
                              <a:lnTo>
                                <a:pt x="1080008" y="1385824"/>
                              </a:lnTo>
                              <a:lnTo>
                                <a:pt x="1083310" y="1383411"/>
                              </a:lnTo>
                              <a:lnTo>
                                <a:pt x="1097153" y="1369568"/>
                              </a:lnTo>
                              <a:lnTo>
                                <a:pt x="1100709" y="1365377"/>
                              </a:lnTo>
                              <a:lnTo>
                                <a:pt x="1103249" y="1361821"/>
                              </a:lnTo>
                              <a:lnTo>
                                <a:pt x="1105789" y="1358646"/>
                              </a:lnTo>
                              <a:lnTo>
                                <a:pt x="1106805" y="1355344"/>
                              </a:lnTo>
                              <a:close/>
                            </a:path>
                            <a:path w="1964055" h="1969135">
                              <a:moveTo>
                                <a:pt x="1298905" y="1092631"/>
                              </a:moveTo>
                              <a:lnTo>
                                <a:pt x="1293241" y="1043051"/>
                              </a:lnTo>
                              <a:lnTo>
                                <a:pt x="1274787" y="990320"/>
                              </a:lnTo>
                              <a:lnTo>
                                <a:pt x="1243584" y="933958"/>
                              </a:lnTo>
                              <a:lnTo>
                                <a:pt x="1228940" y="912914"/>
                              </a:lnTo>
                              <a:lnTo>
                                <a:pt x="1228940" y="1069695"/>
                              </a:lnTo>
                              <a:lnTo>
                                <a:pt x="1228267" y="1086789"/>
                              </a:lnTo>
                              <a:lnTo>
                                <a:pt x="1211681" y="1134833"/>
                              </a:lnTo>
                              <a:lnTo>
                                <a:pt x="1187323" y="1164971"/>
                              </a:lnTo>
                              <a:lnTo>
                                <a:pt x="1145159" y="1207008"/>
                              </a:lnTo>
                              <a:lnTo>
                                <a:pt x="761111" y="822833"/>
                              </a:lnTo>
                              <a:lnTo>
                                <a:pt x="802767" y="781177"/>
                              </a:lnTo>
                              <a:lnTo>
                                <a:pt x="835126" y="755675"/>
                              </a:lnTo>
                              <a:lnTo>
                                <a:pt x="886536" y="741337"/>
                              </a:lnTo>
                              <a:lnTo>
                                <a:pt x="904519" y="741540"/>
                              </a:lnTo>
                              <a:lnTo>
                                <a:pt x="961136" y="756031"/>
                              </a:lnTo>
                              <a:lnTo>
                                <a:pt x="1000594" y="776071"/>
                              </a:lnTo>
                              <a:lnTo>
                                <a:pt x="1041044" y="804291"/>
                              </a:lnTo>
                              <a:lnTo>
                                <a:pt x="1081519" y="838517"/>
                              </a:lnTo>
                              <a:lnTo>
                                <a:pt x="1125474" y="882484"/>
                              </a:lnTo>
                              <a:lnTo>
                                <a:pt x="1165618" y="929297"/>
                              </a:lnTo>
                              <a:lnTo>
                                <a:pt x="1195819" y="972908"/>
                              </a:lnTo>
                              <a:lnTo>
                                <a:pt x="1216126" y="1013866"/>
                              </a:lnTo>
                              <a:lnTo>
                                <a:pt x="1227188" y="1051890"/>
                              </a:lnTo>
                              <a:lnTo>
                                <a:pt x="1228940" y="1069695"/>
                              </a:lnTo>
                              <a:lnTo>
                                <a:pt x="1228940" y="912914"/>
                              </a:lnTo>
                              <a:lnTo>
                                <a:pt x="1199502" y="874560"/>
                              </a:lnTo>
                              <a:lnTo>
                                <a:pt x="1172464" y="843635"/>
                              </a:lnTo>
                              <a:lnTo>
                                <a:pt x="1142111" y="811911"/>
                              </a:lnTo>
                              <a:lnTo>
                                <a:pt x="1114374" y="785444"/>
                              </a:lnTo>
                              <a:lnTo>
                                <a:pt x="1061008" y="741337"/>
                              </a:lnTo>
                              <a:lnTo>
                                <a:pt x="1005916" y="705624"/>
                              </a:lnTo>
                              <a:lnTo>
                                <a:pt x="953973" y="682180"/>
                              </a:lnTo>
                              <a:lnTo>
                                <a:pt x="904201" y="669607"/>
                              </a:lnTo>
                              <a:lnTo>
                                <a:pt x="880313" y="667956"/>
                              </a:lnTo>
                              <a:lnTo>
                                <a:pt x="857110" y="669175"/>
                              </a:lnTo>
                              <a:lnTo>
                                <a:pt x="812761" y="680300"/>
                              </a:lnTo>
                              <a:lnTo>
                                <a:pt x="770788" y="706018"/>
                              </a:lnTo>
                              <a:lnTo>
                                <a:pt x="677164" y="797687"/>
                              </a:lnTo>
                              <a:lnTo>
                                <a:pt x="675513" y="803148"/>
                              </a:lnTo>
                              <a:lnTo>
                                <a:pt x="676275" y="810006"/>
                              </a:lnTo>
                              <a:lnTo>
                                <a:pt x="1132459" y="1276223"/>
                              </a:lnTo>
                              <a:lnTo>
                                <a:pt x="1165352" y="1292987"/>
                              </a:lnTo>
                              <a:lnTo>
                                <a:pt x="1170813" y="1291336"/>
                              </a:lnTo>
                              <a:lnTo>
                                <a:pt x="1239647" y="1222502"/>
                              </a:lnTo>
                              <a:lnTo>
                                <a:pt x="1253617" y="1207008"/>
                              </a:lnTo>
                              <a:lnTo>
                                <a:pt x="1257782" y="1202397"/>
                              </a:lnTo>
                              <a:lnTo>
                                <a:pt x="1272578" y="1181696"/>
                              </a:lnTo>
                              <a:lnTo>
                                <a:pt x="1284020" y="1160449"/>
                              </a:lnTo>
                              <a:lnTo>
                                <a:pt x="1292098" y="1138682"/>
                              </a:lnTo>
                              <a:lnTo>
                                <a:pt x="1297000" y="1116152"/>
                              </a:lnTo>
                              <a:lnTo>
                                <a:pt x="1298905" y="1092631"/>
                              </a:lnTo>
                              <a:close/>
                            </a:path>
                            <a:path w="1964055" h="1969135">
                              <a:moveTo>
                                <a:pt x="1689100" y="773049"/>
                              </a:moveTo>
                              <a:lnTo>
                                <a:pt x="1688338" y="770001"/>
                              </a:lnTo>
                              <a:lnTo>
                                <a:pt x="1687576" y="766826"/>
                              </a:lnTo>
                              <a:lnTo>
                                <a:pt x="1685671" y="763524"/>
                              </a:lnTo>
                              <a:lnTo>
                                <a:pt x="1606613" y="710565"/>
                              </a:lnTo>
                              <a:lnTo>
                                <a:pt x="1429258" y="598754"/>
                              </a:lnTo>
                              <a:lnTo>
                                <a:pt x="1429258" y="668909"/>
                              </a:lnTo>
                              <a:lnTo>
                                <a:pt x="1322070" y="776224"/>
                              </a:lnTo>
                              <a:lnTo>
                                <a:pt x="1266825" y="690765"/>
                              </a:lnTo>
                              <a:lnTo>
                                <a:pt x="1156830" y="519684"/>
                              </a:lnTo>
                              <a:lnTo>
                                <a:pt x="1129157" y="477012"/>
                              </a:lnTo>
                              <a:lnTo>
                                <a:pt x="1129411" y="476758"/>
                              </a:lnTo>
                              <a:lnTo>
                                <a:pt x="1429258" y="668909"/>
                              </a:lnTo>
                              <a:lnTo>
                                <a:pt x="1429258" y="598754"/>
                              </a:lnTo>
                              <a:lnTo>
                                <a:pt x="1235786" y="476758"/>
                              </a:lnTo>
                              <a:lnTo>
                                <a:pt x="1104900" y="393700"/>
                              </a:lnTo>
                              <a:lnTo>
                                <a:pt x="1101471" y="391668"/>
                              </a:lnTo>
                              <a:lnTo>
                                <a:pt x="1098042" y="389763"/>
                              </a:lnTo>
                              <a:lnTo>
                                <a:pt x="1091946" y="388239"/>
                              </a:lnTo>
                              <a:lnTo>
                                <a:pt x="1089279" y="388620"/>
                              </a:lnTo>
                              <a:lnTo>
                                <a:pt x="1085977" y="389636"/>
                              </a:lnTo>
                              <a:lnTo>
                                <a:pt x="1082802" y="390525"/>
                              </a:lnTo>
                              <a:lnTo>
                                <a:pt x="1079373" y="392430"/>
                              </a:lnTo>
                              <a:lnTo>
                                <a:pt x="1075690" y="395478"/>
                              </a:lnTo>
                              <a:lnTo>
                                <a:pt x="1071880" y="398272"/>
                              </a:lnTo>
                              <a:lnTo>
                                <a:pt x="1053973" y="416179"/>
                              </a:lnTo>
                              <a:lnTo>
                                <a:pt x="1051433" y="419735"/>
                              </a:lnTo>
                              <a:lnTo>
                                <a:pt x="1048639" y="423164"/>
                              </a:lnTo>
                              <a:lnTo>
                                <a:pt x="1046861" y="426593"/>
                              </a:lnTo>
                              <a:lnTo>
                                <a:pt x="1045972" y="429641"/>
                              </a:lnTo>
                              <a:lnTo>
                                <a:pt x="1044956" y="432943"/>
                              </a:lnTo>
                              <a:lnTo>
                                <a:pt x="1044702" y="435483"/>
                              </a:lnTo>
                              <a:lnTo>
                                <a:pt x="1045718" y="438277"/>
                              </a:lnTo>
                              <a:lnTo>
                                <a:pt x="1046353" y="441452"/>
                              </a:lnTo>
                              <a:lnTo>
                                <a:pt x="1048004" y="444500"/>
                              </a:lnTo>
                              <a:lnTo>
                                <a:pt x="1049909" y="447802"/>
                              </a:lnTo>
                              <a:lnTo>
                                <a:pt x="1068514" y="477012"/>
                              </a:lnTo>
                              <a:lnTo>
                                <a:pt x="1104785" y="534123"/>
                              </a:lnTo>
                              <a:lnTo>
                                <a:pt x="1257490" y="776351"/>
                              </a:lnTo>
                              <a:lnTo>
                                <a:pt x="1295615" y="836942"/>
                              </a:lnTo>
                              <a:lnTo>
                                <a:pt x="1405128" y="1009777"/>
                              </a:lnTo>
                              <a:lnTo>
                                <a:pt x="1409700" y="1016635"/>
                              </a:lnTo>
                              <a:lnTo>
                                <a:pt x="1413129" y="1021461"/>
                              </a:lnTo>
                              <a:lnTo>
                                <a:pt x="1416558" y="1024902"/>
                              </a:lnTo>
                              <a:lnTo>
                                <a:pt x="1419733" y="1028700"/>
                              </a:lnTo>
                              <a:lnTo>
                                <a:pt x="1423162" y="1030605"/>
                              </a:lnTo>
                              <a:lnTo>
                                <a:pt x="1426210" y="1031379"/>
                              </a:lnTo>
                              <a:lnTo>
                                <a:pt x="1429385" y="1032129"/>
                              </a:lnTo>
                              <a:lnTo>
                                <a:pt x="1432306" y="1031252"/>
                              </a:lnTo>
                              <a:lnTo>
                                <a:pt x="1458341" y="1006729"/>
                              </a:lnTo>
                              <a:lnTo>
                                <a:pt x="1460627" y="1003808"/>
                              </a:lnTo>
                              <a:lnTo>
                                <a:pt x="1462024" y="1000887"/>
                              </a:lnTo>
                              <a:lnTo>
                                <a:pt x="1462151" y="997712"/>
                              </a:lnTo>
                              <a:lnTo>
                                <a:pt x="1462405" y="995172"/>
                              </a:lnTo>
                              <a:lnTo>
                                <a:pt x="1462532" y="992759"/>
                              </a:lnTo>
                              <a:lnTo>
                                <a:pt x="1461262" y="990104"/>
                              </a:lnTo>
                              <a:lnTo>
                                <a:pt x="1460500" y="987933"/>
                              </a:lnTo>
                              <a:lnTo>
                                <a:pt x="1459357" y="985278"/>
                              </a:lnTo>
                              <a:lnTo>
                                <a:pt x="1457452" y="982472"/>
                              </a:lnTo>
                              <a:lnTo>
                                <a:pt x="1387475" y="874560"/>
                              </a:lnTo>
                              <a:lnTo>
                                <a:pt x="1363980" y="838581"/>
                              </a:lnTo>
                              <a:lnTo>
                                <a:pt x="1426489" y="776224"/>
                              </a:lnTo>
                              <a:lnTo>
                                <a:pt x="1492123" y="710565"/>
                              </a:lnTo>
                              <a:lnTo>
                                <a:pt x="1638808" y="804164"/>
                              </a:lnTo>
                              <a:lnTo>
                                <a:pt x="1651000" y="808863"/>
                              </a:lnTo>
                              <a:lnTo>
                                <a:pt x="1653413" y="807974"/>
                              </a:lnTo>
                              <a:lnTo>
                                <a:pt x="1655953" y="807720"/>
                              </a:lnTo>
                              <a:lnTo>
                                <a:pt x="1658874" y="806323"/>
                              </a:lnTo>
                              <a:lnTo>
                                <a:pt x="1662430" y="803529"/>
                              </a:lnTo>
                              <a:lnTo>
                                <a:pt x="1665605" y="801116"/>
                              </a:lnTo>
                              <a:lnTo>
                                <a:pt x="1679448" y="787273"/>
                              </a:lnTo>
                              <a:lnTo>
                                <a:pt x="1682877" y="783082"/>
                              </a:lnTo>
                              <a:lnTo>
                                <a:pt x="1688084" y="776351"/>
                              </a:lnTo>
                              <a:lnTo>
                                <a:pt x="1689100" y="773049"/>
                              </a:lnTo>
                              <a:close/>
                            </a:path>
                            <a:path w="1964055" h="1969135">
                              <a:moveTo>
                                <a:pt x="1963674" y="492252"/>
                              </a:moveTo>
                              <a:lnTo>
                                <a:pt x="1925688" y="439039"/>
                              </a:lnTo>
                              <a:lnTo>
                                <a:pt x="1489837" y="3302"/>
                              </a:lnTo>
                              <a:lnTo>
                                <a:pt x="1488059" y="2032"/>
                              </a:lnTo>
                              <a:lnTo>
                                <a:pt x="1485900" y="1143"/>
                              </a:lnTo>
                              <a:lnTo>
                                <a:pt x="1483614" y="381"/>
                              </a:lnTo>
                              <a:lnTo>
                                <a:pt x="1480947" y="0"/>
                              </a:lnTo>
                              <a:lnTo>
                                <a:pt x="1475486" y="762"/>
                              </a:lnTo>
                              <a:lnTo>
                                <a:pt x="1446403" y="29972"/>
                              </a:lnTo>
                              <a:lnTo>
                                <a:pt x="1445387" y="35560"/>
                              </a:lnTo>
                              <a:lnTo>
                                <a:pt x="1445895" y="37973"/>
                              </a:lnTo>
                              <a:lnTo>
                                <a:pt x="1446911" y="40259"/>
                              </a:lnTo>
                              <a:lnTo>
                                <a:pt x="1447673" y="42418"/>
                              </a:lnTo>
                              <a:lnTo>
                                <a:pt x="1448816" y="44196"/>
                              </a:lnTo>
                              <a:lnTo>
                                <a:pt x="1749374" y="344703"/>
                              </a:lnTo>
                              <a:lnTo>
                                <a:pt x="1844802" y="438785"/>
                              </a:lnTo>
                              <a:lnTo>
                                <a:pt x="1844675" y="439039"/>
                              </a:lnTo>
                              <a:lnTo>
                                <a:pt x="1809140" y="420522"/>
                              </a:lnTo>
                              <a:lnTo>
                                <a:pt x="1797431" y="414274"/>
                              </a:lnTo>
                              <a:lnTo>
                                <a:pt x="1762188" y="396176"/>
                              </a:lnTo>
                              <a:lnTo>
                                <a:pt x="1738172" y="383527"/>
                              </a:lnTo>
                              <a:lnTo>
                                <a:pt x="1700911" y="364363"/>
                              </a:lnTo>
                              <a:lnTo>
                                <a:pt x="1649349" y="338963"/>
                              </a:lnTo>
                              <a:lnTo>
                                <a:pt x="1490052" y="259334"/>
                              </a:lnTo>
                              <a:lnTo>
                                <a:pt x="1352816" y="190627"/>
                              </a:lnTo>
                              <a:lnTo>
                                <a:pt x="1313688" y="177165"/>
                              </a:lnTo>
                              <a:lnTo>
                                <a:pt x="1308354" y="177165"/>
                              </a:lnTo>
                              <a:lnTo>
                                <a:pt x="1284986" y="189865"/>
                              </a:lnTo>
                              <a:lnTo>
                                <a:pt x="1280007" y="194894"/>
                              </a:lnTo>
                              <a:lnTo>
                                <a:pt x="1260602" y="214249"/>
                              </a:lnTo>
                              <a:lnTo>
                                <a:pt x="1259078" y="220218"/>
                              </a:lnTo>
                              <a:lnTo>
                                <a:pt x="1259713" y="228092"/>
                              </a:lnTo>
                              <a:lnTo>
                                <a:pt x="1733423" y="712597"/>
                              </a:lnTo>
                              <a:lnTo>
                                <a:pt x="1737360" y="714756"/>
                              </a:lnTo>
                              <a:lnTo>
                                <a:pt x="1740027" y="715899"/>
                              </a:lnTo>
                              <a:lnTo>
                                <a:pt x="1742059" y="716153"/>
                              </a:lnTo>
                              <a:lnTo>
                                <a:pt x="1744599" y="715264"/>
                              </a:lnTo>
                              <a:lnTo>
                                <a:pt x="1747139" y="715010"/>
                              </a:lnTo>
                              <a:lnTo>
                                <a:pt x="1775079" y="688594"/>
                              </a:lnTo>
                              <a:lnTo>
                                <a:pt x="1776730" y="683133"/>
                              </a:lnTo>
                              <a:lnTo>
                                <a:pt x="1777619" y="680720"/>
                              </a:lnTo>
                              <a:lnTo>
                                <a:pt x="1777619" y="678307"/>
                              </a:lnTo>
                              <a:lnTo>
                                <a:pt x="1776476" y="675640"/>
                              </a:lnTo>
                              <a:lnTo>
                                <a:pt x="1775714" y="673481"/>
                              </a:lnTo>
                              <a:lnTo>
                                <a:pt x="1774444" y="671703"/>
                              </a:lnTo>
                              <a:lnTo>
                                <a:pt x="1772412" y="669798"/>
                              </a:lnTo>
                              <a:lnTo>
                                <a:pt x="1541500" y="438785"/>
                              </a:lnTo>
                              <a:lnTo>
                                <a:pt x="1431874" y="329425"/>
                              </a:lnTo>
                              <a:lnTo>
                                <a:pt x="1417447" y="315214"/>
                              </a:lnTo>
                              <a:lnTo>
                                <a:pt x="1360678" y="259842"/>
                              </a:lnTo>
                              <a:lnTo>
                                <a:pt x="1361186" y="259334"/>
                              </a:lnTo>
                              <a:lnTo>
                                <a:pt x="1405763" y="283667"/>
                              </a:lnTo>
                              <a:lnTo>
                                <a:pt x="1451965" y="307784"/>
                              </a:lnTo>
                              <a:lnTo>
                                <a:pt x="1856486" y="509524"/>
                              </a:lnTo>
                              <a:lnTo>
                                <a:pt x="1899526" y="528320"/>
                              </a:lnTo>
                              <a:lnTo>
                                <a:pt x="1913636" y="530860"/>
                              </a:lnTo>
                              <a:lnTo>
                                <a:pt x="1920227" y="532003"/>
                              </a:lnTo>
                              <a:lnTo>
                                <a:pt x="1926082" y="531495"/>
                              </a:lnTo>
                              <a:lnTo>
                                <a:pt x="1930400" y="529463"/>
                              </a:lnTo>
                              <a:lnTo>
                                <a:pt x="1934972" y="527939"/>
                              </a:lnTo>
                              <a:lnTo>
                                <a:pt x="1939544" y="524891"/>
                              </a:lnTo>
                              <a:lnTo>
                                <a:pt x="1959610" y="504825"/>
                              </a:lnTo>
                              <a:lnTo>
                                <a:pt x="1961375" y="502412"/>
                              </a:lnTo>
                              <a:lnTo>
                                <a:pt x="1962277" y="498983"/>
                              </a:lnTo>
                              <a:lnTo>
                                <a:pt x="1963293" y="495681"/>
                              </a:lnTo>
                              <a:lnTo>
                                <a:pt x="1963674" y="492252"/>
                              </a:lnTo>
                              <a:close/>
                            </a:path>
                          </a:pathLst>
                        </a:custGeom>
                        <a:solidFill>
                          <a:srgbClr val="FFC000">
                            <a:alpha val="50195"/>
                          </a:srgbClr>
                        </a:solidFill>
                      </wps:spPr>
                      <wps:bodyPr wrap="square" lIns="0" tIns="0" rIns="0" bIns="0" rtlCol="0">
                        <a:prstTxWarp prst="textNoShape">
                          <a:avLst/>
                        </a:prstTxWarp>
                        <a:noAutofit/>
                      </wps:bodyPr>
                    </wps:wsp>
                  </a:graphicData>
                </a:graphic>
              </wp:anchor>
            </w:drawing>
          </mc:Choice>
          <mc:Fallback>
            <w:pict>
              <v:shape style="position:absolute;margin-left:364.100006pt;margin-top:127.999969pt;width:154.65pt;height:155.050pt;mso-position-horizontal-relative:page;mso-position-vertical-relative:paragraph;z-index:-23079936" id="docshape115" coordorigin="7282,2560" coordsize="3093,3101" path="m8109,5604l8109,5601,8106,5594,8104,5590,8101,5587,7351,4838,7348,4836,7341,4833,7338,4833,7333,4834,7330,4835,7320,4840,7309,4848,7297,4860,7290,4870,7284,4880,7282,4888,7282,4892,7285,4899,7287,4903,8039,5655,8043,5657,8046,5659,8050,5660,8053,5660,8057,5659,8061,5658,8071,5653,8076,5650,8082,5645,8094,5633,8099,5627,8102,5622,8107,5612,8108,5608,8109,5604xm8463,5178l8463,5162,8461,5145,8459,5128,8455,5111,8450,5094,8443,5076,8436,5059,8426,5041,8416,5023,8404,5004,8391,4986,8376,4968,8360,4950,8353,4943,8353,5144,8353,5158,8351,5172,8348,5184,8343,5196,8336,5208,8328,5220,8317,5231,8224,5325,7950,5051,8008,4993,8027,4974,8033,4968,8042,4960,8057,4948,8072,4939,8087,4932,8102,4928,8117,4926,8132,4925,8148,4926,8163,4930,8179,4935,8196,4942,8212,4951,8229,4961,8246,4974,8263,4989,8280,5005,8296,5021,8309,5038,8321,5054,8330,5069,8338,5085,8344,5100,8349,5115,8352,5130,8353,5144,8353,4943,8342,4931,8336,4925,8322,4912,8302,4895,8282,4880,8262,4866,8242,4854,8222,4844,8203,4835,8199,4834,8184,4829,8166,4824,8148,4820,8130,4819,8113,4818,8097,4820,8082,4823,8068,4828,8054,4834,8056,4820,8057,4807,8056,4792,8055,4778,8052,4764,8048,4749,8043,4734,8036,4719,8029,4705,8021,4690,8012,4676,8002,4661,7991,4647,7980,4632,7973,4624,7973,4818,7972,4831,7971,4844,7967,4857,7961,4870,7952,4883,7941,4895,7868,4968,7720,4820,7616,4717,7683,4650,7696,4638,7710,4627,7723,4620,7736,4614,7748,4611,7761,4609,7774,4609,7787,4611,7800,4614,7814,4620,7828,4626,7841,4634,7855,4644,7869,4655,7883,4667,7897,4681,7910,4693,7921,4707,7932,4720,7941,4734,7950,4748,7958,4763,7964,4776,7968,4790,7971,4804,7973,4818,7973,4624,7967,4618,7958,4609,7953,4604,7930,4582,7907,4563,7884,4545,7861,4530,7838,4518,7816,4508,7794,4501,7772,4496,7750,4494,7728,4495,7707,4499,7687,4504,7666,4513,7645,4526,7624,4542,7602,4562,7554,4611,7492,4673,7486,4678,7484,4687,7485,4698,7487,4707,7492,4717,7500,4727,7510,4739,8203,5432,8215,5442,8225,5450,8235,5455,8243,5457,8255,5458,8264,5456,8395,5325,8396,5323,8409,5310,8420,5296,8430,5282,8438,5268,8445,5254,8451,5240,8456,5225,8459,5210,8462,5194,8463,5178xm9025,4694l9024,4690,9023,4685,9020,4679,9014,4674,9008,4669,9001,4664,8990,4656,8895,4596,8616,4420,8616,4531,8447,4699,8360,4565,8187,4295,8143,4228,8143,4228,8144,4228,8616,4531,8616,4420,8311,4228,8105,4097,8100,4094,8094,4091,8089,4090,8085,4089,8081,4089,8070,4092,8065,4095,8059,4100,8053,4104,8046,4111,8038,4119,8031,4126,8025,4132,8021,4138,8016,4143,8013,4149,8012,4154,8011,4159,8010,4163,8012,4167,8013,4172,8015,4177,8018,4182,8062,4250,8376,4749,8578,5067,8585,5078,8590,5086,8596,5091,8601,5097,8606,5100,8611,5101,8616,5102,8621,5101,8627,5097,8632,5093,8639,5088,8653,5074,8658,5068,8662,5062,8665,5058,8667,5053,8668,5048,8668,5044,8668,5040,8666,5036,8665,5033,8663,5029,8660,5024,8513,4798,8612,4699,8715,4596,8946,4744,8951,4746,8958,4749,8962,4750,8965,4751,8969,4749,8973,4749,8977,4747,8983,4742,8988,4739,9010,4717,9015,4710,9019,4705,9023,4700,9025,4694xm9328,4281l9326,4242,9319,4203,9306,4162,9290,4120,9268,4076,9240,4031,9217,3998,9217,4245,9216,4271,9212,4297,9203,4323,9190,4347,9173,4371,9152,4395,9085,4461,8481,3856,8546,3790,8571,3768,8597,3750,8623,3738,8650,3730,8678,3727,8706,3728,8735,3732,8765,3739,8796,3751,8826,3765,8858,3782,8889,3803,8921,3827,8953,3852,8985,3880,9017,3911,9054,3950,9088,3987,9118,4023,9143,4058,9165,4092,9183,4125,9197,4157,9208,4187,9215,4217,9217,4245,9217,3998,9208,3985,9171,3937,9128,3889,9081,3839,9037,3797,8994,3759,8953,3727,8951,3726,8908,3696,8866,3671,8825,3651,8784,3634,8745,3622,8706,3614,8668,3612,8632,3614,8596,3620,8562,3631,8528,3649,8496,3672,8464,3701,8348,3816,8346,3825,8347,3836,8349,3845,8354,3855,8362,3865,8372,3877,9065,4570,9077,4580,9087,4588,9097,4592,9106,4594,9117,4596,9126,4594,9234,4485,9256,4461,9263,4454,9286,4421,9304,4387,9317,4353,9325,4318,9328,4281xm9942,3777l9941,3773,9940,3768,9937,3762,9931,3757,9925,3752,9907,3739,9812,3679,9533,3503,9533,3613,9364,3782,9277,3648,9104,3378,9060,3311,9061,3311,9533,3613,9533,3503,9228,3311,9022,3180,9017,3177,9011,3174,9002,3171,8997,3172,8992,3174,8987,3175,8982,3178,8976,3183,8970,3187,8942,3215,8938,3221,8933,3226,8931,3232,8929,3237,8928,3242,8927,3246,8929,3250,8930,3255,8932,3260,8935,3265,8965,3311,9022,3401,9262,3783,9322,3878,9495,4150,9502,4161,9507,4169,9513,4174,9518,4180,9523,4183,9528,4184,9533,4185,9538,4184,9544,4180,9549,4177,9556,4171,9570,4157,9575,4151,9579,4145,9582,4141,9584,4136,9585,4131,9585,4127,9585,4123,9583,4119,9582,4116,9580,4112,9577,4107,9467,3937,9430,3881,9528,3782,9632,3679,9863,3826,9868,3829,9872,3831,9875,3832,9879,3833,9882,3834,9886,3832,9890,3832,9894,3830,9900,3825,9905,3822,9927,3800,9932,3793,9940,3783,9942,3777xm10374,3335l10372,3323,10370,3316,10366,3308,10363,3301,10356,3293,10315,3251,9628,2565,9625,2563,9622,2562,9618,2561,9614,2560,9606,2561,9601,2564,9596,2567,9592,2571,9586,2575,9574,2587,9569,2593,9566,2598,9562,2603,9560,2607,9558,2616,9559,2620,9561,2623,9562,2627,9564,2630,10037,3103,10187,3251,10187,3251,10131,3222,10113,3212,10057,3184,10019,3164,9961,3134,9879,3094,9629,2968,9412,2860,9401,2855,9391,2850,9382,2847,9370,2843,9360,2840,9351,2839,9342,2839,9334,2840,9328,2843,9321,2846,9313,2851,9306,2859,9298,2867,9267,2897,9265,2907,9266,2919,9268,2929,9273,2939,9281,2950,9292,2962,10012,3682,10015,3684,10018,3686,10022,3687,10025,3688,10029,3686,10033,3686,10038,3684,10043,3681,10048,3677,10054,3673,10066,3660,10071,3654,10074,3650,10077,3644,10079,3640,10080,3636,10081,3632,10081,3628,10080,3624,10078,3621,10076,3618,10073,3615,9710,3251,9537,3079,9514,3056,9425,2969,9426,2968,9472,2994,9496,3007,9545,3032,9569,3045,10206,3362,10221,3370,10234,3376,10247,3381,10259,3386,10273,3392,10286,3395,10296,3396,10306,3398,10315,3397,10322,3394,10329,3391,10336,3387,10368,3355,10371,3351,10372,3346,10374,3341,10374,3335xe" filled="true" fillcolor="#ffc000" stroked="false">
                <v:path arrowok="t"/>
                <v:fill opacity="32896f" type="solid"/>
                <w10:wrap type="none"/>
              </v:shape>
            </w:pict>
          </mc:Fallback>
        </mc:AlternateContent>
      </w:r>
      <w:r>
        <w:rPr>
          <w:rFonts w:ascii="Calibri"/>
          <w:b/>
          <w:sz w:val="22"/>
        </w:rPr>
        <w:t>Female</w:t>
      </w:r>
      <w:r>
        <w:rPr>
          <w:rFonts w:ascii="Calibri"/>
          <w:b/>
          <w:spacing w:val="-4"/>
          <w:sz w:val="22"/>
        </w:rPr>
        <w:t> </w:t>
      </w:r>
      <w:r>
        <w:rPr>
          <w:rFonts w:ascii="Calibri"/>
          <w:b/>
          <w:sz w:val="22"/>
        </w:rPr>
        <w:t>Workers</w:t>
      </w:r>
      <w:r>
        <w:rPr>
          <w:rFonts w:ascii="Calibri"/>
          <w:b/>
          <w:spacing w:val="-6"/>
          <w:sz w:val="22"/>
        </w:rPr>
        <w:t> </w:t>
      </w:r>
      <w:r>
        <w:rPr>
          <w:rFonts w:ascii="Calibri"/>
          <w:b/>
          <w:sz w:val="22"/>
        </w:rPr>
        <w:t>in</w:t>
      </w:r>
      <w:r>
        <w:rPr>
          <w:rFonts w:ascii="Calibri"/>
          <w:b/>
          <w:spacing w:val="-4"/>
          <w:sz w:val="22"/>
        </w:rPr>
        <w:t> </w:t>
      </w:r>
      <w:r>
        <w:rPr>
          <w:rFonts w:ascii="Calibri"/>
          <w:b/>
          <w:spacing w:val="-2"/>
          <w:sz w:val="22"/>
        </w:rPr>
        <w:t>Private</w:t>
      </w:r>
    </w:p>
    <w:tbl>
      <w:tblPr>
        <w:tblW w:w="0" w:type="auto"/>
        <w:jc w:val="left"/>
        <w:tblInd w:w="9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75"/>
        <w:gridCol w:w="1258"/>
        <w:gridCol w:w="1199"/>
        <w:gridCol w:w="1118"/>
        <w:gridCol w:w="939"/>
      </w:tblGrid>
      <w:tr>
        <w:trPr>
          <w:trHeight w:val="243" w:hRule="atLeast"/>
        </w:trPr>
        <w:tc>
          <w:tcPr>
            <w:tcW w:w="6489" w:type="dxa"/>
            <w:gridSpan w:val="5"/>
          </w:tcPr>
          <w:p>
            <w:pPr>
              <w:pStyle w:val="TableParagraph"/>
              <w:spacing w:line="223" w:lineRule="exact" w:before="0"/>
              <w:ind w:left="35"/>
              <w:rPr>
                <w:rFonts w:ascii="Arial MT"/>
                <w:sz w:val="20"/>
              </w:rPr>
            </w:pPr>
            <w:r>
              <w:rPr>
                <w:rFonts w:ascii="Arial MT"/>
                <w:sz w:val="20"/>
              </w:rPr>
              <w:t>Dependent</w:t>
            </w:r>
            <w:r>
              <w:rPr>
                <w:rFonts w:ascii="Arial MT"/>
                <w:spacing w:val="-12"/>
                <w:sz w:val="20"/>
              </w:rPr>
              <w:t> </w:t>
            </w:r>
            <w:r>
              <w:rPr>
                <w:rFonts w:ascii="Arial MT"/>
                <w:sz w:val="20"/>
              </w:rPr>
              <w:t>Variable:</w:t>
            </w:r>
            <w:r>
              <w:rPr>
                <w:rFonts w:ascii="Arial MT"/>
                <w:spacing w:val="-13"/>
                <w:sz w:val="20"/>
              </w:rPr>
              <w:t> </w:t>
            </w:r>
            <w:r>
              <w:rPr>
                <w:rFonts w:ascii="Arial MT"/>
                <w:spacing w:val="-2"/>
                <w:sz w:val="20"/>
              </w:rPr>
              <w:t>LOG(PRIV_RETURNS)</w:t>
            </w:r>
          </w:p>
        </w:tc>
      </w:tr>
      <w:tr>
        <w:trPr>
          <w:trHeight w:val="263" w:hRule="atLeast"/>
        </w:trPr>
        <w:tc>
          <w:tcPr>
            <w:tcW w:w="6489" w:type="dxa"/>
            <w:gridSpan w:val="5"/>
          </w:tcPr>
          <w:p>
            <w:pPr>
              <w:pStyle w:val="TableParagraph"/>
              <w:spacing w:before="13"/>
              <w:ind w:left="35"/>
              <w:rPr>
                <w:rFonts w:ascii="Arial MT"/>
                <w:sz w:val="20"/>
              </w:rPr>
            </w:pPr>
            <w:r>
              <w:rPr>
                <w:rFonts w:ascii="Arial MT"/>
                <w:sz w:val="20"/>
              </w:rPr>
              <w:t>Method:</w:t>
            </w:r>
            <w:r>
              <w:rPr>
                <w:rFonts w:ascii="Arial MT"/>
                <w:spacing w:val="-9"/>
                <w:sz w:val="20"/>
              </w:rPr>
              <w:t> </w:t>
            </w:r>
            <w:r>
              <w:rPr>
                <w:rFonts w:ascii="Arial MT"/>
                <w:sz w:val="20"/>
              </w:rPr>
              <w:t>Least</w:t>
            </w:r>
            <w:r>
              <w:rPr>
                <w:rFonts w:ascii="Arial MT"/>
                <w:spacing w:val="-8"/>
                <w:sz w:val="20"/>
              </w:rPr>
              <w:t> </w:t>
            </w:r>
            <w:r>
              <w:rPr>
                <w:rFonts w:ascii="Arial MT"/>
                <w:spacing w:val="-2"/>
                <w:sz w:val="20"/>
              </w:rPr>
              <w:t>Squares</w:t>
            </w:r>
          </w:p>
        </w:tc>
      </w:tr>
      <w:tr>
        <w:trPr>
          <w:trHeight w:val="264" w:hRule="atLeast"/>
        </w:trPr>
        <w:tc>
          <w:tcPr>
            <w:tcW w:w="6489" w:type="dxa"/>
            <w:gridSpan w:val="5"/>
          </w:tcPr>
          <w:p>
            <w:pPr>
              <w:pStyle w:val="TableParagraph"/>
              <w:spacing w:before="13"/>
              <w:ind w:left="35"/>
              <w:rPr>
                <w:rFonts w:ascii="Arial MT"/>
                <w:sz w:val="20"/>
              </w:rPr>
            </w:pPr>
            <w:r>
              <w:rPr>
                <w:rFonts w:ascii="Arial MT"/>
                <w:sz w:val="20"/>
              </w:rPr>
              <w:t>Date:</w:t>
            </w:r>
            <w:r>
              <w:rPr>
                <w:rFonts w:ascii="Arial MT"/>
                <w:spacing w:val="-3"/>
                <w:sz w:val="20"/>
              </w:rPr>
              <w:t> </w:t>
            </w:r>
            <w:r>
              <w:rPr>
                <w:rFonts w:ascii="Arial MT"/>
                <w:sz w:val="20"/>
              </w:rPr>
              <w:t>04/04/11</w:t>
            </w:r>
            <w:r>
              <w:rPr>
                <w:rFonts w:ascii="Arial MT"/>
                <w:spacing w:val="71"/>
                <w:w w:val="150"/>
                <w:sz w:val="20"/>
              </w:rPr>
              <w:t> </w:t>
            </w:r>
            <w:r>
              <w:rPr>
                <w:rFonts w:ascii="Arial MT"/>
                <w:sz w:val="20"/>
              </w:rPr>
              <w:t>Time:</w:t>
            </w:r>
            <w:r>
              <w:rPr>
                <w:rFonts w:ascii="Arial MT"/>
                <w:spacing w:val="-4"/>
                <w:sz w:val="20"/>
              </w:rPr>
              <w:t> 12:43</w:t>
            </w:r>
          </w:p>
        </w:tc>
      </w:tr>
      <w:tr>
        <w:trPr>
          <w:trHeight w:val="263" w:hRule="atLeast"/>
        </w:trPr>
        <w:tc>
          <w:tcPr>
            <w:tcW w:w="6489" w:type="dxa"/>
            <w:gridSpan w:val="5"/>
          </w:tcPr>
          <w:p>
            <w:pPr>
              <w:pStyle w:val="TableParagraph"/>
              <w:spacing w:before="13"/>
              <w:ind w:left="35"/>
              <w:rPr>
                <w:rFonts w:ascii="Arial MT"/>
                <w:sz w:val="20"/>
              </w:rPr>
            </w:pPr>
            <w:r>
              <w:rPr>
                <w:rFonts w:ascii="Arial MT"/>
                <w:sz w:val="20"/>
              </w:rPr>
              <w:t>Sample(adjusted):</w:t>
            </w:r>
            <w:r>
              <w:rPr>
                <w:rFonts w:ascii="Arial MT"/>
                <w:spacing w:val="-12"/>
                <w:sz w:val="20"/>
              </w:rPr>
              <w:t> </w:t>
            </w:r>
            <w:r>
              <w:rPr>
                <w:rFonts w:ascii="Arial MT"/>
                <w:sz w:val="20"/>
              </w:rPr>
              <w:t>2</w:t>
            </w:r>
            <w:r>
              <w:rPr>
                <w:rFonts w:ascii="Arial MT"/>
                <w:spacing w:val="-14"/>
                <w:sz w:val="20"/>
              </w:rPr>
              <w:t> </w:t>
            </w:r>
            <w:r>
              <w:rPr>
                <w:rFonts w:ascii="Arial MT"/>
                <w:spacing w:val="-4"/>
                <w:sz w:val="20"/>
              </w:rPr>
              <w:t>6239</w:t>
            </w:r>
          </w:p>
        </w:tc>
      </w:tr>
      <w:tr>
        <w:trPr>
          <w:trHeight w:val="265" w:hRule="atLeast"/>
        </w:trPr>
        <w:tc>
          <w:tcPr>
            <w:tcW w:w="6489" w:type="dxa"/>
            <w:gridSpan w:val="5"/>
          </w:tcPr>
          <w:p>
            <w:pPr>
              <w:pStyle w:val="TableParagraph"/>
              <w:spacing w:before="13"/>
              <w:ind w:left="35"/>
              <w:rPr>
                <w:rFonts w:ascii="Arial MT"/>
                <w:sz w:val="20"/>
              </w:rPr>
            </w:pPr>
            <w:r>
              <w:rPr>
                <w:rFonts w:ascii="Arial MT"/>
                <w:sz w:val="20"/>
              </w:rPr>
              <w:t>Included</w:t>
            </w:r>
            <w:r>
              <w:rPr>
                <w:rFonts w:ascii="Arial MT"/>
                <w:spacing w:val="-13"/>
                <w:sz w:val="20"/>
              </w:rPr>
              <w:t> </w:t>
            </w:r>
            <w:r>
              <w:rPr>
                <w:rFonts w:ascii="Arial MT"/>
                <w:sz w:val="20"/>
              </w:rPr>
              <w:t>observations:</w:t>
            </w:r>
            <w:r>
              <w:rPr>
                <w:rFonts w:ascii="Arial MT"/>
                <w:spacing w:val="-14"/>
                <w:sz w:val="20"/>
              </w:rPr>
              <w:t> </w:t>
            </w:r>
            <w:r>
              <w:rPr>
                <w:rFonts w:ascii="Arial MT"/>
                <w:spacing w:val="-4"/>
                <w:sz w:val="20"/>
              </w:rPr>
              <w:t>3884</w:t>
            </w:r>
          </w:p>
        </w:tc>
      </w:tr>
      <w:tr>
        <w:trPr>
          <w:trHeight w:val="278" w:hRule="atLeast"/>
        </w:trPr>
        <w:tc>
          <w:tcPr>
            <w:tcW w:w="6489" w:type="dxa"/>
            <w:gridSpan w:val="5"/>
            <w:tcBorders>
              <w:bottom w:val="double" w:sz="6" w:space="0" w:color="000000"/>
            </w:tcBorders>
          </w:tcPr>
          <w:p>
            <w:pPr>
              <w:pStyle w:val="TableParagraph"/>
              <w:spacing w:before="14"/>
              <w:ind w:left="35"/>
              <w:rPr>
                <w:rFonts w:ascii="Arial MT"/>
                <w:sz w:val="20"/>
              </w:rPr>
            </w:pPr>
            <w:r>
              <w:rPr>
                <w:rFonts w:ascii="Arial MT"/>
                <w:sz w:val="20"/>
              </w:rPr>
              <w:t>Excluded</w:t>
            </w:r>
            <w:r>
              <w:rPr>
                <w:rFonts w:ascii="Arial MT"/>
                <w:spacing w:val="-9"/>
                <w:sz w:val="20"/>
              </w:rPr>
              <w:t> </w:t>
            </w:r>
            <w:r>
              <w:rPr>
                <w:rFonts w:ascii="Arial MT"/>
                <w:sz w:val="20"/>
              </w:rPr>
              <w:t>observations:</w:t>
            </w:r>
            <w:r>
              <w:rPr>
                <w:rFonts w:ascii="Arial MT"/>
                <w:spacing w:val="-9"/>
                <w:sz w:val="20"/>
              </w:rPr>
              <w:t> </w:t>
            </w:r>
            <w:r>
              <w:rPr>
                <w:rFonts w:ascii="Arial MT"/>
                <w:sz w:val="20"/>
              </w:rPr>
              <w:t>2354</w:t>
            </w:r>
            <w:r>
              <w:rPr>
                <w:rFonts w:ascii="Arial MT"/>
                <w:spacing w:val="-8"/>
                <w:sz w:val="20"/>
              </w:rPr>
              <w:t> </w:t>
            </w:r>
            <w:r>
              <w:rPr>
                <w:rFonts w:ascii="Arial MT"/>
                <w:sz w:val="20"/>
              </w:rPr>
              <w:t>after</w:t>
            </w:r>
            <w:r>
              <w:rPr>
                <w:rFonts w:ascii="Arial MT"/>
                <w:spacing w:val="-5"/>
                <w:sz w:val="20"/>
              </w:rPr>
              <w:t> </w:t>
            </w:r>
            <w:r>
              <w:rPr>
                <w:rFonts w:ascii="Arial MT"/>
                <w:sz w:val="20"/>
              </w:rPr>
              <w:t>adjusting</w:t>
            </w:r>
            <w:r>
              <w:rPr>
                <w:rFonts w:ascii="Arial MT"/>
                <w:spacing w:val="-7"/>
                <w:sz w:val="20"/>
              </w:rPr>
              <w:t> </w:t>
            </w:r>
            <w:r>
              <w:rPr>
                <w:rFonts w:ascii="Arial MT"/>
                <w:spacing w:val="-2"/>
                <w:sz w:val="20"/>
              </w:rPr>
              <w:t>endpoints</w:t>
            </w:r>
          </w:p>
        </w:tc>
      </w:tr>
      <w:tr>
        <w:trPr>
          <w:trHeight w:val="302" w:hRule="atLeast"/>
        </w:trPr>
        <w:tc>
          <w:tcPr>
            <w:tcW w:w="1975" w:type="dxa"/>
            <w:tcBorders>
              <w:top w:val="double" w:sz="6" w:space="0" w:color="000000"/>
              <w:bottom w:val="double" w:sz="6" w:space="0" w:color="000000"/>
            </w:tcBorders>
          </w:tcPr>
          <w:p>
            <w:pPr>
              <w:pStyle w:val="TableParagraph"/>
              <w:spacing w:before="39"/>
              <w:ind w:left="655"/>
              <w:rPr>
                <w:rFonts w:ascii="Arial MT"/>
                <w:sz w:val="20"/>
              </w:rPr>
            </w:pPr>
            <w:r>
              <w:rPr>
                <w:rFonts w:ascii="Arial MT"/>
                <w:spacing w:val="-2"/>
                <w:sz w:val="20"/>
              </w:rPr>
              <w:t>Variable</w:t>
            </w:r>
          </w:p>
        </w:tc>
        <w:tc>
          <w:tcPr>
            <w:tcW w:w="1258" w:type="dxa"/>
            <w:tcBorders>
              <w:top w:val="double" w:sz="6" w:space="0" w:color="000000"/>
              <w:bottom w:val="double" w:sz="6" w:space="0" w:color="000000"/>
            </w:tcBorders>
          </w:tcPr>
          <w:p>
            <w:pPr>
              <w:pStyle w:val="TableParagraph"/>
              <w:spacing w:before="39"/>
              <w:ind w:left="142" w:right="111"/>
              <w:jc w:val="center"/>
              <w:rPr>
                <w:rFonts w:ascii="Arial MT"/>
                <w:sz w:val="20"/>
              </w:rPr>
            </w:pPr>
            <w:r>
              <w:rPr>
                <w:rFonts w:ascii="Arial MT"/>
                <w:spacing w:val="-2"/>
                <w:sz w:val="20"/>
              </w:rPr>
              <w:t>Coefficient</w:t>
            </w:r>
          </w:p>
        </w:tc>
        <w:tc>
          <w:tcPr>
            <w:tcW w:w="1199" w:type="dxa"/>
            <w:tcBorders>
              <w:top w:val="double" w:sz="6" w:space="0" w:color="000000"/>
              <w:bottom w:val="double" w:sz="6" w:space="0" w:color="000000"/>
            </w:tcBorders>
          </w:tcPr>
          <w:p>
            <w:pPr>
              <w:pStyle w:val="TableParagraph"/>
              <w:spacing w:before="39"/>
              <w:ind w:right="146"/>
              <w:jc w:val="right"/>
              <w:rPr>
                <w:rFonts w:ascii="Arial MT"/>
                <w:sz w:val="20"/>
              </w:rPr>
            </w:pPr>
            <w:r>
              <w:rPr>
                <w:rFonts w:ascii="Arial MT"/>
                <w:sz w:val="20"/>
              </w:rPr>
              <w:t>Std.</w:t>
            </w:r>
            <w:r>
              <w:rPr>
                <w:rFonts w:ascii="Arial MT"/>
                <w:spacing w:val="-4"/>
                <w:sz w:val="20"/>
              </w:rPr>
              <w:t> </w:t>
            </w:r>
            <w:r>
              <w:rPr>
                <w:rFonts w:ascii="Arial MT"/>
                <w:spacing w:val="-2"/>
                <w:sz w:val="20"/>
              </w:rPr>
              <w:t>Error</w:t>
            </w:r>
          </w:p>
        </w:tc>
        <w:tc>
          <w:tcPr>
            <w:tcW w:w="1118" w:type="dxa"/>
            <w:tcBorders>
              <w:top w:val="double" w:sz="6" w:space="0" w:color="000000"/>
              <w:bottom w:val="double" w:sz="6" w:space="0" w:color="000000"/>
            </w:tcBorders>
          </w:tcPr>
          <w:p>
            <w:pPr>
              <w:pStyle w:val="TableParagraph"/>
              <w:spacing w:before="39"/>
              <w:ind w:left="151"/>
              <w:jc w:val="center"/>
              <w:rPr>
                <w:rFonts w:ascii="Arial MT"/>
                <w:sz w:val="20"/>
              </w:rPr>
            </w:pPr>
            <w:r>
              <w:rPr>
                <w:rFonts w:ascii="Arial MT"/>
                <w:spacing w:val="-2"/>
                <w:sz w:val="20"/>
              </w:rPr>
              <w:t>t-Statistic</w:t>
            </w:r>
          </w:p>
        </w:tc>
        <w:tc>
          <w:tcPr>
            <w:tcW w:w="939" w:type="dxa"/>
            <w:tcBorders>
              <w:top w:val="double" w:sz="6" w:space="0" w:color="000000"/>
              <w:bottom w:val="double" w:sz="6" w:space="0" w:color="000000"/>
            </w:tcBorders>
          </w:tcPr>
          <w:p>
            <w:pPr>
              <w:pStyle w:val="TableParagraph"/>
              <w:spacing w:before="39"/>
              <w:ind w:right="30"/>
              <w:jc w:val="right"/>
              <w:rPr>
                <w:rFonts w:ascii="Arial MT"/>
                <w:sz w:val="20"/>
              </w:rPr>
            </w:pPr>
            <w:r>
              <w:rPr>
                <w:rFonts w:ascii="Arial MT"/>
                <w:spacing w:val="-2"/>
                <w:sz w:val="20"/>
              </w:rPr>
              <w:t>Prob.</w:t>
            </w:r>
          </w:p>
        </w:tc>
      </w:tr>
      <w:tr>
        <w:trPr>
          <w:trHeight w:val="292" w:hRule="atLeast"/>
        </w:trPr>
        <w:tc>
          <w:tcPr>
            <w:tcW w:w="1975" w:type="dxa"/>
            <w:tcBorders>
              <w:top w:val="double" w:sz="6" w:space="0" w:color="000000"/>
            </w:tcBorders>
          </w:tcPr>
          <w:p>
            <w:pPr>
              <w:pStyle w:val="TableParagraph"/>
              <w:spacing w:before="42"/>
              <w:ind w:left="549"/>
              <w:rPr>
                <w:rFonts w:ascii="Arial MT"/>
                <w:sz w:val="20"/>
              </w:rPr>
            </w:pPr>
            <w:r>
              <w:rPr>
                <w:rFonts w:ascii="Arial MT"/>
                <w:spacing w:val="-2"/>
                <w:sz w:val="20"/>
              </w:rPr>
              <w:t>PRY_EDU</w:t>
            </w:r>
          </w:p>
        </w:tc>
        <w:tc>
          <w:tcPr>
            <w:tcW w:w="1258" w:type="dxa"/>
            <w:tcBorders>
              <w:top w:val="double" w:sz="6" w:space="0" w:color="000000"/>
            </w:tcBorders>
          </w:tcPr>
          <w:p>
            <w:pPr>
              <w:pStyle w:val="TableParagraph"/>
              <w:spacing w:before="42"/>
              <w:ind w:left="142" w:right="64"/>
              <w:jc w:val="center"/>
              <w:rPr>
                <w:rFonts w:ascii="Arial MT"/>
                <w:sz w:val="20"/>
              </w:rPr>
            </w:pPr>
            <w:r>
              <w:rPr>
                <w:rFonts w:ascii="Arial MT"/>
                <w:spacing w:val="-2"/>
                <w:sz w:val="20"/>
              </w:rPr>
              <w:t>-0.155460</w:t>
            </w:r>
          </w:p>
        </w:tc>
        <w:tc>
          <w:tcPr>
            <w:tcW w:w="1199" w:type="dxa"/>
            <w:tcBorders>
              <w:top w:val="double" w:sz="6" w:space="0" w:color="000000"/>
            </w:tcBorders>
          </w:tcPr>
          <w:p>
            <w:pPr>
              <w:pStyle w:val="TableParagraph"/>
              <w:spacing w:before="42"/>
              <w:ind w:right="145"/>
              <w:jc w:val="right"/>
              <w:rPr>
                <w:rFonts w:ascii="Arial MT"/>
                <w:sz w:val="20"/>
              </w:rPr>
            </w:pPr>
            <w:r>
              <w:rPr>
                <w:rFonts w:ascii="Arial MT"/>
                <w:spacing w:val="-2"/>
                <w:sz w:val="20"/>
              </w:rPr>
              <w:t>0.033310</w:t>
            </w:r>
          </w:p>
        </w:tc>
        <w:tc>
          <w:tcPr>
            <w:tcW w:w="1118" w:type="dxa"/>
            <w:tcBorders>
              <w:top w:val="double" w:sz="6" w:space="0" w:color="000000"/>
            </w:tcBorders>
          </w:tcPr>
          <w:p>
            <w:pPr>
              <w:pStyle w:val="TableParagraph"/>
              <w:spacing w:before="42"/>
              <w:ind w:left="76"/>
              <w:jc w:val="center"/>
              <w:rPr>
                <w:rFonts w:ascii="Arial MT"/>
                <w:sz w:val="20"/>
              </w:rPr>
            </w:pPr>
            <w:r>
              <w:rPr>
                <w:rFonts w:ascii="Arial MT"/>
                <w:spacing w:val="-2"/>
                <w:sz w:val="20"/>
              </w:rPr>
              <w:t>-4.667012</w:t>
            </w:r>
          </w:p>
        </w:tc>
        <w:tc>
          <w:tcPr>
            <w:tcW w:w="939" w:type="dxa"/>
            <w:tcBorders>
              <w:top w:val="double" w:sz="6" w:space="0" w:color="000000"/>
            </w:tcBorders>
          </w:tcPr>
          <w:p>
            <w:pPr>
              <w:pStyle w:val="TableParagraph"/>
              <w:spacing w:before="42"/>
              <w:ind w:right="31"/>
              <w:jc w:val="right"/>
              <w:rPr>
                <w:rFonts w:ascii="Arial MT"/>
                <w:sz w:val="20"/>
              </w:rPr>
            </w:pPr>
            <w:r>
              <w:rPr>
                <w:rFonts w:ascii="Arial MT"/>
                <w:spacing w:val="-2"/>
                <w:sz w:val="20"/>
              </w:rPr>
              <w:t>0.0000</w:t>
            </w:r>
          </w:p>
        </w:tc>
      </w:tr>
      <w:tr>
        <w:trPr>
          <w:trHeight w:val="264" w:hRule="atLeast"/>
        </w:trPr>
        <w:tc>
          <w:tcPr>
            <w:tcW w:w="1975" w:type="dxa"/>
          </w:tcPr>
          <w:p>
            <w:pPr>
              <w:pStyle w:val="TableParagraph"/>
              <w:spacing w:before="13"/>
              <w:ind w:left="69" w:right="4"/>
              <w:jc w:val="center"/>
              <w:rPr>
                <w:rFonts w:ascii="Arial MT"/>
                <w:sz w:val="20"/>
              </w:rPr>
            </w:pPr>
            <w:r>
              <w:rPr>
                <w:rFonts w:ascii="Arial MT"/>
                <w:spacing w:val="-4"/>
                <w:sz w:val="20"/>
              </w:rPr>
              <w:t>EXP2</w:t>
            </w:r>
          </w:p>
        </w:tc>
        <w:tc>
          <w:tcPr>
            <w:tcW w:w="1258" w:type="dxa"/>
          </w:tcPr>
          <w:p>
            <w:pPr>
              <w:pStyle w:val="TableParagraph"/>
              <w:spacing w:before="13"/>
              <w:ind w:left="142" w:right="64"/>
              <w:jc w:val="center"/>
              <w:rPr>
                <w:rFonts w:ascii="Arial MT"/>
                <w:sz w:val="20"/>
              </w:rPr>
            </w:pPr>
            <w:r>
              <w:rPr>
                <w:rFonts w:ascii="Arial MT"/>
                <w:spacing w:val="-2"/>
                <w:sz w:val="20"/>
              </w:rPr>
              <w:t>-0.001990</w:t>
            </w:r>
          </w:p>
        </w:tc>
        <w:tc>
          <w:tcPr>
            <w:tcW w:w="1199" w:type="dxa"/>
          </w:tcPr>
          <w:p>
            <w:pPr>
              <w:pStyle w:val="TableParagraph"/>
              <w:spacing w:before="13"/>
              <w:ind w:right="145"/>
              <w:jc w:val="right"/>
              <w:rPr>
                <w:rFonts w:ascii="Arial MT"/>
                <w:sz w:val="20"/>
              </w:rPr>
            </w:pPr>
            <w:r>
              <w:rPr>
                <w:rFonts w:ascii="Arial MT"/>
                <w:spacing w:val="-2"/>
                <w:sz w:val="20"/>
              </w:rPr>
              <w:t>0.000117</w:t>
            </w:r>
          </w:p>
        </w:tc>
        <w:tc>
          <w:tcPr>
            <w:tcW w:w="1118" w:type="dxa"/>
          </w:tcPr>
          <w:p>
            <w:pPr>
              <w:pStyle w:val="TableParagraph"/>
              <w:spacing w:before="13"/>
              <w:ind w:left="76"/>
              <w:jc w:val="center"/>
              <w:rPr>
                <w:rFonts w:ascii="Arial MT"/>
                <w:sz w:val="20"/>
              </w:rPr>
            </w:pPr>
            <w:r>
              <w:rPr>
                <w:rFonts w:ascii="Arial MT"/>
                <w:spacing w:val="-2"/>
                <w:sz w:val="20"/>
              </w:rPr>
              <w:t>-16.97039</w:t>
            </w:r>
          </w:p>
        </w:tc>
        <w:tc>
          <w:tcPr>
            <w:tcW w:w="939" w:type="dxa"/>
          </w:tcPr>
          <w:p>
            <w:pPr>
              <w:pStyle w:val="TableParagraph"/>
              <w:spacing w:before="13"/>
              <w:ind w:right="31"/>
              <w:jc w:val="right"/>
              <w:rPr>
                <w:rFonts w:ascii="Arial MT"/>
                <w:sz w:val="20"/>
              </w:rPr>
            </w:pPr>
            <w:r>
              <w:rPr>
                <w:rFonts w:ascii="Arial MT"/>
                <w:spacing w:val="-2"/>
                <w:sz w:val="20"/>
              </w:rPr>
              <w:t>0.0000</w:t>
            </w:r>
          </w:p>
        </w:tc>
      </w:tr>
      <w:tr>
        <w:trPr>
          <w:trHeight w:val="265" w:hRule="atLeast"/>
        </w:trPr>
        <w:tc>
          <w:tcPr>
            <w:tcW w:w="1975" w:type="dxa"/>
          </w:tcPr>
          <w:p>
            <w:pPr>
              <w:pStyle w:val="TableParagraph"/>
              <w:spacing w:before="13"/>
              <w:ind w:left="549"/>
              <w:rPr>
                <w:rFonts w:ascii="Arial MT"/>
                <w:sz w:val="20"/>
              </w:rPr>
            </w:pPr>
            <w:r>
              <w:rPr>
                <w:rFonts w:ascii="Arial MT"/>
                <w:spacing w:val="-2"/>
                <w:sz w:val="20"/>
              </w:rPr>
              <w:t>SEC_EDU</w:t>
            </w:r>
          </w:p>
        </w:tc>
        <w:tc>
          <w:tcPr>
            <w:tcW w:w="1258" w:type="dxa"/>
          </w:tcPr>
          <w:p>
            <w:pPr>
              <w:pStyle w:val="TableParagraph"/>
              <w:spacing w:before="13"/>
              <w:ind w:left="142"/>
              <w:jc w:val="center"/>
              <w:rPr>
                <w:rFonts w:ascii="Arial MT"/>
                <w:sz w:val="20"/>
              </w:rPr>
            </w:pPr>
            <w:r>
              <w:rPr>
                <w:rFonts w:ascii="Arial MT"/>
                <w:spacing w:val="-2"/>
                <w:sz w:val="20"/>
              </w:rPr>
              <w:t>0.364174</w:t>
            </w:r>
          </w:p>
        </w:tc>
        <w:tc>
          <w:tcPr>
            <w:tcW w:w="1199" w:type="dxa"/>
          </w:tcPr>
          <w:p>
            <w:pPr>
              <w:pStyle w:val="TableParagraph"/>
              <w:spacing w:before="13"/>
              <w:ind w:right="145"/>
              <w:jc w:val="right"/>
              <w:rPr>
                <w:rFonts w:ascii="Arial MT"/>
                <w:sz w:val="20"/>
              </w:rPr>
            </w:pPr>
            <w:r>
              <w:rPr>
                <w:rFonts w:ascii="Arial MT"/>
                <w:spacing w:val="-2"/>
                <w:sz w:val="20"/>
              </w:rPr>
              <w:t>0.032989</w:t>
            </w:r>
          </w:p>
        </w:tc>
        <w:tc>
          <w:tcPr>
            <w:tcW w:w="1118" w:type="dxa"/>
          </w:tcPr>
          <w:p>
            <w:pPr>
              <w:pStyle w:val="TableParagraph"/>
              <w:spacing w:before="13"/>
              <w:ind w:left="151" w:right="11"/>
              <w:jc w:val="center"/>
              <w:rPr>
                <w:rFonts w:ascii="Arial MT"/>
                <w:sz w:val="20"/>
              </w:rPr>
            </w:pPr>
            <w:r>
              <w:rPr>
                <w:rFonts w:ascii="Arial MT"/>
                <w:spacing w:val="-2"/>
                <w:sz w:val="20"/>
              </w:rPr>
              <w:t>11.03925</w:t>
            </w:r>
          </w:p>
        </w:tc>
        <w:tc>
          <w:tcPr>
            <w:tcW w:w="939" w:type="dxa"/>
          </w:tcPr>
          <w:p>
            <w:pPr>
              <w:pStyle w:val="TableParagraph"/>
              <w:spacing w:before="13"/>
              <w:ind w:right="31"/>
              <w:jc w:val="right"/>
              <w:rPr>
                <w:rFonts w:ascii="Arial MT"/>
                <w:sz w:val="20"/>
              </w:rPr>
            </w:pPr>
            <w:r>
              <w:rPr>
                <w:rFonts w:ascii="Arial MT"/>
                <w:spacing w:val="-2"/>
                <w:sz w:val="20"/>
              </w:rPr>
              <w:t>0.0000</w:t>
            </w:r>
          </w:p>
        </w:tc>
      </w:tr>
      <w:tr>
        <w:trPr>
          <w:trHeight w:val="265" w:hRule="atLeast"/>
        </w:trPr>
        <w:tc>
          <w:tcPr>
            <w:tcW w:w="1975" w:type="dxa"/>
          </w:tcPr>
          <w:p>
            <w:pPr>
              <w:pStyle w:val="TableParagraph"/>
              <w:spacing w:before="14"/>
              <w:ind w:left="69" w:right="4"/>
              <w:jc w:val="center"/>
              <w:rPr>
                <w:rFonts w:ascii="Arial MT"/>
                <w:sz w:val="20"/>
              </w:rPr>
            </w:pPr>
            <w:r>
              <w:rPr>
                <w:rFonts w:ascii="Arial MT"/>
                <w:spacing w:val="-5"/>
                <w:sz w:val="20"/>
              </w:rPr>
              <w:t>EXP</w:t>
            </w:r>
          </w:p>
        </w:tc>
        <w:tc>
          <w:tcPr>
            <w:tcW w:w="1258" w:type="dxa"/>
          </w:tcPr>
          <w:p>
            <w:pPr>
              <w:pStyle w:val="TableParagraph"/>
              <w:spacing w:before="14"/>
              <w:ind w:left="142"/>
              <w:jc w:val="center"/>
              <w:rPr>
                <w:rFonts w:ascii="Arial MT"/>
                <w:sz w:val="20"/>
              </w:rPr>
            </w:pPr>
            <w:r>
              <w:rPr>
                <w:rFonts w:ascii="Arial MT"/>
                <w:spacing w:val="-2"/>
                <w:sz w:val="20"/>
              </w:rPr>
              <w:t>0.165379</w:t>
            </w:r>
          </w:p>
        </w:tc>
        <w:tc>
          <w:tcPr>
            <w:tcW w:w="1199" w:type="dxa"/>
          </w:tcPr>
          <w:p>
            <w:pPr>
              <w:pStyle w:val="TableParagraph"/>
              <w:spacing w:before="14"/>
              <w:ind w:right="145"/>
              <w:jc w:val="right"/>
              <w:rPr>
                <w:rFonts w:ascii="Arial MT"/>
                <w:sz w:val="20"/>
              </w:rPr>
            </w:pPr>
            <w:r>
              <w:rPr>
                <w:rFonts w:ascii="Arial MT"/>
                <w:spacing w:val="-2"/>
                <w:sz w:val="20"/>
              </w:rPr>
              <w:t>0.003320</w:t>
            </w:r>
          </w:p>
        </w:tc>
        <w:tc>
          <w:tcPr>
            <w:tcW w:w="1118" w:type="dxa"/>
          </w:tcPr>
          <w:p>
            <w:pPr>
              <w:pStyle w:val="TableParagraph"/>
              <w:spacing w:before="14"/>
              <w:ind w:left="151" w:right="11"/>
              <w:jc w:val="center"/>
              <w:rPr>
                <w:rFonts w:ascii="Arial MT"/>
                <w:sz w:val="20"/>
              </w:rPr>
            </w:pPr>
            <w:r>
              <w:rPr>
                <w:rFonts w:ascii="Arial MT"/>
                <w:spacing w:val="-2"/>
                <w:sz w:val="20"/>
              </w:rPr>
              <w:t>49.81610</w:t>
            </w:r>
          </w:p>
        </w:tc>
        <w:tc>
          <w:tcPr>
            <w:tcW w:w="939" w:type="dxa"/>
          </w:tcPr>
          <w:p>
            <w:pPr>
              <w:pStyle w:val="TableParagraph"/>
              <w:spacing w:before="14"/>
              <w:ind w:right="31"/>
              <w:jc w:val="right"/>
              <w:rPr>
                <w:rFonts w:ascii="Arial MT"/>
                <w:sz w:val="20"/>
              </w:rPr>
            </w:pPr>
            <w:r>
              <w:rPr>
                <w:rFonts w:ascii="Arial MT"/>
                <w:spacing w:val="-2"/>
                <w:sz w:val="20"/>
              </w:rPr>
              <w:t>0.0000</w:t>
            </w:r>
          </w:p>
        </w:tc>
      </w:tr>
      <w:tr>
        <w:trPr>
          <w:trHeight w:val="264" w:hRule="atLeast"/>
        </w:trPr>
        <w:tc>
          <w:tcPr>
            <w:tcW w:w="1975" w:type="dxa"/>
          </w:tcPr>
          <w:p>
            <w:pPr>
              <w:pStyle w:val="TableParagraph"/>
              <w:spacing w:before="13"/>
              <w:ind w:left="583"/>
              <w:rPr>
                <w:rFonts w:ascii="Arial MT"/>
                <w:sz w:val="20"/>
              </w:rPr>
            </w:pPr>
            <w:r>
              <w:rPr>
                <w:rFonts w:ascii="Arial MT"/>
                <w:spacing w:val="-2"/>
                <w:sz w:val="20"/>
              </w:rPr>
              <w:t>UNI_EDU</w:t>
            </w:r>
          </w:p>
        </w:tc>
        <w:tc>
          <w:tcPr>
            <w:tcW w:w="1258" w:type="dxa"/>
          </w:tcPr>
          <w:p>
            <w:pPr>
              <w:pStyle w:val="TableParagraph"/>
              <w:spacing w:before="13"/>
              <w:ind w:left="142"/>
              <w:jc w:val="center"/>
              <w:rPr>
                <w:rFonts w:ascii="Arial MT"/>
                <w:sz w:val="20"/>
              </w:rPr>
            </w:pPr>
            <w:r>
              <w:rPr>
                <w:rFonts w:ascii="Arial MT"/>
                <w:spacing w:val="-2"/>
                <w:sz w:val="20"/>
              </w:rPr>
              <w:t>0.857869</w:t>
            </w:r>
          </w:p>
        </w:tc>
        <w:tc>
          <w:tcPr>
            <w:tcW w:w="1199" w:type="dxa"/>
          </w:tcPr>
          <w:p>
            <w:pPr>
              <w:pStyle w:val="TableParagraph"/>
              <w:spacing w:before="13"/>
              <w:ind w:right="145"/>
              <w:jc w:val="right"/>
              <w:rPr>
                <w:rFonts w:ascii="Arial MT"/>
                <w:sz w:val="20"/>
              </w:rPr>
            </w:pPr>
            <w:r>
              <w:rPr>
                <w:rFonts w:ascii="Arial MT"/>
                <w:spacing w:val="-2"/>
                <w:sz w:val="20"/>
              </w:rPr>
              <w:t>0.034839</w:t>
            </w:r>
          </w:p>
        </w:tc>
        <w:tc>
          <w:tcPr>
            <w:tcW w:w="1118" w:type="dxa"/>
          </w:tcPr>
          <w:p>
            <w:pPr>
              <w:pStyle w:val="TableParagraph"/>
              <w:spacing w:before="13"/>
              <w:ind w:left="151" w:right="11"/>
              <w:jc w:val="center"/>
              <w:rPr>
                <w:rFonts w:ascii="Arial MT"/>
                <w:sz w:val="20"/>
              </w:rPr>
            </w:pPr>
            <w:r>
              <w:rPr>
                <w:rFonts w:ascii="Arial MT"/>
                <w:spacing w:val="-2"/>
                <w:sz w:val="20"/>
              </w:rPr>
              <w:t>24.62354</w:t>
            </w:r>
          </w:p>
        </w:tc>
        <w:tc>
          <w:tcPr>
            <w:tcW w:w="939" w:type="dxa"/>
          </w:tcPr>
          <w:p>
            <w:pPr>
              <w:pStyle w:val="TableParagraph"/>
              <w:spacing w:before="13"/>
              <w:ind w:right="31"/>
              <w:jc w:val="right"/>
              <w:rPr>
                <w:rFonts w:ascii="Arial MT"/>
                <w:sz w:val="20"/>
              </w:rPr>
            </w:pPr>
            <w:r>
              <w:rPr>
                <w:rFonts w:ascii="Arial MT"/>
                <w:spacing w:val="-2"/>
                <w:sz w:val="20"/>
              </w:rPr>
              <w:t>0.0000</w:t>
            </w:r>
          </w:p>
        </w:tc>
      </w:tr>
      <w:tr>
        <w:trPr>
          <w:trHeight w:val="277" w:hRule="atLeast"/>
        </w:trPr>
        <w:tc>
          <w:tcPr>
            <w:tcW w:w="1975" w:type="dxa"/>
            <w:tcBorders>
              <w:bottom w:val="double" w:sz="6" w:space="0" w:color="000000"/>
            </w:tcBorders>
          </w:tcPr>
          <w:p>
            <w:pPr>
              <w:pStyle w:val="TableParagraph"/>
              <w:spacing w:before="13"/>
              <w:ind w:left="69"/>
              <w:jc w:val="center"/>
              <w:rPr>
                <w:rFonts w:ascii="Arial MT"/>
                <w:sz w:val="20"/>
              </w:rPr>
            </w:pPr>
            <w:r>
              <w:rPr>
                <w:rFonts w:ascii="Arial MT"/>
                <w:spacing w:val="-10"/>
                <w:sz w:val="20"/>
              </w:rPr>
              <w:t>C</w:t>
            </w:r>
          </w:p>
        </w:tc>
        <w:tc>
          <w:tcPr>
            <w:tcW w:w="1258" w:type="dxa"/>
            <w:tcBorders>
              <w:bottom w:val="double" w:sz="6" w:space="0" w:color="000000"/>
            </w:tcBorders>
          </w:tcPr>
          <w:p>
            <w:pPr>
              <w:pStyle w:val="TableParagraph"/>
              <w:spacing w:before="13"/>
              <w:ind w:left="142"/>
              <w:jc w:val="center"/>
              <w:rPr>
                <w:rFonts w:ascii="Arial MT"/>
                <w:sz w:val="20"/>
              </w:rPr>
            </w:pPr>
            <w:r>
              <w:rPr>
                <w:rFonts w:ascii="Arial MT"/>
                <w:spacing w:val="-2"/>
                <w:sz w:val="20"/>
              </w:rPr>
              <w:t>8.002401</w:t>
            </w:r>
          </w:p>
        </w:tc>
        <w:tc>
          <w:tcPr>
            <w:tcW w:w="1199" w:type="dxa"/>
            <w:tcBorders>
              <w:bottom w:val="double" w:sz="6" w:space="0" w:color="000000"/>
            </w:tcBorders>
          </w:tcPr>
          <w:p>
            <w:pPr>
              <w:pStyle w:val="TableParagraph"/>
              <w:spacing w:before="13"/>
              <w:ind w:right="145"/>
              <w:jc w:val="right"/>
              <w:rPr>
                <w:rFonts w:ascii="Arial MT"/>
                <w:sz w:val="20"/>
              </w:rPr>
            </w:pPr>
            <w:r>
              <w:rPr>
                <w:rFonts w:ascii="Arial MT"/>
                <w:spacing w:val="-2"/>
                <w:sz w:val="20"/>
              </w:rPr>
              <w:t>0.035001</w:t>
            </w:r>
          </w:p>
        </w:tc>
        <w:tc>
          <w:tcPr>
            <w:tcW w:w="1118" w:type="dxa"/>
            <w:tcBorders>
              <w:bottom w:val="double" w:sz="6" w:space="0" w:color="000000"/>
            </w:tcBorders>
          </w:tcPr>
          <w:p>
            <w:pPr>
              <w:pStyle w:val="TableParagraph"/>
              <w:spacing w:before="13"/>
              <w:ind w:left="151" w:right="11"/>
              <w:jc w:val="center"/>
              <w:rPr>
                <w:rFonts w:ascii="Arial MT"/>
                <w:sz w:val="20"/>
              </w:rPr>
            </w:pPr>
            <w:r>
              <w:rPr>
                <w:rFonts w:ascii="Arial MT"/>
                <w:spacing w:val="-2"/>
                <w:sz w:val="20"/>
              </w:rPr>
              <w:t>228.6322</w:t>
            </w:r>
          </w:p>
        </w:tc>
        <w:tc>
          <w:tcPr>
            <w:tcW w:w="939" w:type="dxa"/>
            <w:tcBorders>
              <w:bottom w:val="double" w:sz="6" w:space="0" w:color="000000"/>
            </w:tcBorders>
          </w:tcPr>
          <w:p>
            <w:pPr>
              <w:pStyle w:val="TableParagraph"/>
              <w:spacing w:before="13"/>
              <w:ind w:right="31"/>
              <w:jc w:val="right"/>
              <w:rPr>
                <w:rFonts w:ascii="Arial MT"/>
                <w:sz w:val="20"/>
              </w:rPr>
            </w:pPr>
            <w:r>
              <w:rPr>
                <w:rFonts w:ascii="Arial MT"/>
                <w:spacing w:val="-2"/>
                <w:sz w:val="20"/>
              </w:rPr>
              <w:t>0.0000</w:t>
            </w:r>
          </w:p>
        </w:tc>
      </w:tr>
      <w:tr>
        <w:trPr>
          <w:trHeight w:val="292" w:hRule="atLeast"/>
        </w:trPr>
        <w:tc>
          <w:tcPr>
            <w:tcW w:w="1975" w:type="dxa"/>
            <w:tcBorders>
              <w:top w:val="double" w:sz="6" w:space="0" w:color="000000"/>
            </w:tcBorders>
          </w:tcPr>
          <w:p>
            <w:pPr>
              <w:pStyle w:val="TableParagraph"/>
              <w:spacing w:before="42"/>
              <w:ind w:left="35"/>
              <w:rPr>
                <w:rFonts w:ascii="Arial MT"/>
                <w:sz w:val="20"/>
              </w:rPr>
            </w:pPr>
            <w:r>
              <w:rPr>
                <w:rFonts w:ascii="Arial MT"/>
                <w:spacing w:val="-2"/>
                <w:sz w:val="20"/>
              </w:rPr>
              <w:t>R-squared</w:t>
            </w:r>
          </w:p>
        </w:tc>
        <w:tc>
          <w:tcPr>
            <w:tcW w:w="1258" w:type="dxa"/>
            <w:tcBorders>
              <w:top w:val="double" w:sz="6" w:space="0" w:color="000000"/>
            </w:tcBorders>
          </w:tcPr>
          <w:p>
            <w:pPr>
              <w:pStyle w:val="TableParagraph"/>
              <w:spacing w:before="42"/>
              <w:ind w:left="142"/>
              <w:jc w:val="center"/>
              <w:rPr>
                <w:rFonts w:ascii="Arial MT"/>
                <w:sz w:val="20"/>
              </w:rPr>
            </w:pPr>
            <w:r>
              <w:rPr>
                <w:rFonts w:ascii="Arial MT"/>
                <w:spacing w:val="-2"/>
                <w:sz w:val="20"/>
              </w:rPr>
              <w:t>0.835220</w:t>
            </w:r>
          </w:p>
        </w:tc>
        <w:tc>
          <w:tcPr>
            <w:tcW w:w="2317" w:type="dxa"/>
            <w:gridSpan w:val="2"/>
            <w:tcBorders>
              <w:top w:val="double" w:sz="6" w:space="0" w:color="000000"/>
            </w:tcBorders>
          </w:tcPr>
          <w:p>
            <w:pPr>
              <w:pStyle w:val="TableParagraph"/>
              <w:spacing w:before="42"/>
              <w:ind w:left="142"/>
              <w:rPr>
                <w:rFonts w:ascii="Arial MT"/>
                <w:sz w:val="20"/>
              </w:rPr>
            </w:pPr>
            <w:r>
              <w:rPr>
                <w:rFonts w:ascii="Arial MT"/>
                <w:sz w:val="20"/>
              </w:rPr>
              <w:t>Mean</w:t>
            </w:r>
            <w:r>
              <w:rPr>
                <w:rFonts w:ascii="Arial MT"/>
                <w:spacing w:val="-10"/>
                <w:sz w:val="20"/>
              </w:rPr>
              <w:t> </w:t>
            </w:r>
            <w:r>
              <w:rPr>
                <w:rFonts w:ascii="Arial MT"/>
                <w:sz w:val="20"/>
              </w:rPr>
              <w:t>dependent</w:t>
            </w:r>
            <w:r>
              <w:rPr>
                <w:rFonts w:ascii="Arial MT"/>
                <w:spacing w:val="-9"/>
                <w:sz w:val="20"/>
              </w:rPr>
              <w:t> </w:t>
            </w:r>
            <w:r>
              <w:rPr>
                <w:rFonts w:ascii="Arial MT"/>
                <w:spacing w:val="-5"/>
                <w:sz w:val="20"/>
              </w:rPr>
              <w:t>var</w:t>
            </w:r>
          </w:p>
        </w:tc>
        <w:tc>
          <w:tcPr>
            <w:tcW w:w="939" w:type="dxa"/>
            <w:tcBorders>
              <w:top w:val="double" w:sz="6" w:space="0" w:color="000000"/>
            </w:tcBorders>
          </w:tcPr>
          <w:p>
            <w:pPr>
              <w:pStyle w:val="TableParagraph"/>
              <w:spacing w:before="42"/>
              <w:ind w:right="32"/>
              <w:jc w:val="right"/>
              <w:rPr>
                <w:rFonts w:ascii="Arial MT"/>
                <w:sz w:val="20"/>
              </w:rPr>
            </w:pPr>
            <w:r>
              <w:rPr>
                <w:rFonts w:ascii="Arial MT"/>
                <w:spacing w:val="-2"/>
                <w:sz w:val="20"/>
              </w:rPr>
              <w:t>9.410054</w:t>
            </w:r>
          </w:p>
        </w:tc>
      </w:tr>
      <w:tr>
        <w:trPr>
          <w:trHeight w:val="263" w:hRule="atLeast"/>
        </w:trPr>
        <w:tc>
          <w:tcPr>
            <w:tcW w:w="1975" w:type="dxa"/>
          </w:tcPr>
          <w:p>
            <w:pPr>
              <w:pStyle w:val="TableParagraph"/>
              <w:spacing w:before="13"/>
              <w:ind w:left="35"/>
              <w:rPr>
                <w:rFonts w:ascii="Arial MT"/>
                <w:sz w:val="20"/>
              </w:rPr>
            </w:pPr>
            <w:r>
              <w:rPr>
                <w:rFonts w:ascii="Arial MT"/>
                <w:spacing w:val="-2"/>
                <w:sz w:val="20"/>
              </w:rPr>
              <w:t>Adjusted</w:t>
            </w:r>
            <w:r>
              <w:rPr>
                <w:rFonts w:ascii="Arial MT"/>
                <w:spacing w:val="6"/>
                <w:sz w:val="20"/>
              </w:rPr>
              <w:t> </w:t>
            </w:r>
            <w:r>
              <w:rPr>
                <w:rFonts w:ascii="Arial MT"/>
                <w:spacing w:val="-2"/>
                <w:sz w:val="20"/>
              </w:rPr>
              <w:t>R-squared</w:t>
            </w:r>
          </w:p>
        </w:tc>
        <w:tc>
          <w:tcPr>
            <w:tcW w:w="1258" w:type="dxa"/>
          </w:tcPr>
          <w:p>
            <w:pPr>
              <w:pStyle w:val="TableParagraph"/>
              <w:spacing w:before="13"/>
              <w:ind w:left="142"/>
              <w:jc w:val="center"/>
              <w:rPr>
                <w:rFonts w:ascii="Arial MT"/>
                <w:sz w:val="20"/>
              </w:rPr>
            </w:pPr>
            <w:r>
              <w:rPr>
                <w:rFonts w:ascii="Arial MT"/>
                <w:spacing w:val="-2"/>
                <w:sz w:val="20"/>
              </w:rPr>
              <w:t>0.835007</w:t>
            </w:r>
          </w:p>
        </w:tc>
        <w:tc>
          <w:tcPr>
            <w:tcW w:w="2317" w:type="dxa"/>
            <w:gridSpan w:val="2"/>
          </w:tcPr>
          <w:p>
            <w:pPr>
              <w:pStyle w:val="TableParagraph"/>
              <w:spacing w:before="13"/>
              <w:ind w:left="142"/>
              <w:rPr>
                <w:rFonts w:ascii="Arial MT"/>
                <w:sz w:val="20"/>
              </w:rPr>
            </w:pPr>
            <w:r>
              <w:rPr>
                <w:rFonts w:ascii="Arial MT"/>
                <w:sz w:val="20"/>
              </w:rPr>
              <w:t>S.D.</w:t>
            </w:r>
            <w:r>
              <w:rPr>
                <w:rFonts w:ascii="Arial MT"/>
                <w:spacing w:val="-8"/>
                <w:sz w:val="20"/>
              </w:rPr>
              <w:t> </w:t>
            </w:r>
            <w:r>
              <w:rPr>
                <w:rFonts w:ascii="Arial MT"/>
                <w:sz w:val="20"/>
              </w:rPr>
              <w:t>dependent</w:t>
            </w:r>
            <w:r>
              <w:rPr>
                <w:rFonts w:ascii="Arial MT"/>
                <w:spacing w:val="-6"/>
                <w:sz w:val="20"/>
              </w:rPr>
              <w:t> </w:t>
            </w:r>
            <w:r>
              <w:rPr>
                <w:rFonts w:ascii="Arial MT"/>
                <w:spacing w:val="-5"/>
                <w:sz w:val="20"/>
              </w:rPr>
              <w:t>var</w:t>
            </w:r>
          </w:p>
        </w:tc>
        <w:tc>
          <w:tcPr>
            <w:tcW w:w="939" w:type="dxa"/>
          </w:tcPr>
          <w:p>
            <w:pPr>
              <w:pStyle w:val="TableParagraph"/>
              <w:spacing w:before="13"/>
              <w:ind w:right="32"/>
              <w:jc w:val="right"/>
              <w:rPr>
                <w:rFonts w:ascii="Arial MT"/>
                <w:sz w:val="20"/>
              </w:rPr>
            </w:pPr>
            <w:r>
              <w:rPr>
                <w:rFonts w:ascii="Arial MT"/>
                <w:spacing w:val="-2"/>
                <w:sz w:val="20"/>
              </w:rPr>
              <w:t>0.681127</w:t>
            </w:r>
          </w:p>
        </w:tc>
      </w:tr>
      <w:tr>
        <w:trPr>
          <w:trHeight w:val="263" w:hRule="atLeast"/>
        </w:trPr>
        <w:tc>
          <w:tcPr>
            <w:tcW w:w="1975" w:type="dxa"/>
          </w:tcPr>
          <w:p>
            <w:pPr>
              <w:pStyle w:val="TableParagraph"/>
              <w:spacing w:before="13"/>
              <w:ind w:left="35"/>
              <w:rPr>
                <w:rFonts w:ascii="Arial MT"/>
                <w:sz w:val="20"/>
              </w:rPr>
            </w:pPr>
            <w:r>
              <w:rPr>
                <w:rFonts w:ascii="Arial MT"/>
                <w:sz w:val="20"/>
              </w:rPr>
              <w:t>S.E.</w:t>
            </w:r>
            <w:r>
              <w:rPr>
                <w:rFonts w:ascii="Arial MT"/>
                <w:spacing w:val="-3"/>
                <w:sz w:val="20"/>
              </w:rPr>
              <w:t> </w:t>
            </w:r>
            <w:r>
              <w:rPr>
                <w:rFonts w:ascii="Arial MT"/>
                <w:sz w:val="20"/>
              </w:rPr>
              <w:t>of</w:t>
            </w:r>
            <w:r>
              <w:rPr>
                <w:rFonts w:ascii="Arial MT"/>
                <w:spacing w:val="-3"/>
                <w:sz w:val="20"/>
              </w:rPr>
              <w:t> </w:t>
            </w:r>
            <w:r>
              <w:rPr>
                <w:rFonts w:ascii="Arial MT"/>
                <w:spacing w:val="-2"/>
                <w:sz w:val="20"/>
              </w:rPr>
              <w:t>regression</w:t>
            </w:r>
          </w:p>
        </w:tc>
        <w:tc>
          <w:tcPr>
            <w:tcW w:w="1258" w:type="dxa"/>
          </w:tcPr>
          <w:p>
            <w:pPr>
              <w:pStyle w:val="TableParagraph"/>
              <w:spacing w:before="13"/>
              <w:ind w:left="142"/>
              <w:jc w:val="center"/>
              <w:rPr>
                <w:rFonts w:ascii="Arial MT"/>
                <w:sz w:val="20"/>
              </w:rPr>
            </w:pPr>
            <w:r>
              <w:rPr>
                <w:rFonts w:ascii="Arial MT"/>
                <w:spacing w:val="-2"/>
                <w:sz w:val="20"/>
              </w:rPr>
              <w:t>0.276669</w:t>
            </w:r>
          </w:p>
        </w:tc>
        <w:tc>
          <w:tcPr>
            <w:tcW w:w="2317" w:type="dxa"/>
            <w:gridSpan w:val="2"/>
          </w:tcPr>
          <w:p>
            <w:pPr>
              <w:pStyle w:val="TableParagraph"/>
              <w:spacing w:before="13"/>
              <w:ind w:left="142"/>
              <w:rPr>
                <w:rFonts w:ascii="Arial MT"/>
                <w:sz w:val="20"/>
              </w:rPr>
            </w:pPr>
            <w:r>
              <w:rPr>
                <w:rFonts w:ascii="Arial MT"/>
                <w:sz w:val="20"/>
              </w:rPr>
              <w:t>Akaike</w:t>
            </w:r>
            <w:r>
              <w:rPr>
                <w:rFonts w:ascii="Arial MT"/>
                <w:spacing w:val="-6"/>
                <w:sz w:val="20"/>
              </w:rPr>
              <w:t> </w:t>
            </w:r>
            <w:r>
              <w:rPr>
                <w:rFonts w:ascii="Arial MT"/>
                <w:sz w:val="20"/>
              </w:rPr>
              <w:t>info</w:t>
            </w:r>
            <w:r>
              <w:rPr>
                <w:rFonts w:ascii="Arial MT"/>
                <w:spacing w:val="-5"/>
                <w:sz w:val="20"/>
              </w:rPr>
              <w:t> </w:t>
            </w:r>
            <w:r>
              <w:rPr>
                <w:rFonts w:ascii="Arial MT"/>
                <w:spacing w:val="-2"/>
                <w:sz w:val="20"/>
              </w:rPr>
              <w:t>criterion</w:t>
            </w:r>
          </w:p>
        </w:tc>
        <w:tc>
          <w:tcPr>
            <w:tcW w:w="939" w:type="dxa"/>
          </w:tcPr>
          <w:p>
            <w:pPr>
              <w:pStyle w:val="TableParagraph"/>
              <w:spacing w:before="13"/>
              <w:ind w:right="32"/>
              <w:jc w:val="right"/>
              <w:rPr>
                <w:rFonts w:ascii="Arial MT"/>
                <w:sz w:val="20"/>
              </w:rPr>
            </w:pPr>
            <w:r>
              <w:rPr>
                <w:rFonts w:ascii="Arial MT"/>
                <w:spacing w:val="-2"/>
                <w:sz w:val="20"/>
              </w:rPr>
              <w:t>0.269555</w:t>
            </w:r>
          </w:p>
        </w:tc>
      </w:tr>
      <w:tr>
        <w:trPr>
          <w:trHeight w:val="264" w:hRule="atLeast"/>
        </w:trPr>
        <w:tc>
          <w:tcPr>
            <w:tcW w:w="1975" w:type="dxa"/>
          </w:tcPr>
          <w:p>
            <w:pPr>
              <w:pStyle w:val="TableParagraph"/>
              <w:spacing w:before="13"/>
              <w:ind w:left="35"/>
              <w:rPr>
                <w:rFonts w:ascii="Arial MT"/>
                <w:sz w:val="20"/>
              </w:rPr>
            </w:pPr>
            <w:r>
              <w:rPr>
                <w:rFonts w:ascii="Arial MT"/>
                <w:sz w:val="20"/>
              </w:rPr>
              <w:t>Sum</w:t>
            </w:r>
            <w:r>
              <w:rPr>
                <w:rFonts w:ascii="Arial MT"/>
                <w:spacing w:val="-6"/>
                <w:sz w:val="20"/>
              </w:rPr>
              <w:t> </w:t>
            </w:r>
            <w:r>
              <w:rPr>
                <w:rFonts w:ascii="Arial MT"/>
                <w:sz w:val="20"/>
              </w:rPr>
              <w:t>squared</w:t>
            </w:r>
            <w:r>
              <w:rPr>
                <w:rFonts w:ascii="Arial MT"/>
                <w:spacing w:val="-10"/>
                <w:sz w:val="20"/>
              </w:rPr>
              <w:t> </w:t>
            </w:r>
            <w:r>
              <w:rPr>
                <w:rFonts w:ascii="Arial MT"/>
                <w:spacing w:val="-4"/>
                <w:sz w:val="20"/>
              </w:rPr>
              <w:t>resid</w:t>
            </w:r>
          </w:p>
        </w:tc>
        <w:tc>
          <w:tcPr>
            <w:tcW w:w="1258" w:type="dxa"/>
          </w:tcPr>
          <w:p>
            <w:pPr>
              <w:pStyle w:val="TableParagraph"/>
              <w:spacing w:before="13"/>
              <w:ind w:left="142"/>
              <w:jc w:val="center"/>
              <w:rPr>
                <w:rFonts w:ascii="Arial MT"/>
                <w:sz w:val="20"/>
              </w:rPr>
            </w:pPr>
            <w:r>
              <w:rPr>
                <w:rFonts w:ascii="Arial MT"/>
                <w:spacing w:val="-2"/>
                <w:sz w:val="20"/>
              </w:rPr>
              <w:t>296.8447</w:t>
            </w:r>
          </w:p>
        </w:tc>
        <w:tc>
          <w:tcPr>
            <w:tcW w:w="2317" w:type="dxa"/>
            <w:gridSpan w:val="2"/>
          </w:tcPr>
          <w:p>
            <w:pPr>
              <w:pStyle w:val="TableParagraph"/>
              <w:spacing w:before="13"/>
              <w:ind w:left="142"/>
              <w:rPr>
                <w:rFonts w:ascii="Arial MT"/>
                <w:sz w:val="20"/>
              </w:rPr>
            </w:pPr>
            <w:r>
              <w:rPr>
                <w:rFonts w:ascii="Arial MT"/>
                <w:sz w:val="20"/>
              </w:rPr>
              <w:t>Schwarz</w:t>
            </w:r>
            <w:r>
              <w:rPr>
                <w:rFonts w:ascii="Arial MT"/>
                <w:spacing w:val="-9"/>
                <w:sz w:val="20"/>
              </w:rPr>
              <w:t> </w:t>
            </w:r>
            <w:r>
              <w:rPr>
                <w:rFonts w:ascii="Arial MT"/>
                <w:spacing w:val="-2"/>
                <w:sz w:val="20"/>
              </w:rPr>
              <w:t>criterion</w:t>
            </w:r>
          </w:p>
        </w:tc>
        <w:tc>
          <w:tcPr>
            <w:tcW w:w="939" w:type="dxa"/>
          </w:tcPr>
          <w:p>
            <w:pPr>
              <w:pStyle w:val="TableParagraph"/>
              <w:spacing w:before="13"/>
              <w:ind w:right="32"/>
              <w:jc w:val="right"/>
              <w:rPr>
                <w:rFonts w:ascii="Arial MT"/>
                <w:sz w:val="20"/>
              </w:rPr>
            </w:pPr>
            <w:r>
              <w:rPr>
                <w:rFonts w:ascii="Arial MT"/>
                <w:spacing w:val="-2"/>
                <w:sz w:val="20"/>
              </w:rPr>
              <w:t>0.279232</w:t>
            </w:r>
          </w:p>
        </w:tc>
      </w:tr>
      <w:tr>
        <w:trPr>
          <w:trHeight w:val="265" w:hRule="atLeast"/>
        </w:trPr>
        <w:tc>
          <w:tcPr>
            <w:tcW w:w="1975" w:type="dxa"/>
          </w:tcPr>
          <w:p>
            <w:pPr>
              <w:pStyle w:val="TableParagraph"/>
              <w:spacing w:before="13"/>
              <w:ind w:left="35"/>
              <w:rPr>
                <w:rFonts w:ascii="Arial MT"/>
                <w:sz w:val="20"/>
              </w:rPr>
            </w:pPr>
            <w:r>
              <w:rPr>
                <w:rFonts w:ascii="Arial MT"/>
                <w:sz w:val="20"/>
              </w:rPr>
              <w:t>Log</w:t>
            </w:r>
            <w:r>
              <w:rPr>
                <w:rFonts w:ascii="Arial MT"/>
                <w:spacing w:val="-5"/>
                <w:sz w:val="20"/>
              </w:rPr>
              <w:t> </w:t>
            </w:r>
            <w:r>
              <w:rPr>
                <w:rFonts w:ascii="Arial MT"/>
                <w:spacing w:val="-2"/>
                <w:sz w:val="20"/>
              </w:rPr>
              <w:t>likelihood</w:t>
            </w:r>
          </w:p>
        </w:tc>
        <w:tc>
          <w:tcPr>
            <w:tcW w:w="1258" w:type="dxa"/>
          </w:tcPr>
          <w:p>
            <w:pPr>
              <w:pStyle w:val="TableParagraph"/>
              <w:spacing w:before="13"/>
              <w:ind w:left="142" w:right="64"/>
              <w:jc w:val="center"/>
              <w:rPr>
                <w:rFonts w:ascii="Arial MT"/>
                <w:sz w:val="20"/>
              </w:rPr>
            </w:pPr>
            <w:r>
              <w:rPr>
                <w:rFonts w:ascii="Arial MT"/>
                <w:spacing w:val="-2"/>
                <w:sz w:val="20"/>
              </w:rPr>
              <w:t>-517.4754</w:t>
            </w:r>
          </w:p>
        </w:tc>
        <w:tc>
          <w:tcPr>
            <w:tcW w:w="1199" w:type="dxa"/>
          </w:tcPr>
          <w:p>
            <w:pPr>
              <w:pStyle w:val="TableParagraph"/>
              <w:spacing w:before="13"/>
              <w:ind w:right="202"/>
              <w:jc w:val="right"/>
              <w:rPr>
                <w:rFonts w:ascii="Arial MT"/>
                <w:sz w:val="20"/>
              </w:rPr>
            </w:pPr>
            <w:r>
              <w:rPr>
                <w:rFonts w:ascii="Arial MT"/>
                <w:spacing w:val="-2"/>
                <w:sz w:val="20"/>
              </w:rPr>
              <w:t>F-statistic</w:t>
            </w:r>
          </w:p>
        </w:tc>
        <w:tc>
          <w:tcPr>
            <w:tcW w:w="1118" w:type="dxa"/>
          </w:tcPr>
          <w:p>
            <w:pPr>
              <w:pStyle w:val="TableParagraph"/>
              <w:spacing w:before="0"/>
              <w:rPr>
                <w:rFonts w:ascii="Times New Roman"/>
                <w:sz w:val="18"/>
              </w:rPr>
            </w:pPr>
          </w:p>
        </w:tc>
        <w:tc>
          <w:tcPr>
            <w:tcW w:w="939" w:type="dxa"/>
          </w:tcPr>
          <w:p>
            <w:pPr>
              <w:pStyle w:val="TableParagraph"/>
              <w:spacing w:before="13"/>
              <w:ind w:right="32"/>
              <w:jc w:val="right"/>
              <w:rPr>
                <w:rFonts w:ascii="Arial MT"/>
                <w:sz w:val="20"/>
              </w:rPr>
            </w:pPr>
            <w:r>
              <w:rPr>
                <w:rFonts w:ascii="Arial MT"/>
                <w:spacing w:val="-2"/>
                <w:sz w:val="20"/>
              </w:rPr>
              <w:t>3931.273</w:t>
            </w:r>
          </w:p>
        </w:tc>
      </w:tr>
      <w:tr>
        <w:trPr>
          <w:trHeight w:val="318" w:hRule="atLeast"/>
        </w:trPr>
        <w:tc>
          <w:tcPr>
            <w:tcW w:w="1975" w:type="dxa"/>
            <w:tcBorders>
              <w:bottom w:val="double" w:sz="6" w:space="0" w:color="000000"/>
            </w:tcBorders>
          </w:tcPr>
          <w:p>
            <w:pPr>
              <w:pStyle w:val="TableParagraph"/>
              <w:spacing w:before="14"/>
              <w:ind w:left="35"/>
              <w:rPr>
                <w:rFonts w:ascii="Arial MT"/>
                <w:sz w:val="20"/>
              </w:rPr>
            </w:pPr>
            <w:r>
              <w:rPr>
                <w:rFonts w:ascii="Arial MT"/>
                <w:sz w:val="20"/>
              </w:rPr>
              <w:t>Durbin-Watson</w:t>
            </w:r>
            <w:r>
              <w:rPr>
                <w:rFonts w:ascii="Arial MT"/>
                <w:spacing w:val="-14"/>
                <w:sz w:val="20"/>
              </w:rPr>
              <w:t> </w:t>
            </w:r>
            <w:r>
              <w:rPr>
                <w:rFonts w:ascii="Arial MT"/>
                <w:spacing w:val="-4"/>
                <w:sz w:val="20"/>
              </w:rPr>
              <w:t>stat</w:t>
            </w:r>
          </w:p>
        </w:tc>
        <w:tc>
          <w:tcPr>
            <w:tcW w:w="1258" w:type="dxa"/>
          </w:tcPr>
          <w:p>
            <w:pPr>
              <w:pStyle w:val="TableParagraph"/>
              <w:spacing w:before="14"/>
              <w:ind w:left="142"/>
              <w:jc w:val="center"/>
              <w:rPr>
                <w:rFonts w:ascii="Arial MT"/>
                <w:sz w:val="20"/>
              </w:rPr>
            </w:pPr>
            <w:r>
              <w:rPr>
                <w:rFonts w:ascii="Arial MT"/>
                <w:spacing w:val="-2"/>
                <w:sz w:val="20"/>
              </w:rPr>
              <w:t>1.445718</w:t>
            </w:r>
          </w:p>
        </w:tc>
        <w:tc>
          <w:tcPr>
            <w:tcW w:w="2317" w:type="dxa"/>
            <w:gridSpan w:val="2"/>
            <w:tcBorders>
              <w:bottom w:val="double" w:sz="6" w:space="0" w:color="000000"/>
            </w:tcBorders>
          </w:tcPr>
          <w:p>
            <w:pPr>
              <w:pStyle w:val="TableParagraph"/>
              <w:spacing w:before="14"/>
              <w:ind w:left="142"/>
              <w:rPr>
                <w:rFonts w:ascii="Arial MT"/>
                <w:sz w:val="20"/>
              </w:rPr>
            </w:pPr>
            <w:r>
              <w:rPr>
                <w:rFonts w:ascii="Arial MT"/>
                <w:spacing w:val="-2"/>
                <w:sz w:val="20"/>
              </w:rPr>
              <w:t>Prob(F-statistic)</w:t>
            </w:r>
          </w:p>
        </w:tc>
        <w:tc>
          <w:tcPr>
            <w:tcW w:w="939" w:type="dxa"/>
            <w:tcBorders>
              <w:bottom w:val="double" w:sz="6" w:space="0" w:color="000000"/>
            </w:tcBorders>
          </w:tcPr>
          <w:p>
            <w:pPr>
              <w:pStyle w:val="TableParagraph"/>
              <w:spacing w:before="14"/>
              <w:ind w:right="32"/>
              <w:jc w:val="right"/>
              <w:rPr>
                <w:rFonts w:ascii="Arial MT"/>
                <w:sz w:val="20"/>
              </w:rPr>
            </w:pPr>
            <w:r>
              <w:rPr>
                <w:rFonts w:ascii="Arial MT"/>
                <w:spacing w:val="-2"/>
                <w:sz w:val="20"/>
              </w:rPr>
              <w:t>0.000000</w:t>
            </w:r>
          </w:p>
        </w:tc>
      </w:tr>
    </w:tbl>
    <w:p>
      <w:pPr>
        <w:pStyle w:val="BodyText"/>
        <w:rPr>
          <w:rFonts w:ascii="Calibri"/>
          <w:b/>
          <w:sz w:val="22"/>
        </w:rPr>
      </w:pPr>
    </w:p>
    <w:p>
      <w:pPr>
        <w:pStyle w:val="BodyText"/>
        <w:rPr>
          <w:rFonts w:ascii="Calibri"/>
          <w:b/>
          <w:sz w:val="22"/>
        </w:rPr>
      </w:pPr>
    </w:p>
    <w:p>
      <w:pPr>
        <w:pStyle w:val="BodyText"/>
        <w:spacing w:before="132"/>
        <w:rPr>
          <w:rFonts w:ascii="Calibri"/>
          <w:b/>
          <w:sz w:val="22"/>
        </w:rPr>
      </w:pPr>
    </w:p>
    <w:p>
      <w:pPr>
        <w:spacing w:before="0" w:after="44"/>
        <w:ind w:left="920" w:right="0" w:firstLine="0"/>
        <w:jc w:val="left"/>
        <w:rPr>
          <w:rFonts w:ascii="Calibri"/>
          <w:b/>
          <w:sz w:val="22"/>
        </w:rPr>
      </w:pPr>
      <w:r>
        <w:rPr/>
        <mc:AlternateContent>
          <mc:Choice Requires="wps">
            <w:drawing>
              <wp:anchor distT="0" distB="0" distL="0" distR="0" allowOverlap="1" layoutInCell="1" locked="0" behindDoc="1" simplePos="0" relativeHeight="480236032">
                <wp:simplePos x="0" y="0"/>
                <wp:positionH relativeFrom="page">
                  <wp:posOffset>1823212</wp:posOffset>
                </wp:positionH>
                <wp:positionV relativeFrom="paragraph">
                  <wp:posOffset>-930741</wp:posOffset>
                </wp:positionV>
                <wp:extent cx="2992120" cy="3117850"/>
                <wp:effectExtent l="0" t="0" r="0" b="0"/>
                <wp:wrapNone/>
                <wp:docPr id="240" name="Graphic 240"/>
                <wp:cNvGraphicFramePr>
                  <a:graphicFrameLocks/>
                </wp:cNvGraphicFramePr>
                <a:graphic>
                  <a:graphicData uri="http://schemas.microsoft.com/office/word/2010/wordprocessingShape">
                    <wps:wsp>
                      <wps:cNvPr id="240" name="Graphic 240"/>
                      <wps:cNvSpPr/>
                      <wps:spPr>
                        <a:xfrm>
                          <a:off x="0" y="0"/>
                          <a:ext cx="2992120" cy="3117850"/>
                        </a:xfrm>
                        <a:custGeom>
                          <a:avLst/>
                          <a:gdLst/>
                          <a:ahLst/>
                          <a:cxnLst/>
                          <a:rect l="l" t="t" r="r" b="b"/>
                          <a:pathLst>
                            <a:path w="2992120" h="3117850">
                              <a:moveTo>
                                <a:pt x="704596" y="2893822"/>
                              </a:moveTo>
                              <a:lnTo>
                                <a:pt x="230759" y="2404872"/>
                              </a:lnTo>
                              <a:lnTo>
                                <a:pt x="221869" y="2401570"/>
                              </a:lnTo>
                              <a:lnTo>
                                <a:pt x="216408" y="2402459"/>
                              </a:lnTo>
                              <a:lnTo>
                                <a:pt x="187452" y="2431415"/>
                              </a:lnTo>
                              <a:lnTo>
                                <a:pt x="186309" y="2437130"/>
                              </a:lnTo>
                              <a:lnTo>
                                <a:pt x="186944" y="2439543"/>
                              </a:lnTo>
                              <a:lnTo>
                                <a:pt x="188595" y="2443988"/>
                              </a:lnTo>
                              <a:lnTo>
                                <a:pt x="189738" y="2445893"/>
                              </a:lnTo>
                              <a:lnTo>
                                <a:pt x="474726" y="2730804"/>
                              </a:lnTo>
                              <a:lnTo>
                                <a:pt x="585724" y="2840355"/>
                              </a:lnTo>
                              <a:lnTo>
                                <a:pt x="585470" y="2840609"/>
                              </a:lnTo>
                              <a:lnTo>
                                <a:pt x="538480" y="2815844"/>
                              </a:lnTo>
                              <a:lnTo>
                                <a:pt x="441833" y="2765933"/>
                              </a:lnTo>
                              <a:lnTo>
                                <a:pt x="403466" y="2747137"/>
                              </a:lnTo>
                              <a:lnTo>
                                <a:pt x="342188" y="2716288"/>
                              </a:lnTo>
                              <a:lnTo>
                                <a:pt x="197586" y="2644317"/>
                              </a:lnTo>
                              <a:lnTo>
                                <a:pt x="93738" y="2592197"/>
                              </a:lnTo>
                              <a:lnTo>
                                <a:pt x="80200" y="2586024"/>
                              </a:lnTo>
                              <a:lnTo>
                                <a:pt x="66929" y="2580894"/>
                              </a:lnTo>
                              <a:lnTo>
                                <a:pt x="60325" y="2579255"/>
                              </a:lnTo>
                              <a:lnTo>
                                <a:pt x="54610" y="2578735"/>
                              </a:lnTo>
                              <a:lnTo>
                                <a:pt x="49403" y="2578608"/>
                              </a:lnTo>
                              <a:lnTo>
                                <a:pt x="44196" y="2579255"/>
                              </a:lnTo>
                              <a:lnTo>
                                <a:pt x="35433" y="2583434"/>
                              </a:lnTo>
                              <a:lnTo>
                                <a:pt x="30607" y="2586609"/>
                              </a:lnTo>
                              <a:lnTo>
                                <a:pt x="1524" y="2615704"/>
                              </a:lnTo>
                              <a:lnTo>
                                <a:pt x="0" y="2621915"/>
                              </a:lnTo>
                              <a:lnTo>
                                <a:pt x="762" y="2629535"/>
                              </a:lnTo>
                              <a:lnTo>
                                <a:pt x="474345" y="3114294"/>
                              </a:lnTo>
                              <a:lnTo>
                                <a:pt x="478282" y="3116326"/>
                              </a:lnTo>
                              <a:lnTo>
                                <a:pt x="480949" y="3117596"/>
                              </a:lnTo>
                              <a:lnTo>
                                <a:pt x="483108" y="3117723"/>
                              </a:lnTo>
                              <a:lnTo>
                                <a:pt x="485521" y="3116834"/>
                              </a:lnTo>
                              <a:lnTo>
                                <a:pt x="488061" y="3116580"/>
                              </a:lnTo>
                              <a:lnTo>
                                <a:pt x="517144" y="3087497"/>
                              </a:lnTo>
                              <a:lnTo>
                                <a:pt x="517652" y="3084703"/>
                              </a:lnTo>
                              <a:lnTo>
                                <a:pt x="518541" y="3082163"/>
                              </a:lnTo>
                              <a:lnTo>
                                <a:pt x="187172" y="2745168"/>
                              </a:lnTo>
                              <a:lnTo>
                                <a:pt x="101600" y="2661539"/>
                              </a:lnTo>
                              <a:lnTo>
                                <a:pt x="102108" y="2661031"/>
                              </a:lnTo>
                              <a:lnTo>
                                <a:pt x="131457" y="2677160"/>
                              </a:lnTo>
                              <a:lnTo>
                                <a:pt x="192913" y="2709405"/>
                              </a:lnTo>
                              <a:lnTo>
                                <a:pt x="316230" y="2771241"/>
                              </a:lnTo>
                              <a:lnTo>
                                <a:pt x="456920" y="2840952"/>
                              </a:lnTo>
                              <a:lnTo>
                                <a:pt x="606933" y="2915780"/>
                              </a:lnTo>
                              <a:lnTo>
                                <a:pt x="623747" y="2923248"/>
                              </a:lnTo>
                              <a:lnTo>
                                <a:pt x="640461" y="2929890"/>
                              </a:lnTo>
                              <a:lnTo>
                                <a:pt x="648335" y="2931795"/>
                              </a:lnTo>
                              <a:lnTo>
                                <a:pt x="661289" y="2933446"/>
                              </a:lnTo>
                              <a:lnTo>
                                <a:pt x="667004" y="2932938"/>
                              </a:lnTo>
                              <a:lnTo>
                                <a:pt x="671322" y="2931033"/>
                              </a:lnTo>
                              <a:lnTo>
                                <a:pt x="675894" y="2929509"/>
                              </a:lnTo>
                              <a:lnTo>
                                <a:pt x="680466" y="2926461"/>
                              </a:lnTo>
                              <a:lnTo>
                                <a:pt x="700405" y="2906522"/>
                              </a:lnTo>
                              <a:lnTo>
                                <a:pt x="702310" y="2903982"/>
                              </a:lnTo>
                              <a:lnTo>
                                <a:pt x="704215" y="2897251"/>
                              </a:lnTo>
                              <a:lnTo>
                                <a:pt x="704596" y="2893822"/>
                              </a:lnTo>
                              <a:close/>
                            </a:path>
                            <a:path w="2992120" h="3117850">
                              <a:moveTo>
                                <a:pt x="833628" y="2767203"/>
                              </a:moveTo>
                              <a:lnTo>
                                <a:pt x="833501" y="2765044"/>
                              </a:lnTo>
                              <a:lnTo>
                                <a:pt x="831850" y="2760599"/>
                              </a:lnTo>
                              <a:lnTo>
                                <a:pt x="830199" y="2758440"/>
                              </a:lnTo>
                              <a:lnTo>
                                <a:pt x="828167" y="2756535"/>
                              </a:lnTo>
                              <a:lnTo>
                                <a:pt x="352552" y="2280793"/>
                              </a:lnTo>
                              <a:lnTo>
                                <a:pt x="350393" y="2279142"/>
                              </a:lnTo>
                              <a:lnTo>
                                <a:pt x="345948" y="2277491"/>
                              </a:lnTo>
                              <a:lnTo>
                                <a:pt x="343789" y="2277364"/>
                              </a:lnTo>
                              <a:lnTo>
                                <a:pt x="340995" y="2277872"/>
                              </a:lnTo>
                              <a:lnTo>
                                <a:pt x="309880" y="2307336"/>
                              </a:lnTo>
                              <a:lnTo>
                                <a:pt x="308483" y="2314956"/>
                              </a:lnTo>
                              <a:lnTo>
                                <a:pt x="310134" y="2319401"/>
                              </a:lnTo>
                              <a:lnTo>
                                <a:pt x="789178" y="2799461"/>
                              </a:lnTo>
                              <a:lnTo>
                                <a:pt x="797941" y="2802890"/>
                              </a:lnTo>
                              <a:lnTo>
                                <a:pt x="800354" y="2802001"/>
                              </a:lnTo>
                              <a:lnTo>
                                <a:pt x="803148" y="2801493"/>
                              </a:lnTo>
                              <a:lnTo>
                                <a:pt x="832231" y="2772410"/>
                              </a:lnTo>
                              <a:lnTo>
                                <a:pt x="832739" y="2769616"/>
                              </a:lnTo>
                              <a:lnTo>
                                <a:pt x="833628" y="2767203"/>
                              </a:lnTo>
                              <a:close/>
                            </a:path>
                            <a:path w="2992120" h="3117850">
                              <a:moveTo>
                                <a:pt x="1038225" y="2561082"/>
                              </a:moveTo>
                              <a:lnTo>
                                <a:pt x="1036701" y="2554859"/>
                              </a:lnTo>
                              <a:lnTo>
                                <a:pt x="1033272" y="2548509"/>
                              </a:lnTo>
                              <a:lnTo>
                                <a:pt x="977925" y="2462669"/>
                              </a:lnTo>
                              <a:lnTo>
                                <a:pt x="785482" y="2161400"/>
                              </a:lnTo>
                              <a:lnTo>
                                <a:pt x="667004" y="1977009"/>
                              </a:lnTo>
                              <a:lnTo>
                                <a:pt x="651891" y="1966214"/>
                              </a:lnTo>
                              <a:lnTo>
                                <a:pt x="648843" y="1966976"/>
                              </a:lnTo>
                              <a:lnTo>
                                <a:pt x="619252" y="1995043"/>
                              </a:lnTo>
                              <a:lnTo>
                                <a:pt x="616839" y="2003552"/>
                              </a:lnTo>
                              <a:lnTo>
                                <a:pt x="616966" y="2005711"/>
                              </a:lnTo>
                              <a:lnTo>
                                <a:pt x="619379" y="2010918"/>
                              </a:lnTo>
                              <a:lnTo>
                                <a:pt x="650862" y="2058416"/>
                              </a:lnTo>
                              <a:lnTo>
                                <a:pt x="951992" y="2517648"/>
                              </a:lnTo>
                              <a:lnTo>
                                <a:pt x="909955" y="2490292"/>
                              </a:lnTo>
                              <a:lnTo>
                                <a:pt x="448183" y="2190623"/>
                              </a:lnTo>
                              <a:lnTo>
                                <a:pt x="442341" y="2187194"/>
                              </a:lnTo>
                              <a:lnTo>
                                <a:pt x="437515" y="2185289"/>
                              </a:lnTo>
                              <a:lnTo>
                                <a:pt x="435102" y="2185289"/>
                              </a:lnTo>
                              <a:lnTo>
                                <a:pt x="398399" y="2216785"/>
                              </a:lnTo>
                              <a:lnTo>
                                <a:pt x="397129" y="2220214"/>
                              </a:lnTo>
                              <a:lnTo>
                                <a:pt x="398145" y="2226945"/>
                              </a:lnTo>
                              <a:lnTo>
                                <a:pt x="399669" y="2229866"/>
                              </a:lnTo>
                              <a:lnTo>
                                <a:pt x="403352" y="2233168"/>
                              </a:lnTo>
                              <a:lnTo>
                                <a:pt x="406781" y="2236597"/>
                              </a:lnTo>
                              <a:lnTo>
                                <a:pt x="461899" y="2272538"/>
                              </a:lnTo>
                              <a:lnTo>
                                <a:pt x="978154" y="2602738"/>
                              </a:lnTo>
                              <a:lnTo>
                                <a:pt x="984885" y="2605913"/>
                              </a:lnTo>
                              <a:lnTo>
                                <a:pt x="986917" y="2607056"/>
                              </a:lnTo>
                              <a:lnTo>
                                <a:pt x="988695" y="2607437"/>
                              </a:lnTo>
                              <a:lnTo>
                                <a:pt x="992886" y="2607830"/>
                              </a:lnTo>
                              <a:lnTo>
                                <a:pt x="994918" y="2607437"/>
                              </a:lnTo>
                              <a:lnTo>
                                <a:pt x="996696" y="2606421"/>
                              </a:lnTo>
                              <a:lnTo>
                                <a:pt x="998728" y="2605913"/>
                              </a:lnTo>
                              <a:lnTo>
                                <a:pt x="1029081" y="2580132"/>
                              </a:lnTo>
                              <a:lnTo>
                                <a:pt x="1037844" y="2563749"/>
                              </a:lnTo>
                              <a:lnTo>
                                <a:pt x="1038225" y="2561082"/>
                              </a:lnTo>
                              <a:close/>
                            </a:path>
                            <a:path w="2992120" h="3117850">
                              <a:moveTo>
                                <a:pt x="1361948" y="2239518"/>
                              </a:moveTo>
                              <a:lnTo>
                                <a:pt x="1341120" y="2209292"/>
                              </a:lnTo>
                              <a:lnTo>
                                <a:pt x="1336167" y="2204339"/>
                              </a:lnTo>
                              <a:lnTo>
                                <a:pt x="1324102" y="2193671"/>
                              </a:lnTo>
                              <a:lnTo>
                                <a:pt x="1320673" y="2191639"/>
                              </a:lnTo>
                              <a:lnTo>
                                <a:pt x="1315085" y="2188845"/>
                              </a:lnTo>
                              <a:lnTo>
                                <a:pt x="1310513" y="2188083"/>
                              </a:lnTo>
                              <a:lnTo>
                                <a:pt x="1308100" y="2188083"/>
                              </a:lnTo>
                              <a:lnTo>
                                <a:pt x="1306576" y="2188972"/>
                              </a:lnTo>
                              <a:lnTo>
                                <a:pt x="1183259" y="2312289"/>
                              </a:lnTo>
                              <a:lnTo>
                                <a:pt x="1006602" y="2135632"/>
                              </a:lnTo>
                              <a:lnTo>
                                <a:pt x="1111123" y="2031111"/>
                              </a:lnTo>
                              <a:lnTo>
                                <a:pt x="1112012" y="2029587"/>
                              </a:lnTo>
                              <a:lnTo>
                                <a:pt x="1112139" y="2025523"/>
                              </a:lnTo>
                              <a:lnTo>
                                <a:pt x="1111631" y="2022983"/>
                              </a:lnTo>
                              <a:lnTo>
                                <a:pt x="1083183" y="1989709"/>
                              </a:lnTo>
                              <a:lnTo>
                                <a:pt x="1062101" y="1977263"/>
                              </a:lnTo>
                              <a:lnTo>
                                <a:pt x="1059688" y="1977263"/>
                              </a:lnTo>
                              <a:lnTo>
                                <a:pt x="1058037" y="1978152"/>
                              </a:lnTo>
                              <a:lnTo>
                                <a:pt x="953516" y="2082546"/>
                              </a:lnTo>
                              <a:lnTo>
                                <a:pt x="798703" y="1927733"/>
                              </a:lnTo>
                              <a:lnTo>
                                <a:pt x="920369" y="1806067"/>
                              </a:lnTo>
                              <a:lnTo>
                                <a:pt x="895604" y="1767459"/>
                              </a:lnTo>
                              <a:lnTo>
                                <a:pt x="867410" y="1750695"/>
                              </a:lnTo>
                              <a:lnTo>
                                <a:pt x="865759" y="1751457"/>
                              </a:lnTo>
                              <a:lnTo>
                                <a:pt x="714756" y="1902460"/>
                              </a:lnTo>
                              <a:lnTo>
                                <a:pt x="713105" y="1908048"/>
                              </a:lnTo>
                              <a:lnTo>
                                <a:pt x="713867" y="1914906"/>
                              </a:lnTo>
                              <a:lnTo>
                                <a:pt x="1170051" y="2381123"/>
                              </a:lnTo>
                              <a:lnTo>
                                <a:pt x="1203071" y="2397887"/>
                              </a:lnTo>
                              <a:lnTo>
                                <a:pt x="1208405" y="2396236"/>
                              </a:lnTo>
                              <a:lnTo>
                                <a:pt x="1361059" y="2243582"/>
                              </a:lnTo>
                              <a:lnTo>
                                <a:pt x="1361948" y="2241931"/>
                              </a:lnTo>
                              <a:lnTo>
                                <a:pt x="1361948" y="2239518"/>
                              </a:lnTo>
                              <a:close/>
                            </a:path>
                            <a:path w="2992120" h="3117850">
                              <a:moveTo>
                                <a:pt x="1636395" y="1964309"/>
                              </a:moveTo>
                              <a:lnTo>
                                <a:pt x="1597533" y="1931543"/>
                              </a:lnTo>
                              <a:lnTo>
                                <a:pt x="1481048" y="1862391"/>
                              </a:lnTo>
                              <a:lnTo>
                                <a:pt x="1469656" y="1855597"/>
                              </a:lnTo>
                              <a:lnTo>
                                <a:pt x="1428013" y="1831822"/>
                              </a:lnTo>
                              <a:lnTo>
                                <a:pt x="1390269" y="1813483"/>
                              </a:lnTo>
                              <a:lnTo>
                                <a:pt x="1352118" y="1802384"/>
                              </a:lnTo>
                              <a:lnTo>
                                <a:pt x="1350137" y="1802003"/>
                              </a:lnTo>
                              <a:lnTo>
                                <a:pt x="1343113" y="1801266"/>
                              </a:lnTo>
                              <a:lnTo>
                                <a:pt x="1336205" y="1801101"/>
                              </a:lnTo>
                              <a:lnTo>
                                <a:pt x="1329461" y="1801495"/>
                              </a:lnTo>
                              <a:lnTo>
                                <a:pt x="1322959" y="1802384"/>
                              </a:lnTo>
                              <a:lnTo>
                                <a:pt x="1325600" y="1791817"/>
                              </a:lnTo>
                              <a:lnTo>
                                <a:pt x="1327454" y="1780921"/>
                              </a:lnTo>
                              <a:lnTo>
                                <a:pt x="1328508" y="1770202"/>
                              </a:lnTo>
                              <a:lnTo>
                                <a:pt x="1328801" y="1759204"/>
                              </a:lnTo>
                              <a:lnTo>
                                <a:pt x="1328356" y="1748180"/>
                              </a:lnTo>
                              <a:lnTo>
                                <a:pt x="1317294" y="1702701"/>
                              </a:lnTo>
                              <a:lnTo>
                                <a:pt x="1298829" y="1667256"/>
                              </a:lnTo>
                              <a:lnTo>
                                <a:pt x="1270304" y="1631149"/>
                              </a:lnTo>
                              <a:lnTo>
                                <a:pt x="1267625" y="1628355"/>
                              </a:lnTo>
                              <a:lnTo>
                                <a:pt x="1267625" y="1762734"/>
                              </a:lnTo>
                              <a:lnTo>
                                <a:pt x="1266507" y="1771865"/>
                              </a:lnTo>
                              <a:lnTo>
                                <a:pt x="1250137" y="1807349"/>
                              </a:lnTo>
                              <a:lnTo>
                                <a:pt x="1202690" y="1855597"/>
                              </a:lnTo>
                              <a:lnTo>
                                <a:pt x="1036447" y="1689227"/>
                              </a:lnTo>
                              <a:lnTo>
                                <a:pt x="1070991" y="1654683"/>
                              </a:lnTo>
                              <a:lnTo>
                                <a:pt x="1102995" y="1628648"/>
                              </a:lnTo>
                              <a:lnTo>
                                <a:pt x="1136802" y="1621726"/>
                              </a:lnTo>
                              <a:lnTo>
                                <a:pt x="1150734" y="1623453"/>
                              </a:lnTo>
                              <a:lnTo>
                                <a:pt x="1193228" y="1644256"/>
                              </a:lnTo>
                              <a:lnTo>
                                <a:pt x="1222121" y="1669161"/>
                              </a:lnTo>
                              <a:lnTo>
                                <a:pt x="1251712" y="1705864"/>
                              </a:lnTo>
                              <a:lnTo>
                                <a:pt x="1266317" y="1743964"/>
                              </a:lnTo>
                              <a:lnTo>
                                <a:pt x="1267625" y="1762734"/>
                              </a:lnTo>
                              <a:lnTo>
                                <a:pt x="1267625" y="1628355"/>
                              </a:lnTo>
                              <a:lnTo>
                                <a:pt x="1232890" y="1595437"/>
                              </a:lnTo>
                              <a:lnTo>
                                <a:pt x="1194282" y="1568932"/>
                              </a:lnTo>
                              <a:lnTo>
                                <a:pt x="1155700" y="1553210"/>
                              </a:lnTo>
                              <a:lnTo>
                                <a:pt x="1118031" y="1548218"/>
                              </a:lnTo>
                              <a:lnTo>
                                <a:pt x="1105789" y="1549019"/>
                              </a:lnTo>
                              <a:lnTo>
                                <a:pt x="1058418" y="1565021"/>
                              </a:lnTo>
                              <a:lnTo>
                                <a:pt x="1048131" y="1572387"/>
                              </a:lnTo>
                              <a:lnTo>
                                <a:pt x="1042289" y="1576578"/>
                              </a:lnTo>
                              <a:lnTo>
                                <a:pt x="989304" y="1628063"/>
                              </a:lnTo>
                              <a:lnTo>
                                <a:pt x="953008" y="1664335"/>
                              </a:lnTo>
                              <a:lnTo>
                                <a:pt x="951230" y="1669923"/>
                              </a:lnTo>
                              <a:lnTo>
                                <a:pt x="951992" y="1676654"/>
                              </a:lnTo>
                              <a:lnTo>
                                <a:pt x="953528" y="1682597"/>
                              </a:lnTo>
                              <a:lnTo>
                                <a:pt x="1426972" y="2161667"/>
                              </a:lnTo>
                              <a:lnTo>
                                <a:pt x="1431290" y="2164080"/>
                              </a:lnTo>
                              <a:lnTo>
                                <a:pt x="1433576" y="2164969"/>
                              </a:lnTo>
                              <a:lnTo>
                                <a:pt x="1435608" y="2165096"/>
                              </a:lnTo>
                              <a:lnTo>
                                <a:pt x="1438148" y="2164207"/>
                              </a:lnTo>
                              <a:lnTo>
                                <a:pt x="1440929" y="2163699"/>
                              </a:lnTo>
                              <a:lnTo>
                                <a:pt x="1468742" y="2137283"/>
                              </a:lnTo>
                              <a:lnTo>
                                <a:pt x="1470533" y="2131822"/>
                              </a:lnTo>
                              <a:lnTo>
                                <a:pt x="1471155" y="2129663"/>
                              </a:lnTo>
                              <a:lnTo>
                                <a:pt x="1471155" y="2127250"/>
                              </a:lnTo>
                              <a:lnTo>
                                <a:pt x="1470393" y="2125091"/>
                              </a:lnTo>
                              <a:lnTo>
                                <a:pt x="1469504" y="2122805"/>
                              </a:lnTo>
                              <a:lnTo>
                                <a:pt x="1467866" y="2120773"/>
                              </a:lnTo>
                              <a:lnTo>
                                <a:pt x="1465961" y="2118741"/>
                              </a:lnTo>
                              <a:lnTo>
                                <a:pt x="1255776" y="1908556"/>
                              </a:lnTo>
                              <a:lnTo>
                                <a:pt x="1269517" y="1894941"/>
                              </a:lnTo>
                              <a:lnTo>
                                <a:pt x="1276350" y="1888058"/>
                              </a:lnTo>
                              <a:lnTo>
                                <a:pt x="1283081" y="1881124"/>
                              </a:lnTo>
                              <a:lnTo>
                                <a:pt x="1290307" y="1874824"/>
                              </a:lnTo>
                              <a:lnTo>
                                <a:pt x="1331099" y="1862391"/>
                              </a:lnTo>
                              <a:lnTo>
                                <a:pt x="1340243" y="1863178"/>
                              </a:lnTo>
                              <a:lnTo>
                                <a:pt x="1380451" y="1875447"/>
                              </a:lnTo>
                              <a:lnTo>
                                <a:pt x="1425778" y="1899754"/>
                              </a:lnTo>
                              <a:lnTo>
                                <a:pt x="1546631" y="1972970"/>
                              </a:lnTo>
                              <a:lnTo>
                                <a:pt x="1582801" y="1995043"/>
                              </a:lnTo>
                              <a:lnTo>
                                <a:pt x="1586611" y="1997456"/>
                              </a:lnTo>
                              <a:lnTo>
                                <a:pt x="1590040" y="1999361"/>
                              </a:lnTo>
                              <a:lnTo>
                                <a:pt x="1592834" y="2000377"/>
                              </a:lnTo>
                              <a:lnTo>
                                <a:pt x="1595501" y="2001520"/>
                              </a:lnTo>
                              <a:lnTo>
                                <a:pt x="1598168" y="2001901"/>
                              </a:lnTo>
                              <a:lnTo>
                                <a:pt x="1600962" y="2001393"/>
                              </a:lnTo>
                              <a:lnTo>
                                <a:pt x="1604137" y="2001139"/>
                              </a:lnTo>
                              <a:lnTo>
                                <a:pt x="1607058" y="1999869"/>
                              </a:lnTo>
                              <a:lnTo>
                                <a:pt x="1610106" y="1997583"/>
                              </a:lnTo>
                              <a:lnTo>
                                <a:pt x="1613154" y="1995424"/>
                              </a:lnTo>
                              <a:lnTo>
                                <a:pt x="1616837" y="1992376"/>
                              </a:lnTo>
                              <a:lnTo>
                                <a:pt x="1625600" y="1983613"/>
                              </a:lnTo>
                              <a:lnTo>
                                <a:pt x="1629029" y="1979422"/>
                              </a:lnTo>
                              <a:lnTo>
                                <a:pt x="1631442" y="1976120"/>
                              </a:lnTo>
                              <a:lnTo>
                                <a:pt x="1633982" y="1972945"/>
                              </a:lnTo>
                              <a:lnTo>
                                <a:pt x="1635379" y="1970024"/>
                              </a:lnTo>
                              <a:lnTo>
                                <a:pt x="1636395" y="1964309"/>
                              </a:lnTo>
                              <a:close/>
                            </a:path>
                            <a:path w="2992120" h="3117850">
                              <a:moveTo>
                                <a:pt x="1805901" y="1754759"/>
                              </a:moveTo>
                              <a:lnTo>
                                <a:pt x="1795983" y="1705063"/>
                              </a:lnTo>
                              <a:lnTo>
                                <a:pt x="1770214" y="1653184"/>
                              </a:lnTo>
                              <a:lnTo>
                                <a:pt x="1743252" y="1618284"/>
                              </a:lnTo>
                              <a:lnTo>
                                <a:pt x="1712290" y="1587080"/>
                              </a:lnTo>
                              <a:lnTo>
                                <a:pt x="1669796" y="1555623"/>
                              </a:lnTo>
                              <a:lnTo>
                                <a:pt x="1629410" y="1538033"/>
                              </a:lnTo>
                              <a:lnTo>
                                <a:pt x="1591183" y="1530337"/>
                              </a:lnTo>
                              <a:lnTo>
                                <a:pt x="1566291" y="1529461"/>
                              </a:lnTo>
                              <a:lnTo>
                                <a:pt x="1554391" y="1530057"/>
                              </a:lnTo>
                              <a:lnTo>
                                <a:pt x="1542554" y="1531010"/>
                              </a:lnTo>
                              <a:lnTo>
                                <a:pt x="1530832" y="1532267"/>
                              </a:lnTo>
                              <a:lnTo>
                                <a:pt x="1519301" y="1533779"/>
                              </a:lnTo>
                              <a:lnTo>
                                <a:pt x="1485582" y="1538960"/>
                              </a:lnTo>
                              <a:lnTo>
                                <a:pt x="1474470" y="1540383"/>
                              </a:lnTo>
                              <a:lnTo>
                                <a:pt x="1463332" y="1541551"/>
                              </a:lnTo>
                              <a:lnTo>
                                <a:pt x="1452410" y="1542288"/>
                              </a:lnTo>
                              <a:lnTo>
                                <a:pt x="1441653" y="1542465"/>
                              </a:lnTo>
                              <a:lnTo>
                                <a:pt x="1431036" y="1541907"/>
                              </a:lnTo>
                              <a:lnTo>
                                <a:pt x="1388745" y="1531493"/>
                              </a:lnTo>
                              <a:lnTo>
                                <a:pt x="1347343" y="1501902"/>
                              </a:lnTo>
                              <a:lnTo>
                                <a:pt x="1319453" y="1464259"/>
                              </a:lnTo>
                              <a:lnTo>
                                <a:pt x="1310005" y="1425917"/>
                              </a:lnTo>
                              <a:lnTo>
                                <a:pt x="1310665" y="1418234"/>
                              </a:lnTo>
                              <a:lnTo>
                                <a:pt x="1329182" y="1382776"/>
                              </a:lnTo>
                              <a:lnTo>
                                <a:pt x="1367764" y="1360754"/>
                              </a:lnTo>
                              <a:lnTo>
                                <a:pt x="1423797" y="1354582"/>
                              </a:lnTo>
                              <a:lnTo>
                                <a:pt x="1428623" y="1353566"/>
                              </a:lnTo>
                              <a:lnTo>
                                <a:pt x="1399667" y="1308481"/>
                              </a:lnTo>
                              <a:lnTo>
                                <a:pt x="1368679" y="1290701"/>
                              </a:lnTo>
                              <a:lnTo>
                                <a:pt x="1362456" y="1290828"/>
                              </a:lnTo>
                              <a:lnTo>
                                <a:pt x="1319669" y="1299362"/>
                              </a:lnTo>
                              <a:lnTo>
                                <a:pt x="1281379" y="1321765"/>
                              </a:lnTo>
                              <a:lnTo>
                                <a:pt x="1252232" y="1359890"/>
                              </a:lnTo>
                              <a:lnTo>
                                <a:pt x="1241742" y="1399082"/>
                              </a:lnTo>
                              <a:lnTo>
                                <a:pt x="1241361" y="1412963"/>
                              </a:lnTo>
                              <a:lnTo>
                                <a:pt x="1242695" y="1427226"/>
                              </a:lnTo>
                              <a:lnTo>
                                <a:pt x="1255903" y="1472018"/>
                              </a:lnTo>
                              <a:lnTo>
                                <a:pt x="1284427" y="1518691"/>
                              </a:lnTo>
                              <a:lnTo>
                                <a:pt x="1311783" y="1549781"/>
                              </a:lnTo>
                              <a:lnTo>
                                <a:pt x="1341412" y="1576209"/>
                              </a:lnTo>
                              <a:lnTo>
                                <a:pt x="1383220" y="1602270"/>
                              </a:lnTo>
                              <a:lnTo>
                                <a:pt x="1422908" y="1617091"/>
                              </a:lnTo>
                              <a:lnTo>
                                <a:pt x="1460627" y="1622577"/>
                              </a:lnTo>
                              <a:lnTo>
                                <a:pt x="1472946" y="1622806"/>
                              </a:lnTo>
                              <a:lnTo>
                                <a:pt x="1485011" y="1622348"/>
                              </a:lnTo>
                              <a:lnTo>
                                <a:pt x="1496745" y="1621434"/>
                              </a:lnTo>
                              <a:lnTo>
                                <a:pt x="1519809" y="1618615"/>
                              </a:lnTo>
                              <a:lnTo>
                                <a:pt x="1564640" y="1612011"/>
                              </a:lnTo>
                              <a:lnTo>
                                <a:pt x="1575663" y="1610944"/>
                              </a:lnTo>
                              <a:lnTo>
                                <a:pt x="1586458" y="1610258"/>
                              </a:lnTo>
                              <a:lnTo>
                                <a:pt x="1597050" y="1610067"/>
                              </a:lnTo>
                              <a:lnTo>
                                <a:pt x="1607439" y="1610487"/>
                              </a:lnTo>
                              <a:lnTo>
                                <a:pt x="1649349" y="1621155"/>
                              </a:lnTo>
                              <a:lnTo>
                                <a:pt x="1691259" y="1650873"/>
                              </a:lnTo>
                              <a:lnTo>
                                <a:pt x="1721612" y="1689862"/>
                              </a:lnTo>
                              <a:lnTo>
                                <a:pt x="1735074" y="1727708"/>
                              </a:lnTo>
                              <a:lnTo>
                                <a:pt x="1735937" y="1737042"/>
                              </a:lnTo>
                              <a:lnTo>
                                <a:pt x="1735721" y="1745996"/>
                              </a:lnTo>
                              <a:lnTo>
                                <a:pt x="1719732" y="1786470"/>
                              </a:lnTo>
                              <a:lnTo>
                                <a:pt x="1685658" y="1813610"/>
                              </a:lnTo>
                              <a:lnTo>
                                <a:pt x="1647329" y="1825180"/>
                              </a:lnTo>
                              <a:lnTo>
                                <a:pt x="1615414" y="1827872"/>
                              </a:lnTo>
                              <a:lnTo>
                                <a:pt x="1600708" y="1827657"/>
                              </a:lnTo>
                              <a:lnTo>
                                <a:pt x="1595120" y="1828800"/>
                              </a:lnTo>
                              <a:lnTo>
                                <a:pt x="1591818" y="1831975"/>
                              </a:lnTo>
                              <a:lnTo>
                                <a:pt x="1590929" y="1833626"/>
                              </a:lnTo>
                              <a:lnTo>
                                <a:pt x="1590929" y="1837436"/>
                              </a:lnTo>
                              <a:lnTo>
                                <a:pt x="1620037" y="1872970"/>
                              </a:lnTo>
                              <a:lnTo>
                                <a:pt x="1655064" y="1893951"/>
                              </a:lnTo>
                              <a:lnTo>
                                <a:pt x="1662176" y="1894205"/>
                              </a:lnTo>
                              <a:lnTo>
                                <a:pt x="1677885" y="1893290"/>
                              </a:lnTo>
                              <a:lnTo>
                                <a:pt x="1717840" y="1883638"/>
                              </a:lnTo>
                              <a:lnTo>
                                <a:pt x="1751850" y="1865122"/>
                              </a:lnTo>
                              <a:lnTo>
                                <a:pt x="1786839" y="1827593"/>
                              </a:lnTo>
                              <a:lnTo>
                                <a:pt x="1803374" y="1785747"/>
                              </a:lnTo>
                              <a:lnTo>
                                <a:pt x="1805520" y="1770532"/>
                              </a:lnTo>
                              <a:lnTo>
                                <a:pt x="1805901" y="1754759"/>
                              </a:lnTo>
                              <a:close/>
                            </a:path>
                            <a:path w="2992120" h="3117850">
                              <a:moveTo>
                                <a:pt x="1960245" y="1640459"/>
                              </a:moveTo>
                              <a:lnTo>
                                <a:pt x="1479156" y="1154049"/>
                              </a:lnTo>
                              <a:lnTo>
                                <a:pt x="1470533" y="1150620"/>
                              </a:lnTo>
                              <a:lnTo>
                                <a:pt x="1467739" y="1151128"/>
                              </a:lnTo>
                              <a:lnTo>
                                <a:pt x="1436624" y="1180592"/>
                              </a:lnTo>
                              <a:lnTo>
                                <a:pt x="1435100" y="1188339"/>
                              </a:lnTo>
                              <a:lnTo>
                                <a:pt x="1436878" y="1192784"/>
                              </a:lnTo>
                              <a:lnTo>
                                <a:pt x="1913890" y="1670812"/>
                              </a:lnTo>
                              <a:lnTo>
                                <a:pt x="1924558" y="1676146"/>
                              </a:lnTo>
                              <a:lnTo>
                                <a:pt x="1927098" y="1675257"/>
                              </a:lnTo>
                              <a:lnTo>
                                <a:pt x="1929765" y="1674749"/>
                              </a:lnTo>
                              <a:lnTo>
                                <a:pt x="1957705" y="1648333"/>
                              </a:lnTo>
                              <a:lnTo>
                                <a:pt x="1958848" y="1645793"/>
                              </a:lnTo>
                              <a:lnTo>
                                <a:pt x="1960245" y="1640459"/>
                              </a:lnTo>
                              <a:close/>
                            </a:path>
                            <a:path w="2992120" h="3117850">
                              <a:moveTo>
                                <a:pt x="2140585" y="1460246"/>
                              </a:moveTo>
                              <a:lnTo>
                                <a:pt x="2140458" y="1458087"/>
                              </a:lnTo>
                              <a:lnTo>
                                <a:pt x="2138680" y="1453642"/>
                              </a:lnTo>
                              <a:lnTo>
                                <a:pt x="2137156" y="1451483"/>
                              </a:lnTo>
                              <a:lnTo>
                                <a:pt x="1707134" y="1021588"/>
                              </a:lnTo>
                              <a:lnTo>
                                <a:pt x="1795018" y="933704"/>
                              </a:lnTo>
                              <a:lnTo>
                                <a:pt x="1795907" y="932180"/>
                              </a:lnTo>
                              <a:lnTo>
                                <a:pt x="1795780" y="927735"/>
                              </a:lnTo>
                              <a:lnTo>
                                <a:pt x="1795272" y="925195"/>
                              </a:lnTo>
                              <a:lnTo>
                                <a:pt x="1793494" y="922147"/>
                              </a:lnTo>
                              <a:lnTo>
                                <a:pt x="1792351" y="919607"/>
                              </a:lnTo>
                              <a:lnTo>
                                <a:pt x="1789811" y="916051"/>
                              </a:lnTo>
                              <a:lnTo>
                                <a:pt x="1783461" y="908685"/>
                              </a:lnTo>
                              <a:lnTo>
                                <a:pt x="1779397" y="904240"/>
                              </a:lnTo>
                              <a:lnTo>
                                <a:pt x="1774444" y="899287"/>
                              </a:lnTo>
                              <a:lnTo>
                                <a:pt x="1769491" y="894334"/>
                              </a:lnTo>
                              <a:lnTo>
                                <a:pt x="1740916" y="877189"/>
                              </a:lnTo>
                              <a:lnTo>
                                <a:pt x="1739265" y="877951"/>
                              </a:lnTo>
                              <a:lnTo>
                                <a:pt x="1522603" y="1094613"/>
                              </a:lnTo>
                              <a:lnTo>
                                <a:pt x="1521841" y="1096264"/>
                              </a:lnTo>
                              <a:lnTo>
                                <a:pt x="1522095" y="1098423"/>
                              </a:lnTo>
                              <a:lnTo>
                                <a:pt x="1521968" y="1100709"/>
                              </a:lnTo>
                              <a:lnTo>
                                <a:pt x="1522730" y="1102995"/>
                              </a:lnTo>
                              <a:lnTo>
                                <a:pt x="1525905" y="1108964"/>
                              </a:lnTo>
                              <a:lnTo>
                                <a:pt x="1528445" y="1112520"/>
                              </a:lnTo>
                              <a:lnTo>
                                <a:pt x="1531747" y="1116203"/>
                              </a:lnTo>
                              <a:lnTo>
                                <a:pt x="1538986" y="1124966"/>
                              </a:lnTo>
                              <a:lnTo>
                                <a:pt x="1548892" y="1134745"/>
                              </a:lnTo>
                              <a:lnTo>
                                <a:pt x="1553337" y="1138682"/>
                              </a:lnTo>
                              <a:lnTo>
                                <a:pt x="1557274" y="1141730"/>
                              </a:lnTo>
                              <a:lnTo>
                                <a:pt x="1560957" y="1144905"/>
                              </a:lnTo>
                              <a:lnTo>
                                <a:pt x="1564513" y="1147572"/>
                              </a:lnTo>
                              <a:lnTo>
                                <a:pt x="1570101" y="1150366"/>
                              </a:lnTo>
                              <a:lnTo>
                                <a:pt x="1572387" y="1151128"/>
                              </a:lnTo>
                              <a:lnTo>
                                <a:pt x="1574673" y="1151001"/>
                              </a:lnTo>
                              <a:lnTo>
                                <a:pt x="1576832" y="1151255"/>
                              </a:lnTo>
                              <a:lnTo>
                                <a:pt x="1578356" y="1150366"/>
                              </a:lnTo>
                              <a:lnTo>
                                <a:pt x="1666240" y="1062482"/>
                              </a:lnTo>
                              <a:lnTo>
                                <a:pt x="2096135" y="1492504"/>
                              </a:lnTo>
                              <a:lnTo>
                                <a:pt x="2098294" y="1494028"/>
                              </a:lnTo>
                              <a:lnTo>
                                <a:pt x="2102739" y="1495806"/>
                              </a:lnTo>
                              <a:lnTo>
                                <a:pt x="2104898" y="1495933"/>
                              </a:lnTo>
                              <a:lnTo>
                                <a:pt x="2107311" y="1495044"/>
                              </a:lnTo>
                              <a:lnTo>
                                <a:pt x="2110105" y="1494536"/>
                              </a:lnTo>
                              <a:lnTo>
                                <a:pt x="2139188" y="1465453"/>
                              </a:lnTo>
                              <a:lnTo>
                                <a:pt x="2139696" y="1462659"/>
                              </a:lnTo>
                              <a:lnTo>
                                <a:pt x="2140585" y="1460246"/>
                              </a:lnTo>
                              <a:close/>
                            </a:path>
                            <a:path w="2992120" h="3117850">
                              <a:moveTo>
                                <a:pt x="2378075" y="1222756"/>
                              </a:moveTo>
                              <a:lnTo>
                                <a:pt x="2377821" y="1220724"/>
                              </a:lnTo>
                              <a:lnTo>
                                <a:pt x="2376170" y="1216152"/>
                              </a:lnTo>
                              <a:lnTo>
                                <a:pt x="2374519" y="1214120"/>
                              </a:lnTo>
                              <a:lnTo>
                                <a:pt x="2190623" y="1030224"/>
                              </a:lnTo>
                              <a:lnTo>
                                <a:pt x="2166556" y="984605"/>
                              </a:lnTo>
                              <a:lnTo>
                                <a:pt x="1999361" y="664591"/>
                              </a:lnTo>
                              <a:lnTo>
                                <a:pt x="1977136" y="640969"/>
                              </a:lnTo>
                              <a:lnTo>
                                <a:pt x="1973707" y="642112"/>
                              </a:lnTo>
                              <a:lnTo>
                                <a:pt x="1943735" y="671322"/>
                              </a:lnTo>
                              <a:lnTo>
                                <a:pt x="1941195" y="679196"/>
                              </a:lnTo>
                              <a:lnTo>
                                <a:pt x="1941195" y="681609"/>
                              </a:lnTo>
                              <a:lnTo>
                                <a:pt x="1942338" y="684149"/>
                              </a:lnTo>
                              <a:lnTo>
                                <a:pt x="1943227" y="687070"/>
                              </a:lnTo>
                              <a:lnTo>
                                <a:pt x="1944497" y="689737"/>
                              </a:lnTo>
                              <a:lnTo>
                                <a:pt x="1946656" y="692785"/>
                              </a:lnTo>
                              <a:lnTo>
                                <a:pt x="2046478" y="878332"/>
                              </a:lnTo>
                              <a:lnTo>
                                <a:pt x="2092998" y="960018"/>
                              </a:lnTo>
                              <a:lnTo>
                                <a:pt x="2109216" y="987298"/>
                              </a:lnTo>
                              <a:lnTo>
                                <a:pt x="2108708" y="987806"/>
                              </a:lnTo>
                              <a:lnTo>
                                <a:pt x="1997964" y="924687"/>
                              </a:lnTo>
                              <a:lnTo>
                                <a:pt x="1951850" y="899731"/>
                              </a:lnTo>
                              <a:lnTo>
                                <a:pt x="1813433" y="825373"/>
                              </a:lnTo>
                              <a:lnTo>
                                <a:pt x="1810004" y="823341"/>
                              </a:lnTo>
                              <a:lnTo>
                                <a:pt x="1807210" y="822452"/>
                              </a:lnTo>
                              <a:lnTo>
                                <a:pt x="1804543" y="821182"/>
                              </a:lnTo>
                              <a:lnTo>
                                <a:pt x="1802130" y="820674"/>
                              </a:lnTo>
                              <a:lnTo>
                                <a:pt x="1770126" y="842645"/>
                              </a:lnTo>
                              <a:lnTo>
                                <a:pt x="1760093" y="857250"/>
                              </a:lnTo>
                              <a:lnTo>
                                <a:pt x="1761490" y="863473"/>
                              </a:lnTo>
                              <a:lnTo>
                                <a:pt x="1763268" y="866267"/>
                              </a:lnTo>
                              <a:lnTo>
                                <a:pt x="1767205" y="869188"/>
                              </a:lnTo>
                              <a:lnTo>
                                <a:pt x="1770888" y="872363"/>
                              </a:lnTo>
                              <a:lnTo>
                                <a:pt x="1784096" y="879856"/>
                              </a:lnTo>
                              <a:lnTo>
                                <a:pt x="1829714" y="903922"/>
                              </a:lnTo>
                              <a:lnTo>
                                <a:pt x="2149729" y="1071118"/>
                              </a:lnTo>
                              <a:lnTo>
                                <a:pt x="2333625" y="1255014"/>
                              </a:lnTo>
                              <a:lnTo>
                                <a:pt x="2335657" y="1256665"/>
                              </a:lnTo>
                              <a:lnTo>
                                <a:pt x="2339975" y="1258570"/>
                              </a:lnTo>
                              <a:lnTo>
                                <a:pt x="2342261" y="1258570"/>
                              </a:lnTo>
                              <a:lnTo>
                                <a:pt x="2344801" y="1257554"/>
                              </a:lnTo>
                              <a:lnTo>
                                <a:pt x="2347595" y="1257046"/>
                              </a:lnTo>
                              <a:lnTo>
                                <a:pt x="2376551" y="1228090"/>
                              </a:lnTo>
                              <a:lnTo>
                                <a:pt x="2377059" y="1225296"/>
                              </a:lnTo>
                              <a:lnTo>
                                <a:pt x="2378075" y="1222756"/>
                              </a:lnTo>
                              <a:close/>
                            </a:path>
                            <a:path w="2992120" h="3117850">
                              <a:moveTo>
                                <a:pt x="2803042" y="759447"/>
                              </a:moveTo>
                              <a:lnTo>
                                <a:pt x="2799257" y="711390"/>
                              </a:lnTo>
                              <a:lnTo>
                                <a:pt x="2782913" y="660298"/>
                              </a:lnTo>
                              <a:lnTo>
                                <a:pt x="2755290" y="606336"/>
                              </a:lnTo>
                              <a:lnTo>
                                <a:pt x="2731262" y="570280"/>
                              </a:lnTo>
                              <a:lnTo>
                                <a:pt x="2731262" y="742061"/>
                              </a:lnTo>
                              <a:lnTo>
                                <a:pt x="2728722" y="758761"/>
                              </a:lnTo>
                              <a:lnTo>
                                <a:pt x="2702052" y="803275"/>
                              </a:lnTo>
                              <a:lnTo>
                                <a:pt x="2658237" y="830529"/>
                              </a:lnTo>
                              <a:lnTo>
                                <a:pt x="2625636" y="834085"/>
                              </a:lnTo>
                              <a:lnTo>
                                <a:pt x="2608415" y="832319"/>
                              </a:lnTo>
                              <a:lnTo>
                                <a:pt x="2553385" y="812165"/>
                              </a:lnTo>
                              <a:lnTo>
                                <a:pt x="2514384" y="788289"/>
                              </a:lnTo>
                              <a:lnTo>
                                <a:pt x="2473502" y="756386"/>
                              </a:lnTo>
                              <a:lnTo>
                                <a:pt x="2431211" y="718566"/>
                              </a:lnTo>
                              <a:lnTo>
                                <a:pt x="2390432" y="677748"/>
                              </a:lnTo>
                              <a:lnTo>
                                <a:pt x="2355342" y="637908"/>
                              </a:lnTo>
                              <a:lnTo>
                                <a:pt x="2324824" y="597750"/>
                              </a:lnTo>
                              <a:lnTo>
                                <a:pt x="2301964" y="558507"/>
                              </a:lnTo>
                              <a:lnTo>
                                <a:pt x="2286393" y="520598"/>
                              </a:lnTo>
                              <a:lnTo>
                                <a:pt x="2279777" y="467233"/>
                              </a:lnTo>
                              <a:lnTo>
                                <a:pt x="2282279" y="450608"/>
                              </a:lnTo>
                              <a:lnTo>
                                <a:pt x="2308479" y="406527"/>
                              </a:lnTo>
                              <a:lnTo>
                                <a:pt x="2352090" y="379577"/>
                              </a:lnTo>
                              <a:lnTo>
                                <a:pt x="2385034" y="376148"/>
                              </a:lnTo>
                              <a:lnTo>
                                <a:pt x="2402319" y="377990"/>
                              </a:lnTo>
                              <a:lnTo>
                                <a:pt x="2457348" y="397827"/>
                              </a:lnTo>
                              <a:lnTo>
                                <a:pt x="2496401" y="421220"/>
                              </a:lnTo>
                              <a:lnTo>
                                <a:pt x="2536914" y="452310"/>
                              </a:lnTo>
                              <a:lnTo>
                                <a:pt x="2578328" y="489229"/>
                              </a:lnTo>
                              <a:lnTo>
                                <a:pt x="2618587" y="529564"/>
                              </a:lnTo>
                              <a:lnTo>
                                <a:pt x="2654096" y="569861"/>
                              </a:lnTo>
                              <a:lnTo>
                                <a:pt x="2685034" y="610362"/>
                              </a:lnTo>
                              <a:lnTo>
                                <a:pt x="2708402" y="649859"/>
                              </a:lnTo>
                              <a:lnTo>
                                <a:pt x="2724366" y="688060"/>
                              </a:lnTo>
                              <a:lnTo>
                                <a:pt x="2731262" y="742061"/>
                              </a:lnTo>
                              <a:lnTo>
                                <a:pt x="2731262" y="570280"/>
                              </a:lnTo>
                              <a:lnTo>
                                <a:pt x="2692577" y="520598"/>
                              </a:lnTo>
                              <a:lnTo>
                                <a:pt x="2666644" y="491363"/>
                              </a:lnTo>
                              <a:lnTo>
                                <a:pt x="2637917" y="461518"/>
                              </a:lnTo>
                              <a:lnTo>
                                <a:pt x="2608249" y="432879"/>
                              </a:lnTo>
                              <a:lnTo>
                                <a:pt x="2579268" y="406946"/>
                              </a:lnTo>
                              <a:lnTo>
                                <a:pt x="2540825" y="376148"/>
                              </a:lnTo>
                              <a:lnTo>
                                <a:pt x="2523490" y="363220"/>
                              </a:lnTo>
                              <a:lnTo>
                                <a:pt x="2470480" y="331050"/>
                              </a:lnTo>
                              <a:lnTo>
                                <a:pt x="2420620" y="310388"/>
                              </a:lnTo>
                              <a:lnTo>
                                <a:pt x="2374176" y="301739"/>
                              </a:lnTo>
                              <a:lnTo>
                                <a:pt x="2352090" y="301917"/>
                              </a:lnTo>
                              <a:lnTo>
                                <a:pt x="2310282" y="310743"/>
                              </a:lnTo>
                              <a:lnTo>
                                <a:pt x="2272550" y="332295"/>
                              </a:lnTo>
                              <a:lnTo>
                                <a:pt x="2239086" y="366001"/>
                              </a:lnTo>
                              <a:lnTo>
                                <a:pt x="2217140" y="405815"/>
                              </a:lnTo>
                              <a:lnTo>
                                <a:pt x="2208822" y="450202"/>
                              </a:lnTo>
                              <a:lnTo>
                                <a:pt x="2209114" y="473748"/>
                              </a:lnTo>
                              <a:lnTo>
                                <a:pt x="2218817" y="522986"/>
                              </a:lnTo>
                              <a:lnTo>
                                <a:pt x="2240661" y="575500"/>
                              </a:lnTo>
                              <a:lnTo>
                                <a:pt x="2273554" y="630682"/>
                              </a:lnTo>
                              <a:lnTo>
                                <a:pt x="2317280" y="687527"/>
                              </a:lnTo>
                              <a:lnTo>
                                <a:pt x="2342819" y="716381"/>
                              </a:lnTo>
                              <a:lnTo>
                                <a:pt x="2370836" y="745490"/>
                              </a:lnTo>
                              <a:lnTo>
                                <a:pt x="2400998" y="774649"/>
                              </a:lnTo>
                              <a:lnTo>
                                <a:pt x="2430399" y="800976"/>
                              </a:lnTo>
                              <a:lnTo>
                                <a:pt x="2486914" y="845312"/>
                              </a:lnTo>
                              <a:lnTo>
                                <a:pt x="2540254" y="878192"/>
                              </a:lnTo>
                              <a:lnTo>
                                <a:pt x="2590165" y="899160"/>
                              </a:lnTo>
                              <a:lnTo>
                                <a:pt x="2636609" y="908215"/>
                              </a:lnTo>
                              <a:lnTo>
                                <a:pt x="2658770" y="908164"/>
                              </a:lnTo>
                              <a:lnTo>
                                <a:pt x="2700959" y="899617"/>
                              </a:lnTo>
                              <a:lnTo>
                                <a:pt x="2739275" y="877862"/>
                              </a:lnTo>
                              <a:lnTo>
                                <a:pt x="2773007" y="843813"/>
                              </a:lnTo>
                              <a:lnTo>
                                <a:pt x="2794736" y="803846"/>
                              </a:lnTo>
                              <a:lnTo>
                                <a:pt x="2800350" y="782066"/>
                              </a:lnTo>
                              <a:lnTo>
                                <a:pt x="2803042" y="759447"/>
                              </a:lnTo>
                              <a:close/>
                            </a:path>
                            <a:path w="2992120" h="3117850">
                              <a:moveTo>
                                <a:pt x="2991612" y="609092"/>
                              </a:moveTo>
                              <a:lnTo>
                                <a:pt x="2991485" y="606933"/>
                              </a:lnTo>
                              <a:lnTo>
                                <a:pt x="2989580" y="602107"/>
                              </a:lnTo>
                              <a:lnTo>
                                <a:pt x="2988183" y="600329"/>
                              </a:lnTo>
                              <a:lnTo>
                                <a:pt x="2780665" y="392811"/>
                              </a:lnTo>
                              <a:lnTo>
                                <a:pt x="2888488" y="284988"/>
                              </a:lnTo>
                              <a:lnTo>
                                <a:pt x="2888869" y="283210"/>
                              </a:lnTo>
                              <a:lnTo>
                                <a:pt x="2888869" y="280924"/>
                              </a:lnTo>
                              <a:lnTo>
                                <a:pt x="2862707" y="245237"/>
                              </a:lnTo>
                              <a:lnTo>
                                <a:pt x="2837307" y="229489"/>
                              </a:lnTo>
                              <a:lnTo>
                                <a:pt x="2835402" y="229743"/>
                              </a:lnTo>
                              <a:lnTo>
                                <a:pt x="2834005" y="230505"/>
                              </a:lnTo>
                              <a:lnTo>
                                <a:pt x="2726182" y="338328"/>
                              </a:lnTo>
                              <a:lnTo>
                                <a:pt x="2558288" y="170434"/>
                              </a:lnTo>
                              <a:lnTo>
                                <a:pt x="2672334" y="56388"/>
                              </a:lnTo>
                              <a:lnTo>
                                <a:pt x="2672969" y="55118"/>
                              </a:lnTo>
                              <a:lnTo>
                                <a:pt x="2672842" y="50673"/>
                              </a:lnTo>
                              <a:lnTo>
                                <a:pt x="2651887" y="21971"/>
                              </a:lnTo>
                              <a:lnTo>
                                <a:pt x="2646934" y="17018"/>
                              </a:lnTo>
                              <a:lnTo>
                                <a:pt x="2634742" y="6223"/>
                              </a:lnTo>
                              <a:lnTo>
                                <a:pt x="2630932" y="3937"/>
                              </a:lnTo>
                              <a:lnTo>
                                <a:pt x="2624963" y="762"/>
                              </a:lnTo>
                              <a:lnTo>
                                <a:pt x="2620391" y="0"/>
                              </a:lnTo>
                              <a:lnTo>
                                <a:pt x="2617978" y="127"/>
                              </a:lnTo>
                              <a:lnTo>
                                <a:pt x="2616708" y="635"/>
                              </a:lnTo>
                              <a:lnTo>
                                <a:pt x="2473325" y="144018"/>
                              </a:lnTo>
                              <a:lnTo>
                                <a:pt x="2471547" y="149606"/>
                              </a:lnTo>
                              <a:lnTo>
                                <a:pt x="2472309" y="156464"/>
                              </a:lnTo>
                              <a:lnTo>
                                <a:pt x="2947289" y="641350"/>
                              </a:lnTo>
                              <a:lnTo>
                                <a:pt x="2955925" y="644779"/>
                              </a:lnTo>
                              <a:lnTo>
                                <a:pt x="2958465" y="643890"/>
                              </a:lnTo>
                              <a:lnTo>
                                <a:pt x="2961259" y="643382"/>
                              </a:lnTo>
                              <a:lnTo>
                                <a:pt x="2990342" y="614299"/>
                              </a:lnTo>
                              <a:lnTo>
                                <a:pt x="2990850" y="611505"/>
                              </a:lnTo>
                              <a:lnTo>
                                <a:pt x="2991612" y="609092"/>
                              </a:lnTo>
                              <a:close/>
                            </a:path>
                          </a:pathLst>
                        </a:custGeom>
                        <a:solidFill>
                          <a:srgbClr val="FFC000">
                            <a:alpha val="50195"/>
                          </a:srgbClr>
                        </a:solidFill>
                      </wps:spPr>
                      <wps:bodyPr wrap="square" lIns="0" tIns="0" rIns="0" bIns="0" rtlCol="0">
                        <a:prstTxWarp prst="textNoShape">
                          <a:avLst/>
                        </a:prstTxWarp>
                        <a:noAutofit/>
                      </wps:bodyPr>
                    </wps:wsp>
                  </a:graphicData>
                </a:graphic>
              </wp:anchor>
            </w:drawing>
          </mc:Choice>
          <mc:Fallback>
            <w:pict>
              <v:shape style="position:absolute;margin-left:143.560013pt;margin-top:-73.286705pt;width:235.6pt;height:245.5pt;mso-position-horizontal-relative:page;mso-position-vertical-relative:paragraph;z-index:-23080448" id="docshape116" coordorigin="2871,-1466" coordsize="4712,4910" path="m3981,3091l3979,3079,3976,3072,3969,3057,3963,3049,3955,3042,3235,2321,3232,2319,3225,2317,3221,2316,3212,2318,3208,2320,3192,2331,3180,2343,3169,2359,3166,2363,3165,2372,3166,2376,3168,2383,3170,2386,3619,2835,3794,3007,3793,3008,3719,2969,3567,2890,3507,2860,3410,2812,3182,2699,3019,2616,2998,2607,2977,2599,2966,2596,2957,2595,2949,2595,2941,2596,2927,2603,2919,2608,2874,2653,2871,2663,2872,2675,2875,2685,2879,2695,2887,2706,2898,2718,3618,3439,3621,3441,3624,3442,3629,3444,3632,3444,3636,3443,3640,3442,3650,3437,3655,3434,3660,3429,3673,3416,3677,3411,3681,3406,3686,3396,3686,3392,3688,3388,3688,3384,3685,3377,3683,3374,3166,2857,3031,2726,3032,2725,3078,2750,3175,2801,3369,2898,3591,3008,3827,3126,3853,3138,3880,3148,3892,3151,3913,3154,3922,3153,3928,3150,3936,3148,3943,3143,3974,3111,3977,3107,3980,3097,3981,3091xm4184,2892l4184,2889,4181,2882,4179,2878,4175,2875,3426,2126,3423,2123,3416,2121,3413,2121,3408,2121,3404,2123,3395,2127,3384,2136,3372,2148,3364,2158,3359,2168,3358,2172,3357,2176,3357,2180,3360,2187,3362,2191,4114,2943,4117,2945,4124,2948,4128,2948,4132,2947,4136,2946,4146,2941,4157,2933,4169,2920,4174,2915,4177,2910,4182,2900,4183,2896,4184,2892xm4506,2567l4504,2558,4498,2548,4411,2412,4108,1938,3922,1648,3911,1636,3907,1633,3903,1632,3898,1631,3893,1632,3887,1635,3876,1644,3854,1666,3846,1676,3844,1681,3843,1689,3843,1693,3847,1701,3896,1776,4370,2499,4304,2456,3577,1984,3568,1979,3560,1976,3556,1976,3548,1976,3544,1978,3535,1985,3513,2007,3499,2025,3497,2031,3498,2041,3501,2046,3506,2051,3512,2056,3520,2062,3599,2113,4412,2633,4419,2637,4422,2638,4425,2640,4428,2640,4435,2641,4438,2640,4441,2639,4444,2638,4448,2637,4464,2625,4492,2597,4500,2586,4503,2582,4506,2572,4506,2567xm5016,2061l5015,2054,5006,2039,5001,2033,4990,2021,4983,2013,4975,2006,4956,1989,4951,1986,4942,1981,4935,1980,4931,1980,4929,1981,4735,2176,4456,1897,4621,1733,4622,1730,4623,1724,4622,1720,4618,1712,4615,1707,4599,1689,4584,1674,4577,1668,4565,1658,4560,1654,4551,1650,4547,1648,4544,1648,4540,1648,4537,1649,4373,1814,4129,1570,4321,1378,4322,1376,4322,1369,4320,1365,4316,1357,4307,1345,4297,1333,4282,1318,4268,1306,4262,1301,4257,1298,4248,1293,4244,1291,4237,1291,4235,1292,3997,1530,3994,1539,3995,1550,3998,1559,4003,1569,4010,1579,4021,1591,4714,2284,4725,2294,4736,2302,4745,2307,4766,2310,4774,2308,5015,2067,5016,2065,5016,2061xm5448,1628l5448,1624,5446,1621,5445,1618,5442,1615,5439,1612,5436,1609,5431,1604,5424,1599,5418,1595,5387,1576,5204,1467,5186,1456,5154,1438,5137,1428,5120,1419,5089,1403,5075,1396,5061,1390,5047,1385,5034,1380,5021,1377,5009,1374,5001,1373,4997,1372,4986,1371,4975,1371,4965,1371,4955,1373,4959,1356,4962,1339,4963,1322,4964,1305,4963,1287,4961,1270,4957,1252,4952,1234,4946,1216,4938,1197,4928,1179,4917,1160,4903,1141,4888,1122,4872,1103,4867,1099,4867,1310,4866,1325,4862,1339,4857,1353,4850,1367,4840,1380,4828,1393,4765,1456,4503,1194,4558,1140,4567,1131,4576,1123,4584,1116,4591,1111,4600,1104,4608,1099,4618,1096,4640,1090,4661,1088,4683,1091,4705,1098,4728,1109,4750,1124,4773,1142,4796,1163,4809,1177,4821,1191,4832,1206,4842,1221,4851,1236,4857,1251,4862,1266,4865,1281,4867,1296,4867,1310,4867,1099,4858,1088,4853,1084,4833,1064,4813,1047,4793,1031,4772,1017,4752,1005,4732,995,4712,987,4691,980,4671,975,4651,973,4632,972,4613,974,4593,977,4575,982,4556,990,4538,999,4530,1004,4522,1010,4513,1017,4506,1023,4498,1030,4490,1038,4481,1046,4429,1098,4372,1155,4369,1164,4370,1175,4373,1184,4378,1194,4385,1204,4396,1216,5118,1938,5122,1941,5125,1942,5129,1944,5132,1944,5136,1942,5140,1942,5145,1939,5150,1937,5155,1933,5160,1929,5173,1916,5178,1910,5181,1905,5184,1900,5186,1896,5187,1891,5188,1888,5188,1884,5187,1881,5185,1877,5183,1874,5180,1871,4849,1540,4870,1518,4881,1508,4892,1497,4903,1487,4915,1479,4927,1473,4940,1469,4954,1467,4967,1467,4982,1468,4997,1471,5012,1475,5029,1481,5045,1488,5062,1496,5080,1505,5098,1515,5117,1526,5136,1537,5307,1641,5364,1676,5370,1680,5375,1683,5380,1684,5384,1686,5388,1687,5392,1686,5397,1686,5402,1684,5407,1680,5412,1677,5417,1672,5431,1658,5437,1651,5440,1646,5444,1641,5447,1637,5448,1628xm5715,1298l5713,1272,5707,1246,5700,1219,5689,1192,5676,1165,5659,1138,5639,1110,5616,1083,5591,1055,5568,1034,5545,1015,5523,998,5501,984,5479,973,5458,964,5437,956,5417,950,5397,947,5377,944,5357,943,5338,943,5319,944,5300,945,5282,947,5264,950,5211,958,5193,960,5176,962,5158,963,5142,963,5125,962,5108,960,5091,957,5075,952,5058,946,5042,938,5026,927,5009,915,4993,899,4982,888,4973,877,4964,865,4956,852,4949,840,4944,828,4939,816,4936,804,4935,792,4934,780,4935,768,4938,755,4942,744,4948,733,4955,722,4964,712,4976,702,4987,693,5000,686,5012,681,5025,677,5038,674,5050,672,5061,670,5084,669,5113,667,5121,666,5125,661,5126,659,5125,652,5124,649,5113,634,5103,622,5075,595,5053,576,5046,572,5033,568,5027,567,5017,567,5003,568,4992,569,4982,571,4960,577,4949,581,4939,585,4928,590,4917,595,4907,601,4898,608,4889,616,4881,624,4866,640,4853,657,4843,676,4835,695,4830,716,4827,738,4826,759,4828,782,4833,805,4840,829,4849,852,4861,876,4876,901,4894,926,4914,950,4937,975,4961,997,4984,1016,5006,1033,5028,1046,5050,1058,5071,1067,5092,1075,5112,1081,5132,1085,5152,1088,5171,1090,5191,1090,5210,1089,5228,1088,5265,1083,5335,1073,5353,1071,5370,1070,5386,1070,5403,1070,5419,1073,5436,1076,5452,1081,5469,1087,5485,1095,5502,1106,5518,1119,5535,1134,5549,1149,5562,1165,5573,1180,5582,1195,5590,1211,5596,1226,5601,1241,5604,1255,5605,1270,5605,1284,5603,1298,5599,1311,5594,1324,5588,1336,5579,1348,5570,1358,5556,1371,5541,1382,5526,1390,5510,1396,5495,1402,5480,1406,5465,1409,5452,1411,5439,1412,5426,1413,5415,1413,5392,1412,5383,1414,5378,1419,5377,1422,5377,1428,5378,1431,5383,1441,5387,1446,5404,1466,5422,1484,5431,1491,5438,1497,5454,1509,5462,1513,5478,1517,5489,1517,5514,1516,5525,1514,5537,1512,5550,1509,5563,1505,5576,1501,5590,1495,5603,1488,5617,1480,5630,1471,5643,1461,5655,1450,5671,1432,5685,1412,5696,1392,5705,1369,5711,1346,5715,1323,5715,1298xm5958,1118l5958,1114,5955,1107,5953,1104,5950,1101,5201,352,5197,349,5190,347,5187,346,5183,347,5179,349,5169,353,5159,361,5146,373,5139,384,5134,393,5132,397,5131,402,5131,406,5134,413,5136,416,5885,1165,5892,1171,5899,1174,5902,1174,5906,1172,5910,1172,5920,1167,5925,1163,5931,1158,5943,1146,5951,1135,5954,1130,5956,1126,5958,1118xm6242,834l6242,830,6239,823,6237,820,5560,143,5698,5,5699,2,5699,-5,5698,-9,5696,-14,5694,-18,5690,-23,5680,-35,5673,-42,5666,-50,5658,-57,5639,-74,5633,-78,5624,-83,5620,-84,5613,-84,5610,-83,5269,258,5268,261,5268,264,5268,268,5269,271,5274,281,5278,286,5283,292,5295,306,5310,321,5317,327,5324,332,5329,337,5335,341,5344,346,5347,347,5351,347,5354,347,5357,346,5495,207,6172,885,6176,887,6183,890,6186,890,6190,889,6194,888,6204,883,6209,879,6215,875,6227,862,6235,852,6240,842,6241,838,6242,834xm6616,460l6616,457,6613,449,6611,446,6321,157,6283,85,6020,-419,6009,-439,6004,-446,5999,-451,5995,-454,5985,-456,5979,-455,5973,-451,5960,-440,5944,-424,5932,-409,5930,-404,5929,-401,5928,-396,5928,-392,5930,-388,5931,-384,5933,-380,5937,-375,6094,-83,6167,46,6193,89,6192,90,6018,-10,5945,-49,5727,-166,5722,-169,5717,-171,5713,-173,5709,-173,5701,-172,5697,-171,5692,-168,5687,-164,5675,-155,5659,-139,5645,-121,5643,-116,5645,-106,5648,-102,5654,-97,5660,-92,5681,-80,5753,-42,6257,221,6546,511,6549,513,6556,516,6560,516,6564,515,6568,514,6578,509,6588,501,6601,489,6605,483,6609,478,6614,468,6615,464,6616,460xm7285,-270l7285,-307,7279,-345,7269,-385,7254,-426,7234,-468,7210,-511,7182,-555,7172,-568,7172,-297,7168,-271,7159,-246,7145,-223,7126,-201,7104,-182,7081,-167,7057,-158,7032,-153,7006,-152,6979,-155,6951,-162,6922,-173,6892,-187,6862,-204,6831,-224,6799,-248,6766,-275,6733,-303,6700,-334,6666,-367,6636,-398,6607,-430,6580,-461,6555,-493,6532,-524,6513,-555,6496,-586,6483,-617,6472,-646,6465,-675,6461,-703,6461,-730,6465,-756,6474,-781,6488,-804,6507,-826,6528,-844,6551,-858,6575,-868,6601,-873,6627,-873,6654,-870,6682,-864,6711,-854,6741,-839,6772,-822,6803,-802,6834,-779,6866,-753,6899,-725,6932,-695,6964,-663,6995,-632,7024,-600,7051,-568,7076,-536,7100,-505,7120,-473,7136,-442,7150,-412,7162,-382,7169,-353,7172,-325,7172,-297,7172,-568,7149,-600,7111,-646,7071,-692,7025,-739,6979,-784,6933,-825,6889,-861,6873,-873,6845,-894,6803,-921,6762,-944,6722,-963,6683,-977,6646,-986,6610,-991,6575,-990,6542,-986,6509,-976,6479,-962,6450,-942,6423,-918,6397,-889,6377,-859,6363,-827,6354,-793,6350,-757,6350,-720,6355,-681,6365,-642,6381,-601,6400,-559,6423,-516,6452,-473,6484,-428,6520,-383,6561,-338,6605,-292,6652,-246,6699,-204,6744,-167,6788,-135,6830,-106,6872,-83,6912,-64,6950,-50,6987,-40,7023,-35,7058,-36,7092,-40,7125,-49,7156,-63,7185,-83,7213,-108,7238,-137,7248,-152,7258,-167,7272,-200,7281,-234,7285,-270xm7582,-507l7582,-510,7579,-518,7577,-520,7250,-847,7420,-1017,7421,-1020,7421,-1023,7419,-1031,7415,-1039,7411,-1045,7396,-1063,7379,-1080,7360,-1096,7355,-1100,7347,-1103,7343,-1104,7339,-1104,7336,-1104,7334,-1103,7164,-933,6900,-1197,7080,-1377,7081,-1379,7080,-1386,7080,-1390,7075,-1399,7071,-1405,7055,-1423,7047,-1431,7040,-1439,7020,-1456,7014,-1460,7005,-1465,6998,-1466,6994,-1466,6992,-1465,6766,-1239,6763,-1230,6765,-1219,6767,-1210,6772,-1200,6780,-1190,6790,-1179,7513,-456,7515,-454,7523,-451,7526,-450,7530,-452,7535,-453,7544,-458,7555,-466,7567,-478,7572,-484,7576,-489,7580,-498,7581,-503,7582,-507xe" filled="true" fillcolor="#ffc000" stroked="false">
                <v:path arrowok="t"/>
                <v:fill opacity="32896f" type="solid"/>
                <w10:wrap type="none"/>
              </v:shape>
            </w:pict>
          </mc:Fallback>
        </mc:AlternateContent>
      </w:r>
      <w:r>
        <w:rPr>
          <w:rFonts w:ascii="Calibri"/>
          <w:b/>
          <w:sz w:val="22"/>
        </w:rPr>
        <w:t>Male</w:t>
      </w:r>
      <w:r>
        <w:rPr>
          <w:rFonts w:ascii="Calibri"/>
          <w:b/>
          <w:spacing w:val="-5"/>
          <w:sz w:val="22"/>
        </w:rPr>
        <w:t> </w:t>
      </w:r>
      <w:r>
        <w:rPr>
          <w:rFonts w:ascii="Calibri"/>
          <w:b/>
          <w:sz w:val="22"/>
        </w:rPr>
        <w:t>Workers</w:t>
      </w:r>
      <w:r>
        <w:rPr>
          <w:rFonts w:ascii="Calibri"/>
          <w:b/>
          <w:spacing w:val="-4"/>
          <w:sz w:val="22"/>
        </w:rPr>
        <w:t> </w:t>
      </w:r>
      <w:r>
        <w:rPr>
          <w:rFonts w:ascii="Calibri"/>
          <w:b/>
          <w:sz w:val="22"/>
        </w:rPr>
        <w:t>in</w:t>
      </w:r>
      <w:r>
        <w:rPr>
          <w:rFonts w:ascii="Calibri"/>
          <w:b/>
          <w:spacing w:val="-5"/>
          <w:sz w:val="22"/>
        </w:rPr>
        <w:t> </w:t>
      </w:r>
      <w:r>
        <w:rPr>
          <w:rFonts w:ascii="Calibri"/>
          <w:b/>
          <w:sz w:val="22"/>
        </w:rPr>
        <w:t>Public</w:t>
      </w:r>
      <w:r>
        <w:rPr>
          <w:rFonts w:ascii="Calibri"/>
          <w:b/>
          <w:spacing w:val="-4"/>
          <w:sz w:val="22"/>
        </w:rPr>
        <w:t> </w:t>
      </w:r>
      <w:r>
        <w:rPr>
          <w:rFonts w:ascii="Calibri"/>
          <w:b/>
          <w:spacing w:val="-2"/>
          <w:sz w:val="22"/>
        </w:rPr>
        <w:t>Sector</w:t>
      </w:r>
    </w:p>
    <w:tbl>
      <w:tblPr>
        <w:tblW w:w="0" w:type="auto"/>
        <w:jc w:val="left"/>
        <w:tblInd w:w="9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75"/>
        <w:gridCol w:w="1258"/>
        <w:gridCol w:w="1199"/>
        <w:gridCol w:w="1118"/>
        <w:gridCol w:w="939"/>
      </w:tblGrid>
      <w:tr>
        <w:trPr>
          <w:trHeight w:val="243" w:hRule="atLeast"/>
        </w:trPr>
        <w:tc>
          <w:tcPr>
            <w:tcW w:w="6489" w:type="dxa"/>
            <w:gridSpan w:val="5"/>
          </w:tcPr>
          <w:p>
            <w:pPr>
              <w:pStyle w:val="TableParagraph"/>
              <w:spacing w:line="223" w:lineRule="exact" w:before="0"/>
              <w:ind w:left="35"/>
              <w:rPr>
                <w:rFonts w:ascii="Arial MT"/>
                <w:sz w:val="20"/>
              </w:rPr>
            </w:pPr>
            <w:r>
              <w:rPr>
                <w:rFonts w:ascii="Arial MT"/>
                <w:sz w:val="20"/>
              </w:rPr>
              <w:t>Dependent</w:t>
            </w:r>
            <w:r>
              <w:rPr>
                <w:rFonts w:ascii="Arial MT"/>
                <w:spacing w:val="-12"/>
                <w:sz w:val="20"/>
              </w:rPr>
              <w:t> </w:t>
            </w:r>
            <w:r>
              <w:rPr>
                <w:rFonts w:ascii="Arial MT"/>
                <w:sz w:val="20"/>
              </w:rPr>
              <w:t>Variable:</w:t>
            </w:r>
            <w:r>
              <w:rPr>
                <w:rFonts w:ascii="Arial MT"/>
                <w:spacing w:val="-13"/>
                <w:sz w:val="20"/>
              </w:rPr>
              <w:t> </w:t>
            </w:r>
            <w:r>
              <w:rPr>
                <w:rFonts w:ascii="Arial MT"/>
                <w:spacing w:val="-2"/>
                <w:sz w:val="20"/>
              </w:rPr>
              <w:t>LOG(PRIV_RETURNS)</w:t>
            </w:r>
          </w:p>
        </w:tc>
      </w:tr>
      <w:tr>
        <w:trPr>
          <w:trHeight w:val="264" w:hRule="atLeast"/>
        </w:trPr>
        <w:tc>
          <w:tcPr>
            <w:tcW w:w="6489" w:type="dxa"/>
            <w:gridSpan w:val="5"/>
          </w:tcPr>
          <w:p>
            <w:pPr>
              <w:pStyle w:val="TableParagraph"/>
              <w:spacing w:before="13"/>
              <w:ind w:left="35"/>
              <w:rPr>
                <w:rFonts w:ascii="Arial MT"/>
                <w:sz w:val="20"/>
              </w:rPr>
            </w:pPr>
            <w:r>
              <w:rPr>
                <w:rFonts w:ascii="Arial MT"/>
                <w:sz w:val="20"/>
              </w:rPr>
              <w:t>Method:</w:t>
            </w:r>
            <w:r>
              <w:rPr>
                <w:rFonts w:ascii="Arial MT"/>
                <w:spacing w:val="-8"/>
                <w:sz w:val="20"/>
              </w:rPr>
              <w:t> </w:t>
            </w:r>
            <w:r>
              <w:rPr>
                <w:rFonts w:ascii="Arial MT"/>
                <w:sz w:val="20"/>
              </w:rPr>
              <w:t>Least</w:t>
            </w:r>
            <w:r>
              <w:rPr>
                <w:rFonts w:ascii="Arial MT"/>
                <w:spacing w:val="-8"/>
                <w:sz w:val="20"/>
              </w:rPr>
              <w:t> </w:t>
            </w:r>
            <w:r>
              <w:rPr>
                <w:rFonts w:ascii="Arial MT"/>
                <w:spacing w:val="-2"/>
                <w:sz w:val="20"/>
              </w:rPr>
              <w:t>Squares</w:t>
            </w:r>
          </w:p>
        </w:tc>
      </w:tr>
      <w:tr>
        <w:trPr>
          <w:trHeight w:val="264" w:hRule="atLeast"/>
        </w:trPr>
        <w:tc>
          <w:tcPr>
            <w:tcW w:w="6489" w:type="dxa"/>
            <w:gridSpan w:val="5"/>
          </w:tcPr>
          <w:p>
            <w:pPr>
              <w:pStyle w:val="TableParagraph"/>
              <w:spacing w:before="13"/>
              <w:ind w:left="35"/>
              <w:rPr>
                <w:rFonts w:ascii="Arial MT"/>
                <w:sz w:val="20"/>
              </w:rPr>
            </w:pPr>
            <w:r>
              <w:rPr>
                <w:rFonts w:ascii="Arial MT"/>
                <w:sz w:val="20"/>
              </w:rPr>
              <w:t>Date:</w:t>
            </w:r>
            <w:r>
              <w:rPr>
                <w:rFonts w:ascii="Arial MT"/>
                <w:spacing w:val="-3"/>
                <w:sz w:val="20"/>
              </w:rPr>
              <w:t> </w:t>
            </w:r>
            <w:r>
              <w:rPr>
                <w:rFonts w:ascii="Arial MT"/>
                <w:sz w:val="20"/>
              </w:rPr>
              <w:t>04/04/11</w:t>
            </w:r>
            <w:r>
              <w:rPr>
                <w:rFonts w:ascii="Arial MT"/>
                <w:spacing w:val="71"/>
                <w:w w:val="150"/>
                <w:sz w:val="20"/>
              </w:rPr>
              <w:t> </w:t>
            </w:r>
            <w:r>
              <w:rPr>
                <w:rFonts w:ascii="Arial MT"/>
                <w:sz w:val="20"/>
              </w:rPr>
              <w:t>Time:</w:t>
            </w:r>
            <w:r>
              <w:rPr>
                <w:rFonts w:ascii="Arial MT"/>
                <w:spacing w:val="-4"/>
                <w:sz w:val="20"/>
              </w:rPr>
              <w:t> 12:45</w:t>
            </w:r>
          </w:p>
        </w:tc>
      </w:tr>
      <w:tr>
        <w:trPr>
          <w:trHeight w:val="265" w:hRule="atLeast"/>
        </w:trPr>
        <w:tc>
          <w:tcPr>
            <w:tcW w:w="6489" w:type="dxa"/>
            <w:gridSpan w:val="5"/>
          </w:tcPr>
          <w:p>
            <w:pPr>
              <w:pStyle w:val="TableParagraph"/>
              <w:spacing w:before="13"/>
              <w:ind w:left="35"/>
              <w:rPr>
                <w:rFonts w:ascii="Arial MT"/>
                <w:sz w:val="20"/>
              </w:rPr>
            </w:pPr>
            <w:r>
              <w:rPr>
                <w:rFonts w:ascii="Arial MT"/>
                <w:sz w:val="20"/>
              </w:rPr>
              <w:t>Sample(adjusted):</w:t>
            </w:r>
            <w:r>
              <w:rPr>
                <w:rFonts w:ascii="Arial MT"/>
                <w:spacing w:val="-12"/>
                <w:sz w:val="20"/>
              </w:rPr>
              <w:t> </w:t>
            </w:r>
            <w:r>
              <w:rPr>
                <w:rFonts w:ascii="Arial MT"/>
                <w:sz w:val="20"/>
              </w:rPr>
              <w:t>2</w:t>
            </w:r>
            <w:r>
              <w:rPr>
                <w:rFonts w:ascii="Arial MT"/>
                <w:spacing w:val="-14"/>
                <w:sz w:val="20"/>
              </w:rPr>
              <w:t> </w:t>
            </w:r>
            <w:r>
              <w:rPr>
                <w:rFonts w:ascii="Arial MT"/>
                <w:spacing w:val="-4"/>
                <w:sz w:val="20"/>
              </w:rPr>
              <w:t>1677</w:t>
            </w:r>
          </w:p>
        </w:tc>
      </w:tr>
      <w:tr>
        <w:trPr>
          <w:trHeight w:val="265" w:hRule="atLeast"/>
        </w:trPr>
        <w:tc>
          <w:tcPr>
            <w:tcW w:w="6489" w:type="dxa"/>
            <w:gridSpan w:val="5"/>
          </w:tcPr>
          <w:p>
            <w:pPr>
              <w:pStyle w:val="TableParagraph"/>
              <w:spacing w:before="14"/>
              <w:ind w:left="35"/>
              <w:rPr>
                <w:rFonts w:ascii="Arial MT"/>
                <w:sz w:val="20"/>
              </w:rPr>
            </w:pPr>
            <w:r>
              <w:rPr>
                <w:rFonts w:ascii="Arial MT"/>
                <w:sz w:val="20"/>
              </w:rPr>
              <w:t>Included</w:t>
            </w:r>
            <w:r>
              <w:rPr>
                <w:rFonts w:ascii="Arial MT"/>
                <w:spacing w:val="-13"/>
                <w:sz w:val="20"/>
              </w:rPr>
              <w:t> </w:t>
            </w:r>
            <w:r>
              <w:rPr>
                <w:rFonts w:ascii="Arial MT"/>
                <w:sz w:val="20"/>
              </w:rPr>
              <w:t>observations:</w:t>
            </w:r>
            <w:r>
              <w:rPr>
                <w:rFonts w:ascii="Arial MT"/>
                <w:spacing w:val="-14"/>
                <w:sz w:val="20"/>
              </w:rPr>
              <w:t> </w:t>
            </w:r>
            <w:r>
              <w:rPr>
                <w:rFonts w:ascii="Arial MT"/>
                <w:spacing w:val="-4"/>
                <w:sz w:val="20"/>
              </w:rPr>
              <w:t>1016</w:t>
            </w:r>
          </w:p>
        </w:tc>
      </w:tr>
      <w:tr>
        <w:trPr>
          <w:trHeight w:val="276" w:hRule="atLeast"/>
        </w:trPr>
        <w:tc>
          <w:tcPr>
            <w:tcW w:w="6489" w:type="dxa"/>
            <w:gridSpan w:val="5"/>
            <w:tcBorders>
              <w:bottom w:val="double" w:sz="6" w:space="0" w:color="000000"/>
            </w:tcBorders>
          </w:tcPr>
          <w:p>
            <w:pPr>
              <w:pStyle w:val="TableParagraph"/>
              <w:spacing w:before="13"/>
              <w:ind w:left="35"/>
              <w:rPr>
                <w:rFonts w:ascii="Arial MT"/>
                <w:sz w:val="20"/>
              </w:rPr>
            </w:pPr>
            <w:r>
              <w:rPr>
                <w:rFonts w:ascii="Arial MT"/>
                <w:sz w:val="20"/>
              </w:rPr>
              <w:t>Excluded</w:t>
            </w:r>
            <w:r>
              <w:rPr>
                <w:rFonts w:ascii="Arial MT"/>
                <w:spacing w:val="-9"/>
                <w:sz w:val="20"/>
              </w:rPr>
              <w:t> </w:t>
            </w:r>
            <w:r>
              <w:rPr>
                <w:rFonts w:ascii="Arial MT"/>
                <w:sz w:val="20"/>
              </w:rPr>
              <w:t>observations:</w:t>
            </w:r>
            <w:r>
              <w:rPr>
                <w:rFonts w:ascii="Arial MT"/>
                <w:spacing w:val="-9"/>
                <w:sz w:val="20"/>
              </w:rPr>
              <w:t> </w:t>
            </w:r>
            <w:r>
              <w:rPr>
                <w:rFonts w:ascii="Arial MT"/>
                <w:sz w:val="20"/>
              </w:rPr>
              <w:t>660</w:t>
            </w:r>
            <w:r>
              <w:rPr>
                <w:rFonts w:ascii="Arial MT"/>
                <w:spacing w:val="-9"/>
                <w:sz w:val="20"/>
              </w:rPr>
              <w:t> </w:t>
            </w:r>
            <w:r>
              <w:rPr>
                <w:rFonts w:ascii="Arial MT"/>
                <w:sz w:val="20"/>
              </w:rPr>
              <w:t>after</w:t>
            </w:r>
            <w:r>
              <w:rPr>
                <w:rFonts w:ascii="Arial MT"/>
                <w:spacing w:val="-9"/>
                <w:sz w:val="20"/>
              </w:rPr>
              <w:t> </w:t>
            </w:r>
            <w:r>
              <w:rPr>
                <w:rFonts w:ascii="Arial MT"/>
                <w:sz w:val="20"/>
              </w:rPr>
              <w:t>adjusting</w:t>
            </w:r>
            <w:r>
              <w:rPr>
                <w:rFonts w:ascii="Arial MT"/>
                <w:spacing w:val="-8"/>
                <w:sz w:val="20"/>
              </w:rPr>
              <w:t> </w:t>
            </w:r>
            <w:r>
              <w:rPr>
                <w:rFonts w:ascii="Arial MT"/>
                <w:spacing w:val="-2"/>
                <w:sz w:val="20"/>
              </w:rPr>
              <w:t>endpoints</w:t>
            </w:r>
          </w:p>
        </w:tc>
      </w:tr>
      <w:tr>
        <w:trPr>
          <w:trHeight w:val="305" w:hRule="atLeast"/>
        </w:trPr>
        <w:tc>
          <w:tcPr>
            <w:tcW w:w="1975" w:type="dxa"/>
            <w:tcBorders>
              <w:top w:val="double" w:sz="6" w:space="0" w:color="000000"/>
              <w:bottom w:val="double" w:sz="6" w:space="0" w:color="000000"/>
            </w:tcBorders>
          </w:tcPr>
          <w:p>
            <w:pPr>
              <w:pStyle w:val="TableParagraph"/>
              <w:spacing w:before="39"/>
              <w:ind w:left="655"/>
              <w:rPr>
                <w:rFonts w:ascii="Arial MT"/>
                <w:sz w:val="20"/>
              </w:rPr>
            </w:pPr>
            <w:r>
              <w:rPr>
                <w:rFonts w:ascii="Arial MT"/>
                <w:spacing w:val="-2"/>
                <w:sz w:val="20"/>
              </w:rPr>
              <w:t>Variable</w:t>
            </w:r>
          </w:p>
        </w:tc>
        <w:tc>
          <w:tcPr>
            <w:tcW w:w="1258" w:type="dxa"/>
            <w:tcBorders>
              <w:top w:val="double" w:sz="6" w:space="0" w:color="000000"/>
              <w:bottom w:val="double" w:sz="6" w:space="0" w:color="000000"/>
            </w:tcBorders>
          </w:tcPr>
          <w:p>
            <w:pPr>
              <w:pStyle w:val="TableParagraph"/>
              <w:spacing w:before="39"/>
              <w:ind w:left="142" w:right="111"/>
              <w:jc w:val="center"/>
              <w:rPr>
                <w:rFonts w:ascii="Arial MT"/>
                <w:sz w:val="20"/>
              </w:rPr>
            </w:pPr>
            <w:r>
              <w:rPr>
                <w:rFonts w:ascii="Arial MT"/>
                <w:spacing w:val="-2"/>
                <w:sz w:val="20"/>
              </w:rPr>
              <w:t>Coefficient</w:t>
            </w:r>
          </w:p>
        </w:tc>
        <w:tc>
          <w:tcPr>
            <w:tcW w:w="1199" w:type="dxa"/>
            <w:tcBorders>
              <w:top w:val="double" w:sz="6" w:space="0" w:color="000000"/>
              <w:bottom w:val="double" w:sz="6" w:space="0" w:color="000000"/>
            </w:tcBorders>
          </w:tcPr>
          <w:p>
            <w:pPr>
              <w:pStyle w:val="TableParagraph"/>
              <w:spacing w:before="39"/>
              <w:ind w:right="146"/>
              <w:jc w:val="right"/>
              <w:rPr>
                <w:rFonts w:ascii="Arial MT"/>
                <w:sz w:val="20"/>
              </w:rPr>
            </w:pPr>
            <w:r>
              <w:rPr>
                <w:rFonts w:ascii="Arial MT"/>
                <w:sz w:val="20"/>
              </w:rPr>
              <w:t>Std.</w:t>
            </w:r>
            <w:r>
              <w:rPr>
                <w:rFonts w:ascii="Arial MT"/>
                <w:spacing w:val="-4"/>
                <w:sz w:val="20"/>
              </w:rPr>
              <w:t> </w:t>
            </w:r>
            <w:r>
              <w:rPr>
                <w:rFonts w:ascii="Arial MT"/>
                <w:spacing w:val="-2"/>
                <w:sz w:val="20"/>
              </w:rPr>
              <w:t>Error</w:t>
            </w:r>
          </w:p>
        </w:tc>
        <w:tc>
          <w:tcPr>
            <w:tcW w:w="1118" w:type="dxa"/>
            <w:tcBorders>
              <w:top w:val="double" w:sz="6" w:space="0" w:color="000000"/>
              <w:bottom w:val="double" w:sz="6" w:space="0" w:color="000000"/>
            </w:tcBorders>
          </w:tcPr>
          <w:p>
            <w:pPr>
              <w:pStyle w:val="TableParagraph"/>
              <w:spacing w:before="39"/>
              <w:ind w:left="151"/>
              <w:jc w:val="center"/>
              <w:rPr>
                <w:rFonts w:ascii="Arial MT"/>
                <w:sz w:val="20"/>
              </w:rPr>
            </w:pPr>
            <w:r>
              <w:rPr>
                <w:rFonts w:ascii="Arial MT"/>
                <w:spacing w:val="-2"/>
                <w:sz w:val="20"/>
              </w:rPr>
              <w:t>t-Statistic</w:t>
            </w:r>
          </w:p>
        </w:tc>
        <w:tc>
          <w:tcPr>
            <w:tcW w:w="939" w:type="dxa"/>
            <w:tcBorders>
              <w:top w:val="double" w:sz="6" w:space="0" w:color="000000"/>
              <w:bottom w:val="double" w:sz="6" w:space="0" w:color="000000"/>
            </w:tcBorders>
          </w:tcPr>
          <w:p>
            <w:pPr>
              <w:pStyle w:val="TableParagraph"/>
              <w:spacing w:before="39"/>
              <w:ind w:right="30"/>
              <w:jc w:val="right"/>
              <w:rPr>
                <w:rFonts w:ascii="Arial MT"/>
                <w:sz w:val="20"/>
              </w:rPr>
            </w:pPr>
            <w:r>
              <w:rPr>
                <w:rFonts w:ascii="Arial MT"/>
                <w:spacing w:val="-2"/>
                <w:sz w:val="20"/>
              </w:rPr>
              <w:t>Prob.</w:t>
            </w:r>
          </w:p>
        </w:tc>
      </w:tr>
      <w:tr>
        <w:trPr>
          <w:trHeight w:val="290" w:hRule="atLeast"/>
        </w:trPr>
        <w:tc>
          <w:tcPr>
            <w:tcW w:w="1975" w:type="dxa"/>
            <w:tcBorders>
              <w:top w:val="double" w:sz="6" w:space="0" w:color="000000"/>
            </w:tcBorders>
          </w:tcPr>
          <w:p>
            <w:pPr>
              <w:pStyle w:val="TableParagraph"/>
              <w:spacing w:before="39"/>
              <w:ind w:left="549"/>
              <w:rPr>
                <w:rFonts w:ascii="Arial MT"/>
                <w:sz w:val="20"/>
              </w:rPr>
            </w:pPr>
            <w:r>
              <w:rPr>
                <w:rFonts w:ascii="Arial MT"/>
                <w:spacing w:val="-2"/>
                <w:sz w:val="20"/>
              </w:rPr>
              <w:t>PRY_EDU</w:t>
            </w:r>
          </w:p>
        </w:tc>
        <w:tc>
          <w:tcPr>
            <w:tcW w:w="1258" w:type="dxa"/>
            <w:tcBorders>
              <w:top w:val="double" w:sz="6" w:space="0" w:color="000000"/>
            </w:tcBorders>
          </w:tcPr>
          <w:p>
            <w:pPr>
              <w:pStyle w:val="TableParagraph"/>
              <w:spacing w:before="39"/>
              <w:ind w:left="142" w:right="64"/>
              <w:jc w:val="center"/>
              <w:rPr>
                <w:rFonts w:ascii="Arial MT"/>
                <w:sz w:val="20"/>
              </w:rPr>
            </w:pPr>
            <w:r>
              <w:rPr>
                <w:rFonts w:ascii="Arial MT"/>
                <w:spacing w:val="-2"/>
                <w:sz w:val="20"/>
              </w:rPr>
              <w:t>-0.161983</w:t>
            </w:r>
          </w:p>
        </w:tc>
        <w:tc>
          <w:tcPr>
            <w:tcW w:w="1199" w:type="dxa"/>
            <w:tcBorders>
              <w:top w:val="double" w:sz="6" w:space="0" w:color="000000"/>
            </w:tcBorders>
          </w:tcPr>
          <w:p>
            <w:pPr>
              <w:pStyle w:val="TableParagraph"/>
              <w:spacing w:before="39"/>
              <w:ind w:right="145"/>
              <w:jc w:val="right"/>
              <w:rPr>
                <w:rFonts w:ascii="Arial MT"/>
                <w:sz w:val="20"/>
              </w:rPr>
            </w:pPr>
            <w:r>
              <w:rPr>
                <w:rFonts w:ascii="Arial MT"/>
                <w:spacing w:val="-2"/>
                <w:sz w:val="20"/>
              </w:rPr>
              <w:t>0.067481</w:t>
            </w:r>
          </w:p>
        </w:tc>
        <w:tc>
          <w:tcPr>
            <w:tcW w:w="1118" w:type="dxa"/>
            <w:tcBorders>
              <w:top w:val="double" w:sz="6" w:space="0" w:color="000000"/>
            </w:tcBorders>
          </w:tcPr>
          <w:p>
            <w:pPr>
              <w:pStyle w:val="TableParagraph"/>
              <w:spacing w:before="39"/>
              <w:ind w:left="76"/>
              <w:jc w:val="center"/>
              <w:rPr>
                <w:rFonts w:ascii="Arial MT"/>
                <w:sz w:val="20"/>
              </w:rPr>
            </w:pPr>
            <w:r>
              <w:rPr>
                <w:rFonts w:ascii="Arial MT"/>
                <w:spacing w:val="-2"/>
                <w:sz w:val="20"/>
              </w:rPr>
              <w:t>-2.400403</w:t>
            </w:r>
          </w:p>
        </w:tc>
        <w:tc>
          <w:tcPr>
            <w:tcW w:w="939" w:type="dxa"/>
            <w:tcBorders>
              <w:top w:val="double" w:sz="6" w:space="0" w:color="000000"/>
            </w:tcBorders>
          </w:tcPr>
          <w:p>
            <w:pPr>
              <w:pStyle w:val="TableParagraph"/>
              <w:spacing w:before="39"/>
              <w:ind w:right="31"/>
              <w:jc w:val="right"/>
              <w:rPr>
                <w:rFonts w:ascii="Arial MT"/>
                <w:sz w:val="20"/>
              </w:rPr>
            </w:pPr>
            <w:r>
              <w:rPr>
                <w:rFonts w:ascii="Arial MT"/>
                <w:spacing w:val="-2"/>
                <w:sz w:val="20"/>
              </w:rPr>
              <w:t>0.0166</w:t>
            </w:r>
          </w:p>
        </w:tc>
      </w:tr>
      <w:tr>
        <w:trPr>
          <w:trHeight w:val="263" w:hRule="atLeast"/>
        </w:trPr>
        <w:tc>
          <w:tcPr>
            <w:tcW w:w="1975" w:type="dxa"/>
          </w:tcPr>
          <w:p>
            <w:pPr>
              <w:pStyle w:val="TableParagraph"/>
              <w:spacing w:before="13"/>
              <w:ind w:left="69" w:right="4"/>
              <w:jc w:val="center"/>
              <w:rPr>
                <w:rFonts w:ascii="Arial MT"/>
                <w:sz w:val="20"/>
              </w:rPr>
            </w:pPr>
            <w:r>
              <w:rPr>
                <w:rFonts w:ascii="Arial MT"/>
                <w:spacing w:val="-4"/>
                <w:sz w:val="20"/>
              </w:rPr>
              <w:t>EXP2</w:t>
            </w:r>
          </w:p>
        </w:tc>
        <w:tc>
          <w:tcPr>
            <w:tcW w:w="1258" w:type="dxa"/>
          </w:tcPr>
          <w:p>
            <w:pPr>
              <w:pStyle w:val="TableParagraph"/>
              <w:spacing w:before="13"/>
              <w:ind w:left="142" w:right="64"/>
              <w:jc w:val="center"/>
              <w:rPr>
                <w:rFonts w:ascii="Arial MT"/>
                <w:sz w:val="20"/>
              </w:rPr>
            </w:pPr>
            <w:r>
              <w:rPr>
                <w:rFonts w:ascii="Arial MT"/>
                <w:spacing w:val="-2"/>
                <w:sz w:val="20"/>
              </w:rPr>
              <w:t>-0.001149</w:t>
            </w:r>
          </w:p>
        </w:tc>
        <w:tc>
          <w:tcPr>
            <w:tcW w:w="1199" w:type="dxa"/>
          </w:tcPr>
          <w:p>
            <w:pPr>
              <w:pStyle w:val="TableParagraph"/>
              <w:spacing w:before="13"/>
              <w:ind w:right="145"/>
              <w:jc w:val="right"/>
              <w:rPr>
                <w:rFonts w:ascii="Arial MT"/>
                <w:sz w:val="20"/>
              </w:rPr>
            </w:pPr>
            <w:r>
              <w:rPr>
                <w:rFonts w:ascii="Arial MT"/>
                <w:spacing w:val="-2"/>
                <w:sz w:val="20"/>
              </w:rPr>
              <w:t>0.000223</w:t>
            </w:r>
          </w:p>
        </w:tc>
        <w:tc>
          <w:tcPr>
            <w:tcW w:w="1118" w:type="dxa"/>
          </w:tcPr>
          <w:p>
            <w:pPr>
              <w:pStyle w:val="TableParagraph"/>
              <w:spacing w:before="13"/>
              <w:ind w:left="76"/>
              <w:jc w:val="center"/>
              <w:rPr>
                <w:rFonts w:ascii="Arial MT"/>
                <w:sz w:val="20"/>
              </w:rPr>
            </w:pPr>
            <w:r>
              <w:rPr>
                <w:rFonts w:ascii="Arial MT"/>
                <w:spacing w:val="-2"/>
                <w:sz w:val="20"/>
              </w:rPr>
              <w:t>-5.157088</w:t>
            </w:r>
          </w:p>
        </w:tc>
        <w:tc>
          <w:tcPr>
            <w:tcW w:w="939" w:type="dxa"/>
          </w:tcPr>
          <w:p>
            <w:pPr>
              <w:pStyle w:val="TableParagraph"/>
              <w:spacing w:before="13"/>
              <w:ind w:right="31"/>
              <w:jc w:val="right"/>
              <w:rPr>
                <w:rFonts w:ascii="Arial MT"/>
                <w:sz w:val="20"/>
              </w:rPr>
            </w:pPr>
            <w:r>
              <w:rPr>
                <w:rFonts w:ascii="Arial MT"/>
                <w:spacing w:val="-2"/>
                <w:sz w:val="20"/>
              </w:rPr>
              <w:t>0.0000</w:t>
            </w:r>
          </w:p>
        </w:tc>
      </w:tr>
      <w:tr>
        <w:trPr>
          <w:trHeight w:val="265" w:hRule="atLeast"/>
        </w:trPr>
        <w:tc>
          <w:tcPr>
            <w:tcW w:w="1975" w:type="dxa"/>
          </w:tcPr>
          <w:p>
            <w:pPr>
              <w:pStyle w:val="TableParagraph"/>
              <w:spacing w:before="13"/>
              <w:ind w:left="69" w:right="4"/>
              <w:jc w:val="center"/>
              <w:rPr>
                <w:rFonts w:ascii="Arial MT"/>
                <w:sz w:val="20"/>
              </w:rPr>
            </w:pPr>
            <w:r>
              <w:rPr>
                <w:rFonts w:ascii="Arial MT"/>
                <w:spacing w:val="-5"/>
                <w:sz w:val="20"/>
              </w:rPr>
              <w:t>EXP</w:t>
            </w:r>
          </w:p>
        </w:tc>
        <w:tc>
          <w:tcPr>
            <w:tcW w:w="1258" w:type="dxa"/>
          </w:tcPr>
          <w:p>
            <w:pPr>
              <w:pStyle w:val="TableParagraph"/>
              <w:spacing w:before="13"/>
              <w:ind w:left="142"/>
              <w:jc w:val="center"/>
              <w:rPr>
                <w:rFonts w:ascii="Arial MT"/>
                <w:sz w:val="20"/>
              </w:rPr>
            </w:pPr>
            <w:r>
              <w:rPr>
                <w:rFonts w:ascii="Arial MT"/>
                <w:spacing w:val="-2"/>
                <w:sz w:val="20"/>
              </w:rPr>
              <w:t>0.143861</w:t>
            </w:r>
          </w:p>
        </w:tc>
        <w:tc>
          <w:tcPr>
            <w:tcW w:w="1199" w:type="dxa"/>
          </w:tcPr>
          <w:p>
            <w:pPr>
              <w:pStyle w:val="TableParagraph"/>
              <w:spacing w:before="13"/>
              <w:ind w:right="145"/>
              <w:jc w:val="right"/>
              <w:rPr>
                <w:rFonts w:ascii="Arial MT"/>
                <w:sz w:val="20"/>
              </w:rPr>
            </w:pPr>
            <w:r>
              <w:rPr>
                <w:rFonts w:ascii="Arial MT"/>
                <w:spacing w:val="-2"/>
                <w:sz w:val="20"/>
              </w:rPr>
              <w:t>0.006353</w:t>
            </w:r>
          </w:p>
        </w:tc>
        <w:tc>
          <w:tcPr>
            <w:tcW w:w="1118" w:type="dxa"/>
          </w:tcPr>
          <w:p>
            <w:pPr>
              <w:pStyle w:val="TableParagraph"/>
              <w:spacing w:before="13"/>
              <w:ind w:left="151" w:right="11"/>
              <w:jc w:val="center"/>
              <w:rPr>
                <w:rFonts w:ascii="Arial MT"/>
                <w:sz w:val="20"/>
              </w:rPr>
            </w:pPr>
            <w:r>
              <w:rPr>
                <w:rFonts w:ascii="Arial MT"/>
                <w:spacing w:val="-2"/>
                <w:sz w:val="20"/>
              </w:rPr>
              <w:t>22.64419</w:t>
            </w:r>
          </w:p>
        </w:tc>
        <w:tc>
          <w:tcPr>
            <w:tcW w:w="939" w:type="dxa"/>
          </w:tcPr>
          <w:p>
            <w:pPr>
              <w:pStyle w:val="TableParagraph"/>
              <w:spacing w:before="13"/>
              <w:ind w:right="31"/>
              <w:jc w:val="right"/>
              <w:rPr>
                <w:rFonts w:ascii="Arial MT"/>
                <w:sz w:val="20"/>
              </w:rPr>
            </w:pPr>
            <w:r>
              <w:rPr>
                <w:rFonts w:ascii="Arial MT"/>
                <w:spacing w:val="-2"/>
                <w:sz w:val="20"/>
              </w:rPr>
              <w:t>0.0000</w:t>
            </w:r>
          </w:p>
        </w:tc>
      </w:tr>
      <w:tr>
        <w:trPr>
          <w:trHeight w:val="265" w:hRule="atLeast"/>
        </w:trPr>
        <w:tc>
          <w:tcPr>
            <w:tcW w:w="1975" w:type="dxa"/>
          </w:tcPr>
          <w:p>
            <w:pPr>
              <w:pStyle w:val="TableParagraph"/>
              <w:spacing w:before="14"/>
              <w:ind w:left="549"/>
              <w:rPr>
                <w:rFonts w:ascii="Arial MT"/>
                <w:sz w:val="20"/>
              </w:rPr>
            </w:pPr>
            <w:r>
              <w:rPr/>
              <mc:AlternateContent>
                <mc:Choice Requires="wps">
                  <w:drawing>
                    <wp:anchor distT="0" distB="0" distL="0" distR="0" allowOverlap="1" layoutInCell="1" locked="0" behindDoc="1" simplePos="0" relativeHeight="480235520">
                      <wp:simplePos x="0" y="0"/>
                      <wp:positionH relativeFrom="column">
                        <wp:posOffset>115951</wp:posOffset>
                      </wp:positionH>
                      <wp:positionV relativeFrom="paragraph">
                        <wp:posOffset>-193930</wp:posOffset>
                      </wp:positionV>
                      <wp:extent cx="652145" cy="654685"/>
                      <wp:effectExtent l="0" t="0" r="0" b="0"/>
                      <wp:wrapNone/>
                      <wp:docPr id="241" name="Group 241"/>
                      <wp:cNvGraphicFramePr>
                        <a:graphicFrameLocks/>
                      </wp:cNvGraphicFramePr>
                      <a:graphic>
                        <a:graphicData uri="http://schemas.microsoft.com/office/word/2010/wordprocessingGroup">
                          <wpg:wgp>
                            <wpg:cNvPr id="241" name="Group 241"/>
                            <wpg:cNvGrpSpPr/>
                            <wpg:grpSpPr>
                              <a:xfrm>
                                <a:off x="0" y="0"/>
                                <a:ext cx="652145" cy="654685"/>
                                <a:chExt cx="652145" cy="654685"/>
                              </a:xfrm>
                            </wpg:grpSpPr>
                            <wps:wsp>
                              <wps:cNvPr id="242" name="Graphic 242"/>
                              <wps:cNvSpPr/>
                              <wps:spPr>
                                <a:xfrm>
                                  <a:off x="0" y="0"/>
                                  <a:ext cx="652145" cy="654685"/>
                                </a:xfrm>
                                <a:custGeom>
                                  <a:avLst/>
                                  <a:gdLst/>
                                  <a:ahLst/>
                                  <a:cxnLst/>
                                  <a:rect l="l" t="t" r="r" b="b"/>
                                  <a:pathLst>
                                    <a:path w="652145" h="654685">
                                      <a:moveTo>
                                        <a:pt x="229107" y="0"/>
                                      </a:moveTo>
                                      <a:lnTo>
                                        <a:pt x="196087" y="23876"/>
                                      </a:lnTo>
                                      <a:lnTo>
                                        <a:pt x="191516" y="35306"/>
                                      </a:lnTo>
                                      <a:lnTo>
                                        <a:pt x="191643" y="37465"/>
                                      </a:lnTo>
                                      <a:lnTo>
                                        <a:pt x="193294" y="41910"/>
                                      </a:lnTo>
                                      <a:lnTo>
                                        <a:pt x="194944" y="44069"/>
                                      </a:lnTo>
                                      <a:lnTo>
                                        <a:pt x="498602" y="347726"/>
                                      </a:lnTo>
                                      <a:lnTo>
                                        <a:pt x="514359" y="364122"/>
                                      </a:lnTo>
                                      <a:lnTo>
                                        <a:pt x="540875" y="395678"/>
                                      </a:lnTo>
                                      <a:lnTo>
                                        <a:pt x="568070" y="439816"/>
                                      </a:lnTo>
                                      <a:lnTo>
                                        <a:pt x="581205" y="479940"/>
                                      </a:lnTo>
                                      <a:lnTo>
                                        <a:pt x="582342" y="492347"/>
                                      </a:lnTo>
                                      <a:lnTo>
                                        <a:pt x="581931" y="504324"/>
                                      </a:lnTo>
                                      <a:lnTo>
                                        <a:pt x="564739" y="546913"/>
                                      </a:lnTo>
                                      <a:lnTo>
                                        <a:pt x="527492" y="575242"/>
                                      </a:lnTo>
                                      <a:lnTo>
                                        <a:pt x="492902" y="580850"/>
                                      </a:lnTo>
                                      <a:lnTo>
                                        <a:pt x="480272" y="579717"/>
                                      </a:lnTo>
                                      <a:lnTo>
                                        <a:pt x="439483" y="566674"/>
                                      </a:lnTo>
                                      <a:lnTo>
                                        <a:pt x="393894" y="538605"/>
                                      </a:lnTo>
                                      <a:lnTo>
                                        <a:pt x="361390" y="511311"/>
                                      </a:lnTo>
                                      <a:lnTo>
                                        <a:pt x="44196" y="194818"/>
                                      </a:lnTo>
                                      <a:lnTo>
                                        <a:pt x="42037" y="193167"/>
                                      </a:lnTo>
                                      <a:lnTo>
                                        <a:pt x="4445" y="215519"/>
                                      </a:lnTo>
                                      <a:lnTo>
                                        <a:pt x="0" y="226822"/>
                                      </a:lnTo>
                                      <a:lnTo>
                                        <a:pt x="254" y="228854"/>
                                      </a:lnTo>
                                      <a:lnTo>
                                        <a:pt x="311657" y="543814"/>
                                      </a:lnTo>
                                      <a:lnTo>
                                        <a:pt x="356409" y="584342"/>
                                      </a:lnTo>
                                      <a:lnTo>
                                        <a:pt x="399923" y="615823"/>
                                      </a:lnTo>
                                      <a:lnTo>
                                        <a:pt x="441642" y="637698"/>
                                      </a:lnTo>
                                      <a:lnTo>
                                        <a:pt x="480694" y="650240"/>
                                      </a:lnTo>
                                      <a:lnTo>
                                        <a:pt x="517477" y="654240"/>
                                      </a:lnTo>
                                      <a:lnTo>
                                        <a:pt x="534862" y="652847"/>
                                      </a:lnTo>
                                      <a:lnTo>
                                        <a:pt x="582834" y="636285"/>
                                      </a:lnTo>
                                      <a:lnTo>
                                        <a:pt x="622776" y="600473"/>
                                      </a:lnTo>
                                      <a:lnTo>
                                        <a:pt x="647065" y="552450"/>
                                      </a:lnTo>
                                      <a:lnTo>
                                        <a:pt x="651859" y="516699"/>
                                      </a:lnTo>
                                      <a:lnTo>
                                        <a:pt x="650815" y="497836"/>
                                      </a:lnTo>
                                      <a:lnTo>
                                        <a:pt x="641480" y="458136"/>
                                      </a:lnTo>
                                      <a:lnTo>
                                        <a:pt x="623423" y="416417"/>
                                      </a:lnTo>
                                      <a:lnTo>
                                        <a:pt x="596370" y="373175"/>
                                      </a:lnTo>
                                      <a:lnTo>
                                        <a:pt x="560417" y="329031"/>
                                      </a:lnTo>
                                      <a:lnTo>
                                        <a:pt x="235712" y="3302"/>
                                      </a:lnTo>
                                      <a:lnTo>
                                        <a:pt x="233553" y="1651"/>
                                      </a:lnTo>
                                      <a:lnTo>
                                        <a:pt x="229107" y="0"/>
                                      </a:lnTo>
                                      <a:close/>
                                    </a:path>
                                  </a:pathLst>
                                </a:custGeom>
                                <a:solidFill>
                                  <a:srgbClr val="FFC000">
                                    <a:alpha val="50195"/>
                                  </a:srgbClr>
                                </a:solidFill>
                              </wps:spPr>
                              <wps:bodyPr wrap="square" lIns="0" tIns="0" rIns="0" bIns="0" rtlCol="0">
                                <a:prstTxWarp prst="textNoShape">
                                  <a:avLst/>
                                </a:prstTxWarp>
                                <a:noAutofit/>
                              </wps:bodyPr>
                            </wps:wsp>
                          </wpg:wgp>
                        </a:graphicData>
                      </a:graphic>
                    </wp:anchor>
                  </w:drawing>
                </mc:Choice>
                <mc:Fallback>
                  <w:pict>
                    <v:group style="position:absolute;margin-left:9.130pt;margin-top:-15.270115pt;width:51.35pt;height:51.55pt;mso-position-horizontal-relative:column;mso-position-vertical-relative:paragraph;z-index:-23080960" id="docshapegroup117" coordorigin="183,-305" coordsize="1027,1031">
                      <v:shape style="position:absolute;left:182;top:-306;width:1027;height:1031" id="docshape118" coordorigin="183,-305" coordsize="1027,1031" path="m543,-305l491,-268,484,-250,484,-246,487,-239,490,-236,968,242,993,268,1034,318,1077,387,1098,450,1100,470,1099,489,1072,556,1013,600,959,609,939,608,875,587,803,543,752,500,252,1,249,-1,190,34,183,52,183,55,673,551,744,615,812,664,878,699,940,719,998,725,1025,723,1100,697,1163,640,1202,565,1209,508,1208,479,1193,416,1164,350,1122,282,1065,213,554,-300,550,-303,543,-305xe" filled="true" fillcolor="#ffc000" stroked="false">
                        <v:path arrowok="t"/>
                        <v:fill opacity="32896f" type="solid"/>
                      </v:shape>
                      <w10:wrap type="none"/>
                    </v:group>
                  </w:pict>
                </mc:Fallback>
              </mc:AlternateContent>
            </w:r>
            <w:r>
              <w:rPr>
                <w:rFonts w:ascii="Arial MT"/>
                <w:spacing w:val="-2"/>
                <w:sz w:val="20"/>
              </w:rPr>
              <w:t>SEC_EDU</w:t>
            </w:r>
          </w:p>
        </w:tc>
        <w:tc>
          <w:tcPr>
            <w:tcW w:w="1258" w:type="dxa"/>
          </w:tcPr>
          <w:p>
            <w:pPr>
              <w:pStyle w:val="TableParagraph"/>
              <w:spacing w:before="14"/>
              <w:ind w:left="142"/>
              <w:jc w:val="center"/>
              <w:rPr>
                <w:rFonts w:ascii="Arial MT"/>
                <w:sz w:val="20"/>
              </w:rPr>
            </w:pPr>
            <w:r>
              <w:rPr>
                <w:rFonts w:ascii="Arial MT"/>
                <w:spacing w:val="-2"/>
                <w:sz w:val="20"/>
              </w:rPr>
              <w:t>0.334152</w:t>
            </w:r>
          </w:p>
        </w:tc>
        <w:tc>
          <w:tcPr>
            <w:tcW w:w="1199" w:type="dxa"/>
          </w:tcPr>
          <w:p>
            <w:pPr>
              <w:pStyle w:val="TableParagraph"/>
              <w:spacing w:before="14"/>
              <w:ind w:right="145"/>
              <w:jc w:val="right"/>
              <w:rPr>
                <w:rFonts w:ascii="Arial MT"/>
                <w:sz w:val="20"/>
              </w:rPr>
            </w:pPr>
            <w:r>
              <w:rPr>
                <w:rFonts w:ascii="Arial MT"/>
                <w:spacing w:val="-2"/>
                <w:sz w:val="20"/>
              </w:rPr>
              <w:t>0.067294</w:t>
            </w:r>
          </w:p>
        </w:tc>
        <w:tc>
          <w:tcPr>
            <w:tcW w:w="1118" w:type="dxa"/>
          </w:tcPr>
          <w:p>
            <w:pPr>
              <w:pStyle w:val="TableParagraph"/>
              <w:spacing w:before="14"/>
              <w:ind w:left="151" w:right="11"/>
              <w:jc w:val="center"/>
              <w:rPr>
                <w:rFonts w:ascii="Arial MT"/>
                <w:sz w:val="20"/>
              </w:rPr>
            </w:pPr>
            <w:r>
              <w:rPr>
                <w:rFonts w:ascii="Arial MT"/>
                <w:spacing w:val="-2"/>
                <w:sz w:val="20"/>
              </w:rPr>
              <w:t>4.965521</w:t>
            </w:r>
          </w:p>
        </w:tc>
        <w:tc>
          <w:tcPr>
            <w:tcW w:w="939" w:type="dxa"/>
          </w:tcPr>
          <w:p>
            <w:pPr>
              <w:pStyle w:val="TableParagraph"/>
              <w:spacing w:before="14"/>
              <w:ind w:right="31"/>
              <w:jc w:val="right"/>
              <w:rPr>
                <w:rFonts w:ascii="Arial MT"/>
                <w:sz w:val="20"/>
              </w:rPr>
            </w:pPr>
            <w:r>
              <w:rPr>
                <w:rFonts w:ascii="Arial MT"/>
                <w:spacing w:val="-2"/>
                <w:sz w:val="20"/>
              </w:rPr>
              <w:t>0.0000</w:t>
            </w:r>
          </w:p>
        </w:tc>
      </w:tr>
      <w:tr>
        <w:trPr>
          <w:trHeight w:val="263" w:hRule="atLeast"/>
        </w:trPr>
        <w:tc>
          <w:tcPr>
            <w:tcW w:w="1975" w:type="dxa"/>
          </w:tcPr>
          <w:p>
            <w:pPr>
              <w:pStyle w:val="TableParagraph"/>
              <w:spacing w:before="13"/>
              <w:ind w:left="583"/>
              <w:rPr>
                <w:rFonts w:ascii="Arial MT"/>
                <w:sz w:val="20"/>
              </w:rPr>
            </w:pPr>
            <w:r>
              <w:rPr>
                <w:rFonts w:ascii="Arial MT"/>
                <w:spacing w:val="-2"/>
                <w:sz w:val="20"/>
              </w:rPr>
              <w:t>UNI_EDU</w:t>
            </w:r>
          </w:p>
        </w:tc>
        <w:tc>
          <w:tcPr>
            <w:tcW w:w="1258" w:type="dxa"/>
          </w:tcPr>
          <w:p>
            <w:pPr>
              <w:pStyle w:val="TableParagraph"/>
              <w:spacing w:before="13"/>
              <w:ind w:left="142"/>
              <w:jc w:val="center"/>
              <w:rPr>
                <w:rFonts w:ascii="Arial MT"/>
                <w:sz w:val="20"/>
              </w:rPr>
            </w:pPr>
            <w:r>
              <w:rPr>
                <w:rFonts w:ascii="Arial MT"/>
                <w:spacing w:val="-2"/>
                <w:sz w:val="20"/>
              </w:rPr>
              <w:t>0.812847</w:t>
            </w:r>
          </w:p>
        </w:tc>
        <w:tc>
          <w:tcPr>
            <w:tcW w:w="1199" w:type="dxa"/>
          </w:tcPr>
          <w:p>
            <w:pPr>
              <w:pStyle w:val="TableParagraph"/>
              <w:spacing w:before="13"/>
              <w:ind w:right="145"/>
              <w:jc w:val="right"/>
              <w:rPr>
                <w:rFonts w:ascii="Arial MT"/>
                <w:sz w:val="20"/>
              </w:rPr>
            </w:pPr>
            <w:r>
              <w:rPr>
                <w:rFonts w:ascii="Arial MT"/>
                <w:spacing w:val="-2"/>
                <w:sz w:val="20"/>
              </w:rPr>
              <w:t>0.069199</w:t>
            </w:r>
          </w:p>
        </w:tc>
        <w:tc>
          <w:tcPr>
            <w:tcW w:w="1118" w:type="dxa"/>
          </w:tcPr>
          <w:p>
            <w:pPr>
              <w:pStyle w:val="TableParagraph"/>
              <w:spacing w:before="13"/>
              <w:ind w:left="151" w:right="11"/>
              <w:jc w:val="center"/>
              <w:rPr>
                <w:rFonts w:ascii="Arial MT"/>
                <w:sz w:val="20"/>
              </w:rPr>
            </w:pPr>
            <w:r>
              <w:rPr>
                <w:rFonts w:ascii="Arial MT"/>
                <w:spacing w:val="-2"/>
                <w:sz w:val="20"/>
              </w:rPr>
              <w:t>11.74656</w:t>
            </w:r>
          </w:p>
        </w:tc>
        <w:tc>
          <w:tcPr>
            <w:tcW w:w="939" w:type="dxa"/>
          </w:tcPr>
          <w:p>
            <w:pPr>
              <w:pStyle w:val="TableParagraph"/>
              <w:spacing w:before="13"/>
              <w:ind w:right="31"/>
              <w:jc w:val="right"/>
              <w:rPr>
                <w:rFonts w:ascii="Arial MT"/>
                <w:sz w:val="20"/>
              </w:rPr>
            </w:pPr>
            <w:r>
              <w:rPr>
                <w:rFonts w:ascii="Arial MT"/>
                <w:spacing w:val="-2"/>
                <w:sz w:val="20"/>
              </w:rPr>
              <w:t>0.0000</w:t>
            </w:r>
          </w:p>
        </w:tc>
      </w:tr>
      <w:tr>
        <w:trPr>
          <w:trHeight w:val="276" w:hRule="atLeast"/>
        </w:trPr>
        <w:tc>
          <w:tcPr>
            <w:tcW w:w="1975" w:type="dxa"/>
            <w:tcBorders>
              <w:bottom w:val="double" w:sz="6" w:space="0" w:color="000000"/>
            </w:tcBorders>
          </w:tcPr>
          <w:p>
            <w:pPr>
              <w:pStyle w:val="TableParagraph"/>
              <w:spacing w:before="13"/>
              <w:ind w:left="69"/>
              <w:jc w:val="center"/>
              <w:rPr>
                <w:rFonts w:ascii="Arial MT"/>
                <w:sz w:val="20"/>
              </w:rPr>
            </w:pPr>
            <w:r>
              <w:rPr>
                <w:rFonts w:ascii="Arial MT"/>
                <w:spacing w:val="-10"/>
                <w:sz w:val="20"/>
              </w:rPr>
              <w:t>C</w:t>
            </w:r>
          </w:p>
        </w:tc>
        <w:tc>
          <w:tcPr>
            <w:tcW w:w="1258" w:type="dxa"/>
            <w:tcBorders>
              <w:bottom w:val="double" w:sz="6" w:space="0" w:color="000000"/>
            </w:tcBorders>
          </w:tcPr>
          <w:p>
            <w:pPr>
              <w:pStyle w:val="TableParagraph"/>
              <w:spacing w:before="13"/>
              <w:ind w:left="142"/>
              <w:jc w:val="center"/>
              <w:rPr>
                <w:rFonts w:ascii="Arial MT"/>
                <w:sz w:val="20"/>
              </w:rPr>
            </w:pPr>
            <w:r>
              <w:rPr>
                <w:rFonts w:ascii="Arial MT"/>
                <w:spacing w:val="-2"/>
                <w:sz w:val="20"/>
              </w:rPr>
              <w:t>8.088974</w:t>
            </w:r>
          </w:p>
        </w:tc>
        <w:tc>
          <w:tcPr>
            <w:tcW w:w="1199" w:type="dxa"/>
            <w:tcBorders>
              <w:bottom w:val="double" w:sz="6" w:space="0" w:color="000000"/>
            </w:tcBorders>
          </w:tcPr>
          <w:p>
            <w:pPr>
              <w:pStyle w:val="TableParagraph"/>
              <w:spacing w:before="13"/>
              <w:ind w:right="145"/>
              <w:jc w:val="right"/>
              <w:rPr>
                <w:rFonts w:ascii="Arial MT"/>
                <w:sz w:val="20"/>
              </w:rPr>
            </w:pPr>
            <w:r>
              <w:rPr>
                <w:rFonts w:ascii="Arial MT"/>
                <w:spacing w:val="-2"/>
                <w:sz w:val="20"/>
              </w:rPr>
              <w:t>0.070838</w:t>
            </w:r>
          </w:p>
        </w:tc>
        <w:tc>
          <w:tcPr>
            <w:tcW w:w="1118" w:type="dxa"/>
            <w:tcBorders>
              <w:bottom w:val="double" w:sz="6" w:space="0" w:color="000000"/>
            </w:tcBorders>
          </w:tcPr>
          <w:p>
            <w:pPr>
              <w:pStyle w:val="TableParagraph"/>
              <w:spacing w:before="13"/>
              <w:ind w:left="151" w:right="11"/>
              <w:jc w:val="center"/>
              <w:rPr>
                <w:rFonts w:ascii="Arial MT"/>
                <w:sz w:val="20"/>
              </w:rPr>
            </w:pPr>
            <w:r>
              <w:rPr>
                <w:rFonts w:ascii="Arial MT"/>
                <w:spacing w:val="-2"/>
                <w:sz w:val="20"/>
              </w:rPr>
              <w:t>114.1892</w:t>
            </w:r>
          </w:p>
        </w:tc>
        <w:tc>
          <w:tcPr>
            <w:tcW w:w="939" w:type="dxa"/>
            <w:tcBorders>
              <w:bottom w:val="double" w:sz="6" w:space="0" w:color="000000"/>
            </w:tcBorders>
          </w:tcPr>
          <w:p>
            <w:pPr>
              <w:pStyle w:val="TableParagraph"/>
              <w:spacing w:before="13"/>
              <w:ind w:right="31"/>
              <w:jc w:val="right"/>
              <w:rPr>
                <w:rFonts w:ascii="Arial MT"/>
                <w:sz w:val="20"/>
              </w:rPr>
            </w:pPr>
            <w:r>
              <w:rPr>
                <w:rFonts w:ascii="Arial MT"/>
                <w:spacing w:val="-2"/>
                <w:sz w:val="20"/>
              </w:rPr>
              <w:t>0.0000</w:t>
            </w:r>
          </w:p>
        </w:tc>
      </w:tr>
      <w:tr>
        <w:trPr>
          <w:trHeight w:val="293" w:hRule="atLeast"/>
        </w:trPr>
        <w:tc>
          <w:tcPr>
            <w:tcW w:w="1975" w:type="dxa"/>
            <w:tcBorders>
              <w:top w:val="double" w:sz="6" w:space="0" w:color="000000"/>
            </w:tcBorders>
          </w:tcPr>
          <w:p>
            <w:pPr>
              <w:pStyle w:val="TableParagraph"/>
              <w:spacing w:before="42"/>
              <w:ind w:left="35"/>
              <w:rPr>
                <w:rFonts w:ascii="Arial MT"/>
                <w:sz w:val="20"/>
              </w:rPr>
            </w:pPr>
            <w:r>
              <w:rPr>
                <w:rFonts w:ascii="Arial MT"/>
                <w:spacing w:val="-2"/>
                <w:sz w:val="20"/>
              </w:rPr>
              <w:t>R-squared</w:t>
            </w:r>
          </w:p>
        </w:tc>
        <w:tc>
          <w:tcPr>
            <w:tcW w:w="1258" w:type="dxa"/>
            <w:tcBorders>
              <w:top w:val="double" w:sz="6" w:space="0" w:color="000000"/>
            </w:tcBorders>
          </w:tcPr>
          <w:p>
            <w:pPr>
              <w:pStyle w:val="TableParagraph"/>
              <w:spacing w:before="42"/>
              <w:ind w:left="142"/>
              <w:jc w:val="center"/>
              <w:rPr>
                <w:rFonts w:ascii="Arial MT"/>
                <w:sz w:val="20"/>
              </w:rPr>
            </w:pPr>
            <w:r>
              <w:rPr>
                <w:rFonts w:ascii="Arial MT"/>
                <w:spacing w:val="-2"/>
                <w:sz w:val="20"/>
              </w:rPr>
              <w:t>0.848684</w:t>
            </w:r>
          </w:p>
        </w:tc>
        <w:tc>
          <w:tcPr>
            <w:tcW w:w="2317" w:type="dxa"/>
            <w:gridSpan w:val="2"/>
            <w:tcBorders>
              <w:top w:val="double" w:sz="6" w:space="0" w:color="000000"/>
            </w:tcBorders>
          </w:tcPr>
          <w:p>
            <w:pPr>
              <w:pStyle w:val="TableParagraph"/>
              <w:spacing w:before="42"/>
              <w:ind w:left="142"/>
              <w:rPr>
                <w:rFonts w:ascii="Arial MT"/>
                <w:sz w:val="20"/>
              </w:rPr>
            </w:pPr>
            <w:r>
              <w:rPr>
                <w:rFonts w:ascii="Arial MT"/>
                <w:sz w:val="20"/>
              </w:rPr>
              <w:t>Mean</w:t>
            </w:r>
            <w:r>
              <w:rPr>
                <w:rFonts w:ascii="Arial MT"/>
                <w:spacing w:val="-10"/>
                <w:sz w:val="20"/>
              </w:rPr>
              <w:t> </w:t>
            </w:r>
            <w:r>
              <w:rPr>
                <w:rFonts w:ascii="Arial MT"/>
                <w:sz w:val="20"/>
              </w:rPr>
              <w:t>dependent</w:t>
            </w:r>
            <w:r>
              <w:rPr>
                <w:rFonts w:ascii="Arial MT"/>
                <w:spacing w:val="-9"/>
                <w:sz w:val="20"/>
              </w:rPr>
              <w:t> </w:t>
            </w:r>
            <w:r>
              <w:rPr>
                <w:rFonts w:ascii="Arial MT"/>
                <w:spacing w:val="-5"/>
                <w:sz w:val="20"/>
              </w:rPr>
              <w:t>var</w:t>
            </w:r>
          </w:p>
        </w:tc>
        <w:tc>
          <w:tcPr>
            <w:tcW w:w="939" w:type="dxa"/>
            <w:tcBorders>
              <w:top w:val="double" w:sz="6" w:space="0" w:color="000000"/>
            </w:tcBorders>
          </w:tcPr>
          <w:p>
            <w:pPr>
              <w:pStyle w:val="TableParagraph"/>
              <w:spacing w:before="42"/>
              <w:ind w:right="32"/>
              <w:jc w:val="right"/>
              <w:rPr>
                <w:rFonts w:ascii="Arial MT"/>
                <w:sz w:val="20"/>
              </w:rPr>
            </w:pPr>
            <w:r>
              <w:rPr>
                <w:rFonts w:ascii="Arial MT"/>
                <w:spacing w:val="-2"/>
                <w:sz w:val="20"/>
              </w:rPr>
              <w:t>9.337179</w:t>
            </w:r>
          </w:p>
        </w:tc>
      </w:tr>
      <w:tr>
        <w:trPr>
          <w:trHeight w:val="264" w:hRule="atLeast"/>
        </w:trPr>
        <w:tc>
          <w:tcPr>
            <w:tcW w:w="1975" w:type="dxa"/>
          </w:tcPr>
          <w:p>
            <w:pPr>
              <w:pStyle w:val="TableParagraph"/>
              <w:spacing w:before="13"/>
              <w:ind w:left="35"/>
              <w:rPr>
                <w:rFonts w:ascii="Arial MT"/>
                <w:sz w:val="20"/>
              </w:rPr>
            </w:pPr>
            <w:r>
              <w:rPr>
                <w:rFonts w:ascii="Arial MT"/>
                <w:spacing w:val="-2"/>
                <w:sz w:val="20"/>
              </w:rPr>
              <w:t>Adjusted</w:t>
            </w:r>
            <w:r>
              <w:rPr>
                <w:rFonts w:ascii="Arial MT"/>
                <w:spacing w:val="6"/>
                <w:sz w:val="20"/>
              </w:rPr>
              <w:t> </w:t>
            </w:r>
            <w:r>
              <w:rPr>
                <w:rFonts w:ascii="Arial MT"/>
                <w:spacing w:val="-2"/>
                <w:sz w:val="20"/>
              </w:rPr>
              <w:t>R-squared</w:t>
            </w:r>
          </w:p>
        </w:tc>
        <w:tc>
          <w:tcPr>
            <w:tcW w:w="1258" w:type="dxa"/>
          </w:tcPr>
          <w:p>
            <w:pPr>
              <w:pStyle w:val="TableParagraph"/>
              <w:spacing w:before="13"/>
              <w:ind w:left="142"/>
              <w:jc w:val="center"/>
              <w:rPr>
                <w:rFonts w:ascii="Arial MT"/>
                <w:sz w:val="20"/>
              </w:rPr>
            </w:pPr>
            <w:r>
              <w:rPr>
                <w:rFonts w:ascii="Arial MT"/>
                <w:spacing w:val="-2"/>
                <w:sz w:val="20"/>
              </w:rPr>
              <w:t>0.847935</w:t>
            </w:r>
          </w:p>
        </w:tc>
        <w:tc>
          <w:tcPr>
            <w:tcW w:w="2317" w:type="dxa"/>
            <w:gridSpan w:val="2"/>
          </w:tcPr>
          <w:p>
            <w:pPr>
              <w:pStyle w:val="TableParagraph"/>
              <w:spacing w:before="13"/>
              <w:ind w:left="142"/>
              <w:rPr>
                <w:rFonts w:ascii="Arial MT"/>
                <w:sz w:val="20"/>
              </w:rPr>
            </w:pPr>
            <w:r>
              <w:rPr>
                <w:rFonts w:ascii="Arial MT"/>
                <w:sz w:val="20"/>
              </w:rPr>
              <w:t>S.D.</w:t>
            </w:r>
            <w:r>
              <w:rPr>
                <w:rFonts w:ascii="Arial MT"/>
                <w:spacing w:val="-8"/>
                <w:sz w:val="20"/>
              </w:rPr>
              <w:t> </w:t>
            </w:r>
            <w:r>
              <w:rPr>
                <w:rFonts w:ascii="Arial MT"/>
                <w:sz w:val="20"/>
              </w:rPr>
              <w:t>dependent</w:t>
            </w:r>
            <w:r>
              <w:rPr>
                <w:rFonts w:ascii="Arial MT"/>
                <w:spacing w:val="-6"/>
                <w:sz w:val="20"/>
              </w:rPr>
              <w:t> </w:t>
            </w:r>
            <w:r>
              <w:rPr>
                <w:rFonts w:ascii="Arial MT"/>
                <w:spacing w:val="-5"/>
                <w:sz w:val="20"/>
              </w:rPr>
              <w:t>var</w:t>
            </w:r>
          </w:p>
        </w:tc>
        <w:tc>
          <w:tcPr>
            <w:tcW w:w="939" w:type="dxa"/>
          </w:tcPr>
          <w:p>
            <w:pPr>
              <w:pStyle w:val="TableParagraph"/>
              <w:spacing w:before="13"/>
              <w:ind w:right="32"/>
              <w:jc w:val="right"/>
              <w:rPr>
                <w:rFonts w:ascii="Arial MT"/>
                <w:sz w:val="20"/>
              </w:rPr>
            </w:pPr>
            <w:r>
              <w:rPr>
                <w:rFonts w:ascii="Arial MT"/>
                <w:spacing w:val="-2"/>
                <w:sz w:val="20"/>
              </w:rPr>
              <w:t>0.674090</w:t>
            </w:r>
          </w:p>
        </w:tc>
      </w:tr>
      <w:tr>
        <w:trPr>
          <w:trHeight w:val="264" w:hRule="atLeast"/>
        </w:trPr>
        <w:tc>
          <w:tcPr>
            <w:tcW w:w="1975" w:type="dxa"/>
          </w:tcPr>
          <w:p>
            <w:pPr>
              <w:pStyle w:val="TableParagraph"/>
              <w:spacing w:before="13"/>
              <w:ind w:left="35"/>
              <w:rPr>
                <w:rFonts w:ascii="Arial MT"/>
                <w:sz w:val="20"/>
              </w:rPr>
            </w:pPr>
            <w:r>
              <w:rPr>
                <w:rFonts w:ascii="Arial MT"/>
                <w:sz w:val="20"/>
              </w:rPr>
              <w:t>S.E.</w:t>
            </w:r>
            <w:r>
              <w:rPr>
                <w:rFonts w:ascii="Arial MT"/>
                <w:spacing w:val="-3"/>
                <w:sz w:val="20"/>
              </w:rPr>
              <w:t> </w:t>
            </w:r>
            <w:r>
              <w:rPr>
                <w:rFonts w:ascii="Arial MT"/>
                <w:sz w:val="20"/>
              </w:rPr>
              <w:t>of</w:t>
            </w:r>
            <w:r>
              <w:rPr>
                <w:rFonts w:ascii="Arial MT"/>
                <w:spacing w:val="-3"/>
                <w:sz w:val="20"/>
              </w:rPr>
              <w:t> </w:t>
            </w:r>
            <w:r>
              <w:rPr>
                <w:rFonts w:ascii="Arial MT"/>
                <w:spacing w:val="-2"/>
                <w:sz w:val="20"/>
              </w:rPr>
              <w:t>regression</w:t>
            </w:r>
          </w:p>
        </w:tc>
        <w:tc>
          <w:tcPr>
            <w:tcW w:w="1258" w:type="dxa"/>
          </w:tcPr>
          <w:p>
            <w:pPr>
              <w:pStyle w:val="TableParagraph"/>
              <w:spacing w:before="13"/>
              <w:ind w:left="142"/>
              <w:jc w:val="center"/>
              <w:rPr>
                <w:rFonts w:ascii="Arial MT"/>
                <w:sz w:val="20"/>
              </w:rPr>
            </w:pPr>
            <w:r>
              <w:rPr>
                <w:rFonts w:ascii="Arial MT"/>
                <w:spacing w:val="-2"/>
                <w:sz w:val="20"/>
              </w:rPr>
              <w:t>0.262865</w:t>
            </w:r>
          </w:p>
        </w:tc>
        <w:tc>
          <w:tcPr>
            <w:tcW w:w="2317" w:type="dxa"/>
            <w:gridSpan w:val="2"/>
          </w:tcPr>
          <w:p>
            <w:pPr>
              <w:pStyle w:val="TableParagraph"/>
              <w:spacing w:before="13"/>
              <w:ind w:left="142"/>
              <w:rPr>
                <w:rFonts w:ascii="Arial MT"/>
                <w:sz w:val="20"/>
              </w:rPr>
            </w:pPr>
            <w:r>
              <w:rPr>
                <w:rFonts w:ascii="Arial MT"/>
                <w:sz w:val="20"/>
              </w:rPr>
              <w:t>Akaike</w:t>
            </w:r>
            <w:r>
              <w:rPr>
                <w:rFonts w:ascii="Arial MT"/>
                <w:spacing w:val="-6"/>
                <w:sz w:val="20"/>
              </w:rPr>
              <w:t> </w:t>
            </w:r>
            <w:r>
              <w:rPr>
                <w:rFonts w:ascii="Arial MT"/>
                <w:sz w:val="20"/>
              </w:rPr>
              <w:t>info</w:t>
            </w:r>
            <w:r>
              <w:rPr>
                <w:rFonts w:ascii="Arial MT"/>
                <w:spacing w:val="-5"/>
                <w:sz w:val="20"/>
              </w:rPr>
              <w:t> </w:t>
            </w:r>
            <w:r>
              <w:rPr>
                <w:rFonts w:ascii="Arial MT"/>
                <w:spacing w:val="-2"/>
                <w:sz w:val="20"/>
              </w:rPr>
              <w:t>criterion</w:t>
            </w:r>
          </w:p>
        </w:tc>
        <w:tc>
          <w:tcPr>
            <w:tcW w:w="939" w:type="dxa"/>
          </w:tcPr>
          <w:p>
            <w:pPr>
              <w:pStyle w:val="TableParagraph"/>
              <w:spacing w:before="13"/>
              <w:ind w:right="32"/>
              <w:jc w:val="right"/>
              <w:rPr>
                <w:rFonts w:ascii="Arial MT"/>
                <w:sz w:val="20"/>
              </w:rPr>
            </w:pPr>
            <w:r>
              <w:rPr>
                <w:rFonts w:ascii="Arial MT"/>
                <w:spacing w:val="-2"/>
                <w:sz w:val="20"/>
              </w:rPr>
              <w:t>0.171534</w:t>
            </w:r>
          </w:p>
        </w:tc>
      </w:tr>
      <w:tr>
        <w:trPr>
          <w:trHeight w:val="263" w:hRule="atLeast"/>
        </w:trPr>
        <w:tc>
          <w:tcPr>
            <w:tcW w:w="1975" w:type="dxa"/>
          </w:tcPr>
          <w:p>
            <w:pPr>
              <w:pStyle w:val="TableParagraph"/>
              <w:spacing w:before="13"/>
              <w:ind w:left="35"/>
              <w:rPr>
                <w:rFonts w:ascii="Arial MT"/>
                <w:sz w:val="20"/>
              </w:rPr>
            </w:pPr>
            <w:r>
              <w:rPr>
                <w:rFonts w:ascii="Arial MT"/>
                <w:sz w:val="20"/>
              </w:rPr>
              <w:t>Sum</w:t>
            </w:r>
            <w:r>
              <w:rPr>
                <w:rFonts w:ascii="Arial MT"/>
                <w:spacing w:val="-6"/>
                <w:sz w:val="20"/>
              </w:rPr>
              <w:t> </w:t>
            </w:r>
            <w:r>
              <w:rPr>
                <w:rFonts w:ascii="Arial MT"/>
                <w:sz w:val="20"/>
              </w:rPr>
              <w:t>squared</w:t>
            </w:r>
            <w:r>
              <w:rPr>
                <w:rFonts w:ascii="Arial MT"/>
                <w:spacing w:val="-10"/>
                <w:sz w:val="20"/>
              </w:rPr>
              <w:t> </w:t>
            </w:r>
            <w:r>
              <w:rPr>
                <w:rFonts w:ascii="Arial MT"/>
                <w:spacing w:val="-4"/>
                <w:sz w:val="20"/>
              </w:rPr>
              <w:t>resid</w:t>
            </w:r>
          </w:p>
        </w:tc>
        <w:tc>
          <w:tcPr>
            <w:tcW w:w="1258" w:type="dxa"/>
          </w:tcPr>
          <w:p>
            <w:pPr>
              <w:pStyle w:val="TableParagraph"/>
              <w:spacing w:before="13"/>
              <w:ind w:left="142"/>
              <w:jc w:val="center"/>
              <w:rPr>
                <w:rFonts w:ascii="Arial MT"/>
                <w:sz w:val="20"/>
              </w:rPr>
            </w:pPr>
            <w:r>
              <w:rPr>
                <w:rFonts w:ascii="Arial MT"/>
                <w:spacing w:val="-2"/>
                <w:sz w:val="20"/>
              </w:rPr>
              <w:t>69.78891</w:t>
            </w:r>
          </w:p>
        </w:tc>
        <w:tc>
          <w:tcPr>
            <w:tcW w:w="2317" w:type="dxa"/>
            <w:gridSpan w:val="2"/>
          </w:tcPr>
          <w:p>
            <w:pPr>
              <w:pStyle w:val="TableParagraph"/>
              <w:spacing w:before="13"/>
              <w:ind w:left="142"/>
              <w:rPr>
                <w:rFonts w:ascii="Arial MT"/>
                <w:sz w:val="20"/>
              </w:rPr>
            </w:pPr>
            <w:r>
              <w:rPr>
                <w:rFonts w:ascii="Arial MT"/>
                <w:sz w:val="20"/>
              </w:rPr>
              <w:t>Schwarz</w:t>
            </w:r>
            <w:r>
              <w:rPr>
                <w:rFonts w:ascii="Arial MT"/>
                <w:spacing w:val="-9"/>
                <w:sz w:val="20"/>
              </w:rPr>
              <w:t> </w:t>
            </w:r>
            <w:r>
              <w:rPr>
                <w:rFonts w:ascii="Arial MT"/>
                <w:spacing w:val="-2"/>
                <w:sz w:val="20"/>
              </w:rPr>
              <w:t>criterion</w:t>
            </w:r>
          </w:p>
        </w:tc>
        <w:tc>
          <w:tcPr>
            <w:tcW w:w="939" w:type="dxa"/>
          </w:tcPr>
          <w:p>
            <w:pPr>
              <w:pStyle w:val="TableParagraph"/>
              <w:spacing w:before="13"/>
              <w:ind w:right="32"/>
              <w:jc w:val="right"/>
              <w:rPr>
                <w:rFonts w:ascii="Arial MT"/>
                <w:sz w:val="20"/>
              </w:rPr>
            </w:pPr>
            <w:r>
              <w:rPr>
                <w:rFonts w:ascii="Arial MT"/>
                <w:spacing w:val="-2"/>
                <w:sz w:val="20"/>
              </w:rPr>
              <w:t>0.200611</w:t>
            </w:r>
          </w:p>
        </w:tc>
      </w:tr>
      <w:tr>
        <w:trPr>
          <w:trHeight w:val="265" w:hRule="atLeast"/>
        </w:trPr>
        <w:tc>
          <w:tcPr>
            <w:tcW w:w="1975" w:type="dxa"/>
          </w:tcPr>
          <w:p>
            <w:pPr>
              <w:pStyle w:val="TableParagraph"/>
              <w:spacing w:before="13"/>
              <w:ind w:left="35"/>
              <w:rPr>
                <w:rFonts w:ascii="Arial MT"/>
                <w:sz w:val="20"/>
              </w:rPr>
            </w:pPr>
            <w:r>
              <w:rPr>
                <w:rFonts w:ascii="Arial MT"/>
                <w:sz w:val="20"/>
              </w:rPr>
              <w:t>Log</w:t>
            </w:r>
            <w:r>
              <w:rPr>
                <w:rFonts w:ascii="Arial MT"/>
                <w:spacing w:val="-5"/>
                <w:sz w:val="20"/>
              </w:rPr>
              <w:t> </w:t>
            </w:r>
            <w:r>
              <w:rPr>
                <w:rFonts w:ascii="Arial MT"/>
                <w:spacing w:val="-2"/>
                <w:sz w:val="20"/>
              </w:rPr>
              <w:t>likelihood</w:t>
            </w:r>
          </w:p>
        </w:tc>
        <w:tc>
          <w:tcPr>
            <w:tcW w:w="1258" w:type="dxa"/>
          </w:tcPr>
          <w:p>
            <w:pPr>
              <w:pStyle w:val="TableParagraph"/>
              <w:spacing w:before="13"/>
              <w:ind w:left="142" w:right="64"/>
              <w:jc w:val="center"/>
              <w:rPr>
                <w:rFonts w:ascii="Arial MT"/>
                <w:sz w:val="20"/>
              </w:rPr>
            </w:pPr>
            <w:r>
              <w:rPr>
                <w:rFonts w:ascii="Arial MT"/>
                <w:spacing w:val="-2"/>
                <w:sz w:val="20"/>
              </w:rPr>
              <w:t>-81.13953</w:t>
            </w:r>
          </w:p>
        </w:tc>
        <w:tc>
          <w:tcPr>
            <w:tcW w:w="1199" w:type="dxa"/>
          </w:tcPr>
          <w:p>
            <w:pPr>
              <w:pStyle w:val="TableParagraph"/>
              <w:spacing w:before="13"/>
              <w:ind w:right="202"/>
              <w:jc w:val="right"/>
              <w:rPr>
                <w:rFonts w:ascii="Arial MT"/>
                <w:sz w:val="20"/>
              </w:rPr>
            </w:pPr>
            <w:r>
              <w:rPr>
                <w:rFonts w:ascii="Arial MT"/>
                <w:spacing w:val="-2"/>
                <w:sz w:val="20"/>
              </w:rPr>
              <w:t>F-statistic</w:t>
            </w:r>
          </w:p>
        </w:tc>
        <w:tc>
          <w:tcPr>
            <w:tcW w:w="1118" w:type="dxa"/>
          </w:tcPr>
          <w:p>
            <w:pPr>
              <w:pStyle w:val="TableParagraph"/>
              <w:spacing w:before="0"/>
              <w:rPr>
                <w:rFonts w:ascii="Times New Roman"/>
                <w:sz w:val="18"/>
              </w:rPr>
            </w:pPr>
          </w:p>
        </w:tc>
        <w:tc>
          <w:tcPr>
            <w:tcW w:w="939" w:type="dxa"/>
          </w:tcPr>
          <w:p>
            <w:pPr>
              <w:pStyle w:val="TableParagraph"/>
              <w:spacing w:before="13"/>
              <w:ind w:right="32"/>
              <w:jc w:val="right"/>
              <w:rPr>
                <w:rFonts w:ascii="Arial MT"/>
                <w:sz w:val="20"/>
              </w:rPr>
            </w:pPr>
            <w:r>
              <w:rPr>
                <w:rFonts w:ascii="Arial MT"/>
                <w:spacing w:val="-2"/>
                <w:sz w:val="20"/>
              </w:rPr>
              <w:t>1132.956</w:t>
            </w:r>
          </w:p>
        </w:tc>
      </w:tr>
      <w:tr>
        <w:trPr>
          <w:trHeight w:val="318" w:hRule="atLeast"/>
        </w:trPr>
        <w:tc>
          <w:tcPr>
            <w:tcW w:w="1975" w:type="dxa"/>
            <w:tcBorders>
              <w:bottom w:val="double" w:sz="6" w:space="0" w:color="000000"/>
            </w:tcBorders>
          </w:tcPr>
          <w:p>
            <w:pPr>
              <w:pStyle w:val="TableParagraph"/>
              <w:spacing w:before="14"/>
              <w:ind w:left="35"/>
              <w:rPr>
                <w:rFonts w:ascii="Arial MT"/>
                <w:sz w:val="20"/>
              </w:rPr>
            </w:pPr>
            <w:r>
              <w:rPr>
                <w:rFonts w:ascii="Arial MT"/>
                <w:sz w:val="20"/>
              </w:rPr>
              <w:t>Durbin-Watson</w:t>
            </w:r>
            <w:r>
              <w:rPr>
                <w:rFonts w:ascii="Arial MT"/>
                <w:spacing w:val="-14"/>
                <w:sz w:val="20"/>
              </w:rPr>
              <w:t> </w:t>
            </w:r>
            <w:r>
              <w:rPr>
                <w:rFonts w:ascii="Arial MT"/>
                <w:spacing w:val="-4"/>
                <w:sz w:val="20"/>
              </w:rPr>
              <w:t>stat</w:t>
            </w:r>
          </w:p>
        </w:tc>
        <w:tc>
          <w:tcPr>
            <w:tcW w:w="1258" w:type="dxa"/>
          </w:tcPr>
          <w:p>
            <w:pPr>
              <w:pStyle w:val="TableParagraph"/>
              <w:spacing w:before="14"/>
              <w:ind w:left="142"/>
              <w:jc w:val="center"/>
              <w:rPr>
                <w:rFonts w:ascii="Arial MT"/>
                <w:sz w:val="20"/>
              </w:rPr>
            </w:pPr>
            <w:r>
              <w:rPr>
                <w:rFonts w:ascii="Arial MT"/>
                <w:spacing w:val="-2"/>
                <w:sz w:val="20"/>
              </w:rPr>
              <w:t>1.572467</w:t>
            </w:r>
          </w:p>
        </w:tc>
        <w:tc>
          <w:tcPr>
            <w:tcW w:w="2317" w:type="dxa"/>
            <w:gridSpan w:val="2"/>
            <w:tcBorders>
              <w:bottom w:val="double" w:sz="6" w:space="0" w:color="000000"/>
            </w:tcBorders>
          </w:tcPr>
          <w:p>
            <w:pPr>
              <w:pStyle w:val="TableParagraph"/>
              <w:spacing w:before="14"/>
              <w:ind w:left="142"/>
              <w:rPr>
                <w:rFonts w:ascii="Arial MT"/>
                <w:sz w:val="20"/>
              </w:rPr>
            </w:pPr>
            <w:r>
              <w:rPr>
                <w:rFonts w:ascii="Arial MT"/>
                <w:spacing w:val="-2"/>
                <w:sz w:val="20"/>
              </w:rPr>
              <w:t>Prob(F-statistic)</w:t>
            </w:r>
          </w:p>
        </w:tc>
        <w:tc>
          <w:tcPr>
            <w:tcW w:w="939" w:type="dxa"/>
            <w:tcBorders>
              <w:bottom w:val="double" w:sz="6" w:space="0" w:color="000000"/>
            </w:tcBorders>
          </w:tcPr>
          <w:p>
            <w:pPr>
              <w:pStyle w:val="TableParagraph"/>
              <w:spacing w:before="14"/>
              <w:ind w:right="32"/>
              <w:jc w:val="right"/>
              <w:rPr>
                <w:rFonts w:ascii="Arial MT"/>
                <w:sz w:val="20"/>
              </w:rPr>
            </w:pPr>
            <w:r>
              <w:rPr>
                <w:rFonts w:ascii="Arial MT"/>
                <w:spacing w:val="-2"/>
                <w:sz w:val="20"/>
              </w:rPr>
              <w:t>0.000000</w:t>
            </w:r>
          </w:p>
        </w:tc>
      </w:tr>
    </w:tbl>
    <w:p>
      <w:pPr>
        <w:spacing w:after="0"/>
        <w:jc w:val="right"/>
        <w:rPr>
          <w:rFonts w:ascii="Arial MT"/>
          <w:sz w:val="20"/>
        </w:rPr>
        <w:sectPr>
          <w:pgSz w:w="12240" w:h="15840"/>
          <w:pgMar w:header="0" w:footer="1015" w:top="1400" w:bottom="1200" w:left="1240" w:right="0"/>
        </w:sectPr>
      </w:pPr>
    </w:p>
    <w:p>
      <w:pPr>
        <w:spacing w:before="37" w:after="44"/>
        <w:ind w:left="920" w:right="0" w:firstLine="0"/>
        <w:jc w:val="left"/>
        <w:rPr>
          <w:rFonts w:ascii="Calibri"/>
          <w:b/>
          <w:sz w:val="22"/>
        </w:rPr>
      </w:pPr>
      <w:r>
        <w:rPr/>
        <mc:AlternateContent>
          <mc:Choice Requires="wps">
            <w:drawing>
              <wp:anchor distT="0" distB="0" distL="0" distR="0" allowOverlap="1" layoutInCell="1" locked="0" behindDoc="1" simplePos="0" relativeHeight="480237056">
                <wp:simplePos x="0" y="0"/>
                <wp:positionH relativeFrom="page">
                  <wp:posOffset>1503044</wp:posOffset>
                </wp:positionH>
                <wp:positionV relativeFrom="page">
                  <wp:posOffset>6887464</wp:posOffset>
                </wp:positionV>
                <wp:extent cx="652145" cy="654685"/>
                <wp:effectExtent l="0" t="0" r="0" b="0"/>
                <wp:wrapNone/>
                <wp:docPr id="243" name="Graphic 243"/>
                <wp:cNvGraphicFramePr>
                  <a:graphicFrameLocks/>
                </wp:cNvGraphicFramePr>
                <a:graphic>
                  <a:graphicData uri="http://schemas.microsoft.com/office/word/2010/wordprocessingShape">
                    <wps:wsp>
                      <wps:cNvPr id="243" name="Graphic 243"/>
                      <wps:cNvSpPr/>
                      <wps:spPr>
                        <a:xfrm>
                          <a:off x="0" y="0"/>
                          <a:ext cx="652145" cy="654685"/>
                        </a:xfrm>
                        <a:custGeom>
                          <a:avLst/>
                          <a:gdLst/>
                          <a:ahLst/>
                          <a:cxnLst/>
                          <a:rect l="l" t="t" r="r" b="b"/>
                          <a:pathLst>
                            <a:path w="652145" h="654685">
                              <a:moveTo>
                                <a:pt x="229107" y="0"/>
                              </a:moveTo>
                              <a:lnTo>
                                <a:pt x="196087" y="23876"/>
                              </a:lnTo>
                              <a:lnTo>
                                <a:pt x="191516" y="35306"/>
                              </a:lnTo>
                              <a:lnTo>
                                <a:pt x="191643" y="37465"/>
                              </a:lnTo>
                              <a:lnTo>
                                <a:pt x="193294" y="41910"/>
                              </a:lnTo>
                              <a:lnTo>
                                <a:pt x="194944" y="44069"/>
                              </a:lnTo>
                              <a:lnTo>
                                <a:pt x="498602" y="347726"/>
                              </a:lnTo>
                              <a:lnTo>
                                <a:pt x="514359" y="364122"/>
                              </a:lnTo>
                              <a:lnTo>
                                <a:pt x="540875" y="395678"/>
                              </a:lnTo>
                              <a:lnTo>
                                <a:pt x="568070" y="439816"/>
                              </a:lnTo>
                              <a:lnTo>
                                <a:pt x="581205" y="479940"/>
                              </a:lnTo>
                              <a:lnTo>
                                <a:pt x="582342" y="492347"/>
                              </a:lnTo>
                              <a:lnTo>
                                <a:pt x="581931" y="504324"/>
                              </a:lnTo>
                              <a:lnTo>
                                <a:pt x="564739" y="546913"/>
                              </a:lnTo>
                              <a:lnTo>
                                <a:pt x="527492" y="575242"/>
                              </a:lnTo>
                              <a:lnTo>
                                <a:pt x="492902" y="580850"/>
                              </a:lnTo>
                              <a:lnTo>
                                <a:pt x="480272" y="579717"/>
                              </a:lnTo>
                              <a:lnTo>
                                <a:pt x="439483" y="566674"/>
                              </a:lnTo>
                              <a:lnTo>
                                <a:pt x="393894" y="538605"/>
                              </a:lnTo>
                              <a:lnTo>
                                <a:pt x="361390" y="511311"/>
                              </a:lnTo>
                              <a:lnTo>
                                <a:pt x="44196" y="194818"/>
                              </a:lnTo>
                              <a:lnTo>
                                <a:pt x="42037" y="193167"/>
                              </a:lnTo>
                              <a:lnTo>
                                <a:pt x="4445" y="215519"/>
                              </a:lnTo>
                              <a:lnTo>
                                <a:pt x="0" y="226822"/>
                              </a:lnTo>
                              <a:lnTo>
                                <a:pt x="254" y="228854"/>
                              </a:lnTo>
                              <a:lnTo>
                                <a:pt x="311657" y="543814"/>
                              </a:lnTo>
                              <a:lnTo>
                                <a:pt x="356409" y="584342"/>
                              </a:lnTo>
                              <a:lnTo>
                                <a:pt x="399923" y="615823"/>
                              </a:lnTo>
                              <a:lnTo>
                                <a:pt x="441642" y="637698"/>
                              </a:lnTo>
                              <a:lnTo>
                                <a:pt x="480694" y="650240"/>
                              </a:lnTo>
                              <a:lnTo>
                                <a:pt x="517477" y="654240"/>
                              </a:lnTo>
                              <a:lnTo>
                                <a:pt x="534862" y="652847"/>
                              </a:lnTo>
                              <a:lnTo>
                                <a:pt x="582834" y="636285"/>
                              </a:lnTo>
                              <a:lnTo>
                                <a:pt x="622776" y="600473"/>
                              </a:lnTo>
                              <a:lnTo>
                                <a:pt x="647065" y="552450"/>
                              </a:lnTo>
                              <a:lnTo>
                                <a:pt x="651859" y="516699"/>
                              </a:lnTo>
                              <a:lnTo>
                                <a:pt x="650815" y="497836"/>
                              </a:lnTo>
                              <a:lnTo>
                                <a:pt x="641480" y="458136"/>
                              </a:lnTo>
                              <a:lnTo>
                                <a:pt x="623423" y="416417"/>
                              </a:lnTo>
                              <a:lnTo>
                                <a:pt x="596370" y="373175"/>
                              </a:lnTo>
                              <a:lnTo>
                                <a:pt x="560417" y="329031"/>
                              </a:lnTo>
                              <a:lnTo>
                                <a:pt x="235712" y="3302"/>
                              </a:lnTo>
                              <a:lnTo>
                                <a:pt x="233553" y="1651"/>
                              </a:lnTo>
                              <a:lnTo>
                                <a:pt x="229107" y="0"/>
                              </a:lnTo>
                              <a:close/>
                            </a:path>
                          </a:pathLst>
                        </a:custGeom>
                        <a:solidFill>
                          <a:srgbClr val="FFC000">
                            <a:alpha val="50195"/>
                          </a:srgbClr>
                        </a:solidFill>
                      </wps:spPr>
                      <wps:bodyPr wrap="square" lIns="0" tIns="0" rIns="0" bIns="0" rtlCol="0">
                        <a:prstTxWarp prst="textNoShape">
                          <a:avLst/>
                        </a:prstTxWarp>
                        <a:noAutofit/>
                      </wps:bodyPr>
                    </wps:wsp>
                  </a:graphicData>
                </a:graphic>
              </wp:anchor>
            </w:drawing>
          </mc:Choice>
          <mc:Fallback>
            <w:pict>
              <v:shape style="position:absolute;margin-left:118.349998pt;margin-top:542.320007pt;width:51.35pt;height:51.55pt;mso-position-horizontal-relative:page;mso-position-vertical-relative:page;z-index:-23079424" id="docshape119" coordorigin="2367,10846" coordsize="1027,1031" path="m2728,10846l2676,10884,2669,10902,2669,10905,2671,10912,2674,10916,3152,11394,3177,11420,3219,11470,3262,11539,3282,11602,3284,11622,3283,11641,3256,11708,3198,11752,3143,11761,3123,11759,3059,11739,2987,11695,2936,11652,2437,11153,2433,11151,2374,11186,2367,11204,2367,11207,2858,11703,2928,11767,2997,11816,3062,11851,3124,11870,3182,11877,3209,11875,3285,11848,3348,11792,3386,11716,3394,11660,3392,11630,3377,11568,3349,11502,3306,11434,3250,11365,2738,10852,2735,10849,2728,10846xe" filled="true" fillcolor="#ffc000" stroked="false">
                <v:path arrowok="t"/>
                <v:fill opacity="32896f" type="solid"/>
                <w10:wrap type="none"/>
              </v:shape>
            </w:pict>
          </mc:Fallback>
        </mc:AlternateContent>
      </w:r>
      <w:r>
        <w:rPr/>
        <mc:AlternateContent>
          <mc:Choice Requires="wps">
            <w:drawing>
              <wp:anchor distT="0" distB="0" distL="0" distR="0" allowOverlap="1" layoutInCell="1" locked="0" behindDoc="1" simplePos="0" relativeHeight="480237568">
                <wp:simplePos x="0" y="0"/>
                <wp:positionH relativeFrom="page">
                  <wp:posOffset>1823212</wp:posOffset>
                </wp:positionH>
                <wp:positionV relativeFrom="page">
                  <wp:posOffset>4172965</wp:posOffset>
                </wp:positionV>
                <wp:extent cx="2992120" cy="3117850"/>
                <wp:effectExtent l="0" t="0" r="0" b="0"/>
                <wp:wrapNone/>
                <wp:docPr id="244" name="Graphic 244"/>
                <wp:cNvGraphicFramePr>
                  <a:graphicFrameLocks/>
                </wp:cNvGraphicFramePr>
                <a:graphic>
                  <a:graphicData uri="http://schemas.microsoft.com/office/word/2010/wordprocessingShape">
                    <wps:wsp>
                      <wps:cNvPr id="244" name="Graphic 244"/>
                      <wps:cNvSpPr/>
                      <wps:spPr>
                        <a:xfrm>
                          <a:off x="0" y="0"/>
                          <a:ext cx="2992120" cy="3117850"/>
                        </a:xfrm>
                        <a:custGeom>
                          <a:avLst/>
                          <a:gdLst/>
                          <a:ahLst/>
                          <a:cxnLst/>
                          <a:rect l="l" t="t" r="r" b="b"/>
                          <a:pathLst>
                            <a:path w="2992120" h="3117850">
                              <a:moveTo>
                                <a:pt x="704596" y="2893822"/>
                              </a:moveTo>
                              <a:lnTo>
                                <a:pt x="230759" y="2404872"/>
                              </a:lnTo>
                              <a:lnTo>
                                <a:pt x="221869" y="2401570"/>
                              </a:lnTo>
                              <a:lnTo>
                                <a:pt x="216408" y="2402459"/>
                              </a:lnTo>
                              <a:lnTo>
                                <a:pt x="187452" y="2431415"/>
                              </a:lnTo>
                              <a:lnTo>
                                <a:pt x="186309" y="2437130"/>
                              </a:lnTo>
                              <a:lnTo>
                                <a:pt x="186944" y="2439543"/>
                              </a:lnTo>
                              <a:lnTo>
                                <a:pt x="188595" y="2443988"/>
                              </a:lnTo>
                              <a:lnTo>
                                <a:pt x="189738" y="2445893"/>
                              </a:lnTo>
                              <a:lnTo>
                                <a:pt x="474726" y="2730804"/>
                              </a:lnTo>
                              <a:lnTo>
                                <a:pt x="585724" y="2840355"/>
                              </a:lnTo>
                              <a:lnTo>
                                <a:pt x="585470" y="2840609"/>
                              </a:lnTo>
                              <a:lnTo>
                                <a:pt x="538480" y="2815844"/>
                              </a:lnTo>
                              <a:lnTo>
                                <a:pt x="441833" y="2765933"/>
                              </a:lnTo>
                              <a:lnTo>
                                <a:pt x="403466" y="2747137"/>
                              </a:lnTo>
                              <a:lnTo>
                                <a:pt x="342188" y="2716288"/>
                              </a:lnTo>
                              <a:lnTo>
                                <a:pt x="197586" y="2644317"/>
                              </a:lnTo>
                              <a:lnTo>
                                <a:pt x="93738" y="2592197"/>
                              </a:lnTo>
                              <a:lnTo>
                                <a:pt x="80200" y="2586024"/>
                              </a:lnTo>
                              <a:lnTo>
                                <a:pt x="66929" y="2580894"/>
                              </a:lnTo>
                              <a:lnTo>
                                <a:pt x="60325" y="2579255"/>
                              </a:lnTo>
                              <a:lnTo>
                                <a:pt x="54610" y="2578735"/>
                              </a:lnTo>
                              <a:lnTo>
                                <a:pt x="49403" y="2578608"/>
                              </a:lnTo>
                              <a:lnTo>
                                <a:pt x="44196" y="2579255"/>
                              </a:lnTo>
                              <a:lnTo>
                                <a:pt x="35433" y="2583434"/>
                              </a:lnTo>
                              <a:lnTo>
                                <a:pt x="30607" y="2586609"/>
                              </a:lnTo>
                              <a:lnTo>
                                <a:pt x="1524" y="2615704"/>
                              </a:lnTo>
                              <a:lnTo>
                                <a:pt x="0" y="2621915"/>
                              </a:lnTo>
                              <a:lnTo>
                                <a:pt x="762" y="2629535"/>
                              </a:lnTo>
                              <a:lnTo>
                                <a:pt x="474345" y="3114294"/>
                              </a:lnTo>
                              <a:lnTo>
                                <a:pt x="478282" y="3116326"/>
                              </a:lnTo>
                              <a:lnTo>
                                <a:pt x="480949" y="3117596"/>
                              </a:lnTo>
                              <a:lnTo>
                                <a:pt x="483108" y="3117723"/>
                              </a:lnTo>
                              <a:lnTo>
                                <a:pt x="485521" y="3116834"/>
                              </a:lnTo>
                              <a:lnTo>
                                <a:pt x="488061" y="3116580"/>
                              </a:lnTo>
                              <a:lnTo>
                                <a:pt x="517144" y="3087497"/>
                              </a:lnTo>
                              <a:lnTo>
                                <a:pt x="517652" y="3084703"/>
                              </a:lnTo>
                              <a:lnTo>
                                <a:pt x="518541" y="3082163"/>
                              </a:lnTo>
                              <a:lnTo>
                                <a:pt x="187172" y="2745168"/>
                              </a:lnTo>
                              <a:lnTo>
                                <a:pt x="101600" y="2661539"/>
                              </a:lnTo>
                              <a:lnTo>
                                <a:pt x="102108" y="2661031"/>
                              </a:lnTo>
                              <a:lnTo>
                                <a:pt x="131457" y="2677160"/>
                              </a:lnTo>
                              <a:lnTo>
                                <a:pt x="192913" y="2709405"/>
                              </a:lnTo>
                              <a:lnTo>
                                <a:pt x="316230" y="2771241"/>
                              </a:lnTo>
                              <a:lnTo>
                                <a:pt x="456920" y="2840952"/>
                              </a:lnTo>
                              <a:lnTo>
                                <a:pt x="606933" y="2915780"/>
                              </a:lnTo>
                              <a:lnTo>
                                <a:pt x="623747" y="2923248"/>
                              </a:lnTo>
                              <a:lnTo>
                                <a:pt x="640461" y="2929890"/>
                              </a:lnTo>
                              <a:lnTo>
                                <a:pt x="648335" y="2931795"/>
                              </a:lnTo>
                              <a:lnTo>
                                <a:pt x="661289" y="2933446"/>
                              </a:lnTo>
                              <a:lnTo>
                                <a:pt x="667004" y="2932938"/>
                              </a:lnTo>
                              <a:lnTo>
                                <a:pt x="671322" y="2931033"/>
                              </a:lnTo>
                              <a:lnTo>
                                <a:pt x="675894" y="2929509"/>
                              </a:lnTo>
                              <a:lnTo>
                                <a:pt x="680466" y="2926461"/>
                              </a:lnTo>
                              <a:lnTo>
                                <a:pt x="700405" y="2906522"/>
                              </a:lnTo>
                              <a:lnTo>
                                <a:pt x="702310" y="2903982"/>
                              </a:lnTo>
                              <a:lnTo>
                                <a:pt x="704215" y="2897251"/>
                              </a:lnTo>
                              <a:lnTo>
                                <a:pt x="704596" y="2893822"/>
                              </a:lnTo>
                              <a:close/>
                            </a:path>
                            <a:path w="2992120" h="3117850">
                              <a:moveTo>
                                <a:pt x="833628" y="2767203"/>
                              </a:moveTo>
                              <a:lnTo>
                                <a:pt x="833501" y="2765044"/>
                              </a:lnTo>
                              <a:lnTo>
                                <a:pt x="831850" y="2760599"/>
                              </a:lnTo>
                              <a:lnTo>
                                <a:pt x="830199" y="2758440"/>
                              </a:lnTo>
                              <a:lnTo>
                                <a:pt x="828167" y="2756535"/>
                              </a:lnTo>
                              <a:lnTo>
                                <a:pt x="352552" y="2280793"/>
                              </a:lnTo>
                              <a:lnTo>
                                <a:pt x="350393" y="2279142"/>
                              </a:lnTo>
                              <a:lnTo>
                                <a:pt x="345948" y="2277491"/>
                              </a:lnTo>
                              <a:lnTo>
                                <a:pt x="343789" y="2277364"/>
                              </a:lnTo>
                              <a:lnTo>
                                <a:pt x="340995" y="2277872"/>
                              </a:lnTo>
                              <a:lnTo>
                                <a:pt x="309880" y="2307336"/>
                              </a:lnTo>
                              <a:lnTo>
                                <a:pt x="308483" y="2314956"/>
                              </a:lnTo>
                              <a:lnTo>
                                <a:pt x="310134" y="2319401"/>
                              </a:lnTo>
                              <a:lnTo>
                                <a:pt x="789178" y="2799461"/>
                              </a:lnTo>
                              <a:lnTo>
                                <a:pt x="797941" y="2802890"/>
                              </a:lnTo>
                              <a:lnTo>
                                <a:pt x="800354" y="2802001"/>
                              </a:lnTo>
                              <a:lnTo>
                                <a:pt x="803148" y="2801493"/>
                              </a:lnTo>
                              <a:lnTo>
                                <a:pt x="832231" y="2772410"/>
                              </a:lnTo>
                              <a:lnTo>
                                <a:pt x="832739" y="2769616"/>
                              </a:lnTo>
                              <a:lnTo>
                                <a:pt x="833628" y="2767203"/>
                              </a:lnTo>
                              <a:close/>
                            </a:path>
                            <a:path w="2992120" h="3117850">
                              <a:moveTo>
                                <a:pt x="1038225" y="2561082"/>
                              </a:moveTo>
                              <a:lnTo>
                                <a:pt x="1036701" y="2554859"/>
                              </a:lnTo>
                              <a:lnTo>
                                <a:pt x="1033272" y="2548509"/>
                              </a:lnTo>
                              <a:lnTo>
                                <a:pt x="977925" y="2462669"/>
                              </a:lnTo>
                              <a:lnTo>
                                <a:pt x="785482" y="2161400"/>
                              </a:lnTo>
                              <a:lnTo>
                                <a:pt x="667004" y="1977009"/>
                              </a:lnTo>
                              <a:lnTo>
                                <a:pt x="651891" y="1966214"/>
                              </a:lnTo>
                              <a:lnTo>
                                <a:pt x="648843" y="1966976"/>
                              </a:lnTo>
                              <a:lnTo>
                                <a:pt x="619252" y="1995043"/>
                              </a:lnTo>
                              <a:lnTo>
                                <a:pt x="616839" y="2003552"/>
                              </a:lnTo>
                              <a:lnTo>
                                <a:pt x="616966" y="2005711"/>
                              </a:lnTo>
                              <a:lnTo>
                                <a:pt x="619379" y="2010918"/>
                              </a:lnTo>
                              <a:lnTo>
                                <a:pt x="650862" y="2058416"/>
                              </a:lnTo>
                              <a:lnTo>
                                <a:pt x="951992" y="2517648"/>
                              </a:lnTo>
                              <a:lnTo>
                                <a:pt x="909955" y="2490292"/>
                              </a:lnTo>
                              <a:lnTo>
                                <a:pt x="448183" y="2190623"/>
                              </a:lnTo>
                              <a:lnTo>
                                <a:pt x="442341" y="2187194"/>
                              </a:lnTo>
                              <a:lnTo>
                                <a:pt x="437515" y="2185289"/>
                              </a:lnTo>
                              <a:lnTo>
                                <a:pt x="435102" y="2185289"/>
                              </a:lnTo>
                              <a:lnTo>
                                <a:pt x="398399" y="2216785"/>
                              </a:lnTo>
                              <a:lnTo>
                                <a:pt x="397129" y="2220214"/>
                              </a:lnTo>
                              <a:lnTo>
                                <a:pt x="398145" y="2226945"/>
                              </a:lnTo>
                              <a:lnTo>
                                <a:pt x="399669" y="2229866"/>
                              </a:lnTo>
                              <a:lnTo>
                                <a:pt x="403352" y="2233168"/>
                              </a:lnTo>
                              <a:lnTo>
                                <a:pt x="406781" y="2236597"/>
                              </a:lnTo>
                              <a:lnTo>
                                <a:pt x="461899" y="2272538"/>
                              </a:lnTo>
                              <a:lnTo>
                                <a:pt x="978154" y="2602738"/>
                              </a:lnTo>
                              <a:lnTo>
                                <a:pt x="984885" y="2605913"/>
                              </a:lnTo>
                              <a:lnTo>
                                <a:pt x="986917" y="2607056"/>
                              </a:lnTo>
                              <a:lnTo>
                                <a:pt x="988695" y="2607437"/>
                              </a:lnTo>
                              <a:lnTo>
                                <a:pt x="992886" y="2607830"/>
                              </a:lnTo>
                              <a:lnTo>
                                <a:pt x="994918" y="2607437"/>
                              </a:lnTo>
                              <a:lnTo>
                                <a:pt x="996696" y="2606421"/>
                              </a:lnTo>
                              <a:lnTo>
                                <a:pt x="998728" y="2605913"/>
                              </a:lnTo>
                              <a:lnTo>
                                <a:pt x="1029081" y="2580132"/>
                              </a:lnTo>
                              <a:lnTo>
                                <a:pt x="1037844" y="2563749"/>
                              </a:lnTo>
                              <a:lnTo>
                                <a:pt x="1038225" y="2561082"/>
                              </a:lnTo>
                              <a:close/>
                            </a:path>
                            <a:path w="2992120" h="3117850">
                              <a:moveTo>
                                <a:pt x="1361948" y="2239518"/>
                              </a:moveTo>
                              <a:lnTo>
                                <a:pt x="1341120" y="2209292"/>
                              </a:lnTo>
                              <a:lnTo>
                                <a:pt x="1336167" y="2204339"/>
                              </a:lnTo>
                              <a:lnTo>
                                <a:pt x="1324102" y="2193671"/>
                              </a:lnTo>
                              <a:lnTo>
                                <a:pt x="1320673" y="2191639"/>
                              </a:lnTo>
                              <a:lnTo>
                                <a:pt x="1315085" y="2188845"/>
                              </a:lnTo>
                              <a:lnTo>
                                <a:pt x="1310513" y="2188083"/>
                              </a:lnTo>
                              <a:lnTo>
                                <a:pt x="1308100" y="2188083"/>
                              </a:lnTo>
                              <a:lnTo>
                                <a:pt x="1306576" y="2188972"/>
                              </a:lnTo>
                              <a:lnTo>
                                <a:pt x="1183259" y="2312289"/>
                              </a:lnTo>
                              <a:lnTo>
                                <a:pt x="1006602" y="2135632"/>
                              </a:lnTo>
                              <a:lnTo>
                                <a:pt x="1111123" y="2031111"/>
                              </a:lnTo>
                              <a:lnTo>
                                <a:pt x="1112012" y="2029587"/>
                              </a:lnTo>
                              <a:lnTo>
                                <a:pt x="1112139" y="2025523"/>
                              </a:lnTo>
                              <a:lnTo>
                                <a:pt x="1111631" y="2022983"/>
                              </a:lnTo>
                              <a:lnTo>
                                <a:pt x="1083183" y="1989709"/>
                              </a:lnTo>
                              <a:lnTo>
                                <a:pt x="1062101" y="1977263"/>
                              </a:lnTo>
                              <a:lnTo>
                                <a:pt x="1059688" y="1977263"/>
                              </a:lnTo>
                              <a:lnTo>
                                <a:pt x="1058037" y="1978152"/>
                              </a:lnTo>
                              <a:lnTo>
                                <a:pt x="953516" y="2082546"/>
                              </a:lnTo>
                              <a:lnTo>
                                <a:pt x="798703" y="1927733"/>
                              </a:lnTo>
                              <a:lnTo>
                                <a:pt x="920369" y="1806067"/>
                              </a:lnTo>
                              <a:lnTo>
                                <a:pt x="895604" y="1767459"/>
                              </a:lnTo>
                              <a:lnTo>
                                <a:pt x="867410" y="1750695"/>
                              </a:lnTo>
                              <a:lnTo>
                                <a:pt x="865759" y="1751457"/>
                              </a:lnTo>
                              <a:lnTo>
                                <a:pt x="714756" y="1902460"/>
                              </a:lnTo>
                              <a:lnTo>
                                <a:pt x="713105" y="1908048"/>
                              </a:lnTo>
                              <a:lnTo>
                                <a:pt x="713867" y="1914906"/>
                              </a:lnTo>
                              <a:lnTo>
                                <a:pt x="1170051" y="2381123"/>
                              </a:lnTo>
                              <a:lnTo>
                                <a:pt x="1203071" y="2397887"/>
                              </a:lnTo>
                              <a:lnTo>
                                <a:pt x="1208405" y="2396236"/>
                              </a:lnTo>
                              <a:lnTo>
                                <a:pt x="1361059" y="2243582"/>
                              </a:lnTo>
                              <a:lnTo>
                                <a:pt x="1361948" y="2241931"/>
                              </a:lnTo>
                              <a:lnTo>
                                <a:pt x="1361948" y="2239518"/>
                              </a:lnTo>
                              <a:close/>
                            </a:path>
                            <a:path w="2992120" h="3117850">
                              <a:moveTo>
                                <a:pt x="1636395" y="1964309"/>
                              </a:moveTo>
                              <a:lnTo>
                                <a:pt x="1597533" y="1931543"/>
                              </a:lnTo>
                              <a:lnTo>
                                <a:pt x="1481048" y="1862391"/>
                              </a:lnTo>
                              <a:lnTo>
                                <a:pt x="1469656" y="1855597"/>
                              </a:lnTo>
                              <a:lnTo>
                                <a:pt x="1428013" y="1831822"/>
                              </a:lnTo>
                              <a:lnTo>
                                <a:pt x="1390269" y="1813483"/>
                              </a:lnTo>
                              <a:lnTo>
                                <a:pt x="1352118" y="1802384"/>
                              </a:lnTo>
                              <a:lnTo>
                                <a:pt x="1350137" y="1802003"/>
                              </a:lnTo>
                              <a:lnTo>
                                <a:pt x="1343113" y="1801266"/>
                              </a:lnTo>
                              <a:lnTo>
                                <a:pt x="1336205" y="1801101"/>
                              </a:lnTo>
                              <a:lnTo>
                                <a:pt x="1329461" y="1801495"/>
                              </a:lnTo>
                              <a:lnTo>
                                <a:pt x="1322959" y="1802384"/>
                              </a:lnTo>
                              <a:lnTo>
                                <a:pt x="1325600" y="1791817"/>
                              </a:lnTo>
                              <a:lnTo>
                                <a:pt x="1327454" y="1780921"/>
                              </a:lnTo>
                              <a:lnTo>
                                <a:pt x="1328508" y="1770202"/>
                              </a:lnTo>
                              <a:lnTo>
                                <a:pt x="1328801" y="1759204"/>
                              </a:lnTo>
                              <a:lnTo>
                                <a:pt x="1328356" y="1748180"/>
                              </a:lnTo>
                              <a:lnTo>
                                <a:pt x="1317294" y="1702701"/>
                              </a:lnTo>
                              <a:lnTo>
                                <a:pt x="1298829" y="1667256"/>
                              </a:lnTo>
                              <a:lnTo>
                                <a:pt x="1270304" y="1631149"/>
                              </a:lnTo>
                              <a:lnTo>
                                <a:pt x="1267625" y="1628355"/>
                              </a:lnTo>
                              <a:lnTo>
                                <a:pt x="1267625" y="1762734"/>
                              </a:lnTo>
                              <a:lnTo>
                                <a:pt x="1266507" y="1771865"/>
                              </a:lnTo>
                              <a:lnTo>
                                <a:pt x="1250137" y="1807349"/>
                              </a:lnTo>
                              <a:lnTo>
                                <a:pt x="1202690" y="1855597"/>
                              </a:lnTo>
                              <a:lnTo>
                                <a:pt x="1036447" y="1689227"/>
                              </a:lnTo>
                              <a:lnTo>
                                <a:pt x="1070991" y="1654683"/>
                              </a:lnTo>
                              <a:lnTo>
                                <a:pt x="1102995" y="1628648"/>
                              </a:lnTo>
                              <a:lnTo>
                                <a:pt x="1136802" y="1621726"/>
                              </a:lnTo>
                              <a:lnTo>
                                <a:pt x="1150734" y="1623453"/>
                              </a:lnTo>
                              <a:lnTo>
                                <a:pt x="1193228" y="1644256"/>
                              </a:lnTo>
                              <a:lnTo>
                                <a:pt x="1222121" y="1669161"/>
                              </a:lnTo>
                              <a:lnTo>
                                <a:pt x="1251712" y="1705864"/>
                              </a:lnTo>
                              <a:lnTo>
                                <a:pt x="1266317" y="1743964"/>
                              </a:lnTo>
                              <a:lnTo>
                                <a:pt x="1267625" y="1762734"/>
                              </a:lnTo>
                              <a:lnTo>
                                <a:pt x="1267625" y="1628355"/>
                              </a:lnTo>
                              <a:lnTo>
                                <a:pt x="1232890" y="1595437"/>
                              </a:lnTo>
                              <a:lnTo>
                                <a:pt x="1194282" y="1568932"/>
                              </a:lnTo>
                              <a:lnTo>
                                <a:pt x="1155700" y="1553210"/>
                              </a:lnTo>
                              <a:lnTo>
                                <a:pt x="1118031" y="1548218"/>
                              </a:lnTo>
                              <a:lnTo>
                                <a:pt x="1105789" y="1549019"/>
                              </a:lnTo>
                              <a:lnTo>
                                <a:pt x="1058418" y="1565021"/>
                              </a:lnTo>
                              <a:lnTo>
                                <a:pt x="1048131" y="1572387"/>
                              </a:lnTo>
                              <a:lnTo>
                                <a:pt x="1042289" y="1576578"/>
                              </a:lnTo>
                              <a:lnTo>
                                <a:pt x="989304" y="1628063"/>
                              </a:lnTo>
                              <a:lnTo>
                                <a:pt x="953008" y="1664335"/>
                              </a:lnTo>
                              <a:lnTo>
                                <a:pt x="951230" y="1669923"/>
                              </a:lnTo>
                              <a:lnTo>
                                <a:pt x="951992" y="1676654"/>
                              </a:lnTo>
                              <a:lnTo>
                                <a:pt x="953528" y="1682597"/>
                              </a:lnTo>
                              <a:lnTo>
                                <a:pt x="1426972" y="2161667"/>
                              </a:lnTo>
                              <a:lnTo>
                                <a:pt x="1431290" y="2164080"/>
                              </a:lnTo>
                              <a:lnTo>
                                <a:pt x="1433576" y="2164969"/>
                              </a:lnTo>
                              <a:lnTo>
                                <a:pt x="1435608" y="2165096"/>
                              </a:lnTo>
                              <a:lnTo>
                                <a:pt x="1438148" y="2164207"/>
                              </a:lnTo>
                              <a:lnTo>
                                <a:pt x="1440929" y="2163699"/>
                              </a:lnTo>
                              <a:lnTo>
                                <a:pt x="1468742" y="2137283"/>
                              </a:lnTo>
                              <a:lnTo>
                                <a:pt x="1470533" y="2131822"/>
                              </a:lnTo>
                              <a:lnTo>
                                <a:pt x="1471155" y="2129663"/>
                              </a:lnTo>
                              <a:lnTo>
                                <a:pt x="1471155" y="2127250"/>
                              </a:lnTo>
                              <a:lnTo>
                                <a:pt x="1470393" y="2125091"/>
                              </a:lnTo>
                              <a:lnTo>
                                <a:pt x="1469504" y="2122805"/>
                              </a:lnTo>
                              <a:lnTo>
                                <a:pt x="1467866" y="2120773"/>
                              </a:lnTo>
                              <a:lnTo>
                                <a:pt x="1465961" y="2118741"/>
                              </a:lnTo>
                              <a:lnTo>
                                <a:pt x="1255776" y="1908556"/>
                              </a:lnTo>
                              <a:lnTo>
                                <a:pt x="1269517" y="1894941"/>
                              </a:lnTo>
                              <a:lnTo>
                                <a:pt x="1276350" y="1888058"/>
                              </a:lnTo>
                              <a:lnTo>
                                <a:pt x="1283081" y="1881124"/>
                              </a:lnTo>
                              <a:lnTo>
                                <a:pt x="1290307" y="1874824"/>
                              </a:lnTo>
                              <a:lnTo>
                                <a:pt x="1331099" y="1862391"/>
                              </a:lnTo>
                              <a:lnTo>
                                <a:pt x="1340243" y="1863178"/>
                              </a:lnTo>
                              <a:lnTo>
                                <a:pt x="1380451" y="1875447"/>
                              </a:lnTo>
                              <a:lnTo>
                                <a:pt x="1425778" y="1899754"/>
                              </a:lnTo>
                              <a:lnTo>
                                <a:pt x="1546631" y="1972970"/>
                              </a:lnTo>
                              <a:lnTo>
                                <a:pt x="1582801" y="1995043"/>
                              </a:lnTo>
                              <a:lnTo>
                                <a:pt x="1586611" y="1997456"/>
                              </a:lnTo>
                              <a:lnTo>
                                <a:pt x="1590040" y="1999361"/>
                              </a:lnTo>
                              <a:lnTo>
                                <a:pt x="1592834" y="2000377"/>
                              </a:lnTo>
                              <a:lnTo>
                                <a:pt x="1595501" y="2001520"/>
                              </a:lnTo>
                              <a:lnTo>
                                <a:pt x="1598168" y="2001901"/>
                              </a:lnTo>
                              <a:lnTo>
                                <a:pt x="1600962" y="2001393"/>
                              </a:lnTo>
                              <a:lnTo>
                                <a:pt x="1604137" y="2001139"/>
                              </a:lnTo>
                              <a:lnTo>
                                <a:pt x="1607058" y="1999869"/>
                              </a:lnTo>
                              <a:lnTo>
                                <a:pt x="1610106" y="1997583"/>
                              </a:lnTo>
                              <a:lnTo>
                                <a:pt x="1613154" y="1995424"/>
                              </a:lnTo>
                              <a:lnTo>
                                <a:pt x="1616837" y="1992376"/>
                              </a:lnTo>
                              <a:lnTo>
                                <a:pt x="1625600" y="1983613"/>
                              </a:lnTo>
                              <a:lnTo>
                                <a:pt x="1629029" y="1979422"/>
                              </a:lnTo>
                              <a:lnTo>
                                <a:pt x="1631442" y="1976120"/>
                              </a:lnTo>
                              <a:lnTo>
                                <a:pt x="1633982" y="1972945"/>
                              </a:lnTo>
                              <a:lnTo>
                                <a:pt x="1635379" y="1970024"/>
                              </a:lnTo>
                              <a:lnTo>
                                <a:pt x="1636395" y="1964309"/>
                              </a:lnTo>
                              <a:close/>
                            </a:path>
                            <a:path w="2992120" h="3117850">
                              <a:moveTo>
                                <a:pt x="1805901" y="1754759"/>
                              </a:moveTo>
                              <a:lnTo>
                                <a:pt x="1795983" y="1705063"/>
                              </a:lnTo>
                              <a:lnTo>
                                <a:pt x="1770214" y="1653184"/>
                              </a:lnTo>
                              <a:lnTo>
                                <a:pt x="1743252" y="1618284"/>
                              </a:lnTo>
                              <a:lnTo>
                                <a:pt x="1712290" y="1587080"/>
                              </a:lnTo>
                              <a:lnTo>
                                <a:pt x="1669796" y="1555623"/>
                              </a:lnTo>
                              <a:lnTo>
                                <a:pt x="1629410" y="1538033"/>
                              </a:lnTo>
                              <a:lnTo>
                                <a:pt x="1591183" y="1530337"/>
                              </a:lnTo>
                              <a:lnTo>
                                <a:pt x="1566291" y="1529461"/>
                              </a:lnTo>
                              <a:lnTo>
                                <a:pt x="1554391" y="1530057"/>
                              </a:lnTo>
                              <a:lnTo>
                                <a:pt x="1542554" y="1531010"/>
                              </a:lnTo>
                              <a:lnTo>
                                <a:pt x="1530832" y="1532267"/>
                              </a:lnTo>
                              <a:lnTo>
                                <a:pt x="1519301" y="1533779"/>
                              </a:lnTo>
                              <a:lnTo>
                                <a:pt x="1485582" y="1538960"/>
                              </a:lnTo>
                              <a:lnTo>
                                <a:pt x="1474470" y="1540383"/>
                              </a:lnTo>
                              <a:lnTo>
                                <a:pt x="1463332" y="1541551"/>
                              </a:lnTo>
                              <a:lnTo>
                                <a:pt x="1452410" y="1542288"/>
                              </a:lnTo>
                              <a:lnTo>
                                <a:pt x="1441653" y="1542465"/>
                              </a:lnTo>
                              <a:lnTo>
                                <a:pt x="1431036" y="1541907"/>
                              </a:lnTo>
                              <a:lnTo>
                                <a:pt x="1388745" y="1531493"/>
                              </a:lnTo>
                              <a:lnTo>
                                <a:pt x="1347343" y="1501902"/>
                              </a:lnTo>
                              <a:lnTo>
                                <a:pt x="1319453" y="1464259"/>
                              </a:lnTo>
                              <a:lnTo>
                                <a:pt x="1310005" y="1425917"/>
                              </a:lnTo>
                              <a:lnTo>
                                <a:pt x="1310665" y="1418234"/>
                              </a:lnTo>
                              <a:lnTo>
                                <a:pt x="1329182" y="1382776"/>
                              </a:lnTo>
                              <a:lnTo>
                                <a:pt x="1367764" y="1360754"/>
                              </a:lnTo>
                              <a:lnTo>
                                <a:pt x="1423797" y="1354582"/>
                              </a:lnTo>
                              <a:lnTo>
                                <a:pt x="1428623" y="1353566"/>
                              </a:lnTo>
                              <a:lnTo>
                                <a:pt x="1399667" y="1308481"/>
                              </a:lnTo>
                              <a:lnTo>
                                <a:pt x="1368679" y="1290701"/>
                              </a:lnTo>
                              <a:lnTo>
                                <a:pt x="1362456" y="1290828"/>
                              </a:lnTo>
                              <a:lnTo>
                                <a:pt x="1319669" y="1299362"/>
                              </a:lnTo>
                              <a:lnTo>
                                <a:pt x="1281379" y="1321765"/>
                              </a:lnTo>
                              <a:lnTo>
                                <a:pt x="1252232" y="1359890"/>
                              </a:lnTo>
                              <a:lnTo>
                                <a:pt x="1241742" y="1399082"/>
                              </a:lnTo>
                              <a:lnTo>
                                <a:pt x="1241361" y="1412963"/>
                              </a:lnTo>
                              <a:lnTo>
                                <a:pt x="1242695" y="1427226"/>
                              </a:lnTo>
                              <a:lnTo>
                                <a:pt x="1255903" y="1472018"/>
                              </a:lnTo>
                              <a:lnTo>
                                <a:pt x="1284427" y="1518691"/>
                              </a:lnTo>
                              <a:lnTo>
                                <a:pt x="1311783" y="1549781"/>
                              </a:lnTo>
                              <a:lnTo>
                                <a:pt x="1341412" y="1576209"/>
                              </a:lnTo>
                              <a:lnTo>
                                <a:pt x="1383220" y="1602270"/>
                              </a:lnTo>
                              <a:lnTo>
                                <a:pt x="1422908" y="1617091"/>
                              </a:lnTo>
                              <a:lnTo>
                                <a:pt x="1460627" y="1622577"/>
                              </a:lnTo>
                              <a:lnTo>
                                <a:pt x="1472946" y="1622806"/>
                              </a:lnTo>
                              <a:lnTo>
                                <a:pt x="1485011" y="1622348"/>
                              </a:lnTo>
                              <a:lnTo>
                                <a:pt x="1496745" y="1621434"/>
                              </a:lnTo>
                              <a:lnTo>
                                <a:pt x="1519809" y="1618615"/>
                              </a:lnTo>
                              <a:lnTo>
                                <a:pt x="1564640" y="1612011"/>
                              </a:lnTo>
                              <a:lnTo>
                                <a:pt x="1575663" y="1610944"/>
                              </a:lnTo>
                              <a:lnTo>
                                <a:pt x="1586458" y="1610258"/>
                              </a:lnTo>
                              <a:lnTo>
                                <a:pt x="1597050" y="1610067"/>
                              </a:lnTo>
                              <a:lnTo>
                                <a:pt x="1607439" y="1610487"/>
                              </a:lnTo>
                              <a:lnTo>
                                <a:pt x="1649349" y="1621155"/>
                              </a:lnTo>
                              <a:lnTo>
                                <a:pt x="1691259" y="1650873"/>
                              </a:lnTo>
                              <a:lnTo>
                                <a:pt x="1721612" y="1689862"/>
                              </a:lnTo>
                              <a:lnTo>
                                <a:pt x="1735074" y="1727708"/>
                              </a:lnTo>
                              <a:lnTo>
                                <a:pt x="1735937" y="1737042"/>
                              </a:lnTo>
                              <a:lnTo>
                                <a:pt x="1735721" y="1745996"/>
                              </a:lnTo>
                              <a:lnTo>
                                <a:pt x="1719732" y="1786470"/>
                              </a:lnTo>
                              <a:lnTo>
                                <a:pt x="1685658" y="1813610"/>
                              </a:lnTo>
                              <a:lnTo>
                                <a:pt x="1647329" y="1825180"/>
                              </a:lnTo>
                              <a:lnTo>
                                <a:pt x="1615414" y="1827872"/>
                              </a:lnTo>
                              <a:lnTo>
                                <a:pt x="1600708" y="1827657"/>
                              </a:lnTo>
                              <a:lnTo>
                                <a:pt x="1595120" y="1828800"/>
                              </a:lnTo>
                              <a:lnTo>
                                <a:pt x="1591818" y="1831975"/>
                              </a:lnTo>
                              <a:lnTo>
                                <a:pt x="1590929" y="1833626"/>
                              </a:lnTo>
                              <a:lnTo>
                                <a:pt x="1590929" y="1837436"/>
                              </a:lnTo>
                              <a:lnTo>
                                <a:pt x="1620037" y="1872970"/>
                              </a:lnTo>
                              <a:lnTo>
                                <a:pt x="1655064" y="1893951"/>
                              </a:lnTo>
                              <a:lnTo>
                                <a:pt x="1662176" y="1894205"/>
                              </a:lnTo>
                              <a:lnTo>
                                <a:pt x="1677885" y="1893290"/>
                              </a:lnTo>
                              <a:lnTo>
                                <a:pt x="1717840" y="1883638"/>
                              </a:lnTo>
                              <a:lnTo>
                                <a:pt x="1751850" y="1865122"/>
                              </a:lnTo>
                              <a:lnTo>
                                <a:pt x="1786839" y="1827593"/>
                              </a:lnTo>
                              <a:lnTo>
                                <a:pt x="1803374" y="1785747"/>
                              </a:lnTo>
                              <a:lnTo>
                                <a:pt x="1805520" y="1770532"/>
                              </a:lnTo>
                              <a:lnTo>
                                <a:pt x="1805901" y="1754759"/>
                              </a:lnTo>
                              <a:close/>
                            </a:path>
                            <a:path w="2992120" h="3117850">
                              <a:moveTo>
                                <a:pt x="1960245" y="1640459"/>
                              </a:moveTo>
                              <a:lnTo>
                                <a:pt x="1479156" y="1154049"/>
                              </a:lnTo>
                              <a:lnTo>
                                <a:pt x="1470533" y="1150620"/>
                              </a:lnTo>
                              <a:lnTo>
                                <a:pt x="1467739" y="1151128"/>
                              </a:lnTo>
                              <a:lnTo>
                                <a:pt x="1436624" y="1180592"/>
                              </a:lnTo>
                              <a:lnTo>
                                <a:pt x="1435100" y="1188339"/>
                              </a:lnTo>
                              <a:lnTo>
                                <a:pt x="1436878" y="1192784"/>
                              </a:lnTo>
                              <a:lnTo>
                                <a:pt x="1913890" y="1670812"/>
                              </a:lnTo>
                              <a:lnTo>
                                <a:pt x="1924558" y="1676146"/>
                              </a:lnTo>
                              <a:lnTo>
                                <a:pt x="1927098" y="1675257"/>
                              </a:lnTo>
                              <a:lnTo>
                                <a:pt x="1929765" y="1674749"/>
                              </a:lnTo>
                              <a:lnTo>
                                <a:pt x="1957705" y="1648333"/>
                              </a:lnTo>
                              <a:lnTo>
                                <a:pt x="1958848" y="1645793"/>
                              </a:lnTo>
                              <a:lnTo>
                                <a:pt x="1960245" y="1640459"/>
                              </a:lnTo>
                              <a:close/>
                            </a:path>
                            <a:path w="2992120" h="3117850">
                              <a:moveTo>
                                <a:pt x="2140585" y="1460246"/>
                              </a:moveTo>
                              <a:lnTo>
                                <a:pt x="2140458" y="1458087"/>
                              </a:lnTo>
                              <a:lnTo>
                                <a:pt x="2138680" y="1453642"/>
                              </a:lnTo>
                              <a:lnTo>
                                <a:pt x="2137156" y="1451483"/>
                              </a:lnTo>
                              <a:lnTo>
                                <a:pt x="1707134" y="1021588"/>
                              </a:lnTo>
                              <a:lnTo>
                                <a:pt x="1795018" y="933704"/>
                              </a:lnTo>
                              <a:lnTo>
                                <a:pt x="1795907" y="932180"/>
                              </a:lnTo>
                              <a:lnTo>
                                <a:pt x="1795780" y="927735"/>
                              </a:lnTo>
                              <a:lnTo>
                                <a:pt x="1795272" y="925195"/>
                              </a:lnTo>
                              <a:lnTo>
                                <a:pt x="1793494" y="922147"/>
                              </a:lnTo>
                              <a:lnTo>
                                <a:pt x="1792351" y="919607"/>
                              </a:lnTo>
                              <a:lnTo>
                                <a:pt x="1789811" y="916051"/>
                              </a:lnTo>
                              <a:lnTo>
                                <a:pt x="1783461" y="908685"/>
                              </a:lnTo>
                              <a:lnTo>
                                <a:pt x="1779397" y="904240"/>
                              </a:lnTo>
                              <a:lnTo>
                                <a:pt x="1774444" y="899287"/>
                              </a:lnTo>
                              <a:lnTo>
                                <a:pt x="1769491" y="894334"/>
                              </a:lnTo>
                              <a:lnTo>
                                <a:pt x="1740916" y="877189"/>
                              </a:lnTo>
                              <a:lnTo>
                                <a:pt x="1739265" y="877951"/>
                              </a:lnTo>
                              <a:lnTo>
                                <a:pt x="1522603" y="1094613"/>
                              </a:lnTo>
                              <a:lnTo>
                                <a:pt x="1521841" y="1096264"/>
                              </a:lnTo>
                              <a:lnTo>
                                <a:pt x="1522095" y="1098423"/>
                              </a:lnTo>
                              <a:lnTo>
                                <a:pt x="1521968" y="1100709"/>
                              </a:lnTo>
                              <a:lnTo>
                                <a:pt x="1522730" y="1102995"/>
                              </a:lnTo>
                              <a:lnTo>
                                <a:pt x="1525905" y="1108964"/>
                              </a:lnTo>
                              <a:lnTo>
                                <a:pt x="1528445" y="1112520"/>
                              </a:lnTo>
                              <a:lnTo>
                                <a:pt x="1531747" y="1116203"/>
                              </a:lnTo>
                              <a:lnTo>
                                <a:pt x="1538986" y="1124966"/>
                              </a:lnTo>
                              <a:lnTo>
                                <a:pt x="1548892" y="1134745"/>
                              </a:lnTo>
                              <a:lnTo>
                                <a:pt x="1553337" y="1138682"/>
                              </a:lnTo>
                              <a:lnTo>
                                <a:pt x="1557274" y="1141730"/>
                              </a:lnTo>
                              <a:lnTo>
                                <a:pt x="1560957" y="1144905"/>
                              </a:lnTo>
                              <a:lnTo>
                                <a:pt x="1564513" y="1147572"/>
                              </a:lnTo>
                              <a:lnTo>
                                <a:pt x="1570101" y="1150366"/>
                              </a:lnTo>
                              <a:lnTo>
                                <a:pt x="1572387" y="1151128"/>
                              </a:lnTo>
                              <a:lnTo>
                                <a:pt x="1574673" y="1151001"/>
                              </a:lnTo>
                              <a:lnTo>
                                <a:pt x="1576832" y="1151255"/>
                              </a:lnTo>
                              <a:lnTo>
                                <a:pt x="1578356" y="1150366"/>
                              </a:lnTo>
                              <a:lnTo>
                                <a:pt x="1666240" y="1062482"/>
                              </a:lnTo>
                              <a:lnTo>
                                <a:pt x="2096135" y="1492504"/>
                              </a:lnTo>
                              <a:lnTo>
                                <a:pt x="2098294" y="1494028"/>
                              </a:lnTo>
                              <a:lnTo>
                                <a:pt x="2102739" y="1495806"/>
                              </a:lnTo>
                              <a:lnTo>
                                <a:pt x="2104898" y="1495933"/>
                              </a:lnTo>
                              <a:lnTo>
                                <a:pt x="2107311" y="1495044"/>
                              </a:lnTo>
                              <a:lnTo>
                                <a:pt x="2110105" y="1494536"/>
                              </a:lnTo>
                              <a:lnTo>
                                <a:pt x="2139188" y="1465453"/>
                              </a:lnTo>
                              <a:lnTo>
                                <a:pt x="2139696" y="1462659"/>
                              </a:lnTo>
                              <a:lnTo>
                                <a:pt x="2140585" y="1460246"/>
                              </a:lnTo>
                              <a:close/>
                            </a:path>
                            <a:path w="2992120" h="3117850">
                              <a:moveTo>
                                <a:pt x="2378075" y="1222756"/>
                              </a:moveTo>
                              <a:lnTo>
                                <a:pt x="2377821" y="1220724"/>
                              </a:lnTo>
                              <a:lnTo>
                                <a:pt x="2376170" y="1216152"/>
                              </a:lnTo>
                              <a:lnTo>
                                <a:pt x="2374519" y="1214120"/>
                              </a:lnTo>
                              <a:lnTo>
                                <a:pt x="2190623" y="1030224"/>
                              </a:lnTo>
                              <a:lnTo>
                                <a:pt x="2166556" y="984605"/>
                              </a:lnTo>
                              <a:lnTo>
                                <a:pt x="1999361" y="664591"/>
                              </a:lnTo>
                              <a:lnTo>
                                <a:pt x="1977136" y="640969"/>
                              </a:lnTo>
                              <a:lnTo>
                                <a:pt x="1973707" y="642112"/>
                              </a:lnTo>
                              <a:lnTo>
                                <a:pt x="1943735" y="671322"/>
                              </a:lnTo>
                              <a:lnTo>
                                <a:pt x="1941195" y="679196"/>
                              </a:lnTo>
                              <a:lnTo>
                                <a:pt x="1941195" y="681609"/>
                              </a:lnTo>
                              <a:lnTo>
                                <a:pt x="1942338" y="684149"/>
                              </a:lnTo>
                              <a:lnTo>
                                <a:pt x="1943227" y="687070"/>
                              </a:lnTo>
                              <a:lnTo>
                                <a:pt x="1944497" y="689737"/>
                              </a:lnTo>
                              <a:lnTo>
                                <a:pt x="1946656" y="692785"/>
                              </a:lnTo>
                              <a:lnTo>
                                <a:pt x="2046478" y="878332"/>
                              </a:lnTo>
                              <a:lnTo>
                                <a:pt x="2092998" y="960018"/>
                              </a:lnTo>
                              <a:lnTo>
                                <a:pt x="2109216" y="987298"/>
                              </a:lnTo>
                              <a:lnTo>
                                <a:pt x="2108708" y="987806"/>
                              </a:lnTo>
                              <a:lnTo>
                                <a:pt x="1997964" y="924687"/>
                              </a:lnTo>
                              <a:lnTo>
                                <a:pt x="1951850" y="899731"/>
                              </a:lnTo>
                              <a:lnTo>
                                <a:pt x="1813433" y="825373"/>
                              </a:lnTo>
                              <a:lnTo>
                                <a:pt x="1810004" y="823341"/>
                              </a:lnTo>
                              <a:lnTo>
                                <a:pt x="1807210" y="822452"/>
                              </a:lnTo>
                              <a:lnTo>
                                <a:pt x="1804543" y="821182"/>
                              </a:lnTo>
                              <a:lnTo>
                                <a:pt x="1802130" y="820674"/>
                              </a:lnTo>
                              <a:lnTo>
                                <a:pt x="1770126" y="842645"/>
                              </a:lnTo>
                              <a:lnTo>
                                <a:pt x="1760093" y="857250"/>
                              </a:lnTo>
                              <a:lnTo>
                                <a:pt x="1761490" y="863473"/>
                              </a:lnTo>
                              <a:lnTo>
                                <a:pt x="1763268" y="866267"/>
                              </a:lnTo>
                              <a:lnTo>
                                <a:pt x="1767205" y="869188"/>
                              </a:lnTo>
                              <a:lnTo>
                                <a:pt x="1770888" y="872363"/>
                              </a:lnTo>
                              <a:lnTo>
                                <a:pt x="1784096" y="879856"/>
                              </a:lnTo>
                              <a:lnTo>
                                <a:pt x="1829714" y="903922"/>
                              </a:lnTo>
                              <a:lnTo>
                                <a:pt x="2149729" y="1071118"/>
                              </a:lnTo>
                              <a:lnTo>
                                <a:pt x="2333625" y="1255014"/>
                              </a:lnTo>
                              <a:lnTo>
                                <a:pt x="2335657" y="1256665"/>
                              </a:lnTo>
                              <a:lnTo>
                                <a:pt x="2339975" y="1258570"/>
                              </a:lnTo>
                              <a:lnTo>
                                <a:pt x="2342261" y="1258570"/>
                              </a:lnTo>
                              <a:lnTo>
                                <a:pt x="2344801" y="1257554"/>
                              </a:lnTo>
                              <a:lnTo>
                                <a:pt x="2347595" y="1257046"/>
                              </a:lnTo>
                              <a:lnTo>
                                <a:pt x="2376551" y="1228090"/>
                              </a:lnTo>
                              <a:lnTo>
                                <a:pt x="2377059" y="1225296"/>
                              </a:lnTo>
                              <a:lnTo>
                                <a:pt x="2378075" y="1222756"/>
                              </a:lnTo>
                              <a:close/>
                            </a:path>
                            <a:path w="2992120" h="3117850">
                              <a:moveTo>
                                <a:pt x="2803042" y="759447"/>
                              </a:moveTo>
                              <a:lnTo>
                                <a:pt x="2799257" y="711390"/>
                              </a:lnTo>
                              <a:lnTo>
                                <a:pt x="2782913" y="660298"/>
                              </a:lnTo>
                              <a:lnTo>
                                <a:pt x="2755290" y="606336"/>
                              </a:lnTo>
                              <a:lnTo>
                                <a:pt x="2731262" y="570280"/>
                              </a:lnTo>
                              <a:lnTo>
                                <a:pt x="2731262" y="742061"/>
                              </a:lnTo>
                              <a:lnTo>
                                <a:pt x="2728722" y="758761"/>
                              </a:lnTo>
                              <a:lnTo>
                                <a:pt x="2702052" y="803275"/>
                              </a:lnTo>
                              <a:lnTo>
                                <a:pt x="2658237" y="830529"/>
                              </a:lnTo>
                              <a:lnTo>
                                <a:pt x="2625636" y="834085"/>
                              </a:lnTo>
                              <a:lnTo>
                                <a:pt x="2608415" y="832319"/>
                              </a:lnTo>
                              <a:lnTo>
                                <a:pt x="2553385" y="812165"/>
                              </a:lnTo>
                              <a:lnTo>
                                <a:pt x="2514384" y="788289"/>
                              </a:lnTo>
                              <a:lnTo>
                                <a:pt x="2473502" y="756386"/>
                              </a:lnTo>
                              <a:lnTo>
                                <a:pt x="2431211" y="718566"/>
                              </a:lnTo>
                              <a:lnTo>
                                <a:pt x="2390432" y="677748"/>
                              </a:lnTo>
                              <a:lnTo>
                                <a:pt x="2355342" y="637908"/>
                              </a:lnTo>
                              <a:lnTo>
                                <a:pt x="2324824" y="597750"/>
                              </a:lnTo>
                              <a:lnTo>
                                <a:pt x="2301964" y="558507"/>
                              </a:lnTo>
                              <a:lnTo>
                                <a:pt x="2286393" y="520598"/>
                              </a:lnTo>
                              <a:lnTo>
                                <a:pt x="2279777" y="467233"/>
                              </a:lnTo>
                              <a:lnTo>
                                <a:pt x="2282279" y="450608"/>
                              </a:lnTo>
                              <a:lnTo>
                                <a:pt x="2308479" y="406527"/>
                              </a:lnTo>
                              <a:lnTo>
                                <a:pt x="2352090" y="379577"/>
                              </a:lnTo>
                              <a:lnTo>
                                <a:pt x="2385034" y="376148"/>
                              </a:lnTo>
                              <a:lnTo>
                                <a:pt x="2402319" y="377990"/>
                              </a:lnTo>
                              <a:lnTo>
                                <a:pt x="2457348" y="397827"/>
                              </a:lnTo>
                              <a:lnTo>
                                <a:pt x="2496401" y="421220"/>
                              </a:lnTo>
                              <a:lnTo>
                                <a:pt x="2536914" y="452310"/>
                              </a:lnTo>
                              <a:lnTo>
                                <a:pt x="2578328" y="489229"/>
                              </a:lnTo>
                              <a:lnTo>
                                <a:pt x="2618587" y="529564"/>
                              </a:lnTo>
                              <a:lnTo>
                                <a:pt x="2654096" y="569861"/>
                              </a:lnTo>
                              <a:lnTo>
                                <a:pt x="2685034" y="610362"/>
                              </a:lnTo>
                              <a:lnTo>
                                <a:pt x="2708402" y="649859"/>
                              </a:lnTo>
                              <a:lnTo>
                                <a:pt x="2724366" y="688060"/>
                              </a:lnTo>
                              <a:lnTo>
                                <a:pt x="2731262" y="742061"/>
                              </a:lnTo>
                              <a:lnTo>
                                <a:pt x="2731262" y="570280"/>
                              </a:lnTo>
                              <a:lnTo>
                                <a:pt x="2692577" y="520598"/>
                              </a:lnTo>
                              <a:lnTo>
                                <a:pt x="2666644" y="491363"/>
                              </a:lnTo>
                              <a:lnTo>
                                <a:pt x="2637917" y="461518"/>
                              </a:lnTo>
                              <a:lnTo>
                                <a:pt x="2608249" y="432879"/>
                              </a:lnTo>
                              <a:lnTo>
                                <a:pt x="2579268" y="406946"/>
                              </a:lnTo>
                              <a:lnTo>
                                <a:pt x="2540825" y="376148"/>
                              </a:lnTo>
                              <a:lnTo>
                                <a:pt x="2523490" y="363220"/>
                              </a:lnTo>
                              <a:lnTo>
                                <a:pt x="2470480" y="331050"/>
                              </a:lnTo>
                              <a:lnTo>
                                <a:pt x="2420620" y="310388"/>
                              </a:lnTo>
                              <a:lnTo>
                                <a:pt x="2374176" y="301739"/>
                              </a:lnTo>
                              <a:lnTo>
                                <a:pt x="2352090" y="301917"/>
                              </a:lnTo>
                              <a:lnTo>
                                <a:pt x="2310282" y="310743"/>
                              </a:lnTo>
                              <a:lnTo>
                                <a:pt x="2272550" y="332295"/>
                              </a:lnTo>
                              <a:lnTo>
                                <a:pt x="2239086" y="366001"/>
                              </a:lnTo>
                              <a:lnTo>
                                <a:pt x="2217140" y="405815"/>
                              </a:lnTo>
                              <a:lnTo>
                                <a:pt x="2208822" y="450202"/>
                              </a:lnTo>
                              <a:lnTo>
                                <a:pt x="2209114" y="473748"/>
                              </a:lnTo>
                              <a:lnTo>
                                <a:pt x="2218817" y="522986"/>
                              </a:lnTo>
                              <a:lnTo>
                                <a:pt x="2240661" y="575500"/>
                              </a:lnTo>
                              <a:lnTo>
                                <a:pt x="2273554" y="630682"/>
                              </a:lnTo>
                              <a:lnTo>
                                <a:pt x="2317280" y="687527"/>
                              </a:lnTo>
                              <a:lnTo>
                                <a:pt x="2342819" y="716381"/>
                              </a:lnTo>
                              <a:lnTo>
                                <a:pt x="2370836" y="745490"/>
                              </a:lnTo>
                              <a:lnTo>
                                <a:pt x="2400998" y="774649"/>
                              </a:lnTo>
                              <a:lnTo>
                                <a:pt x="2430399" y="800976"/>
                              </a:lnTo>
                              <a:lnTo>
                                <a:pt x="2486914" y="845312"/>
                              </a:lnTo>
                              <a:lnTo>
                                <a:pt x="2540254" y="878192"/>
                              </a:lnTo>
                              <a:lnTo>
                                <a:pt x="2590165" y="899160"/>
                              </a:lnTo>
                              <a:lnTo>
                                <a:pt x="2636609" y="908215"/>
                              </a:lnTo>
                              <a:lnTo>
                                <a:pt x="2658770" y="908164"/>
                              </a:lnTo>
                              <a:lnTo>
                                <a:pt x="2700959" y="899617"/>
                              </a:lnTo>
                              <a:lnTo>
                                <a:pt x="2739275" y="877862"/>
                              </a:lnTo>
                              <a:lnTo>
                                <a:pt x="2773007" y="843813"/>
                              </a:lnTo>
                              <a:lnTo>
                                <a:pt x="2794736" y="803846"/>
                              </a:lnTo>
                              <a:lnTo>
                                <a:pt x="2800350" y="782066"/>
                              </a:lnTo>
                              <a:lnTo>
                                <a:pt x="2803042" y="759447"/>
                              </a:lnTo>
                              <a:close/>
                            </a:path>
                            <a:path w="2992120" h="3117850">
                              <a:moveTo>
                                <a:pt x="2991612" y="609092"/>
                              </a:moveTo>
                              <a:lnTo>
                                <a:pt x="2991485" y="606933"/>
                              </a:lnTo>
                              <a:lnTo>
                                <a:pt x="2989580" y="602107"/>
                              </a:lnTo>
                              <a:lnTo>
                                <a:pt x="2988183" y="600329"/>
                              </a:lnTo>
                              <a:lnTo>
                                <a:pt x="2780665" y="392811"/>
                              </a:lnTo>
                              <a:lnTo>
                                <a:pt x="2888488" y="284988"/>
                              </a:lnTo>
                              <a:lnTo>
                                <a:pt x="2888869" y="283210"/>
                              </a:lnTo>
                              <a:lnTo>
                                <a:pt x="2888869" y="280924"/>
                              </a:lnTo>
                              <a:lnTo>
                                <a:pt x="2862707" y="245237"/>
                              </a:lnTo>
                              <a:lnTo>
                                <a:pt x="2837307" y="229489"/>
                              </a:lnTo>
                              <a:lnTo>
                                <a:pt x="2835402" y="229743"/>
                              </a:lnTo>
                              <a:lnTo>
                                <a:pt x="2834005" y="230505"/>
                              </a:lnTo>
                              <a:lnTo>
                                <a:pt x="2726182" y="338328"/>
                              </a:lnTo>
                              <a:lnTo>
                                <a:pt x="2558288" y="170434"/>
                              </a:lnTo>
                              <a:lnTo>
                                <a:pt x="2672334" y="56388"/>
                              </a:lnTo>
                              <a:lnTo>
                                <a:pt x="2672969" y="55118"/>
                              </a:lnTo>
                              <a:lnTo>
                                <a:pt x="2672842" y="50673"/>
                              </a:lnTo>
                              <a:lnTo>
                                <a:pt x="2651887" y="21971"/>
                              </a:lnTo>
                              <a:lnTo>
                                <a:pt x="2646934" y="17018"/>
                              </a:lnTo>
                              <a:lnTo>
                                <a:pt x="2634742" y="6223"/>
                              </a:lnTo>
                              <a:lnTo>
                                <a:pt x="2630932" y="3937"/>
                              </a:lnTo>
                              <a:lnTo>
                                <a:pt x="2624963" y="762"/>
                              </a:lnTo>
                              <a:lnTo>
                                <a:pt x="2620391" y="0"/>
                              </a:lnTo>
                              <a:lnTo>
                                <a:pt x="2617978" y="127"/>
                              </a:lnTo>
                              <a:lnTo>
                                <a:pt x="2616708" y="635"/>
                              </a:lnTo>
                              <a:lnTo>
                                <a:pt x="2473325" y="144018"/>
                              </a:lnTo>
                              <a:lnTo>
                                <a:pt x="2471547" y="149606"/>
                              </a:lnTo>
                              <a:lnTo>
                                <a:pt x="2472309" y="156464"/>
                              </a:lnTo>
                              <a:lnTo>
                                <a:pt x="2947289" y="641350"/>
                              </a:lnTo>
                              <a:lnTo>
                                <a:pt x="2955925" y="644779"/>
                              </a:lnTo>
                              <a:lnTo>
                                <a:pt x="2958465" y="643890"/>
                              </a:lnTo>
                              <a:lnTo>
                                <a:pt x="2961259" y="643382"/>
                              </a:lnTo>
                              <a:lnTo>
                                <a:pt x="2990342" y="614299"/>
                              </a:lnTo>
                              <a:lnTo>
                                <a:pt x="2990850" y="611505"/>
                              </a:lnTo>
                              <a:lnTo>
                                <a:pt x="2991612" y="609092"/>
                              </a:lnTo>
                              <a:close/>
                            </a:path>
                          </a:pathLst>
                        </a:custGeom>
                        <a:solidFill>
                          <a:srgbClr val="FFC000">
                            <a:alpha val="50195"/>
                          </a:srgbClr>
                        </a:solidFill>
                      </wps:spPr>
                      <wps:bodyPr wrap="square" lIns="0" tIns="0" rIns="0" bIns="0" rtlCol="0">
                        <a:prstTxWarp prst="textNoShape">
                          <a:avLst/>
                        </a:prstTxWarp>
                        <a:noAutofit/>
                      </wps:bodyPr>
                    </wps:wsp>
                  </a:graphicData>
                </a:graphic>
              </wp:anchor>
            </w:drawing>
          </mc:Choice>
          <mc:Fallback>
            <w:pict>
              <v:shape style="position:absolute;margin-left:143.560013pt;margin-top:328.579987pt;width:235.6pt;height:245.5pt;mso-position-horizontal-relative:page;mso-position-vertical-relative:page;z-index:-23078912" id="docshape120" coordorigin="2871,6572" coordsize="4712,4910" path="m3981,11129l3979,11116,3976,11110,3969,11095,3963,11087,3955,11079,3235,10359,3232,10357,3225,10354,3221,10354,3212,10355,3208,10357,3192,10369,3180,10381,3169,10396,3166,10401,3165,10410,3166,10413,3168,10420,3170,10423,3619,10872,3794,11045,3793,11045,3719,11006,3567,10927,3507,10898,3410,10849,3182,10736,3019,10654,2998,10644,2977,10636,2966,10633,2957,10633,2949,10632,2941,10633,2927,10640,2919,10645,2874,10691,2871,10701,2872,10713,2875,10722,2879,10733,2887,10744,2898,10756,3618,11476,3621,11478,3624,11479,3629,11481,3632,11481,3636,11480,3640,11480,3650,11474,3655,11471,3660,11467,3673,11454,3677,11448,3681,11443,3686,11434,3686,11429,3688,11425,3688,11422,3685,11414,3683,11411,3166,10895,3031,10763,3032,10762,3078,10788,3175,10838,3369,10936,3591,11046,3827,11163,3853,11175,3880,11186,3892,11189,3913,11191,3922,11190,3928,11187,3936,11185,3943,11180,3974,11149,3977,11145,3980,11134,3981,11129xm4184,10929l4184,10926,4181,10919,4179,10916,4175,10913,3426,10163,3423,10161,3416,10158,3413,10158,3408,10159,3404,10160,3395,10165,3384,10173,3372,10185,3364,10195,3359,10205,3358,10209,3357,10213,3357,10217,3360,10224,3362,10228,4114,10980,4117,10983,4124,10985,4128,10986,4132,10984,4136,10983,4146,10978,4157,10970,4169,10958,4174,10952,4177,10947,4182,10938,4183,10933,4184,10929xm4506,10605l4504,10595,4498,10585,4411,10450,4108,9975,3922,9685,3911,9674,3907,9671,3903,9669,3898,9668,3893,9669,3887,9673,3876,9682,3854,9703,3846,9713,3844,9718,3843,9727,3843,9730,3847,9738,3896,9813,4370,10536,4304,10493,3577,10021,3568,10016,3560,10013,3556,10013,3548,10014,3544,10016,3535,10023,3513,10044,3499,10063,3497,10068,3498,10079,3501,10083,3506,10088,3512,10094,3520,10100,3599,10150,4412,10670,4419,10675,4422,10675,4425,10677,4428,10678,4435,10678,4438,10678,4441,10676,4444,10675,4448,10674,4464,10663,4492,10635,4500,10624,4503,10619,4506,10609,4506,10605xm5016,10098l5015,10091,5006,10076,5001,10070,4990,10058,4983,10051,4975,10043,4956,10026,4951,10023,4942,10019,4935,10017,4931,10017,4929,10019,4735,10213,4456,9935,4621,9770,4622,9768,4623,9761,4622,9757,4618,9749,4615,9744,4599,9726,4584,9711,4577,9705,4565,9695,4560,9691,4551,9687,4547,9686,4544,9685,4540,9685,4537,9687,4373,9851,4129,9607,4321,9416,4322,9413,4322,9406,4320,9403,4316,9394,4307,9382,4297,9370,4282,9355,4268,9343,4262,9338,4257,9335,4248,9330,4244,9329,4237,9329,4235,9330,3997,9568,3994,9576,3995,9587,3998,9596,4003,9606,4010,9617,4021,9628,4714,10321,4725,10332,4736,10339,4745,10344,4766,10348,4774,10345,5015,10105,5016,10102,5016,10098xm5448,9665l5448,9662,5446,9659,5445,9656,5442,9652,5439,9649,5436,9646,5431,9642,5424,9637,5418,9633,5387,9613,5204,9504,5186,9494,5154,9475,5137,9465,5120,9456,5089,9440,5075,9433,5061,9427,5047,9422,5034,9418,5021,9414,5009,9412,5001,9410,4997,9409,4986,9408,4975,9408,4965,9409,4955,9410,4959,9393,4962,9376,4963,9359,4964,9342,4963,9325,4961,9307,4957,9289,4952,9271,4946,9253,4938,9235,4928,9216,4917,9197,4903,9179,4888,9160,4872,9140,4867,9136,4867,9348,4866,9362,4862,9376,4857,9390,4850,9404,4840,9418,4828,9431,4765,9494,4503,9232,4558,9177,4567,9168,4576,9161,4584,9154,4591,9148,4600,9142,4608,9136,4618,9133,4640,9127,4661,9125,4683,9128,4705,9135,4728,9147,4750,9161,4773,9179,4796,9200,4809,9214,4821,9229,4832,9243,4842,9258,4851,9273,4857,9288,4862,9303,4865,9318,4867,9333,4867,9348,4867,9136,4858,9125,4853,9121,4833,9102,4813,9084,4793,9068,4772,9054,4752,9042,4732,9032,4712,9024,4691,9018,4671,9013,4651,9010,4632,9010,4613,9011,4593,9014,4575,9020,4556,9027,4538,9036,4530,9041,4522,9048,4513,9054,4506,9060,4498,9067,4490,9075,4481,9084,4429,9135,4372,9193,4369,9201,4370,9212,4373,9221,4378,9231,4385,9242,4396,9253,5118,9976,5122,9978,5125,9980,5129,9981,5132,9981,5136,9980,5140,9979,5145,9977,5150,9974,5155,9970,5160,9966,5173,9953,5178,9948,5181,9943,5184,9937,5186,9933,5187,9929,5188,9925,5188,9922,5187,9918,5185,9915,5183,9911,5180,9908,4849,9577,4870,9556,4881,9545,4892,9534,4903,9524,4915,9516,4927,9510,4940,9506,4954,9505,4967,9504,4982,9506,4997,9509,5012,9513,5029,9518,5045,9525,5062,9533,5080,9543,5098,9553,5117,9563,5136,9575,5307,9679,5364,9713,5370,9717,5375,9720,5380,9722,5384,9724,5388,9724,5392,9723,5397,9723,5402,9721,5407,9717,5412,9714,5417,9709,5431,9695,5437,9689,5440,9684,5444,9679,5447,9674,5448,9665xm5715,9335l5713,9309,5707,9283,5700,9257,5689,9230,5676,9202,5659,9175,5639,9148,5616,9120,5591,9093,5568,9071,5545,9052,5523,9035,5501,9021,5479,9010,5458,9001,5437,8994,5417,8988,5397,8984,5377,8982,5357,8980,5338,8980,5319,8981,5300,8983,5282,8985,5264,8987,5211,8995,5193,8997,5176,8999,5158,9000,5142,9001,5125,9000,5108,8998,5091,8994,5075,8990,5058,8983,5042,8975,5026,8965,5009,8952,4993,8937,4982,8925,4973,8914,4964,8902,4956,8890,4949,8878,4944,8865,4939,8853,4936,8841,4935,8829,4934,8817,4935,8805,4938,8793,4942,8781,4948,8770,4955,8760,4964,8749,4976,8739,4987,8731,5000,8724,5012,8718,5025,8715,5038,8712,5050,8709,5061,8707,5084,8706,5113,8705,5121,8703,5125,8699,5126,8696,5125,8690,5124,8686,5113,8671,5103,8660,5075,8632,5053,8614,5046,8610,5033,8605,5027,8604,5017,8604,5003,8605,4992,8607,4982,8609,4960,8614,4949,8618,4939,8622,4928,8627,4917,8633,4907,8639,4898,8646,4889,8653,4881,8661,4866,8677,4853,8695,4843,8713,4835,8733,4830,8754,4827,8775,4826,8797,4828,8819,4833,8842,4840,8866,4849,8890,4861,8914,4876,8939,4894,8963,4914,8988,4937,9012,4961,9035,4984,9054,5006,9070,5028,9083,5050,9095,5071,9104,5092,9112,5112,9118,5132,9123,5152,9125,5171,9127,5191,9127,5210,9126,5228,9125,5265,9121,5335,9110,5353,9109,5370,9107,5386,9107,5403,9108,5419,9110,5436,9113,5452,9118,5469,9125,5485,9133,5502,9143,5518,9156,5535,9171,5549,9187,5562,9202,5573,9217,5582,9233,5590,9248,5596,9263,5601,9278,5604,9292,5605,9307,5605,9321,5603,9335,5599,9348,5594,9361,5588,9373,5579,9385,5570,9396,5556,9409,5541,9419,5526,9428,5510,9434,5495,9439,5480,9443,5465,9446,5452,9448,5439,9449,5426,9450,5415,9450,5392,9450,5383,9452,5378,9457,5377,9459,5377,9465,5378,9469,5383,9478,5387,9484,5404,9503,5422,9521,5431,9529,5438,9535,5454,9546,5462,9550,5478,9554,5489,9555,5514,9553,5525,9552,5537,9549,5550,9546,5563,9543,5576,9538,5590,9532,5603,9526,5617,9518,5630,9509,5643,9499,5655,9487,5671,9469,5685,9450,5696,9429,5705,9407,5711,9384,5715,9360,5715,9335xm5958,9155l5958,9152,5955,9145,5953,9141,5950,9138,5201,8389,5197,8387,5190,8384,5187,8384,5183,8384,5179,8386,5169,8391,5159,8399,5146,8411,5139,8421,5134,8431,5132,8435,5131,8439,5131,8443,5134,8450,5136,8454,5885,9203,5892,9208,5899,9211,5902,9211,5906,9210,5910,9209,5920,9204,5925,9201,5931,9196,5943,9183,5951,9173,5954,9167,5956,9163,5958,9155xm6242,8871l6242,8868,6239,8861,6237,8857,5560,8180,5698,8042,5699,8040,5699,8033,5698,8029,5696,8024,5694,8020,5690,8014,5680,8003,5673,7996,5666,7988,5658,7980,5639,7963,5633,7959,5624,7954,5620,7953,5613,7953,5610,7954,5269,8295,5268,8298,5268,8301,5268,8305,5269,8309,5274,8318,5278,8324,5283,8329,5295,8343,5310,8359,5317,8365,5324,8370,5329,8375,5335,8379,5344,8383,5347,8384,5351,8384,5354,8385,5357,8383,5495,8245,6172,8922,6176,8924,6183,8927,6186,8927,6190,8926,6194,8925,6204,8920,6209,8917,6215,8912,6227,8900,6235,8889,6240,8879,6241,8875,6242,8871xm6616,8497l6616,8494,6613,8487,6611,8484,6321,8194,6283,8122,6020,7618,6009,7598,6004,7592,5999,7586,5995,7583,5985,7581,5979,7583,5973,7587,5960,7598,5944,7613,5932,7629,5930,7633,5929,7637,5928,7641,5928,7645,5930,7649,5931,7654,5933,7658,5937,7663,6094,7955,6167,8083,6193,8126,6192,8127,6018,8028,5945,7988,5727,7871,5722,7868,5717,7867,5713,7865,5709,7864,5701,7865,5697,7867,5692,7869,5687,7873,5675,7883,5659,7899,5645,7917,5643,7922,5645,7931,5648,7936,5654,7940,5660,7945,5681,7957,5753,7995,6257,8258,6546,8548,6549,8551,6556,8554,6560,8554,6564,8552,6568,8551,6578,8546,6588,8538,6601,8526,6605,8520,6609,8515,6614,8506,6615,8501,6616,8497xm7285,7768l7285,7730,7279,7692,7269,7652,7254,7611,7234,7570,7210,7526,7182,7482,7172,7470,7172,7740,7168,7766,7159,7791,7145,7815,7126,7837,7104,7856,7081,7870,7057,7880,7032,7884,7006,7885,6979,7882,6951,7876,6922,7865,6892,7851,6862,7833,6831,7813,6799,7789,6766,7763,6733,7734,6700,7703,6666,7670,6636,7639,6607,7608,6580,7576,6555,7544,6532,7513,6513,7482,6496,7451,6483,7421,6472,7391,6465,7363,6461,7335,6461,7307,6465,7281,6474,7257,6488,7233,6507,7212,6528,7193,6551,7179,6575,7169,6601,7165,6627,7164,6654,7167,6682,7173,6711,7184,6741,7198,6772,7215,6803,7235,6834,7258,6866,7284,6899,7312,6932,7342,6964,7374,6995,7406,7024,7437,7051,7469,7076,7501,7100,7533,7120,7564,7136,7595,7150,7625,7162,7655,7169,7684,7172,7713,7172,7740,7172,7470,7149,7437,7111,7391,7071,7345,7025,7298,6979,7253,6933,7212,6889,7176,6873,7164,6845,7144,6803,7116,6762,7093,6722,7074,6683,7060,6646,7051,6610,7047,6575,7047,6542,7052,6509,7061,6479,7075,6450,7095,6423,7119,6397,7148,6377,7178,6363,7211,6354,7245,6350,7281,6350,7318,6355,7356,6365,7395,6381,7436,6400,7478,6423,7521,6452,7565,6484,7609,6520,7654,6561,7700,6605,7746,6652,7792,6699,7833,6744,7870,6788,7903,6830,7931,6872,7955,6912,7973,6950,7988,6987,7997,7023,8002,7058,8002,7092,7997,7125,7988,7156,7974,7185,7954,7213,7929,7238,7900,7248,7885,7258,7870,7272,7837,7281,7803,7285,7768xm7582,7531l7582,7527,7579,7520,7577,7517,7250,7190,7420,7020,7421,7018,7421,7014,7419,7007,7415,6998,7411,6992,7396,6974,7379,6958,7360,6941,7355,6938,7347,6934,7343,6933,7339,6933,7336,6933,7334,6935,7164,7104,6900,6840,7080,6660,7081,6658,7080,6651,7080,6647,7075,6639,7071,6633,7055,6614,7047,6606,7040,6598,7020,6581,7014,6578,7005,6573,6998,6572,6994,6572,6992,6573,6766,6798,6763,6807,6765,6818,6767,6827,6772,6837,6780,6848,6790,6859,7513,7582,7515,7584,7523,7587,7526,7587,7530,7586,7535,7585,7544,7580,7555,7571,7567,7559,7572,7553,7576,7549,7580,7539,7581,7535,7582,7531xe" filled="true" fillcolor="#ffc000" stroked="false">
                <v:path arrowok="t"/>
                <v:fill opacity="32896f" type="solid"/>
                <w10:wrap type="none"/>
              </v:shape>
            </w:pict>
          </mc:Fallback>
        </mc:AlternateContent>
      </w:r>
      <w:r>
        <w:rPr/>
        <mc:AlternateContent>
          <mc:Choice Requires="wps">
            <w:drawing>
              <wp:anchor distT="0" distB="0" distL="0" distR="0" allowOverlap="1" layoutInCell="1" locked="0" behindDoc="1" simplePos="0" relativeHeight="480238080">
                <wp:simplePos x="0" y="0"/>
                <wp:positionH relativeFrom="page">
                  <wp:posOffset>4624070</wp:posOffset>
                </wp:positionH>
                <wp:positionV relativeFrom="page">
                  <wp:posOffset>2514599</wp:posOffset>
                </wp:positionV>
                <wp:extent cx="1964055" cy="1969135"/>
                <wp:effectExtent l="0" t="0" r="0" b="0"/>
                <wp:wrapNone/>
                <wp:docPr id="245" name="Graphic 245"/>
                <wp:cNvGraphicFramePr>
                  <a:graphicFrameLocks/>
                </wp:cNvGraphicFramePr>
                <a:graphic>
                  <a:graphicData uri="http://schemas.microsoft.com/office/word/2010/wordprocessingShape">
                    <wps:wsp>
                      <wps:cNvPr id="245" name="Graphic 245"/>
                      <wps:cNvSpPr/>
                      <wps:spPr>
                        <a:xfrm>
                          <a:off x="0" y="0"/>
                          <a:ext cx="1964055" cy="1969135"/>
                        </a:xfrm>
                        <a:custGeom>
                          <a:avLst/>
                          <a:gdLst/>
                          <a:ahLst/>
                          <a:cxnLst/>
                          <a:rect l="l" t="t" r="r" b="b"/>
                          <a:pathLst>
                            <a:path w="1964055" h="1969135">
                              <a:moveTo>
                                <a:pt x="525145" y="1933067"/>
                              </a:moveTo>
                              <a:lnTo>
                                <a:pt x="525018" y="1930908"/>
                              </a:lnTo>
                              <a:lnTo>
                                <a:pt x="523367" y="1926463"/>
                              </a:lnTo>
                              <a:lnTo>
                                <a:pt x="521716" y="1924304"/>
                              </a:lnTo>
                              <a:lnTo>
                                <a:pt x="519811" y="1922399"/>
                              </a:lnTo>
                              <a:lnTo>
                                <a:pt x="44069" y="1446657"/>
                              </a:lnTo>
                              <a:lnTo>
                                <a:pt x="42037" y="1445133"/>
                              </a:lnTo>
                              <a:lnTo>
                                <a:pt x="37592" y="1443355"/>
                              </a:lnTo>
                              <a:lnTo>
                                <a:pt x="35433" y="1443228"/>
                              </a:lnTo>
                              <a:lnTo>
                                <a:pt x="32639" y="1443736"/>
                              </a:lnTo>
                              <a:lnTo>
                                <a:pt x="1524" y="1473200"/>
                              </a:lnTo>
                              <a:lnTo>
                                <a:pt x="0" y="1480947"/>
                              </a:lnTo>
                              <a:lnTo>
                                <a:pt x="1778" y="1485265"/>
                              </a:lnTo>
                              <a:lnTo>
                                <a:pt x="480822" y="1965325"/>
                              </a:lnTo>
                              <a:lnTo>
                                <a:pt x="489458" y="1968754"/>
                              </a:lnTo>
                              <a:lnTo>
                                <a:pt x="491998" y="1967865"/>
                              </a:lnTo>
                              <a:lnTo>
                                <a:pt x="494792" y="1967357"/>
                              </a:lnTo>
                              <a:lnTo>
                                <a:pt x="523875" y="1938274"/>
                              </a:lnTo>
                              <a:lnTo>
                                <a:pt x="524383" y="1935480"/>
                              </a:lnTo>
                              <a:lnTo>
                                <a:pt x="525145" y="1933067"/>
                              </a:lnTo>
                              <a:close/>
                            </a:path>
                            <a:path w="1964055" h="1969135">
                              <a:moveTo>
                                <a:pt x="749808" y="1662417"/>
                              </a:moveTo>
                              <a:lnTo>
                                <a:pt x="744677" y="1619986"/>
                              </a:lnTo>
                              <a:lnTo>
                                <a:pt x="726719" y="1575422"/>
                              </a:lnTo>
                              <a:lnTo>
                                <a:pt x="703986" y="1540560"/>
                              </a:lnTo>
                              <a:lnTo>
                                <a:pt x="680135" y="1512912"/>
                              </a:lnTo>
                              <a:lnTo>
                                <a:pt x="680135" y="1641132"/>
                              </a:lnTo>
                              <a:lnTo>
                                <a:pt x="679932" y="1650009"/>
                              </a:lnTo>
                              <a:lnTo>
                                <a:pt x="663917" y="1689112"/>
                              </a:lnTo>
                              <a:lnTo>
                                <a:pt x="598170" y="1755521"/>
                              </a:lnTo>
                              <a:lnTo>
                                <a:pt x="424180" y="1581531"/>
                              </a:lnTo>
                              <a:lnTo>
                                <a:pt x="460870" y="1545031"/>
                              </a:lnTo>
                              <a:lnTo>
                                <a:pt x="473075" y="1532763"/>
                              </a:lnTo>
                              <a:lnTo>
                                <a:pt x="510921" y="1506347"/>
                              </a:lnTo>
                              <a:lnTo>
                                <a:pt x="539788" y="1501813"/>
                              </a:lnTo>
                              <a:lnTo>
                                <a:pt x="549783" y="1502664"/>
                              </a:lnTo>
                              <a:lnTo>
                                <a:pt x="590677" y="1518031"/>
                              </a:lnTo>
                              <a:lnTo>
                                <a:pt x="622858" y="1542186"/>
                              </a:lnTo>
                              <a:lnTo>
                                <a:pt x="652284" y="1573237"/>
                              </a:lnTo>
                              <a:lnTo>
                                <a:pt x="674573" y="1613128"/>
                              </a:lnTo>
                              <a:lnTo>
                                <a:pt x="680135" y="1641132"/>
                              </a:lnTo>
                              <a:lnTo>
                                <a:pt x="680135" y="1512912"/>
                              </a:lnTo>
                              <a:lnTo>
                                <a:pt x="673227" y="1505712"/>
                              </a:lnTo>
                              <a:lnTo>
                                <a:pt x="669112" y="1501813"/>
                              </a:lnTo>
                              <a:lnTo>
                                <a:pt x="660615" y="1493748"/>
                              </a:lnTo>
                              <a:lnTo>
                                <a:pt x="622300" y="1464437"/>
                              </a:lnTo>
                              <a:lnTo>
                                <a:pt x="584847" y="1444815"/>
                              </a:lnTo>
                              <a:lnTo>
                                <a:pt x="538530" y="1434160"/>
                              </a:lnTo>
                              <a:lnTo>
                                <a:pt x="527685" y="1433957"/>
                              </a:lnTo>
                              <a:lnTo>
                                <a:pt x="517499" y="1435023"/>
                              </a:lnTo>
                              <a:lnTo>
                                <a:pt x="507911" y="1437055"/>
                              </a:lnTo>
                              <a:lnTo>
                                <a:pt x="498868" y="1440014"/>
                              </a:lnTo>
                              <a:lnTo>
                                <a:pt x="490347" y="1443863"/>
                              </a:lnTo>
                              <a:lnTo>
                                <a:pt x="491490" y="1435315"/>
                              </a:lnTo>
                              <a:lnTo>
                                <a:pt x="492010" y="1426578"/>
                              </a:lnTo>
                              <a:lnTo>
                                <a:pt x="491782" y="1417637"/>
                              </a:lnTo>
                              <a:lnTo>
                                <a:pt x="490728" y="1408430"/>
                              </a:lnTo>
                              <a:lnTo>
                                <a:pt x="479044" y="1371092"/>
                              </a:lnTo>
                              <a:lnTo>
                                <a:pt x="457327" y="1334135"/>
                              </a:lnTo>
                              <a:lnTo>
                                <a:pt x="438531" y="1310906"/>
                              </a:lnTo>
                              <a:lnTo>
                                <a:pt x="438531" y="1433690"/>
                              </a:lnTo>
                              <a:lnTo>
                                <a:pt x="438391" y="1442173"/>
                              </a:lnTo>
                              <a:lnTo>
                                <a:pt x="418376" y="1482940"/>
                              </a:lnTo>
                              <a:lnTo>
                                <a:pt x="371983" y="1529334"/>
                              </a:lnTo>
                              <a:lnTo>
                                <a:pt x="277914" y="1435315"/>
                              </a:lnTo>
                              <a:lnTo>
                                <a:pt x="212090" y="1369568"/>
                              </a:lnTo>
                              <a:lnTo>
                                <a:pt x="254381" y="1327277"/>
                              </a:lnTo>
                              <a:lnTo>
                                <a:pt x="288036" y="1304417"/>
                              </a:lnTo>
                              <a:lnTo>
                                <a:pt x="304165" y="1301203"/>
                              </a:lnTo>
                              <a:lnTo>
                                <a:pt x="312394" y="1301229"/>
                              </a:lnTo>
                              <a:lnTo>
                                <a:pt x="355219" y="1317244"/>
                              </a:lnTo>
                              <a:lnTo>
                                <a:pt x="390779" y="1346581"/>
                              </a:lnTo>
                              <a:lnTo>
                                <a:pt x="418719" y="1380363"/>
                              </a:lnTo>
                              <a:lnTo>
                                <a:pt x="435610" y="1416177"/>
                              </a:lnTo>
                              <a:lnTo>
                                <a:pt x="438531" y="1433690"/>
                              </a:lnTo>
                              <a:lnTo>
                                <a:pt x="438531" y="1310906"/>
                              </a:lnTo>
                              <a:lnTo>
                                <a:pt x="434936" y="1306855"/>
                              </a:lnTo>
                              <a:lnTo>
                                <a:pt x="429475" y="1301203"/>
                              </a:lnTo>
                              <a:lnTo>
                                <a:pt x="426339" y="1297940"/>
                              </a:lnTo>
                              <a:lnTo>
                                <a:pt x="397103" y="1271676"/>
                              </a:lnTo>
                              <a:lnTo>
                                <a:pt x="353250" y="1243393"/>
                              </a:lnTo>
                              <a:lnTo>
                                <a:pt x="310896" y="1229614"/>
                              </a:lnTo>
                              <a:lnTo>
                                <a:pt x="297078" y="1228305"/>
                              </a:lnTo>
                              <a:lnTo>
                                <a:pt x="283489" y="1228826"/>
                              </a:lnTo>
                              <a:lnTo>
                                <a:pt x="243827" y="1240345"/>
                              </a:lnTo>
                              <a:lnTo>
                                <a:pt x="203327" y="1271524"/>
                              </a:lnTo>
                              <a:lnTo>
                                <a:pt x="172618" y="1302258"/>
                              </a:lnTo>
                              <a:lnTo>
                                <a:pt x="133223" y="1341501"/>
                              </a:lnTo>
                              <a:lnTo>
                                <a:pt x="129667" y="1345184"/>
                              </a:lnTo>
                              <a:lnTo>
                                <a:pt x="128016" y="1350645"/>
                              </a:lnTo>
                              <a:lnTo>
                                <a:pt x="128778" y="1357503"/>
                              </a:lnTo>
                              <a:lnTo>
                                <a:pt x="584962" y="1823720"/>
                              </a:lnTo>
                              <a:lnTo>
                                <a:pt x="617855" y="1840484"/>
                              </a:lnTo>
                              <a:lnTo>
                                <a:pt x="623316" y="1838833"/>
                              </a:lnTo>
                              <a:lnTo>
                                <a:pt x="706628" y="1755521"/>
                              </a:lnTo>
                              <a:lnTo>
                                <a:pt x="707390" y="1754759"/>
                              </a:lnTo>
                              <a:lnTo>
                                <a:pt x="734187" y="1719580"/>
                              </a:lnTo>
                              <a:lnTo>
                                <a:pt x="747649" y="1682496"/>
                              </a:lnTo>
                              <a:lnTo>
                                <a:pt x="749058" y="1672539"/>
                              </a:lnTo>
                              <a:lnTo>
                                <a:pt x="749808" y="1662417"/>
                              </a:lnTo>
                              <a:close/>
                            </a:path>
                            <a:path w="1964055" h="1969135">
                              <a:moveTo>
                                <a:pt x="1106805" y="1355344"/>
                              </a:moveTo>
                              <a:lnTo>
                                <a:pt x="1106043" y="1352296"/>
                              </a:lnTo>
                              <a:lnTo>
                                <a:pt x="1105281" y="1349121"/>
                              </a:lnTo>
                              <a:lnTo>
                                <a:pt x="1103376" y="1345819"/>
                              </a:lnTo>
                              <a:lnTo>
                                <a:pt x="1099947" y="1342263"/>
                              </a:lnTo>
                              <a:lnTo>
                                <a:pt x="1096264" y="1339088"/>
                              </a:lnTo>
                              <a:lnTo>
                                <a:pt x="1091311" y="1335786"/>
                              </a:lnTo>
                              <a:lnTo>
                                <a:pt x="1084453" y="1331087"/>
                              </a:lnTo>
                              <a:lnTo>
                                <a:pt x="1024153" y="1292733"/>
                              </a:lnTo>
                              <a:lnTo>
                                <a:pt x="846963" y="1181011"/>
                              </a:lnTo>
                              <a:lnTo>
                                <a:pt x="846963" y="1251331"/>
                              </a:lnTo>
                              <a:lnTo>
                                <a:pt x="739775" y="1358392"/>
                              </a:lnTo>
                              <a:lnTo>
                                <a:pt x="684530" y="1273009"/>
                              </a:lnTo>
                              <a:lnTo>
                                <a:pt x="574535" y="1101979"/>
                              </a:lnTo>
                              <a:lnTo>
                                <a:pt x="546862" y="1059307"/>
                              </a:lnTo>
                              <a:lnTo>
                                <a:pt x="546989" y="1059053"/>
                              </a:lnTo>
                              <a:lnTo>
                                <a:pt x="547116" y="1059053"/>
                              </a:lnTo>
                              <a:lnTo>
                                <a:pt x="846963" y="1251331"/>
                              </a:lnTo>
                              <a:lnTo>
                                <a:pt x="846963" y="1181011"/>
                              </a:lnTo>
                              <a:lnTo>
                                <a:pt x="653554" y="1059053"/>
                              </a:lnTo>
                              <a:lnTo>
                                <a:pt x="522605" y="975995"/>
                              </a:lnTo>
                              <a:lnTo>
                                <a:pt x="519176" y="973975"/>
                              </a:lnTo>
                              <a:lnTo>
                                <a:pt x="515747" y="972058"/>
                              </a:lnTo>
                              <a:lnTo>
                                <a:pt x="512699" y="971296"/>
                              </a:lnTo>
                              <a:lnTo>
                                <a:pt x="509651" y="970661"/>
                              </a:lnTo>
                              <a:lnTo>
                                <a:pt x="507111" y="970927"/>
                              </a:lnTo>
                              <a:lnTo>
                                <a:pt x="500507" y="972947"/>
                              </a:lnTo>
                              <a:lnTo>
                                <a:pt x="497078" y="974725"/>
                              </a:lnTo>
                              <a:lnTo>
                                <a:pt x="493395" y="977646"/>
                              </a:lnTo>
                              <a:lnTo>
                                <a:pt x="489585" y="980579"/>
                              </a:lnTo>
                              <a:lnTo>
                                <a:pt x="485267" y="984885"/>
                              </a:lnTo>
                              <a:lnTo>
                                <a:pt x="480314" y="989977"/>
                              </a:lnTo>
                              <a:lnTo>
                                <a:pt x="475615" y="994676"/>
                              </a:lnTo>
                              <a:lnTo>
                                <a:pt x="471678" y="998474"/>
                              </a:lnTo>
                              <a:lnTo>
                                <a:pt x="469011" y="1002030"/>
                              </a:lnTo>
                              <a:lnTo>
                                <a:pt x="466344" y="1005459"/>
                              </a:lnTo>
                              <a:lnTo>
                                <a:pt x="464439" y="1008900"/>
                              </a:lnTo>
                              <a:lnTo>
                                <a:pt x="463804" y="1011936"/>
                              </a:lnTo>
                              <a:lnTo>
                                <a:pt x="462788" y="1015111"/>
                              </a:lnTo>
                              <a:lnTo>
                                <a:pt x="462407" y="1017778"/>
                              </a:lnTo>
                              <a:lnTo>
                                <a:pt x="463296" y="1020572"/>
                              </a:lnTo>
                              <a:lnTo>
                                <a:pt x="464185" y="1023620"/>
                              </a:lnTo>
                              <a:lnTo>
                                <a:pt x="465709" y="1026680"/>
                              </a:lnTo>
                              <a:lnTo>
                                <a:pt x="467614" y="1030097"/>
                              </a:lnTo>
                              <a:lnTo>
                                <a:pt x="495058" y="1073238"/>
                              </a:lnTo>
                              <a:lnTo>
                                <a:pt x="694956" y="1390142"/>
                              </a:lnTo>
                              <a:lnTo>
                                <a:pt x="822833" y="1591945"/>
                              </a:lnTo>
                              <a:lnTo>
                                <a:pt x="827405" y="1598930"/>
                              </a:lnTo>
                              <a:lnTo>
                                <a:pt x="830834" y="1603883"/>
                              </a:lnTo>
                              <a:lnTo>
                                <a:pt x="834263" y="1607312"/>
                              </a:lnTo>
                              <a:lnTo>
                                <a:pt x="837438" y="1610868"/>
                              </a:lnTo>
                              <a:lnTo>
                                <a:pt x="840867" y="1612900"/>
                              </a:lnTo>
                              <a:lnTo>
                                <a:pt x="843915" y="1613662"/>
                              </a:lnTo>
                              <a:lnTo>
                                <a:pt x="847090" y="1614297"/>
                              </a:lnTo>
                              <a:lnTo>
                                <a:pt x="850138" y="1613535"/>
                              </a:lnTo>
                              <a:lnTo>
                                <a:pt x="878332" y="1586103"/>
                              </a:lnTo>
                              <a:lnTo>
                                <a:pt x="879856" y="1579880"/>
                              </a:lnTo>
                              <a:lnTo>
                                <a:pt x="880110" y="1577467"/>
                              </a:lnTo>
                              <a:lnTo>
                                <a:pt x="880237" y="1575054"/>
                              </a:lnTo>
                              <a:lnTo>
                                <a:pt x="878967" y="1572387"/>
                              </a:lnTo>
                              <a:lnTo>
                                <a:pt x="878205" y="1570228"/>
                              </a:lnTo>
                              <a:lnTo>
                                <a:pt x="876935" y="1567561"/>
                              </a:lnTo>
                              <a:lnTo>
                                <a:pt x="875157" y="1564767"/>
                              </a:lnTo>
                              <a:lnTo>
                                <a:pt x="781812" y="1420876"/>
                              </a:lnTo>
                              <a:lnTo>
                                <a:pt x="844372" y="1358392"/>
                              </a:lnTo>
                              <a:lnTo>
                                <a:pt x="909828" y="1292733"/>
                              </a:lnTo>
                              <a:lnTo>
                                <a:pt x="1056386" y="1386586"/>
                              </a:lnTo>
                              <a:lnTo>
                                <a:pt x="1059561" y="1388110"/>
                              </a:lnTo>
                              <a:lnTo>
                                <a:pt x="1064260" y="1390142"/>
                              </a:lnTo>
                              <a:lnTo>
                                <a:pt x="1066546" y="1390904"/>
                              </a:lnTo>
                              <a:lnTo>
                                <a:pt x="1068705" y="1391158"/>
                              </a:lnTo>
                              <a:lnTo>
                                <a:pt x="1071118" y="1390142"/>
                              </a:lnTo>
                              <a:lnTo>
                                <a:pt x="1073785" y="1390015"/>
                              </a:lnTo>
                              <a:lnTo>
                                <a:pt x="1076579" y="1388491"/>
                              </a:lnTo>
                              <a:lnTo>
                                <a:pt x="1080008" y="1385824"/>
                              </a:lnTo>
                              <a:lnTo>
                                <a:pt x="1083310" y="1383411"/>
                              </a:lnTo>
                              <a:lnTo>
                                <a:pt x="1097153" y="1369568"/>
                              </a:lnTo>
                              <a:lnTo>
                                <a:pt x="1100709" y="1365377"/>
                              </a:lnTo>
                              <a:lnTo>
                                <a:pt x="1103249" y="1361821"/>
                              </a:lnTo>
                              <a:lnTo>
                                <a:pt x="1105789" y="1358646"/>
                              </a:lnTo>
                              <a:lnTo>
                                <a:pt x="1106805" y="1355344"/>
                              </a:lnTo>
                              <a:close/>
                            </a:path>
                            <a:path w="1964055" h="1969135">
                              <a:moveTo>
                                <a:pt x="1298905" y="1092631"/>
                              </a:moveTo>
                              <a:lnTo>
                                <a:pt x="1293241" y="1043051"/>
                              </a:lnTo>
                              <a:lnTo>
                                <a:pt x="1274787" y="990320"/>
                              </a:lnTo>
                              <a:lnTo>
                                <a:pt x="1243584" y="933958"/>
                              </a:lnTo>
                              <a:lnTo>
                                <a:pt x="1228940" y="912914"/>
                              </a:lnTo>
                              <a:lnTo>
                                <a:pt x="1228940" y="1069695"/>
                              </a:lnTo>
                              <a:lnTo>
                                <a:pt x="1228267" y="1086789"/>
                              </a:lnTo>
                              <a:lnTo>
                                <a:pt x="1211681" y="1134833"/>
                              </a:lnTo>
                              <a:lnTo>
                                <a:pt x="1187323" y="1164971"/>
                              </a:lnTo>
                              <a:lnTo>
                                <a:pt x="1145159" y="1207008"/>
                              </a:lnTo>
                              <a:lnTo>
                                <a:pt x="761111" y="822833"/>
                              </a:lnTo>
                              <a:lnTo>
                                <a:pt x="802767" y="781177"/>
                              </a:lnTo>
                              <a:lnTo>
                                <a:pt x="835126" y="755675"/>
                              </a:lnTo>
                              <a:lnTo>
                                <a:pt x="886536" y="741337"/>
                              </a:lnTo>
                              <a:lnTo>
                                <a:pt x="904519" y="741540"/>
                              </a:lnTo>
                              <a:lnTo>
                                <a:pt x="961136" y="756031"/>
                              </a:lnTo>
                              <a:lnTo>
                                <a:pt x="1000594" y="776071"/>
                              </a:lnTo>
                              <a:lnTo>
                                <a:pt x="1041044" y="804291"/>
                              </a:lnTo>
                              <a:lnTo>
                                <a:pt x="1081519" y="838517"/>
                              </a:lnTo>
                              <a:lnTo>
                                <a:pt x="1125474" y="882484"/>
                              </a:lnTo>
                              <a:lnTo>
                                <a:pt x="1165618" y="929297"/>
                              </a:lnTo>
                              <a:lnTo>
                                <a:pt x="1195819" y="972908"/>
                              </a:lnTo>
                              <a:lnTo>
                                <a:pt x="1216126" y="1013866"/>
                              </a:lnTo>
                              <a:lnTo>
                                <a:pt x="1227188" y="1051890"/>
                              </a:lnTo>
                              <a:lnTo>
                                <a:pt x="1228940" y="1069695"/>
                              </a:lnTo>
                              <a:lnTo>
                                <a:pt x="1228940" y="912914"/>
                              </a:lnTo>
                              <a:lnTo>
                                <a:pt x="1199502" y="874560"/>
                              </a:lnTo>
                              <a:lnTo>
                                <a:pt x="1172464" y="843635"/>
                              </a:lnTo>
                              <a:lnTo>
                                <a:pt x="1142111" y="811911"/>
                              </a:lnTo>
                              <a:lnTo>
                                <a:pt x="1114374" y="785444"/>
                              </a:lnTo>
                              <a:lnTo>
                                <a:pt x="1061008" y="741337"/>
                              </a:lnTo>
                              <a:lnTo>
                                <a:pt x="1005916" y="705624"/>
                              </a:lnTo>
                              <a:lnTo>
                                <a:pt x="953973" y="682180"/>
                              </a:lnTo>
                              <a:lnTo>
                                <a:pt x="904201" y="669607"/>
                              </a:lnTo>
                              <a:lnTo>
                                <a:pt x="880313" y="667956"/>
                              </a:lnTo>
                              <a:lnTo>
                                <a:pt x="857110" y="669175"/>
                              </a:lnTo>
                              <a:lnTo>
                                <a:pt x="812761" y="680300"/>
                              </a:lnTo>
                              <a:lnTo>
                                <a:pt x="770788" y="706018"/>
                              </a:lnTo>
                              <a:lnTo>
                                <a:pt x="677164" y="797687"/>
                              </a:lnTo>
                              <a:lnTo>
                                <a:pt x="675513" y="803148"/>
                              </a:lnTo>
                              <a:lnTo>
                                <a:pt x="676275" y="810006"/>
                              </a:lnTo>
                              <a:lnTo>
                                <a:pt x="1132459" y="1276223"/>
                              </a:lnTo>
                              <a:lnTo>
                                <a:pt x="1165352" y="1292987"/>
                              </a:lnTo>
                              <a:lnTo>
                                <a:pt x="1170813" y="1291336"/>
                              </a:lnTo>
                              <a:lnTo>
                                <a:pt x="1239647" y="1222502"/>
                              </a:lnTo>
                              <a:lnTo>
                                <a:pt x="1253617" y="1207008"/>
                              </a:lnTo>
                              <a:lnTo>
                                <a:pt x="1257782" y="1202397"/>
                              </a:lnTo>
                              <a:lnTo>
                                <a:pt x="1272578" y="1181696"/>
                              </a:lnTo>
                              <a:lnTo>
                                <a:pt x="1284020" y="1160449"/>
                              </a:lnTo>
                              <a:lnTo>
                                <a:pt x="1292098" y="1138682"/>
                              </a:lnTo>
                              <a:lnTo>
                                <a:pt x="1297000" y="1116152"/>
                              </a:lnTo>
                              <a:lnTo>
                                <a:pt x="1298905" y="1092631"/>
                              </a:lnTo>
                              <a:close/>
                            </a:path>
                            <a:path w="1964055" h="1969135">
                              <a:moveTo>
                                <a:pt x="1689100" y="773049"/>
                              </a:moveTo>
                              <a:lnTo>
                                <a:pt x="1688338" y="770001"/>
                              </a:lnTo>
                              <a:lnTo>
                                <a:pt x="1687576" y="766826"/>
                              </a:lnTo>
                              <a:lnTo>
                                <a:pt x="1685671" y="763524"/>
                              </a:lnTo>
                              <a:lnTo>
                                <a:pt x="1606613" y="710565"/>
                              </a:lnTo>
                              <a:lnTo>
                                <a:pt x="1429258" y="598754"/>
                              </a:lnTo>
                              <a:lnTo>
                                <a:pt x="1429258" y="668909"/>
                              </a:lnTo>
                              <a:lnTo>
                                <a:pt x="1322070" y="776224"/>
                              </a:lnTo>
                              <a:lnTo>
                                <a:pt x="1266825" y="690765"/>
                              </a:lnTo>
                              <a:lnTo>
                                <a:pt x="1156830" y="519684"/>
                              </a:lnTo>
                              <a:lnTo>
                                <a:pt x="1129157" y="477012"/>
                              </a:lnTo>
                              <a:lnTo>
                                <a:pt x="1129411" y="476758"/>
                              </a:lnTo>
                              <a:lnTo>
                                <a:pt x="1429258" y="668909"/>
                              </a:lnTo>
                              <a:lnTo>
                                <a:pt x="1429258" y="598754"/>
                              </a:lnTo>
                              <a:lnTo>
                                <a:pt x="1235786" y="476758"/>
                              </a:lnTo>
                              <a:lnTo>
                                <a:pt x="1104900" y="393700"/>
                              </a:lnTo>
                              <a:lnTo>
                                <a:pt x="1101471" y="391668"/>
                              </a:lnTo>
                              <a:lnTo>
                                <a:pt x="1098042" y="389763"/>
                              </a:lnTo>
                              <a:lnTo>
                                <a:pt x="1091946" y="388239"/>
                              </a:lnTo>
                              <a:lnTo>
                                <a:pt x="1089279" y="388620"/>
                              </a:lnTo>
                              <a:lnTo>
                                <a:pt x="1085977" y="389636"/>
                              </a:lnTo>
                              <a:lnTo>
                                <a:pt x="1082802" y="390525"/>
                              </a:lnTo>
                              <a:lnTo>
                                <a:pt x="1079373" y="392430"/>
                              </a:lnTo>
                              <a:lnTo>
                                <a:pt x="1075690" y="395478"/>
                              </a:lnTo>
                              <a:lnTo>
                                <a:pt x="1071880" y="398272"/>
                              </a:lnTo>
                              <a:lnTo>
                                <a:pt x="1053973" y="416179"/>
                              </a:lnTo>
                              <a:lnTo>
                                <a:pt x="1051433" y="419735"/>
                              </a:lnTo>
                              <a:lnTo>
                                <a:pt x="1048639" y="423164"/>
                              </a:lnTo>
                              <a:lnTo>
                                <a:pt x="1046861" y="426593"/>
                              </a:lnTo>
                              <a:lnTo>
                                <a:pt x="1045972" y="429641"/>
                              </a:lnTo>
                              <a:lnTo>
                                <a:pt x="1044956" y="432943"/>
                              </a:lnTo>
                              <a:lnTo>
                                <a:pt x="1044702" y="435483"/>
                              </a:lnTo>
                              <a:lnTo>
                                <a:pt x="1045718" y="438277"/>
                              </a:lnTo>
                              <a:lnTo>
                                <a:pt x="1046353" y="441452"/>
                              </a:lnTo>
                              <a:lnTo>
                                <a:pt x="1048004" y="444500"/>
                              </a:lnTo>
                              <a:lnTo>
                                <a:pt x="1049909" y="447802"/>
                              </a:lnTo>
                              <a:lnTo>
                                <a:pt x="1068514" y="477012"/>
                              </a:lnTo>
                              <a:lnTo>
                                <a:pt x="1104785" y="534123"/>
                              </a:lnTo>
                              <a:lnTo>
                                <a:pt x="1257490" y="776351"/>
                              </a:lnTo>
                              <a:lnTo>
                                <a:pt x="1295615" y="836942"/>
                              </a:lnTo>
                              <a:lnTo>
                                <a:pt x="1405128" y="1009777"/>
                              </a:lnTo>
                              <a:lnTo>
                                <a:pt x="1409700" y="1016635"/>
                              </a:lnTo>
                              <a:lnTo>
                                <a:pt x="1413129" y="1021461"/>
                              </a:lnTo>
                              <a:lnTo>
                                <a:pt x="1416558" y="1024902"/>
                              </a:lnTo>
                              <a:lnTo>
                                <a:pt x="1419733" y="1028700"/>
                              </a:lnTo>
                              <a:lnTo>
                                <a:pt x="1423162" y="1030605"/>
                              </a:lnTo>
                              <a:lnTo>
                                <a:pt x="1426210" y="1031379"/>
                              </a:lnTo>
                              <a:lnTo>
                                <a:pt x="1429385" y="1032129"/>
                              </a:lnTo>
                              <a:lnTo>
                                <a:pt x="1432306" y="1031252"/>
                              </a:lnTo>
                              <a:lnTo>
                                <a:pt x="1458341" y="1006729"/>
                              </a:lnTo>
                              <a:lnTo>
                                <a:pt x="1460627" y="1003808"/>
                              </a:lnTo>
                              <a:lnTo>
                                <a:pt x="1462024" y="1000887"/>
                              </a:lnTo>
                              <a:lnTo>
                                <a:pt x="1462151" y="997712"/>
                              </a:lnTo>
                              <a:lnTo>
                                <a:pt x="1462405" y="995172"/>
                              </a:lnTo>
                              <a:lnTo>
                                <a:pt x="1462532" y="992759"/>
                              </a:lnTo>
                              <a:lnTo>
                                <a:pt x="1461262" y="990104"/>
                              </a:lnTo>
                              <a:lnTo>
                                <a:pt x="1460500" y="987933"/>
                              </a:lnTo>
                              <a:lnTo>
                                <a:pt x="1459357" y="985278"/>
                              </a:lnTo>
                              <a:lnTo>
                                <a:pt x="1457452" y="982472"/>
                              </a:lnTo>
                              <a:lnTo>
                                <a:pt x="1387475" y="874560"/>
                              </a:lnTo>
                              <a:lnTo>
                                <a:pt x="1363980" y="838581"/>
                              </a:lnTo>
                              <a:lnTo>
                                <a:pt x="1426489" y="776224"/>
                              </a:lnTo>
                              <a:lnTo>
                                <a:pt x="1492123" y="710565"/>
                              </a:lnTo>
                              <a:lnTo>
                                <a:pt x="1638808" y="804164"/>
                              </a:lnTo>
                              <a:lnTo>
                                <a:pt x="1651000" y="808863"/>
                              </a:lnTo>
                              <a:lnTo>
                                <a:pt x="1653413" y="807974"/>
                              </a:lnTo>
                              <a:lnTo>
                                <a:pt x="1655953" y="807720"/>
                              </a:lnTo>
                              <a:lnTo>
                                <a:pt x="1658874" y="806323"/>
                              </a:lnTo>
                              <a:lnTo>
                                <a:pt x="1662430" y="803529"/>
                              </a:lnTo>
                              <a:lnTo>
                                <a:pt x="1665605" y="801116"/>
                              </a:lnTo>
                              <a:lnTo>
                                <a:pt x="1679448" y="787273"/>
                              </a:lnTo>
                              <a:lnTo>
                                <a:pt x="1682877" y="783082"/>
                              </a:lnTo>
                              <a:lnTo>
                                <a:pt x="1688084" y="776351"/>
                              </a:lnTo>
                              <a:lnTo>
                                <a:pt x="1689100" y="773049"/>
                              </a:lnTo>
                              <a:close/>
                            </a:path>
                            <a:path w="1964055" h="1969135">
                              <a:moveTo>
                                <a:pt x="1963674" y="492252"/>
                              </a:moveTo>
                              <a:lnTo>
                                <a:pt x="1925688" y="439039"/>
                              </a:lnTo>
                              <a:lnTo>
                                <a:pt x="1489837" y="3302"/>
                              </a:lnTo>
                              <a:lnTo>
                                <a:pt x="1488059" y="2032"/>
                              </a:lnTo>
                              <a:lnTo>
                                <a:pt x="1485900" y="1143"/>
                              </a:lnTo>
                              <a:lnTo>
                                <a:pt x="1483614" y="381"/>
                              </a:lnTo>
                              <a:lnTo>
                                <a:pt x="1480947" y="0"/>
                              </a:lnTo>
                              <a:lnTo>
                                <a:pt x="1475486" y="762"/>
                              </a:lnTo>
                              <a:lnTo>
                                <a:pt x="1446403" y="29972"/>
                              </a:lnTo>
                              <a:lnTo>
                                <a:pt x="1445387" y="35560"/>
                              </a:lnTo>
                              <a:lnTo>
                                <a:pt x="1445895" y="37973"/>
                              </a:lnTo>
                              <a:lnTo>
                                <a:pt x="1446911" y="40259"/>
                              </a:lnTo>
                              <a:lnTo>
                                <a:pt x="1447673" y="42418"/>
                              </a:lnTo>
                              <a:lnTo>
                                <a:pt x="1448816" y="44196"/>
                              </a:lnTo>
                              <a:lnTo>
                                <a:pt x="1749374" y="344703"/>
                              </a:lnTo>
                              <a:lnTo>
                                <a:pt x="1844802" y="438785"/>
                              </a:lnTo>
                              <a:lnTo>
                                <a:pt x="1844675" y="439039"/>
                              </a:lnTo>
                              <a:lnTo>
                                <a:pt x="1809140" y="420522"/>
                              </a:lnTo>
                              <a:lnTo>
                                <a:pt x="1797431" y="414274"/>
                              </a:lnTo>
                              <a:lnTo>
                                <a:pt x="1762188" y="396176"/>
                              </a:lnTo>
                              <a:lnTo>
                                <a:pt x="1738172" y="383527"/>
                              </a:lnTo>
                              <a:lnTo>
                                <a:pt x="1700911" y="364363"/>
                              </a:lnTo>
                              <a:lnTo>
                                <a:pt x="1649349" y="338963"/>
                              </a:lnTo>
                              <a:lnTo>
                                <a:pt x="1490052" y="259334"/>
                              </a:lnTo>
                              <a:lnTo>
                                <a:pt x="1352816" y="190627"/>
                              </a:lnTo>
                              <a:lnTo>
                                <a:pt x="1313688" y="177165"/>
                              </a:lnTo>
                              <a:lnTo>
                                <a:pt x="1308354" y="177165"/>
                              </a:lnTo>
                              <a:lnTo>
                                <a:pt x="1284986" y="189865"/>
                              </a:lnTo>
                              <a:lnTo>
                                <a:pt x="1280007" y="194894"/>
                              </a:lnTo>
                              <a:lnTo>
                                <a:pt x="1260602" y="214249"/>
                              </a:lnTo>
                              <a:lnTo>
                                <a:pt x="1259078" y="220218"/>
                              </a:lnTo>
                              <a:lnTo>
                                <a:pt x="1259713" y="228092"/>
                              </a:lnTo>
                              <a:lnTo>
                                <a:pt x="1733423" y="712597"/>
                              </a:lnTo>
                              <a:lnTo>
                                <a:pt x="1737360" y="714756"/>
                              </a:lnTo>
                              <a:lnTo>
                                <a:pt x="1740027" y="715899"/>
                              </a:lnTo>
                              <a:lnTo>
                                <a:pt x="1742059" y="716153"/>
                              </a:lnTo>
                              <a:lnTo>
                                <a:pt x="1744599" y="715264"/>
                              </a:lnTo>
                              <a:lnTo>
                                <a:pt x="1747139" y="715010"/>
                              </a:lnTo>
                              <a:lnTo>
                                <a:pt x="1775079" y="688594"/>
                              </a:lnTo>
                              <a:lnTo>
                                <a:pt x="1776730" y="683133"/>
                              </a:lnTo>
                              <a:lnTo>
                                <a:pt x="1777619" y="680720"/>
                              </a:lnTo>
                              <a:lnTo>
                                <a:pt x="1777619" y="678307"/>
                              </a:lnTo>
                              <a:lnTo>
                                <a:pt x="1776476" y="675640"/>
                              </a:lnTo>
                              <a:lnTo>
                                <a:pt x="1775714" y="673481"/>
                              </a:lnTo>
                              <a:lnTo>
                                <a:pt x="1774444" y="671703"/>
                              </a:lnTo>
                              <a:lnTo>
                                <a:pt x="1772412" y="669798"/>
                              </a:lnTo>
                              <a:lnTo>
                                <a:pt x="1541500" y="438785"/>
                              </a:lnTo>
                              <a:lnTo>
                                <a:pt x="1431874" y="329425"/>
                              </a:lnTo>
                              <a:lnTo>
                                <a:pt x="1417447" y="315214"/>
                              </a:lnTo>
                              <a:lnTo>
                                <a:pt x="1360678" y="259842"/>
                              </a:lnTo>
                              <a:lnTo>
                                <a:pt x="1361186" y="259334"/>
                              </a:lnTo>
                              <a:lnTo>
                                <a:pt x="1405763" y="283667"/>
                              </a:lnTo>
                              <a:lnTo>
                                <a:pt x="1451965" y="307784"/>
                              </a:lnTo>
                              <a:lnTo>
                                <a:pt x="1856486" y="509524"/>
                              </a:lnTo>
                              <a:lnTo>
                                <a:pt x="1899526" y="528320"/>
                              </a:lnTo>
                              <a:lnTo>
                                <a:pt x="1913636" y="530860"/>
                              </a:lnTo>
                              <a:lnTo>
                                <a:pt x="1920227" y="532003"/>
                              </a:lnTo>
                              <a:lnTo>
                                <a:pt x="1926082" y="531495"/>
                              </a:lnTo>
                              <a:lnTo>
                                <a:pt x="1930400" y="529463"/>
                              </a:lnTo>
                              <a:lnTo>
                                <a:pt x="1934972" y="527939"/>
                              </a:lnTo>
                              <a:lnTo>
                                <a:pt x="1939544" y="524891"/>
                              </a:lnTo>
                              <a:lnTo>
                                <a:pt x="1959610" y="504825"/>
                              </a:lnTo>
                              <a:lnTo>
                                <a:pt x="1961375" y="502412"/>
                              </a:lnTo>
                              <a:lnTo>
                                <a:pt x="1962277" y="498983"/>
                              </a:lnTo>
                              <a:lnTo>
                                <a:pt x="1963293" y="495681"/>
                              </a:lnTo>
                              <a:lnTo>
                                <a:pt x="1963674" y="492252"/>
                              </a:lnTo>
                              <a:close/>
                            </a:path>
                          </a:pathLst>
                        </a:custGeom>
                        <a:solidFill>
                          <a:srgbClr val="FFC000">
                            <a:alpha val="50195"/>
                          </a:srgbClr>
                        </a:solidFill>
                      </wps:spPr>
                      <wps:bodyPr wrap="square" lIns="0" tIns="0" rIns="0" bIns="0" rtlCol="0">
                        <a:prstTxWarp prst="textNoShape">
                          <a:avLst/>
                        </a:prstTxWarp>
                        <a:noAutofit/>
                      </wps:bodyPr>
                    </wps:wsp>
                  </a:graphicData>
                </a:graphic>
              </wp:anchor>
            </w:drawing>
          </mc:Choice>
          <mc:Fallback>
            <w:pict>
              <v:shape style="position:absolute;margin-left:364.100006pt;margin-top:197.999969pt;width:154.65pt;height:155.050pt;mso-position-horizontal-relative:page;mso-position-vertical-relative:page;z-index:-23078400" id="docshape121" coordorigin="7282,3960" coordsize="3093,3101" path="m8109,7004l8109,7001,8106,6994,8104,6990,8101,6987,7351,6238,7348,6236,7341,6233,7338,6233,7333,6234,7330,6235,7320,6240,7309,6248,7297,6260,7290,6270,7284,6280,7282,6288,7282,6292,7285,6299,7287,6303,8039,7055,8043,7057,8046,7059,8050,7060,8053,7060,8057,7059,8061,7058,8071,7053,8076,7050,8082,7045,8094,7033,8099,7027,8102,7022,8107,7012,8108,7008,8109,7004xm8463,6578l8463,6562,8461,6545,8459,6528,8455,6511,8450,6494,8443,6476,8436,6459,8426,6441,8416,6423,8404,6404,8391,6386,8376,6368,8360,6350,8353,6343,8353,6544,8353,6558,8351,6572,8348,6584,8343,6596,8336,6608,8328,6620,8317,6631,8224,6725,7950,6451,8008,6393,8027,6374,8033,6368,8042,6360,8057,6348,8072,6339,8087,6332,8102,6328,8117,6326,8132,6325,8148,6326,8163,6330,8179,6335,8196,6342,8212,6351,8229,6361,8246,6374,8263,6389,8280,6405,8296,6421,8309,6438,8321,6454,8330,6469,8338,6485,8344,6500,8349,6515,8352,6530,8353,6544,8353,6343,8342,6331,8336,6325,8322,6312,8302,6295,8282,6280,8262,6266,8242,6254,8222,6244,8203,6235,8199,6234,8184,6229,8166,6224,8148,6220,8130,6219,8113,6218,8097,6220,8082,6223,8068,6228,8054,6234,8056,6220,8057,6207,8056,6192,8055,6178,8052,6164,8048,6149,8043,6134,8036,6119,8029,6105,8021,6090,8012,6076,8002,6061,7991,6047,7980,6032,7973,6024,7973,6218,7972,6231,7971,6244,7967,6257,7961,6270,7952,6283,7941,6295,7868,6368,7720,6220,7616,6117,7683,6050,7696,6038,7710,6027,7723,6020,7736,6014,7748,6011,7761,6009,7774,6009,7787,6011,7800,6014,7814,6020,7828,6026,7841,6034,7855,6044,7869,6055,7883,6067,7897,6081,7910,6093,7921,6107,7932,6120,7941,6134,7950,6148,7958,6163,7964,6176,7968,6190,7971,6204,7973,6218,7973,6024,7967,6018,7958,6009,7953,6004,7930,5982,7907,5963,7884,5945,7861,5930,7838,5918,7816,5908,7794,5901,7772,5896,7750,5894,7728,5895,7707,5899,7687,5904,7666,5913,7645,5926,7624,5942,7602,5962,7554,6011,7492,6073,7486,6078,7484,6087,7485,6098,7487,6107,7492,6117,7500,6127,7510,6139,8203,6832,8215,6842,8225,6850,8235,6855,8243,6857,8255,6858,8264,6856,8395,6725,8396,6723,8409,6710,8420,6696,8430,6682,8438,6668,8445,6654,8451,6640,8456,6625,8459,6610,8462,6594,8463,6578xm9025,6094l9024,6090,9023,6085,9020,6079,9014,6074,9008,6069,9001,6064,8990,6056,8895,5996,8616,5820,8616,5931,8447,6099,8360,5965,8187,5695,8143,5628,8143,5628,8144,5628,8616,5931,8616,5820,8311,5628,8105,5497,8100,5494,8094,5491,8089,5490,8085,5489,8081,5489,8070,5492,8065,5495,8059,5500,8053,5504,8046,5511,8038,5519,8031,5526,8025,5532,8021,5538,8016,5543,8013,5549,8012,5554,8011,5559,8010,5563,8012,5567,8013,5572,8015,5577,8018,5582,8062,5650,8376,6149,8578,6467,8585,6478,8590,6486,8596,6491,8601,6497,8606,6500,8611,6501,8616,6502,8621,6501,8627,6497,8632,6493,8639,6488,8653,6474,8658,6468,8662,6462,8665,6458,8667,6453,8668,6448,8668,6444,8668,6440,8666,6436,8665,6433,8663,6429,8660,6424,8513,6198,8612,6099,8715,5996,8946,6144,8951,6146,8958,6149,8962,6150,8965,6151,8969,6149,8973,6149,8977,6147,8983,6142,8988,6139,9010,6117,9015,6110,9019,6105,9023,6100,9025,6094xm9328,5681l9326,5642,9319,5603,9306,5562,9290,5520,9268,5476,9240,5431,9217,5398,9217,5645,9216,5671,9212,5697,9203,5723,9190,5747,9173,5771,9152,5795,9085,5861,8481,5256,8546,5190,8571,5168,8597,5150,8623,5138,8650,5130,8678,5127,8706,5128,8735,5132,8765,5139,8796,5151,8826,5165,8858,5182,8889,5203,8921,5227,8953,5252,8985,5280,9017,5311,9054,5350,9088,5387,9118,5423,9143,5458,9165,5492,9183,5525,9197,5557,9208,5587,9215,5617,9217,5645,9217,5398,9208,5385,9171,5337,9128,5289,9081,5239,9037,5197,8994,5159,8953,5127,8951,5126,8908,5096,8866,5071,8825,5051,8784,5034,8745,5022,8706,5014,8668,5012,8632,5014,8596,5020,8562,5031,8528,5049,8496,5072,8464,5101,8348,5216,8346,5225,8347,5236,8349,5245,8354,5255,8362,5265,8372,5277,9065,5970,9077,5980,9087,5988,9097,5992,9106,5994,9117,5996,9126,5994,9234,5885,9256,5861,9263,5854,9286,5821,9304,5787,9317,5753,9325,5718,9328,5681xm9942,5177l9941,5173,9940,5168,9937,5162,9931,5157,9925,5152,9907,5139,9812,5079,9533,4903,9533,5013,9364,5182,9277,5048,9104,4778,9060,4711,9061,4711,9533,5013,9533,4903,9228,4711,9022,4580,9017,4577,9011,4574,9002,4571,8997,4572,8992,4574,8987,4575,8982,4578,8976,4583,8970,4587,8942,4615,8938,4621,8933,4626,8931,4632,8929,4637,8928,4642,8927,4646,8929,4650,8930,4655,8932,4660,8935,4665,8965,4711,9022,4801,9262,5183,9322,5278,9495,5550,9502,5561,9507,5569,9513,5574,9518,5580,9523,5583,9528,5584,9533,5585,9538,5584,9544,5580,9549,5577,9556,5571,9570,5557,9575,5551,9579,5545,9582,5541,9584,5536,9585,5531,9585,5527,9585,5523,9583,5519,9582,5516,9580,5512,9577,5507,9467,5337,9430,5281,9528,5182,9632,5079,9863,5226,9868,5229,9872,5231,9875,5232,9879,5233,9882,5234,9886,5232,9890,5232,9894,5230,9900,5225,9905,5222,9927,5200,9932,5193,9940,5183,9942,5177xm10374,4735l10372,4723,10370,4716,10366,4708,10363,4701,10356,4693,10315,4651,9628,3965,9625,3963,9622,3962,9618,3961,9614,3960,9606,3961,9601,3964,9596,3967,9592,3971,9586,3975,9574,3987,9569,3993,9566,3998,9562,4003,9560,4007,9558,4016,9559,4020,9561,4023,9562,4027,9564,4030,10037,4503,10187,4651,10187,4651,10131,4622,10113,4612,10057,4584,10019,4564,9961,4534,9879,4494,9629,4368,9412,4260,9401,4255,9391,4250,9382,4247,9370,4243,9360,4240,9351,4239,9342,4239,9334,4240,9328,4243,9321,4246,9313,4251,9306,4259,9298,4267,9267,4297,9265,4307,9266,4319,9268,4329,9273,4339,9281,4350,9292,4362,10012,5082,10015,5084,10018,5086,10022,5087,10025,5088,10029,5086,10033,5086,10038,5084,10043,5081,10048,5077,10054,5073,10066,5060,10071,5054,10074,5050,10077,5044,10079,5040,10080,5036,10081,5032,10081,5028,10080,5024,10078,5021,10076,5018,10073,5015,9710,4651,9537,4479,9514,4456,9425,4369,9426,4368,9472,4394,9496,4407,9545,4432,9569,4445,10206,4762,10221,4770,10234,4776,10247,4781,10259,4786,10273,4792,10286,4795,10296,4796,10306,4798,10315,4797,10322,4794,10329,4791,10336,4787,10368,4755,10371,4751,10372,4746,10374,4741,10374,4735xe" filled="true" fillcolor="#ffc000" stroked="false">
                <v:path arrowok="t"/>
                <v:fill opacity="32896f" type="solid"/>
                <w10:wrap type="none"/>
              </v:shape>
            </w:pict>
          </mc:Fallback>
        </mc:AlternateContent>
      </w:r>
      <w:r>
        <w:rPr>
          <w:rFonts w:ascii="Calibri"/>
          <w:b/>
          <w:sz w:val="22"/>
        </w:rPr>
        <w:t>Female</w:t>
      </w:r>
      <w:r>
        <w:rPr>
          <w:rFonts w:ascii="Calibri"/>
          <w:b/>
          <w:spacing w:val="-4"/>
          <w:sz w:val="22"/>
        </w:rPr>
        <w:t> </w:t>
      </w:r>
      <w:r>
        <w:rPr>
          <w:rFonts w:ascii="Calibri"/>
          <w:b/>
          <w:sz w:val="22"/>
        </w:rPr>
        <w:t>Workers</w:t>
      </w:r>
      <w:r>
        <w:rPr>
          <w:rFonts w:ascii="Calibri"/>
          <w:b/>
          <w:spacing w:val="-6"/>
          <w:sz w:val="22"/>
        </w:rPr>
        <w:t> </w:t>
      </w:r>
      <w:r>
        <w:rPr>
          <w:rFonts w:ascii="Calibri"/>
          <w:b/>
          <w:sz w:val="22"/>
        </w:rPr>
        <w:t>in</w:t>
      </w:r>
      <w:r>
        <w:rPr>
          <w:rFonts w:ascii="Calibri"/>
          <w:b/>
          <w:spacing w:val="-4"/>
          <w:sz w:val="22"/>
        </w:rPr>
        <w:t> </w:t>
      </w:r>
      <w:r>
        <w:rPr>
          <w:rFonts w:ascii="Calibri"/>
          <w:b/>
          <w:spacing w:val="-2"/>
          <w:sz w:val="22"/>
        </w:rPr>
        <w:t>Public</w:t>
      </w:r>
    </w:p>
    <w:tbl>
      <w:tblPr>
        <w:tblW w:w="0" w:type="auto"/>
        <w:jc w:val="left"/>
        <w:tblInd w:w="9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75"/>
        <w:gridCol w:w="1258"/>
        <w:gridCol w:w="1199"/>
        <w:gridCol w:w="1118"/>
        <w:gridCol w:w="939"/>
      </w:tblGrid>
      <w:tr>
        <w:trPr>
          <w:trHeight w:val="243" w:hRule="atLeast"/>
        </w:trPr>
        <w:tc>
          <w:tcPr>
            <w:tcW w:w="6489" w:type="dxa"/>
            <w:gridSpan w:val="5"/>
          </w:tcPr>
          <w:p>
            <w:pPr>
              <w:pStyle w:val="TableParagraph"/>
              <w:spacing w:line="223" w:lineRule="exact" w:before="0"/>
              <w:ind w:left="35"/>
              <w:rPr>
                <w:rFonts w:ascii="Arial MT"/>
                <w:sz w:val="20"/>
              </w:rPr>
            </w:pPr>
            <w:r>
              <w:rPr>
                <w:rFonts w:ascii="Arial MT"/>
                <w:sz w:val="20"/>
              </w:rPr>
              <w:t>Dependent</w:t>
            </w:r>
            <w:r>
              <w:rPr>
                <w:rFonts w:ascii="Arial MT"/>
                <w:spacing w:val="-12"/>
                <w:sz w:val="20"/>
              </w:rPr>
              <w:t> </w:t>
            </w:r>
            <w:r>
              <w:rPr>
                <w:rFonts w:ascii="Arial MT"/>
                <w:sz w:val="20"/>
              </w:rPr>
              <w:t>Variable:</w:t>
            </w:r>
            <w:r>
              <w:rPr>
                <w:rFonts w:ascii="Arial MT"/>
                <w:spacing w:val="-13"/>
                <w:sz w:val="20"/>
              </w:rPr>
              <w:t> </w:t>
            </w:r>
            <w:r>
              <w:rPr>
                <w:rFonts w:ascii="Arial MT"/>
                <w:spacing w:val="-2"/>
                <w:sz w:val="20"/>
              </w:rPr>
              <w:t>LOG(PRIV_RETURNS)</w:t>
            </w:r>
          </w:p>
        </w:tc>
      </w:tr>
      <w:tr>
        <w:trPr>
          <w:trHeight w:val="263" w:hRule="atLeast"/>
        </w:trPr>
        <w:tc>
          <w:tcPr>
            <w:tcW w:w="6489" w:type="dxa"/>
            <w:gridSpan w:val="5"/>
          </w:tcPr>
          <w:p>
            <w:pPr>
              <w:pStyle w:val="TableParagraph"/>
              <w:spacing w:before="13"/>
              <w:ind w:left="35"/>
              <w:rPr>
                <w:rFonts w:ascii="Arial MT"/>
                <w:sz w:val="20"/>
              </w:rPr>
            </w:pPr>
            <w:r>
              <w:rPr>
                <w:rFonts w:ascii="Arial MT"/>
                <w:sz w:val="20"/>
              </w:rPr>
              <w:t>Method:</w:t>
            </w:r>
            <w:r>
              <w:rPr>
                <w:rFonts w:ascii="Arial MT"/>
                <w:spacing w:val="-9"/>
                <w:sz w:val="20"/>
              </w:rPr>
              <w:t> </w:t>
            </w:r>
            <w:r>
              <w:rPr>
                <w:rFonts w:ascii="Arial MT"/>
                <w:sz w:val="20"/>
              </w:rPr>
              <w:t>Least</w:t>
            </w:r>
            <w:r>
              <w:rPr>
                <w:rFonts w:ascii="Arial MT"/>
                <w:spacing w:val="-8"/>
                <w:sz w:val="20"/>
              </w:rPr>
              <w:t> </w:t>
            </w:r>
            <w:r>
              <w:rPr>
                <w:rFonts w:ascii="Arial MT"/>
                <w:spacing w:val="-2"/>
                <w:sz w:val="20"/>
              </w:rPr>
              <w:t>Squares</w:t>
            </w:r>
          </w:p>
        </w:tc>
      </w:tr>
      <w:tr>
        <w:trPr>
          <w:trHeight w:val="264" w:hRule="atLeast"/>
        </w:trPr>
        <w:tc>
          <w:tcPr>
            <w:tcW w:w="6489" w:type="dxa"/>
            <w:gridSpan w:val="5"/>
          </w:tcPr>
          <w:p>
            <w:pPr>
              <w:pStyle w:val="TableParagraph"/>
              <w:spacing w:before="13"/>
              <w:ind w:left="35"/>
              <w:rPr>
                <w:rFonts w:ascii="Arial MT"/>
                <w:sz w:val="20"/>
              </w:rPr>
            </w:pPr>
            <w:r>
              <w:rPr>
                <w:rFonts w:ascii="Arial MT"/>
                <w:sz w:val="20"/>
              </w:rPr>
              <w:t>Date:</w:t>
            </w:r>
            <w:r>
              <w:rPr>
                <w:rFonts w:ascii="Arial MT"/>
                <w:spacing w:val="-3"/>
                <w:sz w:val="20"/>
              </w:rPr>
              <w:t> </w:t>
            </w:r>
            <w:r>
              <w:rPr>
                <w:rFonts w:ascii="Arial MT"/>
                <w:sz w:val="20"/>
              </w:rPr>
              <w:t>04/04/11</w:t>
            </w:r>
            <w:r>
              <w:rPr>
                <w:rFonts w:ascii="Arial MT"/>
                <w:spacing w:val="71"/>
                <w:w w:val="150"/>
                <w:sz w:val="20"/>
              </w:rPr>
              <w:t> </w:t>
            </w:r>
            <w:r>
              <w:rPr>
                <w:rFonts w:ascii="Arial MT"/>
                <w:sz w:val="20"/>
              </w:rPr>
              <w:t>Time:</w:t>
            </w:r>
            <w:r>
              <w:rPr>
                <w:rFonts w:ascii="Arial MT"/>
                <w:spacing w:val="-4"/>
                <w:sz w:val="20"/>
              </w:rPr>
              <w:t> 12:47</w:t>
            </w:r>
          </w:p>
        </w:tc>
      </w:tr>
      <w:tr>
        <w:trPr>
          <w:trHeight w:val="263" w:hRule="atLeast"/>
        </w:trPr>
        <w:tc>
          <w:tcPr>
            <w:tcW w:w="6489" w:type="dxa"/>
            <w:gridSpan w:val="5"/>
          </w:tcPr>
          <w:p>
            <w:pPr>
              <w:pStyle w:val="TableParagraph"/>
              <w:spacing w:before="13"/>
              <w:ind w:left="35"/>
              <w:rPr>
                <w:rFonts w:ascii="Arial MT"/>
                <w:sz w:val="20"/>
              </w:rPr>
            </w:pPr>
            <w:r>
              <w:rPr>
                <w:rFonts w:ascii="Arial MT"/>
                <w:sz w:val="20"/>
              </w:rPr>
              <w:t>Sample(adjusted):</w:t>
            </w:r>
            <w:r>
              <w:rPr>
                <w:rFonts w:ascii="Arial MT"/>
                <w:spacing w:val="-12"/>
                <w:sz w:val="20"/>
              </w:rPr>
              <w:t> </w:t>
            </w:r>
            <w:r>
              <w:rPr>
                <w:rFonts w:ascii="Arial MT"/>
                <w:sz w:val="20"/>
              </w:rPr>
              <w:t>2</w:t>
            </w:r>
            <w:r>
              <w:rPr>
                <w:rFonts w:ascii="Arial MT"/>
                <w:spacing w:val="-14"/>
                <w:sz w:val="20"/>
              </w:rPr>
              <w:t> </w:t>
            </w:r>
            <w:r>
              <w:rPr>
                <w:rFonts w:ascii="Arial MT"/>
                <w:spacing w:val="-4"/>
                <w:sz w:val="20"/>
              </w:rPr>
              <w:t>1038</w:t>
            </w:r>
          </w:p>
        </w:tc>
      </w:tr>
      <w:tr>
        <w:trPr>
          <w:trHeight w:val="265" w:hRule="atLeast"/>
        </w:trPr>
        <w:tc>
          <w:tcPr>
            <w:tcW w:w="6489" w:type="dxa"/>
            <w:gridSpan w:val="5"/>
          </w:tcPr>
          <w:p>
            <w:pPr>
              <w:pStyle w:val="TableParagraph"/>
              <w:spacing w:before="13"/>
              <w:ind w:left="35"/>
              <w:rPr>
                <w:rFonts w:ascii="Arial MT"/>
                <w:sz w:val="20"/>
              </w:rPr>
            </w:pPr>
            <w:r>
              <w:rPr>
                <w:rFonts w:ascii="Arial MT"/>
                <w:sz w:val="20"/>
              </w:rPr>
              <w:t>Included</w:t>
            </w:r>
            <w:r>
              <w:rPr>
                <w:rFonts w:ascii="Arial MT"/>
                <w:spacing w:val="-13"/>
                <w:sz w:val="20"/>
              </w:rPr>
              <w:t> </w:t>
            </w:r>
            <w:r>
              <w:rPr>
                <w:rFonts w:ascii="Arial MT"/>
                <w:sz w:val="20"/>
              </w:rPr>
              <w:t>observations:</w:t>
            </w:r>
            <w:r>
              <w:rPr>
                <w:rFonts w:ascii="Arial MT"/>
                <w:spacing w:val="-14"/>
                <w:sz w:val="20"/>
              </w:rPr>
              <w:t> </w:t>
            </w:r>
            <w:r>
              <w:rPr>
                <w:rFonts w:ascii="Arial MT"/>
                <w:spacing w:val="-5"/>
                <w:sz w:val="20"/>
              </w:rPr>
              <w:t>693</w:t>
            </w:r>
          </w:p>
        </w:tc>
      </w:tr>
      <w:tr>
        <w:trPr>
          <w:trHeight w:val="278" w:hRule="atLeast"/>
        </w:trPr>
        <w:tc>
          <w:tcPr>
            <w:tcW w:w="6489" w:type="dxa"/>
            <w:gridSpan w:val="5"/>
            <w:tcBorders>
              <w:bottom w:val="double" w:sz="6" w:space="0" w:color="000000"/>
            </w:tcBorders>
          </w:tcPr>
          <w:p>
            <w:pPr>
              <w:pStyle w:val="TableParagraph"/>
              <w:spacing w:before="14"/>
              <w:ind w:left="35"/>
              <w:rPr>
                <w:rFonts w:ascii="Arial MT"/>
                <w:sz w:val="20"/>
              </w:rPr>
            </w:pPr>
            <w:r>
              <w:rPr>
                <w:rFonts w:ascii="Arial MT"/>
                <w:sz w:val="20"/>
              </w:rPr>
              <w:t>Excluded</w:t>
            </w:r>
            <w:r>
              <w:rPr>
                <w:rFonts w:ascii="Arial MT"/>
                <w:spacing w:val="-9"/>
                <w:sz w:val="20"/>
              </w:rPr>
              <w:t> </w:t>
            </w:r>
            <w:r>
              <w:rPr>
                <w:rFonts w:ascii="Arial MT"/>
                <w:sz w:val="20"/>
              </w:rPr>
              <w:t>observations:</w:t>
            </w:r>
            <w:r>
              <w:rPr>
                <w:rFonts w:ascii="Arial MT"/>
                <w:spacing w:val="-9"/>
                <w:sz w:val="20"/>
              </w:rPr>
              <w:t> </w:t>
            </w:r>
            <w:r>
              <w:rPr>
                <w:rFonts w:ascii="Arial MT"/>
                <w:sz w:val="20"/>
              </w:rPr>
              <w:t>344</w:t>
            </w:r>
            <w:r>
              <w:rPr>
                <w:rFonts w:ascii="Arial MT"/>
                <w:spacing w:val="-9"/>
                <w:sz w:val="20"/>
              </w:rPr>
              <w:t> </w:t>
            </w:r>
            <w:r>
              <w:rPr>
                <w:rFonts w:ascii="Arial MT"/>
                <w:sz w:val="20"/>
              </w:rPr>
              <w:t>after</w:t>
            </w:r>
            <w:r>
              <w:rPr>
                <w:rFonts w:ascii="Arial MT"/>
                <w:spacing w:val="-8"/>
                <w:sz w:val="20"/>
              </w:rPr>
              <w:t> </w:t>
            </w:r>
            <w:r>
              <w:rPr>
                <w:rFonts w:ascii="Arial MT"/>
                <w:sz w:val="20"/>
              </w:rPr>
              <w:t>adjusting</w:t>
            </w:r>
            <w:r>
              <w:rPr>
                <w:rFonts w:ascii="Arial MT"/>
                <w:spacing w:val="-5"/>
                <w:sz w:val="20"/>
              </w:rPr>
              <w:t> </w:t>
            </w:r>
            <w:r>
              <w:rPr>
                <w:rFonts w:ascii="Arial MT"/>
                <w:spacing w:val="-2"/>
                <w:sz w:val="20"/>
              </w:rPr>
              <w:t>endpoints</w:t>
            </w:r>
          </w:p>
        </w:tc>
      </w:tr>
      <w:tr>
        <w:trPr>
          <w:trHeight w:val="302" w:hRule="atLeast"/>
        </w:trPr>
        <w:tc>
          <w:tcPr>
            <w:tcW w:w="1975" w:type="dxa"/>
            <w:tcBorders>
              <w:top w:val="double" w:sz="6" w:space="0" w:color="000000"/>
              <w:bottom w:val="double" w:sz="6" w:space="0" w:color="000000"/>
            </w:tcBorders>
          </w:tcPr>
          <w:p>
            <w:pPr>
              <w:pStyle w:val="TableParagraph"/>
              <w:spacing w:before="39"/>
              <w:ind w:left="655"/>
              <w:rPr>
                <w:rFonts w:ascii="Arial MT"/>
                <w:sz w:val="20"/>
              </w:rPr>
            </w:pPr>
            <w:r>
              <w:rPr>
                <w:rFonts w:ascii="Arial MT"/>
                <w:spacing w:val="-2"/>
                <w:sz w:val="20"/>
              </w:rPr>
              <w:t>Variable</w:t>
            </w:r>
          </w:p>
        </w:tc>
        <w:tc>
          <w:tcPr>
            <w:tcW w:w="1258" w:type="dxa"/>
            <w:tcBorders>
              <w:top w:val="double" w:sz="6" w:space="0" w:color="000000"/>
              <w:bottom w:val="double" w:sz="6" w:space="0" w:color="000000"/>
            </w:tcBorders>
          </w:tcPr>
          <w:p>
            <w:pPr>
              <w:pStyle w:val="TableParagraph"/>
              <w:spacing w:before="39"/>
              <w:ind w:left="142" w:right="111"/>
              <w:jc w:val="center"/>
              <w:rPr>
                <w:rFonts w:ascii="Arial MT"/>
                <w:sz w:val="20"/>
              </w:rPr>
            </w:pPr>
            <w:r>
              <w:rPr>
                <w:rFonts w:ascii="Arial MT"/>
                <w:spacing w:val="-2"/>
                <w:sz w:val="20"/>
              </w:rPr>
              <w:t>Coefficient</w:t>
            </w:r>
          </w:p>
        </w:tc>
        <w:tc>
          <w:tcPr>
            <w:tcW w:w="1199" w:type="dxa"/>
            <w:tcBorders>
              <w:top w:val="double" w:sz="6" w:space="0" w:color="000000"/>
              <w:bottom w:val="double" w:sz="6" w:space="0" w:color="000000"/>
            </w:tcBorders>
          </w:tcPr>
          <w:p>
            <w:pPr>
              <w:pStyle w:val="TableParagraph"/>
              <w:spacing w:before="39"/>
              <w:ind w:right="146"/>
              <w:jc w:val="right"/>
              <w:rPr>
                <w:rFonts w:ascii="Arial MT"/>
                <w:sz w:val="20"/>
              </w:rPr>
            </w:pPr>
            <w:r>
              <w:rPr>
                <w:rFonts w:ascii="Arial MT"/>
                <w:sz w:val="20"/>
              </w:rPr>
              <w:t>Std.</w:t>
            </w:r>
            <w:r>
              <w:rPr>
                <w:rFonts w:ascii="Arial MT"/>
                <w:spacing w:val="-4"/>
                <w:sz w:val="20"/>
              </w:rPr>
              <w:t> </w:t>
            </w:r>
            <w:r>
              <w:rPr>
                <w:rFonts w:ascii="Arial MT"/>
                <w:spacing w:val="-2"/>
                <w:sz w:val="20"/>
              </w:rPr>
              <w:t>Error</w:t>
            </w:r>
          </w:p>
        </w:tc>
        <w:tc>
          <w:tcPr>
            <w:tcW w:w="1118" w:type="dxa"/>
            <w:tcBorders>
              <w:top w:val="double" w:sz="6" w:space="0" w:color="000000"/>
              <w:bottom w:val="double" w:sz="6" w:space="0" w:color="000000"/>
            </w:tcBorders>
          </w:tcPr>
          <w:p>
            <w:pPr>
              <w:pStyle w:val="TableParagraph"/>
              <w:spacing w:before="39"/>
              <w:ind w:left="151"/>
              <w:jc w:val="center"/>
              <w:rPr>
                <w:rFonts w:ascii="Arial MT"/>
                <w:sz w:val="20"/>
              </w:rPr>
            </w:pPr>
            <w:r>
              <w:rPr>
                <w:rFonts w:ascii="Arial MT"/>
                <w:spacing w:val="-2"/>
                <w:sz w:val="20"/>
              </w:rPr>
              <w:t>t-Statistic</w:t>
            </w:r>
          </w:p>
        </w:tc>
        <w:tc>
          <w:tcPr>
            <w:tcW w:w="939" w:type="dxa"/>
            <w:tcBorders>
              <w:top w:val="double" w:sz="6" w:space="0" w:color="000000"/>
              <w:bottom w:val="double" w:sz="6" w:space="0" w:color="000000"/>
            </w:tcBorders>
          </w:tcPr>
          <w:p>
            <w:pPr>
              <w:pStyle w:val="TableParagraph"/>
              <w:spacing w:before="39"/>
              <w:ind w:right="30"/>
              <w:jc w:val="right"/>
              <w:rPr>
                <w:rFonts w:ascii="Arial MT"/>
                <w:sz w:val="20"/>
              </w:rPr>
            </w:pPr>
            <w:r>
              <w:rPr>
                <w:rFonts w:ascii="Arial MT"/>
                <w:spacing w:val="-2"/>
                <w:sz w:val="20"/>
              </w:rPr>
              <w:t>Prob.</w:t>
            </w:r>
          </w:p>
        </w:tc>
      </w:tr>
      <w:tr>
        <w:trPr>
          <w:trHeight w:val="292" w:hRule="atLeast"/>
        </w:trPr>
        <w:tc>
          <w:tcPr>
            <w:tcW w:w="1975" w:type="dxa"/>
            <w:tcBorders>
              <w:top w:val="double" w:sz="6" w:space="0" w:color="000000"/>
            </w:tcBorders>
          </w:tcPr>
          <w:p>
            <w:pPr>
              <w:pStyle w:val="TableParagraph"/>
              <w:spacing w:before="42"/>
              <w:ind w:left="549"/>
              <w:rPr>
                <w:rFonts w:ascii="Arial MT"/>
                <w:sz w:val="20"/>
              </w:rPr>
            </w:pPr>
            <w:r>
              <w:rPr>
                <w:rFonts w:ascii="Arial MT"/>
                <w:spacing w:val="-2"/>
                <w:sz w:val="20"/>
              </w:rPr>
              <w:t>PRY_EDU</w:t>
            </w:r>
          </w:p>
        </w:tc>
        <w:tc>
          <w:tcPr>
            <w:tcW w:w="1258" w:type="dxa"/>
            <w:tcBorders>
              <w:top w:val="double" w:sz="6" w:space="0" w:color="000000"/>
            </w:tcBorders>
          </w:tcPr>
          <w:p>
            <w:pPr>
              <w:pStyle w:val="TableParagraph"/>
              <w:spacing w:before="42"/>
              <w:ind w:left="142" w:right="64"/>
              <w:jc w:val="center"/>
              <w:rPr>
                <w:rFonts w:ascii="Arial MT"/>
                <w:sz w:val="20"/>
              </w:rPr>
            </w:pPr>
            <w:r>
              <w:rPr>
                <w:rFonts w:ascii="Arial MT"/>
                <w:spacing w:val="-2"/>
                <w:sz w:val="20"/>
              </w:rPr>
              <w:t>-0.186416</w:t>
            </w:r>
          </w:p>
        </w:tc>
        <w:tc>
          <w:tcPr>
            <w:tcW w:w="1199" w:type="dxa"/>
            <w:tcBorders>
              <w:top w:val="double" w:sz="6" w:space="0" w:color="000000"/>
            </w:tcBorders>
          </w:tcPr>
          <w:p>
            <w:pPr>
              <w:pStyle w:val="TableParagraph"/>
              <w:spacing w:before="42"/>
              <w:ind w:right="145"/>
              <w:jc w:val="right"/>
              <w:rPr>
                <w:rFonts w:ascii="Arial MT"/>
                <w:sz w:val="20"/>
              </w:rPr>
            </w:pPr>
            <w:r>
              <w:rPr>
                <w:rFonts w:ascii="Arial MT"/>
                <w:spacing w:val="-2"/>
                <w:sz w:val="20"/>
              </w:rPr>
              <w:t>0.083791</w:t>
            </w:r>
          </w:p>
        </w:tc>
        <w:tc>
          <w:tcPr>
            <w:tcW w:w="1118" w:type="dxa"/>
            <w:tcBorders>
              <w:top w:val="double" w:sz="6" w:space="0" w:color="000000"/>
            </w:tcBorders>
          </w:tcPr>
          <w:p>
            <w:pPr>
              <w:pStyle w:val="TableParagraph"/>
              <w:spacing w:before="42"/>
              <w:ind w:left="76"/>
              <w:jc w:val="center"/>
              <w:rPr>
                <w:rFonts w:ascii="Arial MT"/>
                <w:sz w:val="20"/>
              </w:rPr>
            </w:pPr>
            <w:r>
              <w:rPr>
                <w:rFonts w:ascii="Arial MT"/>
                <w:spacing w:val="-2"/>
                <w:sz w:val="20"/>
              </w:rPr>
              <w:t>-2.224771</w:t>
            </w:r>
          </w:p>
        </w:tc>
        <w:tc>
          <w:tcPr>
            <w:tcW w:w="939" w:type="dxa"/>
            <w:tcBorders>
              <w:top w:val="double" w:sz="6" w:space="0" w:color="000000"/>
            </w:tcBorders>
          </w:tcPr>
          <w:p>
            <w:pPr>
              <w:pStyle w:val="TableParagraph"/>
              <w:spacing w:before="42"/>
              <w:ind w:right="31"/>
              <w:jc w:val="right"/>
              <w:rPr>
                <w:rFonts w:ascii="Arial MT"/>
                <w:sz w:val="20"/>
              </w:rPr>
            </w:pPr>
            <w:r>
              <w:rPr>
                <w:rFonts w:ascii="Arial MT"/>
                <w:spacing w:val="-2"/>
                <w:sz w:val="20"/>
              </w:rPr>
              <w:t>0.0264</w:t>
            </w:r>
          </w:p>
        </w:tc>
      </w:tr>
      <w:tr>
        <w:trPr>
          <w:trHeight w:val="264" w:hRule="atLeast"/>
        </w:trPr>
        <w:tc>
          <w:tcPr>
            <w:tcW w:w="1975" w:type="dxa"/>
          </w:tcPr>
          <w:p>
            <w:pPr>
              <w:pStyle w:val="TableParagraph"/>
              <w:spacing w:before="13"/>
              <w:ind w:left="69" w:right="4"/>
              <w:jc w:val="center"/>
              <w:rPr>
                <w:rFonts w:ascii="Arial MT"/>
                <w:sz w:val="20"/>
              </w:rPr>
            </w:pPr>
            <w:r>
              <w:rPr>
                <w:rFonts w:ascii="Arial MT"/>
                <w:spacing w:val="-4"/>
                <w:sz w:val="20"/>
              </w:rPr>
              <w:t>EXP2</w:t>
            </w:r>
          </w:p>
        </w:tc>
        <w:tc>
          <w:tcPr>
            <w:tcW w:w="1258" w:type="dxa"/>
          </w:tcPr>
          <w:p>
            <w:pPr>
              <w:pStyle w:val="TableParagraph"/>
              <w:spacing w:before="13"/>
              <w:ind w:left="142" w:right="64"/>
              <w:jc w:val="center"/>
              <w:rPr>
                <w:rFonts w:ascii="Arial MT"/>
                <w:sz w:val="20"/>
              </w:rPr>
            </w:pPr>
            <w:r>
              <w:rPr>
                <w:rFonts w:ascii="Arial MT"/>
                <w:spacing w:val="-2"/>
                <w:sz w:val="20"/>
              </w:rPr>
              <w:t>-0.001146</w:t>
            </w:r>
          </w:p>
        </w:tc>
        <w:tc>
          <w:tcPr>
            <w:tcW w:w="1199" w:type="dxa"/>
          </w:tcPr>
          <w:p>
            <w:pPr>
              <w:pStyle w:val="TableParagraph"/>
              <w:spacing w:before="13"/>
              <w:ind w:right="145"/>
              <w:jc w:val="right"/>
              <w:rPr>
                <w:rFonts w:ascii="Arial MT"/>
                <w:sz w:val="20"/>
              </w:rPr>
            </w:pPr>
            <w:r>
              <w:rPr>
                <w:rFonts w:ascii="Arial MT"/>
                <w:spacing w:val="-2"/>
                <w:sz w:val="20"/>
              </w:rPr>
              <w:t>0.000262</w:t>
            </w:r>
          </w:p>
        </w:tc>
        <w:tc>
          <w:tcPr>
            <w:tcW w:w="1118" w:type="dxa"/>
          </w:tcPr>
          <w:p>
            <w:pPr>
              <w:pStyle w:val="TableParagraph"/>
              <w:spacing w:before="13"/>
              <w:ind w:left="76"/>
              <w:jc w:val="center"/>
              <w:rPr>
                <w:rFonts w:ascii="Arial MT"/>
                <w:sz w:val="20"/>
              </w:rPr>
            </w:pPr>
            <w:r>
              <w:rPr>
                <w:rFonts w:ascii="Arial MT"/>
                <w:spacing w:val="-2"/>
                <w:sz w:val="20"/>
              </w:rPr>
              <w:t>-4.370401</w:t>
            </w:r>
          </w:p>
        </w:tc>
        <w:tc>
          <w:tcPr>
            <w:tcW w:w="939" w:type="dxa"/>
          </w:tcPr>
          <w:p>
            <w:pPr>
              <w:pStyle w:val="TableParagraph"/>
              <w:spacing w:before="13"/>
              <w:ind w:right="31"/>
              <w:jc w:val="right"/>
              <w:rPr>
                <w:rFonts w:ascii="Arial MT"/>
                <w:sz w:val="20"/>
              </w:rPr>
            </w:pPr>
            <w:r>
              <w:rPr>
                <w:rFonts w:ascii="Arial MT"/>
                <w:spacing w:val="-2"/>
                <w:sz w:val="20"/>
              </w:rPr>
              <w:t>0.0000</w:t>
            </w:r>
          </w:p>
        </w:tc>
      </w:tr>
      <w:tr>
        <w:trPr>
          <w:trHeight w:val="265" w:hRule="atLeast"/>
        </w:trPr>
        <w:tc>
          <w:tcPr>
            <w:tcW w:w="1975" w:type="dxa"/>
          </w:tcPr>
          <w:p>
            <w:pPr>
              <w:pStyle w:val="TableParagraph"/>
              <w:spacing w:before="13"/>
              <w:ind w:left="549"/>
              <w:rPr>
                <w:rFonts w:ascii="Arial MT"/>
                <w:sz w:val="20"/>
              </w:rPr>
            </w:pPr>
            <w:r>
              <w:rPr>
                <w:rFonts w:ascii="Arial MT"/>
                <w:spacing w:val="-2"/>
                <w:sz w:val="20"/>
              </w:rPr>
              <w:t>SEC_EDU</w:t>
            </w:r>
          </w:p>
        </w:tc>
        <w:tc>
          <w:tcPr>
            <w:tcW w:w="1258" w:type="dxa"/>
          </w:tcPr>
          <w:p>
            <w:pPr>
              <w:pStyle w:val="TableParagraph"/>
              <w:spacing w:before="13"/>
              <w:ind w:left="142"/>
              <w:jc w:val="center"/>
              <w:rPr>
                <w:rFonts w:ascii="Arial MT"/>
                <w:sz w:val="20"/>
              </w:rPr>
            </w:pPr>
            <w:r>
              <w:rPr>
                <w:rFonts w:ascii="Arial MT"/>
                <w:spacing w:val="-2"/>
                <w:sz w:val="20"/>
              </w:rPr>
              <w:t>0.321540</w:t>
            </w:r>
          </w:p>
        </w:tc>
        <w:tc>
          <w:tcPr>
            <w:tcW w:w="1199" w:type="dxa"/>
          </w:tcPr>
          <w:p>
            <w:pPr>
              <w:pStyle w:val="TableParagraph"/>
              <w:spacing w:before="13"/>
              <w:ind w:right="145"/>
              <w:jc w:val="right"/>
              <w:rPr>
                <w:rFonts w:ascii="Arial MT"/>
                <w:sz w:val="20"/>
              </w:rPr>
            </w:pPr>
            <w:r>
              <w:rPr>
                <w:rFonts w:ascii="Arial MT"/>
                <w:spacing w:val="-2"/>
                <w:sz w:val="20"/>
              </w:rPr>
              <w:t>0.083220</w:t>
            </w:r>
          </w:p>
        </w:tc>
        <w:tc>
          <w:tcPr>
            <w:tcW w:w="1118" w:type="dxa"/>
          </w:tcPr>
          <w:p>
            <w:pPr>
              <w:pStyle w:val="TableParagraph"/>
              <w:spacing w:before="13"/>
              <w:ind w:left="151" w:right="11"/>
              <w:jc w:val="center"/>
              <w:rPr>
                <w:rFonts w:ascii="Arial MT"/>
                <w:sz w:val="20"/>
              </w:rPr>
            </w:pPr>
            <w:r>
              <w:rPr>
                <w:rFonts w:ascii="Arial MT"/>
                <w:spacing w:val="-2"/>
                <w:sz w:val="20"/>
              </w:rPr>
              <w:t>3.863746</w:t>
            </w:r>
          </w:p>
        </w:tc>
        <w:tc>
          <w:tcPr>
            <w:tcW w:w="939" w:type="dxa"/>
          </w:tcPr>
          <w:p>
            <w:pPr>
              <w:pStyle w:val="TableParagraph"/>
              <w:spacing w:before="13"/>
              <w:ind w:right="31"/>
              <w:jc w:val="right"/>
              <w:rPr>
                <w:rFonts w:ascii="Arial MT"/>
                <w:sz w:val="20"/>
              </w:rPr>
            </w:pPr>
            <w:r>
              <w:rPr>
                <w:rFonts w:ascii="Arial MT"/>
                <w:spacing w:val="-2"/>
                <w:sz w:val="20"/>
              </w:rPr>
              <w:t>0.0001</w:t>
            </w:r>
          </w:p>
        </w:tc>
      </w:tr>
      <w:tr>
        <w:trPr>
          <w:trHeight w:val="265" w:hRule="atLeast"/>
        </w:trPr>
        <w:tc>
          <w:tcPr>
            <w:tcW w:w="1975" w:type="dxa"/>
          </w:tcPr>
          <w:p>
            <w:pPr>
              <w:pStyle w:val="TableParagraph"/>
              <w:spacing w:before="14"/>
              <w:ind w:left="69" w:right="4"/>
              <w:jc w:val="center"/>
              <w:rPr>
                <w:rFonts w:ascii="Arial MT"/>
                <w:sz w:val="20"/>
              </w:rPr>
            </w:pPr>
            <w:r>
              <w:rPr>
                <w:rFonts w:ascii="Arial MT"/>
                <w:spacing w:val="-5"/>
                <w:sz w:val="20"/>
              </w:rPr>
              <w:t>EXP</w:t>
            </w:r>
          </w:p>
        </w:tc>
        <w:tc>
          <w:tcPr>
            <w:tcW w:w="1258" w:type="dxa"/>
          </w:tcPr>
          <w:p>
            <w:pPr>
              <w:pStyle w:val="TableParagraph"/>
              <w:spacing w:before="14"/>
              <w:ind w:left="142"/>
              <w:jc w:val="center"/>
              <w:rPr>
                <w:rFonts w:ascii="Arial MT"/>
                <w:sz w:val="20"/>
              </w:rPr>
            </w:pPr>
            <w:r>
              <w:rPr>
                <w:rFonts w:ascii="Arial MT"/>
                <w:spacing w:val="-2"/>
                <w:sz w:val="20"/>
              </w:rPr>
              <w:t>0.146908</w:t>
            </w:r>
          </w:p>
        </w:tc>
        <w:tc>
          <w:tcPr>
            <w:tcW w:w="1199" w:type="dxa"/>
          </w:tcPr>
          <w:p>
            <w:pPr>
              <w:pStyle w:val="TableParagraph"/>
              <w:spacing w:before="14"/>
              <w:ind w:right="145"/>
              <w:jc w:val="right"/>
              <w:rPr>
                <w:rFonts w:ascii="Arial MT"/>
                <w:sz w:val="20"/>
              </w:rPr>
            </w:pPr>
            <w:r>
              <w:rPr>
                <w:rFonts w:ascii="Arial MT"/>
                <w:spacing w:val="-2"/>
                <w:sz w:val="20"/>
              </w:rPr>
              <w:t>0.007664</w:t>
            </w:r>
          </w:p>
        </w:tc>
        <w:tc>
          <w:tcPr>
            <w:tcW w:w="1118" w:type="dxa"/>
          </w:tcPr>
          <w:p>
            <w:pPr>
              <w:pStyle w:val="TableParagraph"/>
              <w:spacing w:before="14"/>
              <w:ind w:left="151" w:right="11"/>
              <w:jc w:val="center"/>
              <w:rPr>
                <w:rFonts w:ascii="Arial MT"/>
                <w:sz w:val="20"/>
              </w:rPr>
            </w:pPr>
            <w:r>
              <w:rPr>
                <w:rFonts w:ascii="Arial MT"/>
                <w:spacing w:val="-2"/>
                <w:sz w:val="20"/>
              </w:rPr>
              <w:t>19.16818</w:t>
            </w:r>
          </w:p>
        </w:tc>
        <w:tc>
          <w:tcPr>
            <w:tcW w:w="939" w:type="dxa"/>
          </w:tcPr>
          <w:p>
            <w:pPr>
              <w:pStyle w:val="TableParagraph"/>
              <w:spacing w:before="14"/>
              <w:ind w:right="31"/>
              <w:jc w:val="right"/>
              <w:rPr>
                <w:rFonts w:ascii="Arial MT"/>
                <w:sz w:val="20"/>
              </w:rPr>
            </w:pPr>
            <w:r>
              <w:rPr>
                <w:rFonts w:ascii="Arial MT"/>
                <w:spacing w:val="-2"/>
                <w:sz w:val="20"/>
              </w:rPr>
              <w:t>0.0000</w:t>
            </w:r>
          </w:p>
        </w:tc>
      </w:tr>
      <w:tr>
        <w:trPr>
          <w:trHeight w:val="264" w:hRule="atLeast"/>
        </w:trPr>
        <w:tc>
          <w:tcPr>
            <w:tcW w:w="1975" w:type="dxa"/>
          </w:tcPr>
          <w:p>
            <w:pPr>
              <w:pStyle w:val="TableParagraph"/>
              <w:spacing w:before="13"/>
              <w:ind w:left="583"/>
              <w:rPr>
                <w:rFonts w:ascii="Arial MT"/>
                <w:sz w:val="20"/>
              </w:rPr>
            </w:pPr>
            <w:r>
              <w:rPr>
                <w:rFonts w:ascii="Arial MT"/>
                <w:spacing w:val="-2"/>
                <w:sz w:val="20"/>
              </w:rPr>
              <w:t>UNI_EDU</w:t>
            </w:r>
          </w:p>
        </w:tc>
        <w:tc>
          <w:tcPr>
            <w:tcW w:w="1258" w:type="dxa"/>
          </w:tcPr>
          <w:p>
            <w:pPr>
              <w:pStyle w:val="TableParagraph"/>
              <w:spacing w:before="13"/>
              <w:ind w:left="142"/>
              <w:jc w:val="center"/>
              <w:rPr>
                <w:rFonts w:ascii="Arial MT"/>
                <w:sz w:val="20"/>
              </w:rPr>
            </w:pPr>
            <w:r>
              <w:rPr>
                <w:rFonts w:ascii="Arial MT"/>
                <w:spacing w:val="-2"/>
                <w:sz w:val="20"/>
              </w:rPr>
              <w:t>0.844748</w:t>
            </w:r>
          </w:p>
        </w:tc>
        <w:tc>
          <w:tcPr>
            <w:tcW w:w="1199" w:type="dxa"/>
          </w:tcPr>
          <w:p>
            <w:pPr>
              <w:pStyle w:val="TableParagraph"/>
              <w:spacing w:before="13"/>
              <w:ind w:right="145"/>
              <w:jc w:val="right"/>
              <w:rPr>
                <w:rFonts w:ascii="Arial MT"/>
                <w:sz w:val="20"/>
              </w:rPr>
            </w:pPr>
            <w:r>
              <w:rPr>
                <w:rFonts w:ascii="Arial MT"/>
                <w:spacing w:val="-2"/>
                <w:sz w:val="20"/>
              </w:rPr>
              <w:t>0.085211</w:t>
            </w:r>
          </w:p>
        </w:tc>
        <w:tc>
          <w:tcPr>
            <w:tcW w:w="1118" w:type="dxa"/>
          </w:tcPr>
          <w:p>
            <w:pPr>
              <w:pStyle w:val="TableParagraph"/>
              <w:spacing w:before="13"/>
              <w:ind w:left="151" w:right="11"/>
              <w:jc w:val="center"/>
              <w:rPr>
                <w:rFonts w:ascii="Arial MT"/>
                <w:sz w:val="20"/>
              </w:rPr>
            </w:pPr>
            <w:r>
              <w:rPr>
                <w:rFonts w:ascii="Arial MT"/>
                <w:spacing w:val="-2"/>
                <w:sz w:val="20"/>
              </w:rPr>
              <w:t>9.913634</w:t>
            </w:r>
          </w:p>
        </w:tc>
        <w:tc>
          <w:tcPr>
            <w:tcW w:w="939" w:type="dxa"/>
          </w:tcPr>
          <w:p>
            <w:pPr>
              <w:pStyle w:val="TableParagraph"/>
              <w:spacing w:before="13"/>
              <w:ind w:right="31"/>
              <w:jc w:val="right"/>
              <w:rPr>
                <w:rFonts w:ascii="Arial MT"/>
                <w:sz w:val="20"/>
              </w:rPr>
            </w:pPr>
            <w:r>
              <w:rPr>
                <w:rFonts w:ascii="Arial MT"/>
                <w:spacing w:val="-2"/>
                <w:sz w:val="20"/>
              </w:rPr>
              <w:t>0.0000</w:t>
            </w:r>
          </w:p>
        </w:tc>
      </w:tr>
      <w:tr>
        <w:trPr>
          <w:trHeight w:val="277" w:hRule="atLeast"/>
        </w:trPr>
        <w:tc>
          <w:tcPr>
            <w:tcW w:w="1975" w:type="dxa"/>
            <w:tcBorders>
              <w:bottom w:val="double" w:sz="6" w:space="0" w:color="000000"/>
            </w:tcBorders>
          </w:tcPr>
          <w:p>
            <w:pPr>
              <w:pStyle w:val="TableParagraph"/>
              <w:spacing w:before="13"/>
              <w:ind w:left="69"/>
              <w:jc w:val="center"/>
              <w:rPr>
                <w:rFonts w:ascii="Arial MT"/>
                <w:sz w:val="20"/>
              </w:rPr>
            </w:pPr>
            <w:r>
              <w:rPr>
                <w:rFonts w:ascii="Arial MT"/>
                <w:spacing w:val="-10"/>
                <w:sz w:val="20"/>
              </w:rPr>
              <w:t>C</w:t>
            </w:r>
          </w:p>
        </w:tc>
        <w:tc>
          <w:tcPr>
            <w:tcW w:w="1258" w:type="dxa"/>
            <w:tcBorders>
              <w:bottom w:val="double" w:sz="6" w:space="0" w:color="000000"/>
            </w:tcBorders>
          </w:tcPr>
          <w:p>
            <w:pPr>
              <w:pStyle w:val="TableParagraph"/>
              <w:spacing w:before="13"/>
              <w:ind w:left="142"/>
              <w:jc w:val="center"/>
              <w:rPr>
                <w:rFonts w:ascii="Arial MT"/>
                <w:sz w:val="20"/>
              </w:rPr>
            </w:pPr>
            <w:r>
              <w:rPr>
                <w:rFonts w:ascii="Arial MT"/>
                <w:spacing w:val="-2"/>
                <w:sz w:val="20"/>
              </w:rPr>
              <w:t>8.073671</w:t>
            </w:r>
          </w:p>
        </w:tc>
        <w:tc>
          <w:tcPr>
            <w:tcW w:w="1199" w:type="dxa"/>
            <w:tcBorders>
              <w:bottom w:val="double" w:sz="6" w:space="0" w:color="000000"/>
            </w:tcBorders>
          </w:tcPr>
          <w:p>
            <w:pPr>
              <w:pStyle w:val="TableParagraph"/>
              <w:spacing w:before="13"/>
              <w:ind w:right="145"/>
              <w:jc w:val="right"/>
              <w:rPr>
                <w:rFonts w:ascii="Arial MT"/>
                <w:sz w:val="20"/>
              </w:rPr>
            </w:pPr>
            <w:r>
              <w:rPr>
                <w:rFonts w:ascii="Arial MT"/>
                <w:spacing w:val="-2"/>
                <w:sz w:val="20"/>
              </w:rPr>
              <w:t>0.087402</w:t>
            </w:r>
          </w:p>
        </w:tc>
        <w:tc>
          <w:tcPr>
            <w:tcW w:w="1118" w:type="dxa"/>
            <w:tcBorders>
              <w:bottom w:val="double" w:sz="6" w:space="0" w:color="000000"/>
            </w:tcBorders>
          </w:tcPr>
          <w:p>
            <w:pPr>
              <w:pStyle w:val="TableParagraph"/>
              <w:spacing w:before="13"/>
              <w:ind w:left="151" w:right="11"/>
              <w:jc w:val="center"/>
              <w:rPr>
                <w:rFonts w:ascii="Arial MT"/>
                <w:sz w:val="20"/>
              </w:rPr>
            </w:pPr>
            <w:r>
              <w:rPr>
                <w:rFonts w:ascii="Arial MT"/>
                <w:spacing w:val="-2"/>
                <w:sz w:val="20"/>
              </w:rPr>
              <w:t>92.37366</w:t>
            </w:r>
          </w:p>
        </w:tc>
        <w:tc>
          <w:tcPr>
            <w:tcW w:w="939" w:type="dxa"/>
            <w:tcBorders>
              <w:bottom w:val="double" w:sz="6" w:space="0" w:color="000000"/>
            </w:tcBorders>
          </w:tcPr>
          <w:p>
            <w:pPr>
              <w:pStyle w:val="TableParagraph"/>
              <w:spacing w:before="13"/>
              <w:ind w:right="31"/>
              <w:jc w:val="right"/>
              <w:rPr>
                <w:rFonts w:ascii="Arial MT"/>
                <w:sz w:val="20"/>
              </w:rPr>
            </w:pPr>
            <w:r>
              <w:rPr>
                <w:rFonts w:ascii="Arial MT"/>
                <w:spacing w:val="-2"/>
                <w:sz w:val="20"/>
              </w:rPr>
              <w:t>0.0000</w:t>
            </w:r>
          </w:p>
        </w:tc>
      </w:tr>
      <w:tr>
        <w:trPr>
          <w:trHeight w:val="292" w:hRule="atLeast"/>
        </w:trPr>
        <w:tc>
          <w:tcPr>
            <w:tcW w:w="1975" w:type="dxa"/>
            <w:tcBorders>
              <w:top w:val="double" w:sz="6" w:space="0" w:color="000000"/>
            </w:tcBorders>
          </w:tcPr>
          <w:p>
            <w:pPr>
              <w:pStyle w:val="TableParagraph"/>
              <w:spacing w:before="42"/>
              <w:ind w:left="35"/>
              <w:rPr>
                <w:rFonts w:ascii="Arial MT"/>
                <w:sz w:val="20"/>
              </w:rPr>
            </w:pPr>
            <w:r>
              <w:rPr>
                <w:rFonts w:ascii="Arial MT"/>
                <w:spacing w:val="-2"/>
                <w:sz w:val="20"/>
              </w:rPr>
              <w:t>R-squared</w:t>
            </w:r>
          </w:p>
        </w:tc>
        <w:tc>
          <w:tcPr>
            <w:tcW w:w="1258" w:type="dxa"/>
            <w:tcBorders>
              <w:top w:val="double" w:sz="6" w:space="0" w:color="000000"/>
            </w:tcBorders>
          </w:tcPr>
          <w:p>
            <w:pPr>
              <w:pStyle w:val="TableParagraph"/>
              <w:spacing w:before="42"/>
              <w:ind w:left="142"/>
              <w:jc w:val="center"/>
              <w:rPr>
                <w:rFonts w:ascii="Arial MT"/>
                <w:sz w:val="20"/>
              </w:rPr>
            </w:pPr>
            <w:r>
              <w:rPr>
                <w:rFonts w:ascii="Arial MT"/>
                <w:spacing w:val="-2"/>
                <w:sz w:val="20"/>
              </w:rPr>
              <w:t>0.856341</w:t>
            </w:r>
          </w:p>
        </w:tc>
        <w:tc>
          <w:tcPr>
            <w:tcW w:w="2317" w:type="dxa"/>
            <w:gridSpan w:val="2"/>
            <w:tcBorders>
              <w:top w:val="double" w:sz="6" w:space="0" w:color="000000"/>
            </w:tcBorders>
          </w:tcPr>
          <w:p>
            <w:pPr>
              <w:pStyle w:val="TableParagraph"/>
              <w:spacing w:before="42"/>
              <w:ind w:left="142"/>
              <w:rPr>
                <w:rFonts w:ascii="Arial MT"/>
                <w:sz w:val="20"/>
              </w:rPr>
            </w:pPr>
            <w:r>
              <w:rPr>
                <w:rFonts w:ascii="Arial MT"/>
                <w:sz w:val="20"/>
              </w:rPr>
              <w:t>Mean</w:t>
            </w:r>
            <w:r>
              <w:rPr>
                <w:rFonts w:ascii="Arial MT"/>
                <w:spacing w:val="-10"/>
                <w:sz w:val="20"/>
              </w:rPr>
              <w:t> </w:t>
            </w:r>
            <w:r>
              <w:rPr>
                <w:rFonts w:ascii="Arial MT"/>
                <w:sz w:val="20"/>
              </w:rPr>
              <w:t>dependent</w:t>
            </w:r>
            <w:r>
              <w:rPr>
                <w:rFonts w:ascii="Arial MT"/>
                <w:spacing w:val="-9"/>
                <w:sz w:val="20"/>
              </w:rPr>
              <w:t> </w:t>
            </w:r>
            <w:r>
              <w:rPr>
                <w:rFonts w:ascii="Arial MT"/>
                <w:spacing w:val="-5"/>
                <w:sz w:val="20"/>
              </w:rPr>
              <w:t>var</w:t>
            </w:r>
          </w:p>
        </w:tc>
        <w:tc>
          <w:tcPr>
            <w:tcW w:w="939" w:type="dxa"/>
            <w:tcBorders>
              <w:top w:val="double" w:sz="6" w:space="0" w:color="000000"/>
            </w:tcBorders>
          </w:tcPr>
          <w:p>
            <w:pPr>
              <w:pStyle w:val="TableParagraph"/>
              <w:spacing w:before="42"/>
              <w:ind w:right="32"/>
              <w:jc w:val="right"/>
              <w:rPr>
                <w:rFonts w:ascii="Arial MT"/>
                <w:sz w:val="20"/>
              </w:rPr>
            </w:pPr>
            <w:r>
              <w:rPr>
                <w:rFonts w:ascii="Arial MT"/>
                <w:spacing w:val="-2"/>
                <w:sz w:val="20"/>
              </w:rPr>
              <w:t>9.394618</w:t>
            </w:r>
          </w:p>
        </w:tc>
      </w:tr>
      <w:tr>
        <w:trPr>
          <w:trHeight w:val="263" w:hRule="atLeast"/>
        </w:trPr>
        <w:tc>
          <w:tcPr>
            <w:tcW w:w="1975" w:type="dxa"/>
          </w:tcPr>
          <w:p>
            <w:pPr>
              <w:pStyle w:val="TableParagraph"/>
              <w:spacing w:before="13"/>
              <w:ind w:left="35"/>
              <w:rPr>
                <w:rFonts w:ascii="Arial MT"/>
                <w:sz w:val="20"/>
              </w:rPr>
            </w:pPr>
            <w:r>
              <w:rPr>
                <w:rFonts w:ascii="Arial MT"/>
                <w:spacing w:val="-2"/>
                <w:sz w:val="20"/>
              </w:rPr>
              <w:t>Adjusted</w:t>
            </w:r>
            <w:r>
              <w:rPr>
                <w:rFonts w:ascii="Arial MT"/>
                <w:spacing w:val="6"/>
                <w:sz w:val="20"/>
              </w:rPr>
              <w:t> </w:t>
            </w:r>
            <w:r>
              <w:rPr>
                <w:rFonts w:ascii="Arial MT"/>
                <w:spacing w:val="-2"/>
                <w:sz w:val="20"/>
              </w:rPr>
              <w:t>R-squared</w:t>
            </w:r>
          </w:p>
        </w:tc>
        <w:tc>
          <w:tcPr>
            <w:tcW w:w="1258" w:type="dxa"/>
          </w:tcPr>
          <w:p>
            <w:pPr>
              <w:pStyle w:val="TableParagraph"/>
              <w:spacing w:before="13"/>
              <w:ind w:left="142"/>
              <w:jc w:val="center"/>
              <w:rPr>
                <w:rFonts w:ascii="Arial MT"/>
                <w:sz w:val="20"/>
              </w:rPr>
            </w:pPr>
            <w:r>
              <w:rPr>
                <w:rFonts w:ascii="Arial MT"/>
                <w:spacing w:val="-2"/>
                <w:sz w:val="20"/>
              </w:rPr>
              <w:t>0.855296</w:t>
            </w:r>
          </w:p>
        </w:tc>
        <w:tc>
          <w:tcPr>
            <w:tcW w:w="2317" w:type="dxa"/>
            <w:gridSpan w:val="2"/>
          </w:tcPr>
          <w:p>
            <w:pPr>
              <w:pStyle w:val="TableParagraph"/>
              <w:spacing w:before="13"/>
              <w:ind w:left="142"/>
              <w:rPr>
                <w:rFonts w:ascii="Arial MT"/>
                <w:sz w:val="20"/>
              </w:rPr>
            </w:pPr>
            <w:r>
              <w:rPr>
                <w:rFonts w:ascii="Arial MT"/>
                <w:sz w:val="20"/>
              </w:rPr>
              <w:t>S.D.</w:t>
            </w:r>
            <w:r>
              <w:rPr>
                <w:rFonts w:ascii="Arial MT"/>
                <w:spacing w:val="-8"/>
                <w:sz w:val="20"/>
              </w:rPr>
              <w:t> </w:t>
            </w:r>
            <w:r>
              <w:rPr>
                <w:rFonts w:ascii="Arial MT"/>
                <w:sz w:val="20"/>
              </w:rPr>
              <w:t>dependent</w:t>
            </w:r>
            <w:r>
              <w:rPr>
                <w:rFonts w:ascii="Arial MT"/>
                <w:spacing w:val="-6"/>
                <w:sz w:val="20"/>
              </w:rPr>
              <w:t> </w:t>
            </w:r>
            <w:r>
              <w:rPr>
                <w:rFonts w:ascii="Arial MT"/>
                <w:spacing w:val="-5"/>
                <w:sz w:val="20"/>
              </w:rPr>
              <w:t>var</w:t>
            </w:r>
          </w:p>
        </w:tc>
        <w:tc>
          <w:tcPr>
            <w:tcW w:w="939" w:type="dxa"/>
          </w:tcPr>
          <w:p>
            <w:pPr>
              <w:pStyle w:val="TableParagraph"/>
              <w:spacing w:before="13"/>
              <w:ind w:right="32"/>
              <w:jc w:val="right"/>
              <w:rPr>
                <w:rFonts w:ascii="Arial MT"/>
                <w:sz w:val="20"/>
              </w:rPr>
            </w:pPr>
            <w:r>
              <w:rPr>
                <w:rFonts w:ascii="Arial MT"/>
                <w:spacing w:val="-2"/>
                <w:sz w:val="20"/>
              </w:rPr>
              <w:t>0.708881</w:t>
            </w:r>
          </w:p>
        </w:tc>
      </w:tr>
      <w:tr>
        <w:trPr>
          <w:trHeight w:val="263" w:hRule="atLeast"/>
        </w:trPr>
        <w:tc>
          <w:tcPr>
            <w:tcW w:w="1975" w:type="dxa"/>
          </w:tcPr>
          <w:p>
            <w:pPr>
              <w:pStyle w:val="TableParagraph"/>
              <w:spacing w:before="13"/>
              <w:ind w:left="35"/>
              <w:rPr>
                <w:rFonts w:ascii="Arial MT"/>
                <w:sz w:val="20"/>
              </w:rPr>
            </w:pPr>
            <w:r>
              <w:rPr>
                <w:rFonts w:ascii="Arial MT"/>
                <w:sz w:val="20"/>
              </w:rPr>
              <w:t>S.E.</w:t>
            </w:r>
            <w:r>
              <w:rPr>
                <w:rFonts w:ascii="Arial MT"/>
                <w:spacing w:val="-3"/>
                <w:sz w:val="20"/>
              </w:rPr>
              <w:t> </w:t>
            </w:r>
            <w:r>
              <w:rPr>
                <w:rFonts w:ascii="Arial MT"/>
                <w:sz w:val="20"/>
              </w:rPr>
              <w:t>of</w:t>
            </w:r>
            <w:r>
              <w:rPr>
                <w:rFonts w:ascii="Arial MT"/>
                <w:spacing w:val="-3"/>
                <w:sz w:val="20"/>
              </w:rPr>
              <w:t> </w:t>
            </w:r>
            <w:r>
              <w:rPr>
                <w:rFonts w:ascii="Arial MT"/>
                <w:spacing w:val="-2"/>
                <w:sz w:val="20"/>
              </w:rPr>
              <w:t>regression</w:t>
            </w:r>
          </w:p>
        </w:tc>
        <w:tc>
          <w:tcPr>
            <w:tcW w:w="1258" w:type="dxa"/>
          </w:tcPr>
          <w:p>
            <w:pPr>
              <w:pStyle w:val="TableParagraph"/>
              <w:spacing w:before="13"/>
              <w:ind w:left="142"/>
              <w:jc w:val="center"/>
              <w:rPr>
                <w:rFonts w:ascii="Arial MT"/>
                <w:sz w:val="20"/>
              </w:rPr>
            </w:pPr>
            <w:r>
              <w:rPr>
                <w:rFonts w:ascii="Arial MT"/>
                <w:spacing w:val="-2"/>
                <w:sz w:val="20"/>
              </w:rPr>
              <w:t>0.269658</w:t>
            </w:r>
          </w:p>
        </w:tc>
        <w:tc>
          <w:tcPr>
            <w:tcW w:w="2317" w:type="dxa"/>
            <w:gridSpan w:val="2"/>
          </w:tcPr>
          <w:p>
            <w:pPr>
              <w:pStyle w:val="TableParagraph"/>
              <w:spacing w:before="13"/>
              <w:ind w:left="142"/>
              <w:rPr>
                <w:rFonts w:ascii="Arial MT"/>
                <w:sz w:val="20"/>
              </w:rPr>
            </w:pPr>
            <w:r>
              <w:rPr>
                <w:rFonts w:ascii="Arial MT"/>
                <w:sz w:val="20"/>
              </w:rPr>
              <w:t>Akaike</w:t>
            </w:r>
            <w:r>
              <w:rPr>
                <w:rFonts w:ascii="Arial MT"/>
                <w:spacing w:val="-6"/>
                <w:sz w:val="20"/>
              </w:rPr>
              <w:t> </w:t>
            </w:r>
            <w:r>
              <w:rPr>
                <w:rFonts w:ascii="Arial MT"/>
                <w:sz w:val="20"/>
              </w:rPr>
              <w:t>info</w:t>
            </w:r>
            <w:r>
              <w:rPr>
                <w:rFonts w:ascii="Arial MT"/>
                <w:spacing w:val="-5"/>
                <w:sz w:val="20"/>
              </w:rPr>
              <w:t> </w:t>
            </w:r>
            <w:r>
              <w:rPr>
                <w:rFonts w:ascii="Arial MT"/>
                <w:spacing w:val="-2"/>
                <w:sz w:val="20"/>
              </w:rPr>
              <w:t>criterion</w:t>
            </w:r>
          </w:p>
        </w:tc>
        <w:tc>
          <w:tcPr>
            <w:tcW w:w="939" w:type="dxa"/>
          </w:tcPr>
          <w:p>
            <w:pPr>
              <w:pStyle w:val="TableParagraph"/>
              <w:spacing w:before="13"/>
              <w:ind w:right="32"/>
              <w:jc w:val="right"/>
              <w:rPr>
                <w:rFonts w:ascii="Arial MT"/>
                <w:sz w:val="20"/>
              </w:rPr>
            </w:pPr>
            <w:r>
              <w:rPr>
                <w:rFonts w:ascii="Arial MT"/>
                <w:spacing w:val="-2"/>
                <w:sz w:val="20"/>
              </w:rPr>
              <w:t>0.225299</w:t>
            </w:r>
          </w:p>
        </w:tc>
      </w:tr>
      <w:tr>
        <w:trPr>
          <w:trHeight w:val="264" w:hRule="atLeast"/>
        </w:trPr>
        <w:tc>
          <w:tcPr>
            <w:tcW w:w="1975" w:type="dxa"/>
          </w:tcPr>
          <w:p>
            <w:pPr>
              <w:pStyle w:val="TableParagraph"/>
              <w:spacing w:before="13"/>
              <w:ind w:left="35"/>
              <w:rPr>
                <w:rFonts w:ascii="Arial MT"/>
                <w:sz w:val="20"/>
              </w:rPr>
            </w:pPr>
            <w:r>
              <w:rPr>
                <w:rFonts w:ascii="Arial MT"/>
                <w:sz w:val="20"/>
              </w:rPr>
              <w:t>Sum</w:t>
            </w:r>
            <w:r>
              <w:rPr>
                <w:rFonts w:ascii="Arial MT"/>
                <w:spacing w:val="-6"/>
                <w:sz w:val="20"/>
              </w:rPr>
              <w:t> </w:t>
            </w:r>
            <w:r>
              <w:rPr>
                <w:rFonts w:ascii="Arial MT"/>
                <w:sz w:val="20"/>
              </w:rPr>
              <w:t>squared</w:t>
            </w:r>
            <w:r>
              <w:rPr>
                <w:rFonts w:ascii="Arial MT"/>
                <w:spacing w:val="-10"/>
                <w:sz w:val="20"/>
              </w:rPr>
              <w:t> </w:t>
            </w:r>
            <w:r>
              <w:rPr>
                <w:rFonts w:ascii="Arial MT"/>
                <w:spacing w:val="-4"/>
                <w:sz w:val="20"/>
              </w:rPr>
              <w:t>resid</w:t>
            </w:r>
          </w:p>
        </w:tc>
        <w:tc>
          <w:tcPr>
            <w:tcW w:w="1258" w:type="dxa"/>
          </w:tcPr>
          <w:p>
            <w:pPr>
              <w:pStyle w:val="TableParagraph"/>
              <w:spacing w:before="13"/>
              <w:ind w:left="142"/>
              <w:jc w:val="center"/>
              <w:rPr>
                <w:rFonts w:ascii="Arial MT"/>
                <w:sz w:val="20"/>
              </w:rPr>
            </w:pPr>
            <w:r>
              <w:rPr>
                <w:rFonts w:ascii="Arial MT"/>
                <w:spacing w:val="-2"/>
                <w:sz w:val="20"/>
              </w:rPr>
              <w:t>49.95565</w:t>
            </w:r>
          </w:p>
        </w:tc>
        <w:tc>
          <w:tcPr>
            <w:tcW w:w="2317" w:type="dxa"/>
            <w:gridSpan w:val="2"/>
          </w:tcPr>
          <w:p>
            <w:pPr>
              <w:pStyle w:val="TableParagraph"/>
              <w:spacing w:before="13"/>
              <w:ind w:left="142"/>
              <w:rPr>
                <w:rFonts w:ascii="Arial MT"/>
                <w:sz w:val="20"/>
              </w:rPr>
            </w:pPr>
            <w:r>
              <w:rPr>
                <w:rFonts w:ascii="Arial MT"/>
                <w:sz w:val="20"/>
              </w:rPr>
              <w:t>Schwarz</w:t>
            </w:r>
            <w:r>
              <w:rPr>
                <w:rFonts w:ascii="Arial MT"/>
                <w:spacing w:val="-9"/>
                <w:sz w:val="20"/>
              </w:rPr>
              <w:t> </w:t>
            </w:r>
            <w:r>
              <w:rPr>
                <w:rFonts w:ascii="Arial MT"/>
                <w:spacing w:val="-2"/>
                <w:sz w:val="20"/>
              </w:rPr>
              <w:t>criterion</w:t>
            </w:r>
          </w:p>
        </w:tc>
        <w:tc>
          <w:tcPr>
            <w:tcW w:w="939" w:type="dxa"/>
          </w:tcPr>
          <w:p>
            <w:pPr>
              <w:pStyle w:val="TableParagraph"/>
              <w:spacing w:before="13"/>
              <w:ind w:right="32"/>
              <w:jc w:val="right"/>
              <w:rPr>
                <w:rFonts w:ascii="Arial MT"/>
                <w:sz w:val="20"/>
              </w:rPr>
            </w:pPr>
            <w:r>
              <w:rPr>
                <w:rFonts w:ascii="Arial MT"/>
                <w:spacing w:val="-2"/>
                <w:sz w:val="20"/>
              </w:rPr>
              <w:t>0.264615</w:t>
            </w:r>
          </w:p>
        </w:tc>
      </w:tr>
      <w:tr>
        <w:trPr>
          <w:trHeight w:val="265" w:hRule="atLeast"/>
        </w:trPr>
        <w:tc>
          <w:tcPr>
            <w:tcW w:w="1975" w:type="dxa"/>
          </w:tcPr>
          <w:p>
            <w:pPr>
              <w:pStyle w:val="TableParagraph"/>
              <w:spacing w:before="13"/>
              <w:ind w:left="35"/>
              <w:rPr>
                <w:rFonts w:ascii="Arial MT"/>
                <w:sz w:val="20"/>
              </w:rPr>
            </w:pPr>
            <w:r>
              <w:rPr>
                <w:rFonts w:ascii="Arial MT"/>
                <w:sz w:val="20"/>
              </w:rPr>
              <w:t>Log</w:t>
            </w:r>
            <w:r>
              <w:rPr>
                <w:rFonts w:ascii="Arial MT"/>
                <w:spacing w:val="-5"/>
                <w:sz w:val="20"/>
              </w:rPr>
              <w:t> </w:t>
            </w:r>
            <w:r>
              <w:rPr>
                <w:rFonts w:ascii="Arial MT"/>
                <w:spacing w:val="-2"/>
                <w:sz w:val="20"/>
              </w:rPr>
              <w:t>likelihood</w:t>
            </w:r>
          </w:p>
        </w:tc>
        <w:tc>
          <w:tcPr>
            <w:tcW w:w="1258" w:type="dxa"/>
          </w:tcPr>
          <w:p>
            <w:pPr>
              <w:pStyle w:val="TableParagraph"/>
              <w:spacing w:before="13"/>
              <w:ind w:left="142" w:right="64"/>
              <w:jc w:val="center"/>
              <w:rPr>
                <w:rFonts w:ascii="Arial MT"/>
                <w:sz w:val="20"/>
              </w:rPr>
            </w:pPr>
            <w:r>
              <w:rPr>
                <w:rFonts w:ascii="Arial MT"/>
                <w:spacing w:val="-2"/>
                <w:sz w:val="20"/>
              </w:rPr>
              <w:t>-72.06600</w:t>
            </w:r>
          </w:p>
        </w:tc>
        <w:tc>
          <w:tcPr>
            <w:tcW w:w="1199" w:type="dxa"/>
          </w:tcPr>
          <w:p>
            <w:pPr>
              <w:pStyle w:val="TableParagraph"/>
              <w:spacing w:before="13"/>
              <w:ind w:right="202"/>
              <w:jc w:val="right"/>
              <w:rPr>
                <w:rFonts w:ascii="Arial MT"/>
                <w:sz w:val="20"/>
              </w:rPr>
            </w:pPr>
            <w:r>
              <w:rPr>
                <w:rFonts w:ascii="Arial MT"/>
                <w:spacing w:val="-2"/>
                <w:sz w:val="20"/>
              </w:rPr>
              <w:t>F-statistic</w:t>
            </w:r>
          </w:p>
        </w:tc>
        <w:tc>
          <w:tcPr>
            <w:tcW w:w="1118" w:type="dxa"/>
          </w:tcPr>
          <w:p>
            <w:pPr>
              <w:pStyle w:val="TableParagraph"/>
              <w:spacing w:before="0"/>
              <w:rPr>
                <w:rFonts w:ascii="Times New Roman"/>
                <w:sz w:val="18"/>
              </w:rPr>
            </w:pPr>
          </w:p>
        </w:tc>
        <w:tc>
          <w:tcPr>
            <w:tcW w:w="939" w:type="dxa"/>
          </w:tcPr>
          <w:p>
            <w:pPr>
              <w:pStyle w:val="TableParagraph"/>
              <w:spacing w:before="13"/>
              <w:ind w:right="32"/>
              <w:jc w:val="right"/>
              <w:rPr>
                <w:rFonts w:ascii="Arial MT"/>
                <w:sz w:val="20"/>
              </w:rPr>
            </w:pPr>
            <w:r>
              <w:rPr>
                <w:rFonts w:ascii="Arial MT"/>
                <w:spacing w:val="-2"/>
                <w:sz w:val="20"/>
              </w:rPr>
              <w:t>819.0348</w:t>
            </w:r>
          </w:p>
        </w:tc>
      </w:tr>
      <w:tr>
        <w:trPr>
          <w:trHeight w:val="318" w:hRule="atLeast"/>
        </w:trPr>
        <w:tc>
          <w:tcPr>
            <w:tcW w:w="1975" w:type="dxa"/>
            <w:tcBorders>
              <w:bottom w:val="double" w:sz="6" w:space="0" w:color="000000"/>
            </w:tcBorders>
          </w:tcPr>
          <w:p>
            <w:pPr>
              <w:pStyle w:val="TableParagraph"/>
              <w:spacing w:before="14"/>
              <w:ind w:left="35"/>
              <w:rPr>
                <w:rFonts w:ascii="Arial MT"/>
                <w:sz w:val="20"/>
              </w:rPr>
            </w:pPr>
            <w:r>
              <w:rPr>
                <w:rFonts w:ascii="Arial MT"/>
                <w:sz w:val="20"/>
              </w:rPr>
              <w:t>Durbin-Watson</w:t>
            </w:r>
            <w:r>
              <w:rPr>
                <w:rFonts w:ascii="Arial MT"/>
                <w:spacing w:val="-14"/>
                <w:sz w:val="20"/>
              </w:rPr>
              <w:t> </w:t>
            </w:r>
            <w:r>
              <w:rPr>
                <w:rFonts w:ascii="Arial MT"/>
                <w:spacing w:val="-4"/>
                <w:sz w:val="20"/>
              </w:rPr>
              <w:t>stat</w:t>
            </w:r>
          </w:p>
        </w:tc>
        <w:tc>
          <w:tcPr>
            <w:tcW w:w="1258" w:type="dxa"/>
          </w:tcPr>
          <w:p>
            <w:pPr>
              <w:pStyle w:val="TableParagraph"/>
              <w:spacing w:before="14"/>
              <w:ind w:left="142"/>
              <w:jc w:val="center"/>
              <w:rPr>
                <w:rFonts w:ascii="Arial MT"/>
                <w:sz w:val="20"/>
              </w:rPr>
            </w:pPr>
            <w:r>
              <w:rPr>
                <w:rFonts w:ascii="Arial MT"/>
                <w:spacing w:val="-2"/>
                <w:sz w:val="20"/>
              </w:rPr>
              <w:t>1.626693</w:t>
            </w:r>
          </w:p>
        </w:tc>
        <w:tc>
          <w:tcPr>
            <w:tcW w:w="2317" w:type="dxa"/>
            <w:gridSpan w:val="2"/>
            <w:tcBorders>
              <w:bottom w:val="double" w:sz="6" w:space="0" w:color="000000"/>
            </w:tcBorders>
          </w:tcPr>
          <w:p>
            <w:pPr>
              <w:pStyle w:val="TableParagraph"/>
              <w:spacing w:before="14"/>
              <w:ind w:left="142"/>
              <w:rPr>
                <w:rFonts w:ascii="Arial MT"/>
                <w:sz w:val="20"/>
              </w:rPr>
            </w:pPr>
            <w:r>
              <w:rPr>
                <w:rFonts w:ascii="Arial MT"/>
                <w:spacing w:val="-2"/>
                <w:sz w:val="20"/>
              </w:rPr>
              <w:t>Prob(F-statistic)</w:t>
            </w:r>
          </w:p>
        </w:tc>
        <w:tc>
          <w:tcPr>
            <w:tcW w:w="939" w:type="dxa"/>
            <w:tcBorders>
              <w:bottom w:val="double" w:sz="6" w:space="0" w:color="000000"/>
            </w:tcBorders>
          </w:tcPr>
          <w:p>
            <w:pPr>
              <w:pStyle w:val="TableParagraph"/>
              <w:spacing w:before="14"/>
              <w:ind w:right="32"/>
              <w:jc w:val="right"/>
              <w:rPr>
                <w:rFonts w:ascii="Arial MT"/>
                <w:sz w:val="20"/>
              </w:rPr>
            </w:pPr>
            <w:r>
              <w:rPr>
                <w:rFonts w:ascii="Arial MT"/>
                <w:spacing w:val="-2"/>
                <w:sz w:val="20"/>
              </w:rPr>
              <w:t>0.000000</w:t>
            </w:r>
          </w:p>
        </w:tc>
      </w:tr>
    </w:tbl>
    <w:p>
      <w:pPr>
        <w:spacing w:after="0"/>
        <w:jc w:val="right"/>
        <w:rPr>
          <w:rFonts w:ascii="Arial MT"/>
          <w:sz w:val="20"/>
        </w:rPr>
        <w:sectPr>
          <w:pgSz w:w="12240" w:h="15840"/>
          <w:pgMar w:header="0" w:footer="1015" w:top="1400" w:bottom="1200" w:left="1240" w:right="0"/>
        </w:sectPr>
      </w:pPr>
    </w:p>
    <w:p>
      <w:pPr>
        <w:spacing w:line="276" w:lineRule="auto" w:before="73"/>
        <w:ind w:left="1014" w:right="958" w:firstLine="0"/>
        <w:jc w:val="left"/>
        <w:rPr>
          <w:rFonts w:ascii="Arial"/>
          <w:b/>
          <w:sz w:val="20"/>
        </w:rPr>
      </w:pPr>
      <w:r>
        <w:rPr>
          <w:rFonts w:ascii="Arial"/>
          <w:b/>
          <w:sz w:val="20"/>
        </w:rPr>
        <w:t>Composite</w:t>
      </w:r>
      <w:r>
        <w:rPr>
          <w:rFonts w:ascii="Arial"/>
          <w:b/>
          <w:spacing w:val="-5"/>
          <w:sz w:val="20"/>
        </w:rPr>
        <w:t> </w:t>
      </w:r>
      <w:r>
        <w:rPr>
          <w:rFonts w:ascii="Arial"/>
          <w:b/>
          <w:sz w:val="20"/>
        </w:rPr>
        <w:t>contribution</w:t>
      </w:r>
      <w:r>
        <w:rPr>
          <w:rFonts w:ascii="Arial"/>
          <w:b/>
          <w:spacing w:val="-5"/>
          <w:sz w:val="20"/>
        </w:rPr>
        <w:t> </w:t>
      </w:r>
      <w:r>
        <w:rPr>
          <w:rFonts w:ascii="Arial"/>
          <w:b/>
          <w:sz w:val="20"/>
        </w:rPr>
        <w:t>of</w:t>
      </w:r>
      <w:r>
        <w:rPr>
          <w:rFonts w:ascii="Arial"/>
          <w:b/>
          <w:spacing w:val="-3"/>
          <w:sz w:val="20"/>
        </w:rPr>
        <w:t> </w:t>
      </w:r>
      <w:r>
        <w:rPr>
          <w:rFonts w:ascii="Arial"/>
          <w:b/>
          <w:sz w:val="20"/>
        </w:rPr>
        <w:t>level</w:t>
      </w:r>
      <w:r>
        <w:rPr>
          <w:rFonts w:ascii="Arial"/>
          <w:b/>
          <w:spacing w:val="-6"/>
          <w:sz w:val="20"/>
        </w:rPr>
        <w:t> </w:t>
      </w:r>
      <w:r>
        <w:rPr>
          <w:rFonts w:ascii="Arial"/>
          <w:b/>
          <w:sz w:val="20"/>
        </w:rPr>
        <w:t>of</w:t>
      </w:r>
      <w:r>
        <w:rPr>
          <w:rFonts w:ascii="Arial"/>
          <w:b/>
          <w:spacing w:val="-5"/>
          <w:sz w:val="20"/>
        </w:rPr>
        <w:t> </w:t>
      </w:r>
      <w:r>
        <w:rPr>
          <w:rFonts w:ascii="Arial"/>
          <w:b/>
          <w:sz w:val="20"/>
        </w:rPr>
        <w:t>Education,</w:t>
      </w:r>
      <w:r>
        <w:rPr>
          <w:rFonts w:ascii="Arial"/>
          <w:b/>
          <w:spacing w:val="-6"/>
          <w:sz w:val="20"/>
        </w:rPr>
        <w:t> </w:t>
      </w:r>
      <w:r>
        <w:rPr>
          <w:rFonts w:ascii="Arial"/>
          <w:b/>
          <w:sz w:val="20"/>
        </w:rPr>
        <w:t>Year</w:t>
      </w:r>
      <w:r>
        <w:rPr>
          <w:rFonts w:ascii="Arial"/>
          <w:b/>
          <w:spacing w:val="-5"/>
          <w:sz w:val="20"/>
        </w:rPr>
        <w:t> </w:t>
      </w:r>
      <w:r>
        <w:rPr>
          <w:rFonts w:ascii="Arial"/>
          <w:b/>
          <w:sz w:val="20"/>
        </w:rPr>
        <w:t>of</w:t>
      </w:r>
      <w:r>
        <w:rPr>
          <w:rFonts w:ascii="Arial"/>
          <w:b/>
          <w:spacing w:val="-5"/>
          <w:sz w:val="20"/>
        </w:rPr>
        <w:t> </w:t>
      </w:r>
      <w:r>
        <w:rPr>
          <w:rFonts w:ascii="Arial"/>
          <w:b/>
          <w:sz w:val="20"/>
        </w:rPr>
        <w:t>Schooling,</w:t>
      </w:r>
      <w:r>
        <w:rPr>
          <w:rFonts w:ascii="Arial"/>
          <w:b/>
          <w:spacing w:val="-2"/>
          <w:sz w:val="20"/>
        </w:rPr>
        <w:t> </w:t>
      </w:r>
      <w:r>
        <w:rPr>
          <w:rFonts w:ascii="Arial"/>
          <w:b/>
          <w:sz w:val="20"/>
        </w:rPr>
        <w:t>Occupation,</w:t>
      </w:r>
      <w:r>
        <w:rPr>
          <w:rFonts w:ascii="Arial"/>
          <w:b/>
          <w:spacing w:val="-4"/>
          <w:sz w:val="20"/>
        </w:rPr>
        <w:t> </w:t>
      </w:r>
      <w:r>
        <w:rPr>
          <w:rFonts w:ascii="Arial"/>
          <w:b/>
          <w:sz w:val="20"/>
        </w:rPr>
        <w:t>Gender,</w:t>
      </w:r>
      <w:r>
        <w:rPr>
          <w:rFonts w:ascii="Arial"/>
          <w:b/>
          <w:spacing w:val="-1"/>
          <w:sz w:val="20"/>
        </w:rPr>
        <w:t> </w:t>
      </w:r>
      <w:r>
        <w:rPr>
          <w:rFonts w:ascii="Arial"/>
          <w:b/>
          <w:sz w:val="20"/>
        </w:rPr>
        <w:t>Age, Work Experience and Sector of employment on Earnings in Nigeria</w:t>
      </w:r>
    </w:p>
    <w:p>
      <w:pPr>
        <w:pStyle w:val="BodyText"/>
        <w:spacing w:before="108"/>
        <w:rPr>
          <w:rFonts w:ascii="Arial"/>
          <w:b/>
          <w:sz w:val="20"/>
        </w:rPr>
      </w:pPr>
    </w:p>
    <w:p>
      <w:pPr>
        <w:spacing w:before="0" w:after="34"/>
        <w:ind w:left="1014" w:right="0" w:firstLine="0"/>
        <w:jc w:val="left"/>
        <w:rPr>
          <w:rFonts w:ascii="Arial MT"/>
          <w:sz w:val="20"/>
        </w:rPr>
      </w:pPr>
      <w:r>
        <w:rPr>
          <w:rFonts w:ascii="Arial MT"/>
          <w:sz w:val="20"/>
        </w:rPr>
        <w:t>Model</w:t>
      </w:r>
      <w:r>
        <w:rPr>
          <w:rFonts w:ascii="Arial MT"/>
          <w:spacing w:val="-8"/>
          <w:sz w:val="20"/>
        </w:rPr>
        <w:t> </w:t>
      </w:r>
      <w:r>
        <w:rPr>
          <w:rFonts w:ascii="Arial MT"/>
          <w:spacing w:val="-2"/>
          <w:sz w:val="20"/>
        </w:rPr>
        <w:t>Summary</w:t>
      </w: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27"/>
        <w:gridCol w:w="270"/>
        <w:gridCol w:w="1076"/>
        <w:gridCol w:w="1203"/>
        <w:gridCol w:w="147"/>
        <w:gridCol w:w="92"/>
        <w:gridCol w:w="718"/>
        <w:gridCol w:w="452"/>
        <w:gridCol w:w="154"/>
        <w:gridCol w:w="656"/>
        <w:gridCol w:w="489"/>
        <w:gridCol w:w="323"/>
        <w:gridCol w:w="776"/>
        <w:gridCol w:w="122"/>
        <w:gridCol w:w="816"/>
        <w:gridCol w:w="404"/>
        <w:gridCol w:w="316"/>
        <w:gridCol w:w="1258"/>
      </w:tblGrid>
      <w:tr>
        <w:trPr>
          <w:trHeight w:val="450" w:hRule="atLeast"/>
        </w:trPr>
        <w:tc>
          <w:tcPr>
            <w:tcW w:w="3376" w:type="dxa"/>
            <w:gridSpan w:val="4"/>
          </w:tcPr>
          <w:p>
            <w:pPr>
              <w:pStyle w:val="TableParagraph"/>
              <w:spacing w:before="116"/>
              <w:ind w:left="107"/>
              <w:rPr>
                <w:rFonts w:ascii="Arial"/>
                <w:b/>
                <w:sz w:val="16"/>
              </w:rPr>
            </w:pPr>
            <w:r>
              <w:rPr>
                <w:rFonts w:ascii="Arial"/>
                <w:b/>
                <w:spacing w:val="-2"/>
                <w:sz w:val="16"/>
              </w:rPr>
              <w:t>Model</w:t>
            </w:r>
          </w:p>
        </w:tc>
        <w:tc>
          <w:tcPr>
            <w:tcW w:w="1563" w:type="dxa"/>
            <w:gridSpan w:val="5"/>
          </w:tcPr>
          <w:p>
            <w:pPr>
              <w:pStyle w:val="TableParagraph"/>
              <w:spacing w:before="116"/>
              <w:ind w:left="106"/>
              <w:rPr>
                <w:rFonts w:ascii="Arial"/>
                <w:b/>
                <w:sz w:val="16"/>
              </w:rPr>
            </w:pPr>
            <w:r>
              <w:rPr>
                <w:rFonts w:ascii="Arial"/>
                <w:b/>
                <w:spacing w:val="-10"/>
                <w:sz w:val="16"/>
              </w:rPr>
              <w:t>R</w:t>
            </w:r>
          </w:p>
        </w:tc>
        <w:tc>
          <w:tcPr>
            <w:tcW w:w="1145" w:type="dxa"/>
            <w:gridSpan w:val="2"/>
          </w:tcPr>
          <w:p>
            <w:pPr>
              <w:pStyle w:val="TableParagraph"/>
              <w:spacing w:before="116"/>
              <w:ind w:left="104"/>
              <w:rPr>
                <w:rFonts w:ascii="Arial"/>
                <w:b/>
                <w:sz w:val="16"/>
              </w:rPr>
            </w:pPr>
            <w:r>
              <w:rPr>
                <w:rFonts w:ascii="Arial"/>
                <w:b/>
                <w:sz w:val="16"/>
              </w:rPr>
              <w:t>R </w:t>
            </w:r>
            <w:r>
              <w:rPr>
                <w:rFonts w:ascii="Arial"/>
                <w:b/>
                <w:spacing w:val="-2"/>
                <w:sz w:val="16"/>
              </w:rPr>
              <w:t>Square</w:t>
            </w:r>
          </w:p>
        </w:tc>
        <w:tc>
          <w:tcPr>
            <w:tcW w:w="1221" w:type="dxa"/>
            <w:gridSpan w:val="3"/>
          </w:tcPr>
          <w:p>
            <w:pPr>
              <w:pStyle w:val="TableParagraph"/>
              <w:spacing w:before="10"/>
              <w:ind w:left="140"/>
              <w:rPr>
                <w:rFonts w:ascii="Arial"/>
                <w:b/>
                <w:sz w:val="16"/>
              </w:rPr>
            </w:pPr>
            <w:r>
              <w:rPr>
                <w:rFonts w:ascii="Arial"/>
                <w:b/>
                <w:sz w:val="16"/>
              </w:rPr>
              <w:t>Adjusted</w:t>
            </w:r>
            <w:r>
              <w:rPr>
                <w:rFonts w:ascii="Arial"/>
                <w:b/>
                <w:spacing w:val="-10"/>
                <w:sz w:val="16"/>
              </w:rPr>
              <w:t> R</w:t>
            </w:r>
          </w:p>
          <w:p>
            <w:pPr>
              <w:pStyle w:val="TableParagraph"/>
              <w:spacing w:before="27"/>
              <w:ind w:left="140"/>
              <w:rPr>
                <w:rFonts w:ascii="Arial"/>
                <w:b/>
                <w:sz w:val="16"/>
              </w:rPr>
            </w:pPr>
            <w:r>
              <w:rPr>
                <w:rFonts w:ascii="Arial"/>
                <w:b/>
                <w:spacing w:val="-2"/>
                <w:sz w:val="16"/>
              </w:rPr>
              <w:t>Square</w:t>
            </w:r>
          </w:p>
        </w:tc>
        <w:tc>
          <w:tcPr>
            <w:tcW w:w="1220" w:type="dxa"/>
            <w:gridSpan w:val="2"/>
          </w:tcPr>
          <w:p>
            <w:pPr>
              <w:pStyle w:val="TableParagraph"/>
              <w:spacing w:before="10"/>
              <w:ind w:left="105"/>
              <w:rPr>
                <w:rFonts w:ascii="Arial"/>
                <w:b/>
                <w:sz w:val="16"/>
              </w:rPr>
            </w:pPr>
            <w:r>
              <w:rPr>
                <w:rFonts w:ascii="Arial"/>
                <w:b/>
                <w:sz w:val="16"/>
              </w:rPr>
              <w:t>Std.</w:t>
            </w:r>
            <w:r>
              <w:rPr>
                <w:rFonts w:ascii="Arial"/>
                <w:b/>
                <w:spacing w:val="-3"/>
                <w:sz w:val="16"/>
              </w:rPr>
              <w:t> </w:t>
            </w:r>
            <w:r>
              <w:rPr>
                <w:rFonts w:ascii="Arial"/>
                <w:b/>
                <w:sz w:val="16"/>
              </w:rPr>
              <w:t>Error</w:t>
            </w:r>
            <w:r>
              <w:rPr>
                <w:rFonts w:ascii="Arial"/>
                <w:b/>
                <w:spacing w:val="-2"/>
                <w:sz w:val="16"/>
              </w:rPr>
              <w:t> </w:t>
            </w:r>
            <w:r>
              <w:rPr>
                <w:rFonts w:ascii="Arial"/>
                <w:b/>
                <w:spacing w:val="-5"/>
                <w:sz w:val="16"/>
              </w:rPr>
              <w:t>of</w:t>
            </w:r>
          </w:p>
          <w:p>
            <w:pPr>
              <w:pStyle w:val="TableParagraph"/>
              <w:spacing w:before="27"/>
              <w:ind w:left="105"/>
              <w:rPr>
                <w:rFonts w:ascii="Arial"/>
                <w:b/>
                <w:sz w:val="16"/>
              </w:rPr>
            </w:pPr>
            <w:r>
              <w:rPr>
                <w:rFonts w:ascii="Arial"/>
                <w:b/>
                <w:sz w:val="16"/>
              </w:rPr>
              <w:t>the</w:t>
            </w:r>
            <w:r>
              <w:rPr>
                <w:rFonts w:ascii="Arial"/>
                <w:b/>
                <w:spacing w:val="-3"/>
                <w:sz w:val="16"/>
              </w:rPr>
              <w:t> </w:t>
            </w:r>
            <w:r>
              <w:rPr>
                <w:rFonts w:ascii="Arial"/>
                <w:b/>
                <w:spacing w:val="-2"/>
                <w:sz w:val="16"/>
              </w:rPr>
              <w:t>Estimate</w:t>
            </w:r>
          </w:p>
        </w:tc>
        <w:tc>
          <w:tcPr>
            <w:tcW w:w="1574" w:type="dxa"/>
            <w:gridSpan w:val="2"/>
            <w:vMerge w:val="restart"/>
            <w:tcBorders>
              <w:top w:val="nil"/>
              <w:bottom w:val="nil"/>
              <w:right w:val="nil"/>
            </w:tcBorders>
          </w:tcPr>
          <w:p>
            <w:pPr>
              <w:pStyle w:val="TableParagraph"/>
              <w:spacing w:before="0"/>
              <w:rPr>
                <w:rFonts w:ascii="Times New Roman"/>
                <w:sz w:val="16"/>
              </w:rPr>
            </w:pPr>
          </w:p>
        </w:tc>
      </w:tr>
      <w:tr>
        <w:trPr>
          <w:trHeight w:val="254" w:hRule="atLeast"/>
        </w:trPr>
        <w:tc>
          <w:tcPr>
            <w:tcW w:w="3376" w:type="dxa"/>
            <w:gridSpan w:val="4"/>
          </w:tcPr>
          <w:p>
            <w:pPr>
              <w:pStyle w:val="TableParagraph"/>
              <w:spacing w:before="17"/>
              <w:ind w:left="107"/>
              <w:rPr>
                <w:rFonts w:ascii="Arial"/>
                <w:b/>
                <w:sz w:val="16"/>
              </w:rPr>
            </w:pPr>
            <w:r>
              <w:rPr>
                <w:rFonts w:ascii="Arial"/>
                <w:b/>
                <w:spacing w:val="-10"/>
                <w:sz w:val="16"/>
              </w:rPr>
              <w:t>1</w:t>
            </w:r>
          </w:p>
        </w:tc>
        <w:tc>
          <w:tcPr>
            <w:tcW w:w="1563" w:type="dxa"/>
            <w:gridSpan w:val="5"/>
          </w:tcPr>
          <w:p>
            <w:pPr>
              <w:pStyle w:val="TableParagraph"/>
              <w:spacing w:before="41"/>
              <w:ind w:left="106"/>
              <w:rPr>
                <w:rFonts w:ascii="Arial MT"/>
                <w:sz w:val="16"/>
              </w:rPr>
            </w:pPr>
            <w:r>
              <w:rPr>
                <w:rFonts w:ascii="Arial MT"/>
                <w:spacing w:val="-2"/>
                <w:sz w:val="16"/>
              </w:rPr>
              <w:t>.635(a)</w:t>
            </w:r>
          </w:p>
        </w:tc>
        <w:tc>
          <w:tcPr>
            <w:tcW w:w="1145" w:type="dxa"/>
            <w:gridSpan w:val="2"/>
          </w:tcPr>
          <w:p>
            <w:pPr>
              <w:pStyle w:val="TableParagraph"/>
              <w:spacing w:before="41"/>
              <w:ind w:left="104"/>
              <w:rPr>
                <w:rFonts w:ascii="Arial MT"/>
                <w:sz w:val="16"/>
              </w:rPr>
            </w:pPr>
            <w:r>
              <w:rPr>
                <w:rFonts w:ascii="Arial MT"/>
                <w:spacing w:val="-2"/>
                <w:sz w:val="16"/>
              </w:rPr>
              <w:t>0.403</w:t>
            </w:r>
          </w:p>
        </w:tc>
        <w:tc>
          <w:tcPr>
            <w:tcW w:w="1221" w:type="dxa"/>
            <w:gridSpan w:val="3"/>
          </w:tcPr>
          <w:p>
            <w:pPr>
              <w:pStyle w:val="TableParagraph"/>
              <w:spacing w:before="41"/>
              <w:ind w:left="140"/>
              <w:rPr>
                <w:rFonts w:ascii="Arial MT"/>
                <w:sz w:val="16"/>
              </w:rPr>
            </w:pPr>
            <w:r>
              <w:rPr>
                <w:rFonts w:ascii="Arial MT"/>
                <w:spacing w:val="-2"/>
                <w:sz w:val="16"/>
              </w:rPr>
              <w:t>0.403</w:t>
            </w:r>
          </w:p>
        </w:tc>
        <w:tc>
          <w:tcPr>
            <w:tcW w:w="1220" w:type="dxa"/>
            <w:gridSpan w:val="2"/>
          </w:tcPr>
          <w:p>
            <w:pPr>
              <w:pStyle w:val="TableParagraph"/>
              <w:spacing w:before="41"/>
              <w:ind w:left="105"/>
              <w:rPr>
                <w:rFonts w:ascii="Arial MT"/>
                <w:sz w:val="16"/>
              </w:rPr>
            </w:pPr>
            <w:r>
              <w:rPr>
                <w:rFonts w:ascii="Arial MT"/>
                <w:spacing w:val="-2"/>
                <w:sz w:val="16"/>
              </w:rPr>
              <w:t>17927.717</w:t>
            </w:r>
          </w:p>
        </w:tc>
        <w:tc>
          <w:tcPr>
            <w:tcW w:w="1574" w:type="dxa"/>
            <w:gridSpan w:val="2"/>
            <w:vMerge/>
            <w:tcBorders>
              <w:top w:val="nil"/>
              <w:bottom w:val="nil"/>
              <w:right w:val="nil"/>
            </w:tcBorders>
          </w:tcPr>
          <w:p>
            <w:pPr>
              <w:rPr>
                <w:sz w:val="2"/>
                <w:szCs w:val="2"/>
              </w:rPr>
            </w:pPr>
          </w:p>
        </w:tc>
      </w:tr>
      <w:tr>
        <w:trPr>
          <w:trHeight w:val="1057" w:hRule="atLeast"/>
        </w:trPr>
        <w:tc>
          <w:tcPr>
            <w:tcW w:w="8525" w:type="dxa"/>
            <w:gridSpan w:val="16"/>
          </w:tcPr>
          <w:p>
            <w:pPr>
              <w:pStyle w:val="TableParagraph"/>
              <w:spacing w:line="276" w:lineRule="auto" w:before="0"/>
              <w:ind w:left="107" w:right="170"/>
              <w:rPr>
                <w:rFonts w:ascii="Arial MT"/>
                <w:sz w:val="16"/>
              </w:rPr>
            </w:pPr>
            <w:r>
              <w:rPr/>
              <mc:AlternateContent>
                <mc:Choice Requires="wps">
                  <w:drawing>
                    <wp:anchor distT="0" distB="0" distL="0" distR="0" allowOverlap="1" layoutInCell="1" locked="0" behindDoc="1" simplePos="0" relativeHeight="480238592">
                      <wp:simplePos x="0" y="0"/>
                      <wp:positionH relativeFrom="column">
                        <wp:posOffset>140335</wp:posOffset>
                      </wp:positionH>
                      <wp:positionV relativeFrom="paragraph">
                        <wp:posOffset>204773</wp:posOffset>
                      </wp:positionV>
                      <wp:extent cx="5085080" cy="5027295"/>
                      <wp:effectExtent l="0" t="0" r="0" b="0"/>
                      <wp:wrapNone/>
                      <wp:docPr id="246" name="Group 246"/>
                      <wp:cNvGraphicFramePr>
                        <a:graphicFrameLocks/>
                      </wp:cNvGraphicFramePr>
                      <a:graphic>
                        <a:graphicData uri="http://schemas.microsoft.com/office/word/2010/wordprocessingGroup">
                          <wpg:wgp>
                            <wpg:cNvPr id="246" name="Group 246"/>
                            <wpg:cNvGrpSpPr/>
                            <wpg:grpSpPr>
                              <a:xfrm>
                                <a:off x="0" y="0"/>
                                <a:ext cx="5085080" cy="5027295"/>
                                <a:chExt cx="5085080" cy="5027295"/>
                              </a:xfrm>
                            </wpg:grpSpPr>
                            <pic:pic>
                              <pic:nvPicPr>
                                <pic:cNvPr id="247" name="Image 247"/>
                                <pic:cNvPicPr/>
                              </pic:nvPicPr>
                              <pic:blipFill>
                                <a:blip r:embed="rId5" cstate="print"/>
                                <a:stretch>
                                  <a:fillRect/>
                                </a:stretch>
                              </pic:blipFill>
                              <pic:spPr>
                                <a:xfrm>
                                  <a:off x="0" y="0"/>
                                  <a:ext cx="5084699" cy="5027104"/>
                                </a:xfrm>
                                <a:prstGeom prst="rect">
                                  <a:avLst/>
                                </a:prstGeom>
                              </pic:spPr>
                            </pic:pic>
                          </wpg:wgp>
                        </a:graphicData>
                      </a:graphic>
                    </wp:anchor>
                  </w:drawing>
                </mc:Choice>
                <mc:Fallback>
                  <w:pict>
                    <v:group style="position:absolute;margin-left:11.05pt;margin-top:16.123901pt;width:400.4pt;height:395.85pt;mso-position-horizontal-relative:column;mso-position-vertical-relative:paragraph;z-index:-23077888" id="docshapegroup122" coordorigin="221,322" coordsize="8008,7917">
                      <v:shape style="position:absolute;left:221;top:322;width:8008;height:7917" type="#_x0000_t75" id="docshape123" stroked="false">
                        <v:imagedata r:id="rId5" o:title=""/>
                      </v:shape>
                      <w10:wrap type="none"/>
                    </v:group>
                  </w:pict>
                </mc:Fallback>
              </mc:AlternateContent>
            </w:r>
            <w:r>
              <w:rPr>
                <w:rFonts w:ascii="Arial MT"/>
                <w:sz w:val="16"/>
              </w:rPr>
              <w:t>a</w:t>
            </w:r>
            <w:r>
              <w:rPr>
                <w:rFonts w:ascii="Arial MT"/>
                <w:spacing w:val="-3"/>
                <w:sz w:val="16"/>
              </w:rPr>
              <w:t> </w:t>
            </w:r>
            <w:r>
              <w:rPr>
                <w:rFonts w:ascii="Arial MT"/>
                <w:sz w:val="16"/>
              </w:rPr>
              <w:t>Predictors:</w:t>
            </w:r>
            <w:r>
              <w:rPr>
                <w:rFonts w:ascii="Arial MT"/>
                <w:spacing w:val="-2"/>
                <w:sz w:val="16"/>
              </w:rPr>
              <w:t> </w:t>
            </w:r>
            <w:r>
              <w:rPr>
                <w:rFonts w:ascii="Arial MT"/>
                <w:sz w:val="16"/>
              </w:rPr>
              <w:t>(Constant),</w:t>
            </w:r>
            <w:r>
              <w:rPr>
                <w:rFonts w:ascii="Arial MT"/>
                <w:spacing w:val="-4"/>
                <w:sz w:val="16"/>
              </w:rPr>
              <w:t> </w:t>
            </w:r>
            <w:r>
              <w:rPr>
                <w:rFonts w:ascii="Arial MT"/>
                <w:sz w:val="16"/>
              </w:rPr>
              <w:t>Stat_19r</w:t>
            </w:r>
            <w:r>
              <w:rPr>
                <w:rFonts w:ascii="Arial MT"/>
                <w:spacing w:val="-5"/>
                <w:sz w:val="16"/>
              </w:rPr>
              <w:t> </w:t>
            </w:r>
            <w:r>
              <w:rPr>
                <w:rFonts w:ascii="Arial MT"/>
                <w:sz w:val="16"/>
              </w:rPr>
              <w:t>Type</w:t>
            </w:r>
            <w:r>
              <w:rPr>
                <w:rFonts w:ascii="Arial MT"/>
                <w:spacing w:val="-3"/>
                <w:sz w:val="16"/>
              </w:rPr>
              <w:t> </w:t>
            </w:r>
            <w:r>
              <w:rPr>
                <w:rFonts w:ascii="Arial MT"/>
                <w:sz w:val="16"/>
              </w:rPr>
              <w:t>of</w:t>
            </w:r>
            <w:r>
              <w:rPr>
                <w:rFonts w:ascii="Arial MT"/>
                <w:spacing w:val="-4"/>
                <w:sz w:val="16"/>
              </w:rPr>
              <w:t> </w:t>
            </w:r>
            <w:r>
              <w:rPr>
                <w:rFonts w:ascii="Arial MT"/>
                <w:sz w:val="16"/>
              </w:rPr>
              <w:t>Sector (Industrial),</w:t>
            </w:r>
            <w:r>
              <w:rPr>
                <w:rFonts w:ascii="Arial MT"/>
                <w:spacing w:val="-4"/>
                <w:sz w:val="16"/>
              </w:rPr>
              <w:t> </w:t>
            </w:r>
            <w:r>
              <w:rPr>
                <w:rFonts w:ascii="Arial MT"/>
                <w:sz w:val="16"/>
              </w:rPr>
              <w:t>occup_18r1</w:t>
            </w:r>
            <w:r>
              <w:rPr>
                <w:rFonts w:ascii="Arial MT"/>
                <w:spacing w:val="-3"/>
                <w:sz w:val="16"/>
              </w:rPr>
              <w:t> </w:t>
            </w:r>
            <w:r>
              <w:rPr>
                <w:rFonts w:ascii="Arial MT"/>
                <w:sz w:val="16"/>
              </w:rPr>
              <w:t>Occupation</w:t>
            </w:r>
            <w:r>
              <w:rPr>
                <w:rFonts w:ascii="Arial MT"/>
                <w:spacing w:val="-3"/>
                <w:sz w:val="16"/>
              </w:rPr>
              <w:t> </w:t>
            </w:r>
            <w:r>
              <w:rPr>
                <w:rFonts w:ascii="Arial MT"/>
                <w:sz w:val="16"/>
              </w:rPr>
              <w:t>(Type</w:t>
            </w:r>
            <w:r>
              <w:rPr>
                <w:rFonts w:ascii="Arial MT"/>
                <w:spacing w:val="-3"/>
                <w:sz w:val="16"/>
              </w:rPr>
              <w:t> </w:t>
            </w:r>
            <w:r>
              <w:rPr>
                <w:rFonts w:ascii="Arial MT"/>
                <w:sz w:val="16"/>
              </w:rPr>
              <w:t>of</w:t>
            </w:r>
            <w:r>
              <w:rPr>
                <w:rFonts w:ascii="Arial MT"/>
                <w:spacing w:val="-2"/>
                <w:sz w:val="16"/>
              </w:rPr>
              <w:t> </w:t>
            </w:r>
            <w:r>
              <w:rPr>
                <w:rFonts w:ascii="Arial MT"/>
                <w:sz w:val="16"/>
              </w:rPr>
              <w:t>work</w:t>
            </w:r>
            <w:r>
              <w:rPr>
                <w:rFonts w:ascii="Arial MT"/>
                <w:spacing w:val="-1"/>
                <w:sz w:val="16"/>
              </w:rPr>
              <w:t> </w:t>
            </w:r>
            <w:r>
              <w:rPr>
                <w:rFonts w:ascii="Arial MT"/>
                <w:sz w:val="16"/>
              </w:rPr>
              <w:t>done</w:t>
            </w:r>
            <w:r>
              <w:rPr>
                <w:rFonts w:ascii="Arial MT"/>
                <w:spacing w:val="-3"/>
                <w:sz w:val="16"/>
              </w:rPr>
              <w:t> </w:t>
            </w:r>
            <w:r>
              <w:rPr>
                <w:rFonts w:ascii="Arial MT"/>
                <w:sz w:val="16"/>
              </w:rPr>
              <w:t>in</w:t>
            </w:r>
            <w:r>
              <w:rPr>
                <w:rFonts w:ascii="Arial MT"/>
                <w:spacing w:val="-3"/>
                <w:sz w:val="16"/>
              </w:rPr>
              <w:t> </w:t>
            </w:r>
            <w:r>
              <w:rPr>
                <w:rFonts w:ascii="Arial MT"/>
                <w:sz w:val="16"/>
              </w:rPr>
              <w:t>place</w:t>
            </w:r>
            <w:r>
              <w:rPr>
                <w:rFonts w:ascii="Arial MT"/>
                <w:spacing w:val="-3"/>
                <w:sz w:val="16"/>
              </w:rPr>
              <w:t> </w:t>
            </w:r>
            <w:r>
              <w:rPr>
                <w:rFonts w:ascii="Arial MT"/>
                <w:sz w:val="16"/>
              </w:rPr>
              <w:t>of work), age_7 AGE OF RESPONDENT, Exp Work Experience (in yrs), sex_8 SEX OF RESPONDENT, highe_13rr Years of Schooling, highe_13r1 Level of</w:t>
            </w:r>
          </w:p>
        </w:tc>
        <w:tc>
          <w:tcPr>
            <w:tcW w:w="1574" w:type="dxa"/>
            <w:gridSpan w:val="2"/>
            <w:vMerge/>
            <w:tcBorders>
              <w:top w:val="nil"/>
              <w:bottom w:val="nil"/>
              <w:right w:val="nil"/>
            </w:tcBorders>
          </w:tcPr>
          <w:p>
            <w:pPr>
              <w:rPr>
                <w:sz w:val="2"/>
                <w:szCs w:val="2"/>
              </w:rPr>
            </w:pPr>
          </w:p>
        </w:tc>
      </w:tr>
      <w:tr>
        <w:trPr>
          <w:trHeight w:val="450" w:hRule="atLeast"/>
        </w:trPr>
        <w:tc>
          <w:tcPr>
            <w:tcW w:w="827" w:type="dxa"/>
          </w:tcPr>
          <w:p>
            <w:pPr>
              <w:pStyle w:val="TableParagraph"/>
              <w:spacing w:before="116"/>
              <w:ind w:left="107"/>
              <w:rPr>
                <w:rFonts w:ascii="Arial"/>
                <w:b/>
                <w:sz w:val="16"/>
              </w:rPr>
            </w:pPr>
            <w:r>
              <w:rPr>
                <w:rFonts w:ascii="Arial"/>
                <w:b/>
                <w:spacing w:val="-2"/>
                <w:sz w:val="16"/>
              </w:rPr>
              <w:t>Model</w:t>
            </w:r>
          </w:p>
        </w:tc>
        <w:tc>
          <w:tcPr>
            <w:tcW w:w="1346" w:type="dxa"/>
            <w:gridSpan w:val="2"/>
          </w:tcPr>
          <w:p>
            <w:pPr>
              <w:pStyle w:val="TableParagraph"/>
              <w:spacing w:before="0"/>
              <w:rPr>
                <w:rFonts w:ascii="Times New Roman"/>
                <w:sz w:val="16"/>
              </w:rPr>
            </w:pPr>
          </w:p>
        </w:tc>
        <w:tc>
          <w:tcPr>
            <w:tcW w:w="1350" w:type="dxa"/>
            <w:gridSpan w:val="2"/>
          </w:tcPr>
          <w:p>
            <w:pPr>
              <w:pStyle w:val="TableParagraph"/>
              <w:spacing w:before="10"/>
              <w:ind w:left="107"/>
              <w:rPr>
                <w:rFonts w:ascii="Arial"/>
                <w:b/>
                <w:sz w:val="16"/>
              </w:rPr>
            </w:pPr>
            <w:r>
              <w:rPr>
                <w:rFonts w:ascii="Arial"/>
                <w:b/>
                <w:sz w:val="16"/>
              </w:rPr>
              <w:t>Sum</w:t>
            </w:r>
            <w:r>
              <w:rPr>
                <w:rFonts w:ascii="Arial"/>
                <w:b/>
                <w:spacing w:val="-1"/>
                <w:sz w:val="16"/>
              </w:rPr>
              <w:t> </w:t>
            </w:r>
            <w:r>
              <w:rPr>
                <w:rFonts w:ascii="Arial"/>
                <w:b/>
                <w:spacing w:val="-5"/>
                <w:sz w:val="16"/>
              </w:rPr>
              <w:t>of</w:t>
            </w:r>
          </w:p>
          <w:p>
            <w:pPr>
              <w:pStyle w:val="TableParagraph"/>
              <w:spacing w:before="27"/>
              <w:ind w:left="107"/>
              <w:rPr>
                <w:rFonts w:ascii="Arial"/>
                <w:b/>
                <w:sz w:val="16"/>
              </w:rPr>
            </w:pPr>
            <w:r>
              <w:rPr>
                <w:rFonts w:ascii="Arial"/>
                <w:b/>
                <w:spacing w:val="-2"/>
                <w:sz w:val="16"/>
              </w:rPr>
              <w:t>Squares</w:t>
            </w:r>
          </w:p>
        </w:tc>
        <w:tc>
          <w:tcPr>
            <w:tcW w:w="810" w:type="dxa"/>
            <w:gridSpan w:val="2"/>
          </w:tcPr>
          <w:p>
            <w:pPr>
              <w:pStyle w:val="TableParagraph"/>
              <w:spacing w:before="116"/>
              <w:ind w:left="106"/>
              <w:rPr>
                <w:rFonts w:ascii="Arial"/>
                <w:b/>
                <w:sz w:val="16"/>
              </w:rPr>
            </w:pPr>
            <w:r>
              <w:rPr>
                <w:rFonts w:ascii="Arial"/>
                <w:b/>
                <w:spacing w:val="-5"/>
                <w:sz w:val="16"/>
              </w:rPr>
              <w:t>df</w:t>
            </w:r>
          </w:p>
        </w:tc>
        <w:tc>
          <w:tcPr>
            <w:tcW w:w="1262" w:type="dxa"/>
            <w:gridSpan w:val="3"/>
          </w:tcPr>
          <w:p>
            <w:pPr>
              <w:pStyle w:val="TableParagraph"/>
              <w:spacing w:before="116"/>
              <w:ind w:left="105"/>
              <w:rPr>
                <w:rFonts w:ascii="Arial"/>
                <w:b/>
                <w:sz w:val="16"/>
              </w:rPr>
            </w:pPr>
            <w:r>
              <w:rPr>
                <w:rFonts w:ascii="Arial"/>
                <w:b/>
                <w:sz w:val="16"/>
              </w:rPr>
              <w:t>Mean</w:t>
            </w:r>
            <w:r>
              <w:rPr>
                <w:rFonts w:ascii="Arial"/>
                <w:b/>
                <w:spacing w:val="-5"/>
                <w:sz w:val="16"/>
              </w:rPr>
              <w:t> </w:t>
            </w:r>
            <w:r>
              <w:rPr>
                <w:rFonts w:ascii="Arial"/>
                <w:b/>
                <w:spacing w:val="-2"/>
                <w:sz w:val="16"/>
              </w:rPr>
              <w:t>Square</w:t>
            </w:r>
          </w:p>
        </w:tc>
        <w:tc>
          <w:tcPr>
            <w:tcW w:w="812" w:type="dxa"/>
            <w:gridSpan w:val="2"/>
          </w:tcPr>
          <w:p>
            <w:pPr>
              <w:pStyle w:val="TableParagraph"/>
              <w:spacing w:before="116"/>
              <w:ind w:left="103"/>
              <w:rPr>
                <w:rFonts w:ascii="Arial"/>
                <w:b/>
                <w:sz w:val="16"/>
              </w:rPr>
            </w:pPr>
            <w:r>
              <w:rPr>
                <w:rFonts w:ascii="Arial"/>
                <w:b/>
                <w:spacing w:val="-10"/>
                <w:sz w:val="16"/>
              </w:rPr>
              <w:t>F</w:t>
            </w:r>
          </w:p>
        </w:tc>
        <w:tc>
          <w:tcPr>
            <w:tcW w:w="776" w:type="dxa"/>
          </w:tcPr>
          <w:p>
            <w:pPr>
              <w:pStyle w:val="TableParagraph"/>
              <w:spacing w:before="0"/>
              <w:rPr>
                <w:rFonts w:ascii="Times New Roman"/>
                <w:sz w:val="16"/>
              </w:rPr>
            </w:pPr>
          </w:p>
        </w:tc>
        <w:tc>
          <w:tcPr>
            <w:tcW w:w="2916" w:type="dxa"/>
            <w:gridSpan w:val="5"/>
            <w:vMerge w:val="restart"/>
            <w:tcBorders>
              <w:top w:val="nil"/>
              <w:bottom w:val="nil"/>
              <w:right w:val="nil"/>
            </w:tcBorders>
          </w:tcPr>
          <w:p>
            <w:pPr>
              <w:pStyle w:val="TableParagraph"/>
              <w:spacing w:before="0"/>
              <w:rPr>
                <w:rFonts w:ascii="Times New Roman"/>
                <w:sz w:val="16"/>
              </w:rPr>
            </w:pPr>
          </w:p>
        </w:tc>
      </w:tr>
      <w:tr>
        <w:trPr>
          <w:trHeight w:val="254" w:hRule="atLeast"/>
        </w:trPr>
        <w:tc>
          <w:tcPr>
            <w:tcW w:w="827" w:type="dxa"/>
            <w:vMerge w:val="restart"/>
          </w:tcPr>
          <w:p>
            <w:pPr>
              <w:pStyle w:val="TableParagraph"/>
              <w:spacing w:before="100"/>
              <w:rPr>
                <w:rFonts w:ascii="Arial MT"/>
                <w:sz w:val="16"/>
              </w:rPr>
            </w:pPr>
          </w:p>
          <w:p>
            <w:pPr>
              <w:pStyle w:val="TableParagraph"/>
              <w:spacing w:before="0"/>
              <w:ind w:left="107"/>
              <w:rPr>
                <w:rFonts w:ascii="Arial"/>
                <w:b/>
                <w:sz w:val="16"/>
              </w:rPr>
            </w:pPr>
            <w:r>
              <w:rPr>
                <w:rFonts w:ascii="Arial"/>
                <w:b/>
                <w:spacing w:val="-10"/>
                <w:sz w:val="16"/>
              </w:rPr>
              <w:t>1</w:t>
            </w:r>
          </w:p>
        </w:tc>
        <w:tc>
          <w:tcPr>
            <w:tcW w:w="1346" w:type="dxa"/>
            <w:gridSpan w:val="2"/>
          </w:tcPr>
          <w:p>
            <w:pPr>
              <w:pStyle w:val="TableParagraph"/>
              <w:spacing w:before="18"/>
              <w:ind w:left="104"/>
              <w:rPr>
                <w:rFonts w:ascii="Arial"/>
                <w:b/>
                <w:sz w:val="16"/>
              </w:rPr>
            </w:pPr>
            <w:r>
              <w:rPr>
                <w:rFonts w:ascii="Arial"/>
                <w:b/>
                <w:spacing w:val="-2"/>
                <w:sz w:val="16"/>
              </w:rPr>
              <w:t>Regression</w:t>
            </w:r>
          </w:p>
        </w:tc>
        <w:tc>
          <w:tcPr>
            <w:tcW w:w="1350" w:type="dxa"/>
            <w:gridSpan w:val="2"/>
          </w:tcPr>
          <w:p>
            <w:pPr>
              <w:pStyle w:val="TableParagraph"/>
              <w:spacing w:before="42"/>
              <w:ind w:left="107"/>
              <w:rPr>
                <w:rFonts w:ascii="Arial MT"/>
                <w:sz w:val="16"/>
              </w:rPr>
            </w:pPr>
            <w:r>
              <w:rPr>
                <w:rFonts w:ascii="Arial MT"/>
                <w:spacing w:val="-2"/>
                <w:sz w:val="16"/>
              </w:rPr>
              <w:t>1.74317E+12</w:t>
            </w:r>
          </w:p>
        </w:tc>
        <w:tc>
          <w:tcPr>
            <w:tcW w:w="810" w:type="dxa"/>
            <w:gridSpan w:val="2"/>
          </w:tcPr>
          <w:p>
            <w:pPr>
              <w:pStyle w:val="TableParagraph"/>
              <w:spacing w:before="42"/>
              <w:ind w:left="106"/>
              <w:rPr>
                <w:rFonts w:ascii="Arial MT"/>
                <w:sz w:val="16"/>
              </w:rPr>
            </w:pPr>
            <w:r>
              <w:rPr>
                <w:rFonts w:ascii="Arial MT"/>
                <w:spacing w:val="-10"/>
                <w:sz w:val="16"/>
              </w:rPr>
              <w:t>7</w:t>
            </w:r>
          </w:p>
        </w:tc>
        <w:tc>
          <w:tcPr>
            <w:tcW w:w="1262" w:type="dxa"/>
            <w:gridSpan w:val="3"/>
          </w:tcPr>
          <w:p>
            <w:pPr>
              <w:pStyle w:val="TableParagraph"/>
              <w:spacing w:before="42"/>
              <w:ind w:left="105"/>
              <w:rPr>
                <w:rFonts w:ascii="Arial MT"/>
                <w:sz w:val="16"/>
              </w:rPr>
            </w:pPr>
            <w:r>
              <w:rPr>
                <w:rFonts w:ascii="Arial MT"/>
                <w:spacing w:val="-2"/>
                <w:sz w:val="16"/>
              </w:rPr>
              <w:t>2.49024E+11</w:t>
            </w:r>
          </w:p>
        </w:tc>
        <w:tc>
          <w:tcPr>
            <w:tcW w:w="812" w:type="dxa"/>
            <w:gridSpan w:val="2"/>
          </w:tcPr>
          <w:p>
            <w:pPr>
              <w:pStyle w:val="TableParagraph"/>
              <w:spacing w:before="42"/>
              <w:ind w:left="103"/>
              <w:rPr>
                <w:rFonts w:ascii="Arial MT"/>
                <w:sz w:val="16"/>
              </w:rPr>
            </w:pPr>
            <w:r>
              <w:rPr>
                <w:rFonts w:ascii="Arial MT"/>
                <w:spacing w:val="-2"/>
                <w:sz w:val="16"/>
              </w:rPr>
              <w:t>774.804</w:t>
            </w:r>
          </w:p>
        </w:tc>
        <w:tc>
          <w:tcPr>
            <w:tcW w:w="776" w:type="dxa"/>
          </w:tcPr>
          <w:p>
            <w:pPr>
              <w:pStyle w:val="TableParagraph"/>
              <w:spacing w:before="42"/>
              <w:ind w:left="102"/>
              <w:rPr>
                <w:rFonts w:ascii="Arial MT"/>
                <w:sz w:val="16"/>
              </w:rPr>
            </w:pPr>
            <w:r>
              <w:rPr>
                <w:rFonts w:ascii="Arial MT"/>
                <w:spacing w:val="-2"/>
                <w:sz w:val="16"/>
              </w:rPr>
              <w:t>.000(a)</w:t>
            </w:r>
          </w:p>
        </w:tc>
        <w:tc>
          <w:tcPr>
            <w:tcW w:w="2916" w:type="dxa"/>
            <w:gridSpan w:val="5"/>
            <w:vMerge/>
            <w:tcBorders>
              <w:top w:val="nil"/>
              <w:bottom w:val="nil"/>
              <w:right w:val="nil"/>
            </w:tcBorders>
          </w:tcPr>
          <w:p>
            <w:pPr>
              <w:rPr>
                <w:sz w:val="2"/>
                <w:szCs w:val="2"/>
              </w:rPr>
            </w:pPr>
          </w:p>
        </w:tc>
      </w:tr>
      <w:tr>
        <w:trPr>
          <w:trHeight w:val="256" w:hRule="atLeast"/>
        </w:trPr>
        <w:tc>
          <w:tcPr>
            <w:tcW w:w="827" w:type="dxa"/>
            <w:vMerge/>
            <w:tcBorders>
              <w:top w:val="nil"/>
            </w:tcBorders>
          </w:tcPr>
          <w:p>
            <w:pPr>
              <w:rPr>
                <w:sz w:val="2"/>
                <w:szCs w:val="2"/>
              </w:rPr>
            </w:pPr>
          </w:p>
        </w:tc>
        <w:tc>
          <w:tcPr>
            <w:tcW w:w="1346" w:type="dxa"/>
            <w:gridSpan w:val="2"/>
          </w:tcPr>
          <w:p>
            <w:pPr>
              <w:pStyle w:val="TableParagraph"/>
              <w:spacing w:before="20"/>
              <w:ind w:left="104"/>
              <w:rPr>
                <w:rFonts w:ascii="Arial"/>
                <w:b/>
                <w:sz w:val="16"/>
              </w:rPr>
            </w:pPr>
            <w:r>
              <w:rPr>
                <w:rFonts w:ascii="Arial"/>
                <w:b/>
                <w:spacing w:val="-2"/>
                <w:sz w:val="16"/>
              </w:rPr>
              <w:t>Residual</w:t>
            </w:r>
          </w:p>
        </w:tc>
        <w:tc>
          <w:tcPr>
            <w:tcW w:w="1350" w:type="dxa"/>
            <w:gridSpan w:val="2"/>
          </w:tcPr>
          <w:p>
            <w:pPr>
              <w:pStyle w:val="TableParagraph"/>
              <w:spacing w:before="44"/>
              <w:ind w:left="107"/>
              <w:rPr>
                <w:rFonts w:ascii="Arial MT"/>
                <w:sz w:val="16"/>
              </w:rPr>
            </w:pPr>
            <w:r>
              <w:rPr>
                <w:rFonts w:ascii="Arial MT"/>
                <w:spacing w:val="-2"/>
                <w:sz w:val="16"/>
              </w:rPr>
              <w:t>2.57797E+12</w:t>
            </w:r>
          </w:p>
        </w:tc>
        <w:tc>
          <w:tcPr>
            <w:tcW w:w="810" w:type="dxa"/>
            <w:gridSpan w:val="2"/>
          </w:tcPr>
          <w:p>
            <w:pPr>
              <w:pStyle w:val="TableParagraph"/>
              <w:spacing w:before="44"/>
              <w:ind w:left="106"/>
              <w:rPr>
                <w:rFonts w:ascii="Arial MT"/>
                <w:sz w:val="16"/>
              </w:rPr>
            </w:pPr>
            <w:r>
              <w:rPr>
                <w:rFonts w:ascii="Arial MT"/>
                <w:spacing w:val="-4"/>
                <w:sz w:val="16"/>
              </w:rPr>
              <w:t>8021</w:t>
            </w:r>
          </w:p>
        </w:tc>
        <w:tc>
          <w:tcPr>
            <w:tcW w:w="1262" w:type="dxa"/>
            <w:gridSpan w:val="3"/>
          </w:tcPr>
          <w:p>
            <w:pPr>
              <w:pStyle w:val="TableParagraph"/>
              <w:spacing w:before="44"/>
              <w:ind w:left="105"/>
              <w:rPr>
                <w:rFonts w:ascii="Arial MT"/>
                <w:sz w:val="16"/>
              </w:rPr>
            </w:pPr>
            <w:r>
              <w:rPr>
                <w:rFonts w:ascii="Arial MT"/>
                <w:spacing w:val="-2"/>
                <w:sz w:val="16"/>
              </w:rPr>
              <w:t>321403038.5</w:t>
            </w:r>
          </w:p>
        </w:tc>
        <w:tc>
          <w:tcPr>
            <w:tcW w:w="812" w:type="dxa"/>
            <w:gridSpan w:val="2"/>
          </w:tcPr>
          <w:p>
            <w:pPr>
              <w:pStyle w:val="TableParagraph"/>
              <w:spacing w:before="0"/>
              <w:rPr>
                <w:rFonts w:ascii="Times New Roman"/>
                <w:sz w:val="16"/>
              </w:rPr>
            </w:pPr>
          </w:p>
        </w:tc>
        <w:tc>
          <w:tcPr>
            <w:tcW w:w="776" w:type="dxa"/>
          </w:tcPr>
          <w:p>
            <w:pPr>
              <w:pStyle w:val="TableParagraph"/>
              <w:spacing w:before="0"/>
              <w:rPr>
                <w:rFonts w:ascii="Times New Roman"/>
                <w:sz w:val="16"/>
              </w:rPr>
            </w:pPr>
          </w:p>
        </w:tc>
        <w:tc>
          <w:tcPr>
            <w:tcW w:w="2916" w:type="dxa"/>
            <w:gridSpan w:val="5"/>
            <w:vMerge/>
            <w:tcBorders>
              <w:top w:val="nil"/>
              <w:bottom w:val="nil"/>
              <w:right w:val="nil"/>
            </w:tcBorders>
          </w:tcPr>
          <w:p>
            <w:pPr>
              <w:rPr>
                <w:sz w:val="2"/>
                <w:szCs w:val="2"/>
              </w:rPr>
            </w:pPr>
          </w:p>
        </w:tc>
      </w:tr>
      <w:tr>
        <w:trPr>
          <w:trHeight w:val="254" w:hRule="atLeast"/>
        </w:trPr>
        <w:tc>
          <w:tcPr>
            <w:tcW w:w="827" w:type="dxa"/>
            <w:vMerge/>
            <w:tcBorders>
              <w:top w:val="nil"/>
            </w:tcBorders>
          </w:tcPr>
          <w:p>
            <w:pPr>
              <w:rPr>
                <w:sz w:val="2"/>
                <w:szCs w:val="2"/>
              </w:rPr>
            </w:pPr>
          </w:p>
        </w:tc>
        <w:tc>
          <w:tcPr>
            <w:tcW w:w="1346" w:type="dxa"/>
            <w:gridSpan w:val="2"/>
          </w:tcPr>
          <w:p>
            <w:pPr>
              <w:pStyle w:val="TableParagraph"/>
              <w:spacing w:before="17"/>
              <w:ind w:left="104"/>
              <w:rPr>
                <w:rFonts w:ascii="Arial"/>
                <w:b/>
                <w:sz w:val="16"/>
              </w:rPr>
            </w:pPr>
            <w:r>
              <w:rPr>
                <w:rFonts w:ascii="Arial"/>
                <w:b/>
                <w:spacing w:val="-2"/>
                <w:sz w:val="16"/>
              </w:rPr>
              <w:t>Total</w:t>
            </w:r>
          </w:p>
        </w:tc>
        <w:tc>
          <w:tcPr>
            <w:tcW w:w="1350" w:type="dxa"/>
            <w:gridSpan w:val="2"/>
          </w:tcPr>
          <w:p>
            <w:pPr>
              <w:pStyle w:val="TableParagraph"/>
              <w:spacing w:before="41"/>
              <w:ind w:left="107"/>
              <w:rPr>
                <w:rFonts w:ascii="Arial MT"/>
                <w:sz w:val="16"/>
              </w:rPr>
            </w:pPr>
            <w:r>
              <w:rPr>
                <w:rFonts w:ascii="Arial MT"/>
                <w:spacing w:val="-2"/>
                <w:sz w:val="16"/>
              </w:rPr>
              <w:t>4.32114E+12</w:t>
            </w:r>
          </w:p>
        </w:tc>
        <w:tc>
          <w:tcPr>
            <w:tcW w:w="810" w:type="dxa"/>
            <w:gridSpan w:val="2"/>
          </w:tcPr>
          <w:p>
            <w:pPr>
              <w:pStyle w:val="TableParagraph"/>
              <w:spacing w:before="41"/>
              <w:ind w:left="106"/>
              <w:rPr>
                <w:rFonts w:ascii="Arial MT"/>
                <w:sz w:val="16"/>
              </w:rPr>
            </w:pPr>
            <w:r>
              <w:rPr>
                <w:rFonts w:ascii="Arial MT"/>
                <w:spacing w:val="-4"/>
                <w:sz w:val="16"/>
              </w:rPr>
              <w:t>8028</w:t>
            </w:r>
          </w:p>
        </w:tc>
        <w:tc>
          <w:tcPr>
            <w:tcW w:w="1262" w:type="dxa"/>
            <w:gridSpan w:val="3"/>
          </w:tcPr>
          <w:p>
            <w:pPr>
              <w:pStyle w:val="TableParagraph"/>
              <w:spacing w:before="0"/>
              <w:rPr>
                <w:rFonts w:ascii="Times New Roman"/>
                <w:sz w:val="16"/>
              </w:rPr>
            </w:pPr>
          </w:p>
        </w:tc>
        <w:tc>
          <w:tcPr>
            <w:tcW w:w="812" w:type="dxa"/>
            <w:gridSpan w:val="2"/>
          </w:tcPr>
          <w:p>
            <w:pPr>
              <w:pStyle w:val="TableParagraph"/>
              <w:spacing w:before="0"/>
              <w:rPr>
                <w:rFonts w:ascii="Times New Roman"/>
                <w:sz w:val="16"/>
              </w:rPr>
            </w:pPr>
          </w:p>
        </w:tc>
        <w:tc>
          <w:tcPr>
            <w:tcW w:w="776" w:type="dxa"/>
          </w:tcPr>
          <w:p>
            <w:pPr>
              <w:pStyle w:val="TableParagraph"/>
              <w:spacing w:before="0"/>
              <w:rPr>
                <w:rFonts w:ascii="Times New Roman"/>
                <w:sz w:val="16"/>
              </w:rPr>
            </w:pPr>
          </w:p>
        </w:tc>
        <w:tc>
          <w:tcPr>
            <w:tcW w:w="2916" w:type="dxa"/>
            <w:gridSpan w:val="5"/>
            <w:vMerge/>
            <w:tcBorders>
              <w:top w:val="nil"/>
              <w:bottom w:val="nil"/>
              <w:right w:val="nil"/>
            </w:tcBorders>
          </w:tcPr>
          <w:p>
            <w:pPr>
              <w:rPr>
                <w:sz w:val="2"/>
                <w:szCs w:val="2"/>
              </w:rPr>
            </w:pPr>
          </w:p>
        </w:tc>
      </w:tr>
      <w:tr>
        <w:trPr>
          <w:trHeight w:val="635" w:hRule="atLeast"/>
        </w:trPr>
        <w:tc>
          <w:tcPr>
            <w:tcW w:w="10099" w:type="dxa"/>
            <w:gridSpan w:val="18"/>
            <w:tcBorders>
              <w:top w:val="nil"/>
              <w:right w:val="nil"/>
            </w:tcBorders>
          </w:tcPr>
          <w:p>
            <w:pPr>
              <w:pStyle w:val="TableParagraph"/>
              <w:spacing w:line="276" w:lineRule="auto" w:before="0"/>
              <w:ind w:left="153" w:right="1276" w:hanging="46"/>
              <w:rPr>
                <w:rFonts w:ascii="Arial MT"/>
                <w:sz w:val="16"/>
              </w:rPr>
            </w:pPr>
            <w:r>
              <w:rPr>
                <w:rFonts w:ascii="Arial MT"/>
                <w:sz w:val="16"/>
              </w:rPr>
              <w:t>a</w:t>
            </w:r>
            <w:r>
              <w:rPr>
                <w:rFonts w:ascii="Arial MT"/>
                <w:spacing w:val="-3"/>
                <w:sz w:val="16"/>
              </w:rPr>
              <w:t> </w:t>
            </w:r>
            <w:r>
              <w:rPr>
                <w:rFonts w:ascii="Arial MT"/>
                <w:sz w:val="16"/>
              </w:rPr>
              <w:t>Predictors:</w:t>
            </w:r>
            <w:r>
              <w:rPr>
                <w:rFonts w:ascii="Arial MT"/>
                <w:spacing w:val="-2"/>
                <w:sz w:val="16"/>
              </w:rPr>
              <w:t> </w:t>
            </w:r>
            <w:r>
              <w:rPr>
                <w:rFonts w:ascii="Arial MT"/>
                <w:sz w:val="16"/>
              </w:rPr>
              <w:t>(Constant),</w:t>
            </w:r>
            <w:r>
              <w:rPr>
                <w:rFonts w:ascii="Arial MT"/>
                <w:spacing w:val="-4"/>
                <w:sz w:val="16"/>
              </w:rPr>
              <w:t> </w:t>
            </w:r>
            <w:r>
              <w:rPr>
                <w:rFonts w:ascii="Arial MT"/>
                <w:sz w:val="16"/>
              </w:rPr>
              <w:t>Stat_19r</w:t>
            </w:r>
            <w:r>
              <w:rPr>
                <w:rFonts w:ascii="Arial MT"/>
                <w:spacing w:val="-5"/>
                <w:sz w:val="16"/>
              </w:rPr>
              <w:t> </w:t>
            </w:r>
            <w:r>
              <w:rPr>
                <w:rFonts w:ascii="Arial MT"/>
                <w:sz w:val="16"/>
              </w:rPr>
              <w:t>Type</w:t>
            </w:r>
            <w:r>
              <w:rPr>
                <w:rFonts w:ascii="Arial MT"/>
                <w:spacing w:val="-3"/>
                <w:sz w:val="16"/>
              </w:rPr>
              <w:t> </w:t>
            </w:r>
            <w:r>
              <w:rPr>
                <w:rFonts w:ascii="Arial MT"/>
                <w:sz w:val="16"/>
              </w:rPr>
              <w:t>of</w:t>
            </w:r>
            <w:r>
              <w:rPr>
                <w:rFonts w:ascii="Arial MT"/>
                <w:spacing w:val="-4"/>
                <w:sz w:val="16"/>
              </w:rPr>
              <w:t> </w:t>
            </w:r>
            <w:r>
              <w:rPr>
                <w:rFonts w:ascii="Arial MT"/>
                <w:sz w:val="16"/>
              </w:rPr>
              <w:t>Sector</w:t>
            </w:r>
            <w:r>
              <w:rPr>
                <w:rFonts w:ascii="Arial MT"/>
                <w:spacing w:val="-3"/>
                <w:sz w:val="16"/>
              </w:rPr>
              <w:t> </w:t>
            </w:r>
            <w:r>
              <w:rPr>
                <w:rFonts w:ascii="Arial MT"/>
                <w:sz w:val="16"/>
              </w:rPr>
              <w:t>(Industrial),</w:t>
            </w:r>
            <w:r>
              <w:rPr>
                <w:rFonts w:ascii="Arial MT"/>
                <w:spacing w:val="-4"/>
                <w:sz w:val="16"/>
              </w:rPr>
              <w:t> </w:t>
            </w:r>
            <w:r>
              <w:rPr>
                <w:rFonts w:ascii="Arial MT"/>
                <w:sz w:val="16"/>
              </w:rPr>
              <w:t>occup_18r1</w:t>
            </w:r>
            <w:r>
              <w:rPr>
                <w:rFonts w:ascii="Arial MT"/>
                <w:spacing w:val="-3"/>
                <w:sz w:val="16"/>
              </w:rPr>
              <w:t> </w:t>
            </w:r>
            <w:r>
              <w:rPr>
                <w:rFonts w:ascii="Arial MT"/>
                <w:sz w:val="16"/>
              </w:rPr>
              <w:t>Occupation</w:t>
            </w:r>
            <w:r>
              <w:rPr>
                <w:rFonts w:ascii="Arial MT"/>
                <w:spacing w:val="-3"/>
                <w:sz w:val="16"/>
              </w:rPr>
              <w:t> </w:t>
            </w:r>
            <w:r>
              <w:rPr>
                <w:rFonts w:ascii="Arial MT"/>
                <w:sz w:val="16"/>
              </w:rPr>
              <w:t>(Type</w:t>
            </w:r>
            <w:r>
              <w:rPr>
                <w:rFonts w:ascii="Arial MT"/>
                <w:spacing w:val="-3"/>
                <w:sz w:val="16"/>
              </w:rPr>
              <w:t> </w:t>
            </w:r>
            <w:r>
              <w:rPr>
                <w:rFonts w:ascii="Arial MT"/>
                <w:sz w:val="16"/>
              </w:rPr>
              <w:t>of</w:t>
            </w:r>
            <w:r>
              <w:rPr>
                <w:rFonts w:ascii="Arial MT"/>
                <w:spacing w:val="-2"/>
                <w:sz w:val="16"/>
              </w:rPr>
              <w:t> </w:t>
            </w:r>
            <w:r>
              <w:rPr>
                <w:rFonts w:ascii="Arial MT"/>
                <w:sz w:val="16"/>
              </w:rPr>
              <w:t>work</w:t>
            </w:r>
            <w:r>
              <w:rPr>
                <w:rFonts w:ascii="Arial MT"/>
                <w:spacing w:val="-1"/>
                <w:sz w:val="16"/>
              </w:rPr>
              <w:t> </w:t>
            </w:r>
            <w:r>
              <w:rPr>
                <w:rFonts w:ascii="Arial MT"/>
                <w:sz w:val="16"/>
              </w:rPr>
              <w:t>done</w:t>
            </w:r>
            <w:r>
              <w:rPr>
                <w:rFonts w:ascii="Arial MT"/>
                <w:spacing w:val="-3"/>
                <w:sz w:val="16"/>
              </w:rPr>
              <w:t> </w:t>
            </w:r>
            <w:r>
              <w:rPr>
                <w:rFonts w:ascii="Arial MT"/>
                <w:sz w:val="16"/>
              </w:rPr>
              <w:t>in</w:t>
            </w:r>
            <w:r>
              <w:rPr>
                <w:rFonts w:ascii="Arial MT"/>
                <w:spacing w:val="-3"/>
                <w:sz w:val="16"/>
              </w:rPr>
              <w:t> </w:t>
            </w:r>
            <w:r>
              <w:rPr>
                <w:rFonts w:ascii="Arial MT"/>
                <w:sz w:val="16"/>
              </w:rPr>
              <w:t>place</w:t>
            </w:r>
            <w:r>
              <w:rPr>
                <w:rFonts w:ascii="Arial MT"/>
                <w:spacing w:val="-3"/>
                <w:sz w:val="16"/>
              </w:rPr>
              <w:t> </w:t>
            </w:r>
            <w:r>
              <w:rPr>
                <w:rFonts w:ascii="Arial MT"/>
                <w:sz w:val="16"/>
              </w:rPr>
              <w:t>of</w:t>
            </w:r>
            <w:r>
              <w:rPr>
                <w:rFonts w:ascii="Arial MT"/>
                <w:spacing w:val="-4"/>
                <w:sz w:val="16"/>
              </w:rPr>
              <w:t> </w:t>
            </w:r>
            <w:r>
              <w:rPr>
                <w:rFonts w:ascii="Arial MT"/>
                <w:sz w:val="16"/>
              </w:rPr>
              <w:t>work), age_7 AGE OF RESPONDENT, Exp Work Experience (in yrs), sex_8 SEX OF RESPONDENT, highe_13rr</w:t>
            </w:r>
          </w:p>
          <w:p>
            <w:pPr>
              <w:pStyle w:val="TableParagraph"/>
              <w:spacing w:before="0"/>
              <w:ind w:left="153"/>
              <w:rPr>
                <w:rFonts w:ascii="Arial MT"/>
                <w:sz w:val="16"/>
              </w:rPr>
            </w:pPr>
            <w:r>
              <w:rPr>
                <w:rFonts w:ascii="Arial MT"/>
                <w:sz w:val="16"/>
              </w:rPr>
              <w:t>Years</w:t>
            </w:r>
            <w:r>
              <w:rPr>
                <w:rFonts w:ascii="Arial MT"/>
                <w:spacing w:val="-7"/>
                <w:sz w:val="16"/>
              </w:rPr>
              <w:t> </w:t>
            </w:r>
            <w:r>
              <w:rPr>
                <w:rFonts w:ascii="Arial MT"/>
                <w:sz w:val="16"/>
              </w:rPr>
              <w:t>of</w:t>
            </w:r>
            <w:r>
              <w:rPr>
                <w:rFonts w:ascii="Arial MT"/>
                <w:spacing w:val="-7"/>
                <w:sz w:val="16"/>
              </w:rPr>
              <w:t> </w:t>
            </w:r>
            <w:r>
              <w:rPr>
                <w:rFonts w:ascii="Arial MT"/>
                <w:sz w:val="16"/>
              </w:rPr>
              <w:t>Schooling,</w:t>
            </w:r>
            <w:r>
              <w:rPr>
                <w:rFonts w:ascii="Arial MT"/>
                <w:spacing w:val="-7"/>
                <w:sz w:val="16"/>
              </w:rPr>
              <w:t> </w:t>
            </w:r>
            <w:r>
              <w:rPr>
                <w:rFonts w:ascii="Arial MT"/>
                <w:sz w:val="16"/>
              </w:rPr>
              <w:t>highe_13r1</w:t>
            </w:r>
            <w:r>
              <w:rPr>
                <w:rFonts w:ascii="Arial MT"/>
                <w:spacing w:val="-6"/>
                <w:sz w:val="16"/>
              </w:rPr>
              <w:t> </w:t>
            </w:r>
            <w:r>
              <w:rPr>
                <w:rFonts w:ascii="Arial MT"/>
                <w:sz w:val="16"/>
              </w:rPr>
              <w:t>Level</w:t>
            </w:r>
            <w:r>
              <w:rPr>
                <w:rFonts w:ascii="Arial MT"/>
                <w:spacing w:val="-4"/>
                <w:sz w:val="16"/>
              </w:rPr>
              <w:t> </w:t>
            </w:r>
            <w:r>
              <w:rPr>
                <w:rFonts w:ascii="Arial MT"/>
                <w:spacing w:val="-5"/>
                <w:sz w:val="16"/>
              </w:rPr>
              <w:t>of</w:t>
            </w:r>
          </w:p>
        </w:tc>
      </w:tr>
      <w:tr>
        <w:trPr>
          <w:trHeight w:val="1057" w:hRule="atLeast"/>
        </w:trPr>
        <w:tc>
          <w:tcPr>
            <w:tcW w:w="10099" w:type="dxa"/>
            <w:gridSpan w:val="18"/>
            <w:tcBorders>
              <w:right w:val="nil"/>
            </w:tcBorders>
          </w:tcPr>
          <w:p>
            <w:pPr>
              <w:pStyle w:val="TableParagraph"/>
              <w:spacing w:before="31"/>
              <w:rPr>
                <w:rFonts w:ascii="Arial MT"/>
                <w:sz w:val="20"/>
              </w:rPr>
            </w:pPr>
          </w:p>
          <w:p>
            <w:pPr>
              <w:pStyle w:val="TableParagraph"/>
              <w:spacing w:line="276" w:lineRule="auto" w:before="0"/>
              <w:ind w:left="107" w:right="1727"/>
              <w:rPr>
                <w:rFonts w:ascii="Arial"/>
                <w:b/>
                <w:sz w:val="20"/>
              </w:rPr>
            </w:pPr>
            <w:r>
              <w:rPr>
                <w:rFonts w:ascii="Arial"/>
                <w:b/>
                <w:sz w:val="20"/>
              </w:rPr>
              <w:t>Relative</w:t>
            </w:r>
            <w:r>
              <w:rPr>
                <w:rFonts w:ascii="Arial"/>
                <w:b/>
                <w:spacing w:val="-6"/>
                <w:sz w:val="20"/>
              </w:rPr>
              <w:t> </w:t>
            </w:r>
            <w:r>
              <w:rPr>
                <w:rFonts w:ascii="Arial"/>
                <w:b/>
                <w:sz w:val="20"/>
              </w:rPr>
              <w:t>contribution</w:t>
            </w:r>
            <w:r>
              <w:rPr>
                <w:rFonts w:ascii="Arial"/>
                <w:b/>
                <w:spacing w:val="-5"/>
                <w:sz w:val="20"/>
              </w:rPr>
              <w:t> </w:t>
            </w:r>
            <w:r>
              <w:rPr>
                <w:rFonts w:ascii="Arial"/>
                <w:b/>
                <w:sz w:val="20"/>
              </w:rPr>
              <w:t>of</w:t>
            </w:r>
            <w:r>
              <w:rPr>
                <w:rFonts w:ascii="Arial"/>
                <w:b/>
                <w:spacing w:val="-2"/>
                <w:sz w:val="20"/>
              </w:rPr>
              <w:t> </w:t>
            </w:r>
            <w:r>
              <w:rPr>
                <w:rFonts w:ascii="Arial"/>
                <w:b/>
                <w:sz w:val="20"/>
              </w:rPr>
              <w:t>level</w:t>
            </w:r>
            <w:r>
              <w:rPr>
                <w:rFonts w:ascii="Arial"/>
                <w:b/>
                <w:spacing w:val="-6"/>
                <w:sz w:val="20"/>
              </w:rPr>
              <w:t> </w:t>
            </w:r>
            <w:r>
              <w:rPr>
                <w:rFonts w:ascii="Arial"/>
                <w:b/>
                <w:sz w:val="20"/>
              </w:rPr>
              <w:t>of</w:t>
            </w:r>
            <w:r>
              <w:rPr>
                <w:rFonts w:ascii="Arial"/>
                <w:b/>
                <w:spacing w:val="-5"/>
                <w:sz w:val="20"/>
              </w:rPr>
              <w:t> </w:t>
            </w:r>
            <w:r>
              <w:rPr>
                <w:rFonts w:ascii="Arial"/>
                <w:b/>
                <w:sz w:val="20"/>
              </w:rPr>
              <w:t>Education,</w:t>
            </w:r>
            <w:r>
              <w:rPr>
                <w:rFonts w:ascii="Arial"/>
                <w:b/>
                <w:spacing w:val="-6"/>
                <w:sz w:val="20"/>
              </w:rPr>
              <w:t> </w:t>
            </w:r>
            <w:r>
              <w:rPr>
                <w:rFonts w:ascii="Arial"/>
                <w:b/>
                <w:sz w:val="20"/>
              </w:rPr>
              <w:t>Year</w:t>
            </w:r>
            <w:r>
              <w:rPr>
                <w:rFonts w:ascii="Arial"/>
                <w:b/>
                <w:spacing w:val="-6"/>
                <w:sz w:val="20"/>
              </w:rPr>
              <w:t> </w:t>
            </w:r>
            <w:r>
              <w:rPr>
                <w:rFonts w:ascii="Arial"/>
                <w:b/>
                <w:sz w:val="20"/>
              </w:rPr>
              <w:t>of</w:t>
            </w:r>
            <w:r>
              <w:rPr>
                <w:rFonts w:ascii="Arial"/>
                <w:b/>
                <w:spacing w:val="-2"/>
                <w:sz w:val="20"/>
              </w:rPr>
              <w:t> </w:t>
            </w:r>
            <w:r>
              <w:rPr>
                <w:rFonts w:ascii="Arial"/>
                <w:b/>
                <w:sz w:val="20"/>
              </w:rPr>
              <w:t>Schooling,</w:t>
            </w:r>
            <w:r>
              <w:rPr>
                <w:rFonts w:ascii="Arial"/>
                <w:b/>
                <w:spacing w:val="-2"/>
                <w:sz w:val="20"/>
              </w:rPr>
              <w:t> </w:t>
            </w:r>
            <w:r>
              <w:rPr>
                <w:rFonts w:ascii="Arial"/>
                <w:b/>
                <w:sz w:val="20"/>
              </w:rPr>
              <w:t>Occupation,</w:t>
            </w:r>
            <w:r>
              <w:rPr>
                <w:rFonts w:ascii="Arial"/>
                <w:b/>
                <w:spacing w:val="-4"/>
                <w:sz w:val="20"/>
              </w:rPr>
              <w:t> </w:t>
            </w:r>
            <w:r>
              <w:rPr>
                <w:rFonts w:ascii="Arial"/>
                <w:b/>
                <w:sz w:val="20"/>
              </w:rPr>
              <w:t>Gender, Age, Work Experience and Sector of employment on Earnings in Nigeria</w:t>
            </w:r>
          </w:p>
        </w:tc>
      </w:tr>
      <w:tr>
        <w:trPr>
          <w:trHeight w:val="422" w:hRule="atLeast"/>
        </w:trPr>
        <w:tc>
          <w:tcPr>
            <w:tcW w:w="1097" w:type="dxa"/>
            <w:gridSpan w:val="2"/>
            <w:vMerge w:val="restart"/>
          </w:tcPr>
          <w:p>
            <w:pPr>
              <w:pStyle w:val="TableParagraph"/>
              <w:spacing w:before="49"/>
              <w:rPr>
                <w:rFonts w:ascii="Arial MT"/>
                <w:sz w:val="16"/>
              </w:rPr>
            </w:pPr>
          </w:p>
          <w:p>
            <w:pPr>
              <w:pStyle w:val="TableParagraph"/>
              <w:spacing w:before="0"/>
              <w:ind w:left="107"/>
              <w:rPr>
                <w:rFonts w:ascii="Arial"/>
                <w:b/>
                <w:sz w:val="16"/>
              </w:rPr>
            </w:pPr>
            <w:r>
              <w:rPr>
                <w:rFonts w:ascii="Arial"/>
                <w:b/>
                <w:spacing w:val="-2"/>
                <w:sz w:val="16"/>
              </w:rPr>
              <w:t>Model</w:t>
            </w:r>
          </w:p>
        </w:tc>
        <w:tc>
          <w:tcPr>
            <w:tcW w:w="2518" w:type="dxa"/>
            <w:gridSpan w:val="4"/>
            <w:vMerge w:val="restart"/>
          </w:tcPr>
          <w:p>
            <w:pPr>
              <w:pStyle w:val="TableParagraph"/>
              <w:spacing w:before="0"/>
              <w:rPr>
                <w:rFonts w:ascii="Times New Roman"/>
                <w:sz w:val="16"/>
              </w:rPr>
            </w:pPr>
          </w:p>
        </w:tc>
        <w:tc>
          <w:tcPr>
            <w:tcW w:w="2469" w:type="dxa"/>
            <w:gridSpan w:val="5"/>
          </w:tcPr>
          <w:p>
            <w:pPr>
              <w:pStyle w:val="TableParagraph"/>
              <w:spacing w:before="101"/>
              <w:ind w:left="102"/>
              <w:rPr>
                <w:rFonts w:ascii="Arial"/>
                <w:b/>
                <w:sz w:val="16"/>
              </w:rPr>
            </w:pPr>
            <w:r>
              <w:rPr>
                <w:rFonts w:ascii="Arial"/>
                <w:b/>
                <w:sz w:val="16"/>
              </w:rPr>
              <w:t>Unstandardized</w:t>
            </w:r>
            <w:r>
              <w:rPr>
                <w:rFonts w:ascii="Arial"/>
                <w:b/>
                <w:spacing w:val="-6"/>
                <w:sz w:val="16"/>
              </w:rPr>
              <w:t> </w:t>
            </w:r>
            <w:r>
              <w:rPr>
                <w:rFonts w:ascii="Arial"/>
                <w:b/>
                <w:spacing w:val="-2"/>
                <w:sz w:val="16"/>
              </w:rPr>
              <w:t>Coefficients</w:t>
            </w:r>
          </w:p>
        </w:tc>
        <w:tc>
          <w:tcPr>
            <w:tcW w:w="1221" w:type="dxa"/>
            <w:gridSpan w:val="3"/>
          </w:tcPr>
          <w:p>
            <w:pPr>
              <w:pStyle w:val="TableParagraph"/>
              <w:spacing w:line="180" w:lineRule="exact" w:before="0"/>
              <w:ind w:left="65"/>
              <w:rPr>
                <w:rFonts w:ascii="Arial"/>
                <w:b/>
                <w:sz w:val="16"/>
              </w:rPr>
            </w:pPr>
            <w:r>
              <w:rPr>
                <w:rFonts w:ascii="Arial"/>
                <w:b/>
                <w:spacing w:val="-2"/>
                <w:sz w:val="16"/>
              </w:rPr>
              <w:t>Standardized</w:t>
            </w:r>
          </w:p>
          <w:p>
            <w:pPr>
              <w:pStyle w:val="TableParagraph"/>
              <w:spacing w:before="27"/>
              <w:ind w:left="65"/>
              <w:rPr>
                <w:rFonts w:ascii="Arial"/>
                <w:b/>
                <w:sz w:val="16"/>
              </w:rPr>
            </w:pPr>
            <w:r>
              <w:rPr>
                <w:rFonts w:ascii="Arial"/>
                <w:b/>
                <w:spacing w:val="-2"/>
                <w:sz w:val="16"/>
              </w:rPr>
              <w:t>Coefficients</w:t>
            </w:r>
          </w:p>
        </w:tc>
        <w:tc>
          <w:tcPr>
            <w:tcW w:w="816" w:type="dxa"/>
            <w:vMerge w:val="restart"/>
          </w:tcPr>
          <w:p>
            <w:pPr>
              <w:pStyle w:val="TableParagraph"/>
              <w:spacing w:before="49"/>
              <w:rPr>
                <w:rFonts w:ascii="Arial MT"/>
                <w:sz w:val="16"/>
              </w:rPr>
            </w:pPr>
          </w:p>
          <w:p>
            <w:pPr>
              <w:pStyle w:val="TableParagraph"/>
              <w:spacing w:before="0"/>
              <w:ind w:left="105"/>
              <w:rPr>
                <w:rFonts w:ascii="Arial"/>
                <w:b/>
                <w:sz w:val="16"/>
              </w:rPr>
            </w:pPr>
            <w:r>
              <w:rPr>
                <w:rFonts w:ascii="Arial"/>
                <w:b/>
                <w:spacing w:val="-10"/>
                <w:sz w:val="16"/>
              </w:rPr>
              <w:t>t</w:t>
            </w:r>
          </w:p>
        </w:tc>
        <w:tc>
          <w:tcPr>
            <w:tcW w:w="720" w:type="dxa"/>
            <w:gridSpan w:val="2"/>
            <w:vMerge w:val="restart"/>
          </w:tcPr>
          <w:p>
            <w:pPr>
              <w:pStyle w:val="TableParagraph"/>
              <w:spacing w:before="49"/>
              <w:rPr>
                <w:rFonts w:ascii="Arial MT"/>
                <w:sz w:val="16"/>
              </w:rPr>
            </w:pPr>
          </w:p>
          <w:p>
            <w:pPr>
              <w:pStyle w:val="TableParagraph"/>
              <w:spacing w:before="0"/>
              <w:ind w:left="102"/>
              <w:rPr>
                <w:rFonts w:ascii="Arial"/>
                <w:b/>
                <w:sz w:val="16"/>
              </w:rPr>
            </w:pPr>
            <w:r>
              <w:rPr>
                <w:rFonts w:ascii="Arial"/>
                <w:b/>
                <w:spacing w:val="-4"/>
                <w:sz w:val="16"/>
              </w:rPr>
              <w:t>Sig.</w:t>
            </w:r>
          </w:p>
        </w:tc>
        <w:tc>
          <w:tcPr>
            <w:tcW w:w="1258" w:type="dxa"/>
            <w:vMerge w:val="restart"/>
            <w:tcBorders>
              <w:bottom w:val="nil"/>
              <w:right w:val="nil"/>
            </w:tcBorders>
          </w:tcPr>
          <w:p>
            <w:pPr>
              <w:pStyle w:val="TableParagraph"/>
              <w:spacing w:before="0"/>
              <w:rPr>
                <w:rFonts w:ascii="Times New Roman"/>
                <w:sz w:val="16"/>
              </w:rPr>
            </w:pPr>
          </w:p>
        </w:tc>
      </w:tr>
      <w:tr>
        <w:trPr>
          <w:trHeight w:val="256" w:hRule="atLeast"/>
        </w:trPr>
        <w:tc>
          <w:tcPr>
            <w:tcW w:w="1097" w:type="dxa"/>
            <w:gridSpan w:val="2"/>
            <w:vMerge/>
            <w:tcBorders>
              <w:top w:val="nil"/>
            </w:tcBorders>
          </w:tcPr>
          <w:p>
            <w:pPr>
              <w:rPr>
                <w:sz w:val="2"/>
                <w:szCs w:val="2"/>
              </w:rPr>
            </w:pPr>
          </w:p>
        </w:tc>
        <w:tc>
          <w:tcPr>
            <w:tcW w:w="2518" w:type="dxa"/>
            <w:gridSpan w:val="4"/>
            <w:vMerge/>
            <w:tcBorders>
              <w:top w:val="nil"/>
            </w:tcBorders>
          </w:tcPr>
          <w:p>
            <w:pPr>
              <w:rPr>
                <w:sz w:val="2"/>
                <w:szCs w:val="2"/>
              </w:rPr>
            </w:pPr>
          </w:p>
        </w:tc>
        <w:tc>
          <w:tcPr>
            <w:tcW w:w="1170" w:type="dxa"/>
            <w:gridSpan w:val="2"/>
          </w:tcPr>
          <w:p>
            <w:pPr>
              <w:pStyle w:val="TableParagraph"/>
              <w:spacing w:before="17"/>
              <w:ind w:left="102"/>
              <w:rPr>
                <w:rFonts w:ascii="Arial"/>
                <w:b/>
                <w:sz w:val="16"/>
              </w:rPr>
            </w:pPr>
            <w:r>
              <w:rPr>
                <w:rFonts w:ascii="Arial"/>
                <w:b/>
                <w:spacing w:val="-10"/>
                <w:sz w:val="16"/>
              </w:rPr>
              <w:t>B</w:t>
            </w:r>
          </w:p>
        </w:tc>
        <w:tc>
          <w:tcPr>
            <w:tcW w:w="1299" w:type="dxa"/>
            <w:gridSpan w:val="3"/>
          </w:tcPr>
          <w:p>
            <w:pPr>
              <w:pStyle w:val="TableParagraph"/>
              <w:spacing w:before="17"/>
              <w:ind w:left="104"/>
              <w:rPr>
                <w:rFonts w:ascii="Arial"/>
                <w:b/>
                <w:sz w:val="16"/>
              </w:rPr>
            </w:pPr>
            <w:r>
              <w:rPr>
                <w:rFonts w:ascii="Arial"/>
                <w:b/>
                <w:sz w:val="16"/>
              </w:rPr>
              <w:t>Std.</w:t>
            </w:r>
            <w:r>
              <w:rPr>
                <w:rFonts w:ascii="Arial"/>
                <w:b/>
                <w:spacing w:val="-2"/>
                <w:sz w:val="16"/>
              </w:rPr>
              <w:t> Error</w:t>
            </w:r>
          </w:p>
        </w:tc>
        <w:tc>
          <w:tcPr>
            <w:tcW w:w="1221" w:type="dxa"/>
            <w:gridSpan w:val="3"/>
          </w:tcPr>
          <w:p>
            <w:pPr>
              <w:pStyle w:val="TableParagraph"/>
              <w:spacing w:before="17"/>
              <w:ind w:left="65"/>
              <w:rPr>
                <w:rFonts w:ascii="Arial"/>
                <w:b/>
                <w:sz w:val="16"/>
              </w:rPr>
            </w:pPr>
            <w:r>
              <w:rPr>
                <w:rFonts w:ascii="Arial"/>
                <w:b/>
                <w:spacing w:val="-4"/>
                <w:sz w:val="16"/>
              </w:rPr>
              <w:t>Beta</w:t>
            </w:r>
          </w:p>
        </w:tc>
        <w:tc>
          <w:tcPr>
            <w:tcW w:w="816" w:type="dxa"/>
            <w:vMerge/>
            <w:tcBorders>
              <w:top w:val="nil"/>
            </w:tcBorders>
          </w:tcPr>
          <w:p>
            <w:pPr>
              <w:rPr>
                <w:sz w:val="2"/>
                <w:szCs w:val="2"/>
              </w:rPr>
            </w:pPr>
          </w:p>
        </w:tc>
        <w:tc>
          <w:tcPr>
            <w:tcW w:w="720" w:type="dxa"/>
            <w:gridSpan w:val="2"/>
            <w:vMerge/>
            <w:tcBorders>
              <w:top w:val="nil"/>
            </w:tcBorders>
          </w:tcPr>
          <w:p>
            <w:pPr>
              <w:rPr>
                <w:sz w:val="2"/>
                <w:szCs w:val="2"/>
              </w:rPr>
            </w:pPr>
          </w:p>
        </w:tc>
        <w:tc>
          <w:tcPr>
            <w:tcW w:w="1258" w:type="dxa"/>
            <w:vMerge/>
            <w:tcBorders>
              <w:top w:val="nil"/>
              <w:bottom w:val="nil"/>
              <w:right w:val="nil"/>
            </w:tcBorders>
          </w:tcPr>
          <w:p>
            <w:pPr>
              <w:rPr>
                <w:sz w:val="2"/>
                <w:szCs w:val="2"/>
              </w:rPr>
            </w:pPr>
          </w:p>
        </w:tc>
      </w:tr>
      <w:tr>
        <w:trPr>
          <w:trHeight w:val="253" w:hRule="atLeast"/>
        </w:trPr>
        <w:tc>
          <w:tcPr>
            <w:tcW w:w="1097" w:type="dxa"/>
            <w:gridSpan w:val="2"/>
            <w:vMerge w:val="restart"/>
          </w:tcPr>
          <w:p>
            <w:pPr>
              <w:pStyle w:val="TableParagraph"/>
              <w:spacing w:before="0"/>
              <w:rPr>
                <w:rFonts w:ascii="Arial MT"/>
                <w:sz w:val="16"/>
              </w:rPr>
            </w:pPr>
          </w:p>
          <w:p>
            <w:pPr>
              <w:pStyle w:val="TableParagraph"/>
              <w:spacing w:before="0"/>
              <w:rPr>
                <w:rFonts w:ascii="Arial MT"/>
                <w:sz w:val="16"/>
              </w:rPr>
            </w:pPr>
          </w:p>
          <w:p>
            <w:pPr>
              <w:pStyle w:val="TableParagraph"/>
              <w:spacing w:before="0"/>
              <w:rPr>
                <w:rFonts w:ascii="Arial MT"/>
                <w:sz w:val="16"/>
              </w:rPr>
            </w:pPr>
          </w:p>
          <w:p>
            <w:pPr>
              <w:pStyle w:val="TableParagraph"/>
              <w:spacing w:before="0"/>
              <w:rPr>
                <w:rFonts w:ascii="Arial MT"/>
                <w:sz w:val="16"/>
              </w:rPr>
            </w:pPr>
          </w:p>
          <w:p>
            <w:pPr>
              <w:pStyle w:val="TableParagraph"/>
              <w:spacing w:before="0"/>
              <w:rPr>
                <w:rFonts w:ascii="Arial MT"/>
                <w:sz w:val="16"/>
              </w:rPr>
            </w:pPr>
          </w:p>
          <w:p>
            <w:pPr>
              <w:pStyle w:val="TableParagraph"/>
              <w:spacing w:before="0"/>
              <w:rPr>
                <w:rFonts w:ascii="Arial MT"/>
                <w:sz w:val="16"/>
              </w:rPr>
            </w:pPr>
          </w:p>
          <w:p>
            <w:pPr>
              <w:pStyle w:val="TableParagraph"/>
              <w:spacing w:before="0"/>
              <w:rPr>
                <w:rFonts w:ascii="Arial MT"/>
                <w:sz w:val="16"/>
              </w:rPr>
            </w:pPr>
          </w:p>
          <w:p>
            <w:pPr>
              <w:pStyle w:val="TableParagraph"/>
              <w:spacing w:before="0"/>
              <w:rPr>
                <w:rFonts w:ascii="Arial MT"/>
                <w:sz w:val="16"/>
              </w:rPr>
            </w:pPr>
          </w:p>
          <w:p>
            <w:pPr>
              <w:pStyle w:val="TableParagraph"/>
              <w:spacing w:before="0"/>
              <w:rPr>
                <w:rFonts w:ascii="Arial MT"/>
                <w:sz w:val="16"/>
              </w:rPr>
            </w:pPr>
          </w:p>
          <w:p>
            <w:pPr>
              <w:pStyle w:val="TableParagraph"/>
              <w:spacing w:before="0"/>
              <w:rPr>
                <w:rFonts w:ascii="Arial MT"/>
                <w:sz w:val="16"/>
              </w:rPr>
            </w:pPr>
          </w:p>
          <w:p>
            <w:pPr>
              <w:pStyle w:val="TableParagraph"/>
              <w:spacing w:before="0"/>
              <w:rPr>
                <w:rFonts w:ascii="Arial MT"/>
                <w:sz w:val="16"/>
              </w:rPr>
            </w:pPr>
          </w:p>
          <w:p>
            <w:pPr>
              <w:pStyle w:val="TableParagraph"/>
              <w:spacing w:before="51"/>
              <w:rPr>
                <w:rFonts w:ascii="Arial MT"/>
                <w:sz w:val="16"/>
              </w:rPr>
            </w:pPr>
          </w:p>
          <w:p>
            <w:pPr>
              <w:pStyle w:val="TableParagraph"/>
              <w:spacing w:before="1"/>
              <w:ind w:left="107"/>
              <w:rPr>
                <w:rFonts w:ascii="Arial"/>
                <w:b/>
                <w:sz w:val="16"/>
              </w:rPr>
            </w:pPr>
            <w:r>
              <w:rPr>
                <w:rFonts w:ascii="Arial"/>
                <w:b/>
                <w:spacing w:val="-10"/>
                <w:sz w:val="16"/>
              </w:rPr>
              <w:t>1</w:t>
            </w:r>
          </w:p>
        </w:tc>
        <w:tc>
          <w:tcPr>
            <w:tcW w:w="2518" w:type="dxa"/>
            <w:gridSpan w:val="4"/>
          </w:tcPr>
          <w:p>
            <w:pPr>
              <w:pStyle w:val="TableParagraph"/>
              <w:spacing w:before="17"/>
              <w:ind w:left="102"/>
              <w:rPr>
                <w:rFonts w:ascii="Arial"/>
                <w:b/>
                <w:sz w:val="16"/>
              </w:rPr>
            </w:pPr>
            <w:r>
              <w:rPr>
                <w:rFonts w:ascii="Arial"/>
                <w:b/>
                <w:spacing w:val="-2"/>
                <w:sz w:val="16"/>
              </w:rPr>
              <w:t>(Constant)</w:t>
            </w:r>
          </w:p>
        </w:tc>
        <w:tc>
          <w:tcPr>
            <w:tcW w:w="1170" w:type="dxa"/>
            <w:gridSpan w:val="2"/>
          </w:tcPr>
          <w:p>
            <w:pPr>
              <w:pStyle w:val="TableParagraph"/>
              <w:spacing w:before="41"/>
              <w:ind w:left="102"/>
              <w:rPr>
                <w:rFonts w:ascii="Arial MT"/>
                <w:sz w:val="16"/>
              </w:rPr>
            </w:pPr>
            <w:r>
              <w:rPr>
                <w:rFonts w:ascii="Arial MT"/>
                <w:spacing w:val="-2"/>
                <w:sz w:val="16"/>
              </w:rPr>
              <w:t>-27783.743</w:t>
            </w:r>
          </w:p>
        </w:tc>
        <w:tc>
          <w:tcPr>
            <w:tcW w:w="1299" w:type="dxa"/>
            <w:gridSpan w:val="3"/>
          </w:tcPr>
          <w:p>
            <w:pPr>
              <w:pStyle w:val="TableParagraph"/>
              <w:spacing w:before="41"/>
              <w:ind w:left="104"/>
              <w:rPr>
                <w:rFonts w:ascii="Arial MT"/>
                <w:sz w:val="16"/>
              </w:rPr>
            </w:pPr>
            <w:r>
              <w:rPr>
                <w:rFonts w:ascii="Arial MT"/>
                <w:spacing w:val="-2"/>
                <w:sz w:val="16"/>
              </w:rPr>
              <w:t>1320.991</w:t>
            </w:r>
          </w:p>
        </w:tc>
        <w:tc>
          <w:tcPr>
            <w:tcW w:w="1221" w:type="dxa"/>
            <w:gridSpan w:val="3"/>
          </w:tcPr>
          <w:p>
            <w:pPr>
              <w:pStyle w:val="TableParagraph"/>
              <w:spacing w:before="0"/>
              <w:rPr>
                <w:rFonts w:ascii="Times New Roman"/>
                <w:sz w:val="16"/>
              </w:rPr>
            </w:pPr>
          </w:p>
        </w:tc>
        <w:tc>
          <w:tcPr>
            <w:tcW w:w="816" w:type="dxa"/>
          </w:tcPr>
          <w:p>
            <w:pPr>
              <w:pStyle w:val="TableParagraph"/>
              <w:spacing w:before="41"/>
              <w:ind w:left="89" w:right="139"/>
              <w:jc w:val="center"/>
              <w:rPr>
                <w:rFonts w:ascii="Arial MT"/>
                <w:sz w:val="16"/>
              </w:rPr>
            </w:pPr>
            <w:r>
              <w:rPr>
                <w:rFonts w:ascii="Arial MT"/>
                <w:spacing w:val="-2"/>
                <w:sz w:val="16"/>
              </w:rPr>
              <w:t>-21.033</w:t>
            </w:r>
          </w:p>
        </w:tc>
        <w:tc>
          <w:tcPr>
            <w:tcW w:w="720" w:type="dxa"/>
            <w:gridSpan w:val="2"/>
          </w:tcPr>
          <w:p>
            <w:pPr>
              <w:pStyle w:val="TableParagraph"/>
              <w:spacing w:before="41"/>
              <w:ind w:left="102"/>
              <w:rPr>
                <w:rFonts w:ascii="Arial MT"/>
                <w:sz w:val="16"/>
              </w:rPr>
            </w:pPr>
            <w:r>
              <w:rPr>
                <w:rFonts w:ascii="Arial MT"/>
                <w:spacing w:val="-10"/>
                <w:sz w:val="16"/>
              </w:rPr>
              <w:t>0</w:t>
            </w:r>
          </w:p>
        </w:tc>
        <w:tc>
          <w:tcPr>
            <w:tcW w:w="1258" w:type="dxa"/>
            <w:vMerge/>
            <w:tcBorders>
              <w:top w:val="nil"/>
              <w:bottom w:val="nil"/>
              <w:right w:val="nil"/>
            </w:tcBorders>
          </w:tcPr>
          <w:p>
            <w:pPr>
              <w:rPr>
                <w:sz w:val="2"/>
                <w:szCs w:val="2"/>
              </w:rPr>
            </w:pPr>
          </w:p>
        </w:tc>
      </w:tr>
      <w:tr>
        <w:trPr>
          <w:trHeight w:val="631" w:hRule="atLeast"/>
        </w:trPr>
        <w:tc>
          <w:tcPr>
            <w:tcW w:w="1097" w:type="dxa"/>
            <w:gridSpan w:val="2"/>
            <w:vMerge/>
            <w:tcBorders>
              <w:top w:val="nil"/>
            </w:tcBorders>
          </w:tcPr>
          <w:p>
            <w:pPr>
              <w:rPr>
                <w:sz w:val="2"/>
                <w:szCs w:val="2"/>
              </w:rPr>
            </w:pPr>
          </w:p>
        </w:tc>
        <w:tc>
          <w:tcPr>
            <w:tcW w:w="2518" w:type="dxa"/>
            <w:gridSpan w:val="4"/>
          </w:tcPr>
          <w:p>
            <w:pPr>
              <w:pStyle w:val="TableParagraph"/>
              <w:spacing w:before="21"/>
              <w:rPr>
                <w:rFonts w:ascii="Arial MT"/>
                <w:sz w:val="16"/>
              </w:rPr>
            </w:pPr>
          </w:p>
          <w:p>
            <w:pPr>
              <w:pStyle w:val="TableParagraph"/>
              <w:spacing w:before="0"/>
              <w:ind w:left="102"/>
              <w:rPr>
                <w:rFonts w:ascii="Arial"/>
                <w:b/>
                <w:sz w:val="16"/>
              </w:rPr>
            </w:pPr>
            <w:r>
              <w:rPr>
                <w:rFonts w:ascii="Arial"/>
                <w:b/>
                <w:sz w:val="16"/>
              </w:rPr>
              <w:t>age_7</w:t>
            </w:r>
            <w:r>
              <w:rPr>
                <w:rFonts w:ascii="Arial"/>
                <w:b/>
                <w:spacing w:val="-2"/>
                <w:sz w:val="16"/>
              </w:rPr>
              <w:t> </w:t>
            </w:r>
            <w:r>
              <w:rPr>
                <w:rFonts w:ascii="Arial"/>
                <w:b/>
                <w:sz w:val="16"/>
              </w:rPr>
              <w:t>AGE</w:t>
            </w:r>
            <w:r>
              <w:rPr>
                <w:rFonts w:ascii="Arial"/>
                <w:b/>
                <w:spacing w:val="-2"/>
                <w:sz w:val="16"/>
              </w:rPr>
              <w:t> </w:t>
            </w:r>
            <w:r>
              <w:rPr>
                <w:rFonts w:ascii="Arial"/>
                <w:b/>
                <w:sz w:val="16"/>
              </w:rPr>
              <w:t>OF</w:t>
            </w:r>
            <w:r>
              <w:rPr>
                <w:rFonts w:ascii="Arial"/>
                <w:b/>
                <w:spacing w:val="-2"/>
                <w:sz w:val="16"/>
              </w:rPr>
              <w:t> RESPONDENT</w:t>
            </w:r>
          </w:p>
        </w:tc>
        <w:tc>
          <w:tcPr>
            <w:tcW w:w="1170" w:type="dxa"/>
            <w:gridSpan w:val="2"/>
          </w:tcPr>
          <w:p>
            <w:pPr>
              <w:pStyle w:val="TableParagraph"/>
              <w:spacing w:before="0"/>
              <w:rPr>
                <w:rFonts w:ascii="Arial MT"/>
                <w:sz w:val="16"/>
              </w:rPr>
            </w:pPr>
          </w:p>
          <w:p>
            <w:pPr>
              <w:pStyle w:val="TableParagraph"/>
              <w:spacing w:before="50"/>
              <w:rPr>
                <w:rFonts w:ascii="Arial MT"/>
                <w:sz w:val="16"/>
              </w:rPr>
            </w:pPr>
          </w:p>
          <w:p>
            <w:pPr>
              <w:pStyle w:val="TableParagraph"/>
              <w:spacing w:before="1"/>
              <w:ind w:left="102"/>
              <w:rPr>
                <w:rFonts w:ascii="Arial MT"/>
                <w:sz w:val="16"/>
              </w:rPr>
            </w:pPr>
            <w:r>
              <w:rPr>
                <w:rFonts w:ascii="Arial MT"/>
                <w:spacing w:val="-2"/>
                <w:sz w:val="16"/>
              </w:rPr>
              <w:t>25.405</w:t>
            </w:r>
          </w:p>
        </w:tc>
        <w:tc>
          <w:tcPr>
            <w:tcW w:w="1299" w:type="dxa"/>
            <w:gridSpan w:val="3"/>
          </w:tcPr>
          <w:p>
            <w:pPr>
              <w:pStyle w:val="TableParagraph"/>
              <w:spacing w:before="0"/>
              <w:rPr>
                <w:rFonts w:ascii="Arial MT"/>
                <w:sz w:val="16"/>
              </w:rPr>
            </w:pPr>
          </w:p>
          <w:p>
            <w:pPr>
              <w:pStyle w:val="TableParagraph"/>
              <w:spacing w:before="50"/>
              <w:rPr>
                <w:rFonts w:ascii="Arial MT"/>
                <w:sz w:val="16"/>
              </w:rPr>
            </w:pPr>
          </w:p>
          <w:p>
            <w:pPr>
              <w:pStyle w:val="TableParagraph"/>
              <w:spacing w:before="1"/>
              <w:ind w:left="104"/>
              <w:rPr>
                <w:rFonts w:ascii="Arial MT"/>
                <w:sz w:val="16"/>
              </w:rPr>
            </w:pPr>
            <w:r>
              <w:rPr>
                <w:rFonts w:ascii="Arial MT"/>
                <w:spacing w:val="-2"/>
                <w:sz w:val="16"/>
              </w:rPr>
              <w:t>16.173</w:t>
            </w:r>
          </w:p>
        </w:tc>
        <w:tc>
          <w:tcPr>
            <w:tcW w:w="1221" w:type="dxa"/>
            <w:gridSpan w:val="3"/>
          </w:tcPr>
          <w:p>
            <w:pPr>
              <w:pStyle w:val="TableParagraph"/>
              <w:spacing w:before="0"/>
              <w:rPr>
                <w:rFonts w:ascii="Arial MT"/>
                <w:sz w:val="16"/>
              </w:rPr>
            </w:pPr>
          </w:p>
          <w:p>
            <w:pPr>
              <w:pStyle w:val="TableParagraph"/>
              <w:spacing w:before="50"/>
              <w:rPr>
                <w:rFonts w:ascii="Arial MT"/>
                <w:sz w:val="16"/>
              </w:rPr>
            </w:pPr>
          </w:p>
          <w:p>
            <w:pPr>
              <w:pStyle w:val="TableParagraph"/>
              <w:spacing w:before="1"/>
              <w:ind w:left="65"/>
              <w:rPr>
                <w:rFonts w:ascii="Arial MT"/>
                <w:sz w:val="16"/>
              </w:rPr>
            </w:pPr>
            <w:r>
              <w:rPr>
                <w:rFonts w:ascii="Arial MT"/>
                <w:spacing w:val="-2"/>
                <w:sz w:val="16"/>
              </w:rPr>
              <w:t>0.014</w:t>
            </w:r>
          </w:p>
        </w:tc>
        <w:tc>
          <w:tcPr>
            <w:tcW w:w="816" w:type="dxa"/>
          </w:tcPr>
          <w:p>
            <w:pPr>
              <w:pStyle w:val="TableParagraph"/>
              <w:spacing w:before="0"/>
              <w:rPr>
                <w:rFonts w:ascii="Arial MT"/>
                <w:sz w:val="16"/>
              </w:rPr>
            </w:pPr>
          </w:p>
          <w:p>
            <w:pPr>
              <w:pStyle w:val="TableParagraph"/>
              <w:spacing w:before="50"/>
              <w:rPr>
                <w:rFonts w:ascii="Arial MT"/>
                <w:sz w:val="16"/>
              </w:rPr>
            </w:pPr>
          </w:p>
          <w:p>
            <w:pPr>
              <w:pStyle w:val="TableParagraph"/>
              <w:spacing w:before="1"/>
              <w:ind w:right="192"/>
              <w:jc w:val="center"/>
              <w:rPr>
                <w:rFonts w:ascii="Arial MT"/>
                <w:sz w:val="16"/>
              </w:rPr>
            </w:pPr>
            <w:r>
              <w:rPr>
                <w:rFonts w:ascii="Arial MT"/>
                <w:spacing w:val="-2"/>
                <w:sz w:val="16"/>
              </w:rPr>
              <w:t>1.571</w:t>
            </w:r>
          </w:p>
        </w:tc>
        <w:tc>
          <w:tcPr>
            <w:tcW w:w="720" w:type="dxa"/>
            <w:gridSpan w:val="2"/>
          </w:tcPr>
          <w:p>
            <w:pPr>
              <w:pStyle w:val="TableParagraph"/>
              <w:spacing w:before="0"/>
              <w:rPr>
                <w:rFonts w:ascii="Arial MT"/>
                <w:sz w:val="16"/>
              </w:rPr>
            </w:pPr>
          </w:p>
          <w:p>
            <w:pPr>
              <w:pStyle w:val="TableParagraph"/>
              <w:spacing w:before="50"/>
              <w:rPr>
                <w:rFonts w:ascii="Arial MT"/>
                <w:sz w:val="16"/>
              </w:rPr>
            </w:pPr>
          </w:p>
          <w:p>
            <w:pPr>
              <w:pStyle w:val="TableParagraph"/>
              <w:spacing w:before="1"/>
              <w:ind w:left="102"/>
              <w:rPr>
                <w:rFonts w:ascii="Arial MT"/>
                <w:sz w:val="16"/>
              </w:rPr>
            </w:pPr>
            <w:r>
              <w:rPr>
                <w:rFonts w:ascii="Arial MT"/>
                <w:spacing w:val="-2"/>
                <w:sz w:val="16"/>
              </w:rPr>
              <w:t>0.116</w:t>
            </w:r>
          </w:p>
        </w:tc>
        <w:tc>
          <w:tcPr>
            <w:tcW w:w="1258" w:type="dxa"/>
            <w:vMerge/>
            <w:tcBorders>
              <w:top w:val="nil"/>
              <w:bottom w:val="nil"/>
              <w:right w:val="nil"/>
            </w:tcBorders>
          </w:tcPr>
          <w:p>
            <w:pPr>
              <w:rPr>
                <w:sz w:val="2"/>
                <w:szCs w:val="2"/>
              </w:rPr>
            </w:pPr>
          </w:p>
        </w:tc>
      </w:tr>
      <w:tr>
        <w:trPr>
          <w:trHeight w:val="628" w:hRule="atLeast"/>
        </w:trPr>
        <w:tc>
          <w:tcPr>
            <w:tcW w:w="1097" w:type="dxa"/>
            <w:gridSpan w:val="2"/>
            <w:vMerge/>
            <w:tcBorders>
              <w:top w:val="nil"/>
            </w:tcBorders>
          </w:tcPr>
          <w:p>
            <w:pPr>
              <w:rPr>
                <w:sz w:val="2"/>
                <w:szCs w:val="2"/>
              </w:rPr>
            </w:pPr>
          </w:p>
        </w:tc>
        <w:tc>
          <w:tcPr>
            <w:tcW w:w="2518" w:type="dxa"/>
            <w:gridSpan w:val="4"/>
          </w:tcPr>
          <w:p>
            <w:pPr>
              <w:pStyle w:val="TableParagraph"/>
              <w:spacing w:before="20"/>
              <w:rPr>
                <w:rFonts w:ascii="Arial MT"/>
                <w:sz w:val="16"/>
              </w:rPr>
            </w:pPr>
          </w:p>
          <w:p>
            <w:pPr>
              <w:pStyle w:val="TableParagraph"/>
              <w:spacing w:before="1"/>
              <w:ind w:left="102"/>
              <w:rPr>
                <w:rFonts w:ascii="Arial"/>
                <w:b/>
                <w:sz w:val="16"/>
              </w:rPr>
            </w:pPr>
            <w:r>
              <w:rPr>
                <w:rFonts w:ascii="Arial"/>
                <w:b/>
                <w:sz w:val="16"/>
              </w:rPr>
              <w:t>sex_8</w:t>
            </w:r>
            <w:r>
              <w:rPr>
                <w:rFonts w:ascii="Arial"/>
                <w:b/>
                <w:spacing w:val="-2"/>
                <w:sz w:val="16"/>
              </w:rPr>
              <w:t> </w:t>
            </w:r>
            <w:r>
              <w:rPr>
                <w:rFonts w:ascii="Arial"/>
                <w:b/>
                <w:sz w:val="16"/>
              </w:rPr>
              <w:t>Gender</w:t>
            </w:r>
            <w:r>
              <w:rPr>
                <w:rFonts w:ascii="Arial"/>
                <w:b/>
                <w:spacing w:val="-2"/>
                <w:sz w:val="16"/>
              </w:rPr>
              <w:t> </w:t>
            </w:r>
            <w:r>
              <w:rPr>
                <w:rFonts w:ascii="Arial"/>
                <w:b/>
                <w:sz w:val="16"/>
              </w:rPr>
              <w:t>of</w:t>
            </w:r>
            <w:r>
              <w:rPr>
                <w:rFonts w:ascii="Arial"/>
                <w:b/>
                <w:spacing w:val="-3"/>
                <w:sz w:val="16"/>
              </w:rPr>
              <w:t> </w:t>
            </w:r>
            <w:r>
              <w:rPr>
                <w:rFonts w:ascii="Arial"/>
                <w:b/>
                <w:spacing w:val="-2"/>
                <w:sz w:val="16"/>
              </w:rPr>
              <w:t>respondent</w:t>
            </w:r>
          </w:p>
        </w:tc>
        <w:tc>
          <w:tcPr>
            <w:tcW w:w="1170" w:type="dxa"/>
            <w:gridSpan w:val="2"/>
          </w:tcPr>
          <w:p>
            <w:pPr>
              <w:pStyle w:val="TableParagraph"/>
              <w:spacing w:before="0"/>
              <w:rPr>
                <w:rFonts w:ascii="Arial MT"/>
                <w:sz w:val="16"/>
              </w:rPr>
            </w:pPr>
          </w:p>
          <w:p>
            <w:pPr>
              <w:pStyle w:val="TableParagraph"/>
              <w:spacing w:before="48"/>
              <w:rPr>
                <w:rFonts w:ascii="Arial MT"/>
                <w:sz w:val="16"/>
              </w:rPr>
            </w:pPr>
          </w:p>
          <w:p>
            <w:pPr>
              <w:pStyle w:val="TableParagraph"/>
              <w:spacing w:before="0"/>
              <w:ind w:left="102"/>
              <w:rPr>
                <w:rFonts w:ascii="Arial MT"/>
                <w:sz w:val="16"/>
              </w:rPr>
            </w:pPr>
            <w:r>
              <w:rPr>
                <w:rFonts w:ascii="Arial MT"/>
                <w:spacing w:val="-2"/>
                <w:sz w:val="16"/>
              </w:rPr>
              <w:t>551.831</w:t>
            </w:r>
          </w:p>
        </w:tc>
        <w:tc>
          <w:tcPr>
            <w:tcW w:w="1299" w:type="dxa"/>
            <w:gridSpan w:val="3"/>
          </w:tcPr>
          <w:p>
            <w:pPr>
              <w:pStyle w:val="TableParagraph"/>
              <w:spacing w:before="0"/>
              <w:rPr>
                <w:rFonts w:ascii="Arial MT"/>
                <w:sz w:val="16"/>
              </w:rPr>
            </w:pPr>
          </w:p>
          <w:p>
            <w:pPr>
              <w:pStyle w:val="TableParagraph"/>
              <w:spacing w:before="48"/>
              <w:rPr>
                <w:rFonts w:ascii="Arial MT"/>
                <w:sz w:val="16"/>
              </w:rPr>
            </w:pPr>
          </w:p>
          <w:p>
            <w:pPr>
              <w:pStyle w:val="TableParagraph"/>
              <w:spacing w:before="0"/>
              <w:ind w:left="104"/>
              <w:rPr>
                <w:rFonts w:ascii="Arial MT"/>
                <w:sz w:val="16"/>
              </w:rPr>
            </w:pPr>
            <w:r>
              <w:rPr>
                <w:rFonts w:ascii="Arial MT"/>
                <w:spacing w:val="-2"/>
                <w:sz w:val="16"/>
              </w:rPr>
              <w:t>424.047</w:t>
            </w:r>
          </w:p>
        </w:tc>
        <w:tc>
          <w:tcPr>
            <w:tcW w:w="1221" w:type="dxa"/>
            <w:gridSpan w:val="3"/>
          </w:tcPr>
          <w:p>
            <w:pPr>
              <w:pStyle w:val="TableParagraph"/>
              <w:spacing w:before="0"/>
              <w:rPr>
                <w:rFonts w:ascii="Arial MT"/>
                <w:sz w:val="16"/>
              </w:rPr>
            </w:pPr>
          </w:p>
          <w:p>
            <w:pPr>
              <w:pStyle w:val="TableParagraph"/>
              <w:spacing w:before="48"/>
              <w:rPr>
                <w:rFonts w:ascii="Arial MT"/>
                <w:sz w:val="16"/>
              </w:rPr>
            </w:pPr>
          </w:p>
          <w:p>
            <w:pPr>
              <w:pStyle w:val="TableParagraph"/>
              <w:spacing w:before="0"/>
              <w:ind w:left="65"/>
              <w:rPr>
                <w:rFonts w:ascii="Arial MT"/>
                <w:sz w:val="16"/>
              </w:rPr>
            </w:pPr>
            <w:r>
              <w:rPr>
                <w:rFonts w:ascii="Arial MT"/>
                <w:spacing w:val="-2"/>
                <w:sz w:val="16"/>
              </w:rPr>
              <w:t>0.012</w:t>
            </w:r>
          </w:p>
        </w:tc>
        <w:tc>
          <w:tcPr>
            <w:tcW w:w="816" w:type="dxa"/>
          </w:tcPr>
          <w:p>
            <w:pPr>
              <w:pStyle w:val="TableParagraph"/>
              <w:spacing w:before="0"/>
              <w:rPr>
                <w:rFonts w:ascii="Arial MT"/>
                <w:sz w:val="16"/>
              </w:rPr>
            </w:pPr>
          </w:p>
          <w:p>
            <w:pPr>
              <w:pStyle w:val="TableParagraph"/>
              <w:spacing w:before="48"/>
              <w:rPr>
                <w:rFonts w:ascii="Arial MT"/>
                <w:sz w:val="16"/>
              </w:rPr>
            </w:pPr>
          </w:p>
          <w:p>
            <w:pPr>
              <w:pStyle w:val="TableParagraph"/>
              <w:spacing w:before="0"/>
              <w:ind w:right="192"/>
              <w:jc w:val="center"/>
              <w:rPr>
                <w:rFonts w:ascii="Arial MT"/>
                <w:sz w:val="16"/>
              </w:rPr>
            </w:pPr>
            <w:r>
              <w:rPr>
                <w:rFonts w:ascii="Arial MT"/>
                <w:spacing w:val="-2"/>
                <w:sz w:val="16"/>
              </w:rPr>
              <w:t>1.301</w:t>
            </w:r>
          </w:p>
        </w:tc>
        <w:tc>
          <w:tcPr>
            <w:tcW w:w="720" w:type="dxa"/>
            <w:gridSpan w:val="2"/>
          </w:tcPr>
          <w:p>
            <w:pPr>
              <w:pStyle w:val="TableParagraph"/>
              <w:spacing w:before="0"/>
              <w:rPr>
                <w:rFonts w:ascii="Arial MT"/>
                <w:sz w:val="16"/>
              </w:rPr>
            </w:pPr>
          </w:p>
          <w:p>
            <w:pPr>
              <w:pStyle w:val="TableParagraph"/>
              <w:spacing w:before="48"/>
              <w:rPr>
                <w:rFonts w:ascii="Arial MT"/>
                <w:sz w:val="16"/>
              </w:rPr>
            </w:pPr>
          </w:p>
          <w:p>
            <w:pPr>
              <w:pStyle w:val="TableParagraph"/>
              <w:spacing w:before="0"/>
              <w:ind w:left="102"/>
              <w:rPr>
                <w:rFonts w:ascii="Arial MT"/>
                <w:sz w:val="16"/>
              </w:rPr>
            </w:pPr>
            <w:r>
              <w:rPr>
                <w:rFonts w:ascii="Arial MT"/>
                <w:spacing w:val="-2"/>
                <w:sz w:val="16"/>
              </w:rPr>
              <w:t>0.193</w:t>
            </w:r>
          </w:p>
        </w:tc>
        <w:tc>
          <w:tcPr>
            <w:tcW w:w="1258" w:type="dxa"/>
            <w:vMerge/>
            <w:tcBorders>
              <w:top w:val="nil"/>
              <w:bottom w:val="nil"/>
              <w:right w:val="nil"/>
            </w:tcBorders>
          </w:tcPr>
          <w:p>
            <w:pPr>
              <w:rPr>
                <w:sz w:val="2"/>
                <w:szCs w:val="2"/>
              </w:rPr>
            </w:pPr>
          </w:p>
        </w:tc>
      </w:tr>
      <w:tr>
        <w:trPr>
          <w:trHeight w:val="630" w:hRule="atLeast"/>
        </w:trPr>
        <w:tc>
          <w:tcPr>
            <w:tcW w:w="1097" w:type="dxa"/>
            <w:gridSpan w:val="2"/>
            <w:vMerge/>
            <w:tcBorders>
              <w:top w:val="nil"/>
            </w:tcBorders>
          </w:tcPr>
          <w:p>
            <w:pPr>
              <w:rPr>
                <w:sz w:val="2"/>
                <w:szCs w:val="2"/>
              </w:rPr>
            </w:pPr>
          </w:p>
        </w:tc>
        <w:tc>
          <w:tcPr>
            <w:tcW w:w="2518" w:type="dxa"/>
            <w:gridSpan w:val="4"/>
          </w:tcPr>
          <w:p>
            <w:pPr>
              <w:pStyle w:val="TableParagraph"/>
              <w:spacing w:line="276" w:lineRule="auto" w:before="101"/>
              <w:ind w:left="102" w:right="199"/>
              <w:rPr>
                <w:rFonts w:ascii="Arial"/>
                <w:b/>
                <w:sz w:val="16"/>
              </w:rPr>
            </w:pPr>
            <w:r>
              <w:rPr>
                <w:rFonts w:ascii="Arial"/>
                <w:b/>
                <w:sz w:val="16"/>
              </w:rPr>
              <w:t>highe_13rr</w:t>
            </w:r>
            <w:r>
              <w:rPr>
                <w:rFonts w:ascii="Arial"/>
                <w:b/>
                <w:spacing w:val="-12"/>
                <w:sz w:val="16"/>
              </w:rPr>
              <w:t> </w:t>
            </w:r>
            <w:r>
              <w:rPr>
                <w:rFonts w:ascii="Arial"/>
                <w:b/>
                <w:sz w:val="16"/>
              </w:rPr>
              <w:t>Years</w:t>
            </w:r>
            <w:r>
              <w:rPr>
                <w:rFonts w:ascii="Arial"/>
                <w:b/>
                <w:spacing w:val="-11"/>
                <w:sz w:val="16"/>
              </w:rPr>
              <w:t> </w:t>
            </w:r>
            <w:r>
              <w:rPr>
                <w:rFonts w:ascii="Arial"/>
                <w:b/>
                <w:sz w:val="16"/>
              </w:rPr>
              <w:t>of </w:t>
            </w:r>
            <w:r>
              <w:rPr>
                <w:rFonts w:ascii="Arial"/>
                <w:b/>
                <w:spacing w:val="-2"/>
                <w:sz w:val="16"/>
              </w:rPr>
              <w:t>Schooling</w:t>
            </w:r>
          </w:p>
        </w:tc>
        <w:tc>
          <w:tcPr>
            <w:tcW w:w="1170" w:type="dxa"/>
            <w:gridSpan w:val="2"/>
          </w:tcPr>
          <w:p>
            <w:pPr>
              <w:pStyle w:val="TableParagraph"/>
              <w:spacing w:before="0"/>
              <w:rPr>
                <w:rFonts w:ascii="Arial MT"/>
                <w:sz w:val="16"/>
              </w:rPr>
            </w:pPr>
          </w:p>
          <w:p>
            <w:pPr>
              <w:pStyle w:val="TableParagraph"/>
              <w:spacing w:before="50"/>
              <w:rPr>
                <w:rFonts w:ascii="Arial MT"/>
                <w:sz w:val="16"/>
              </w:rPr>
            </w:pPr>
          </w:p>
          <w:p>
            <w:pPr>
              <w:pStyle w:val="TableParagraph"/>
              <w:spacing w:before="0"/>
              <w:ind w:left="102"/>
              <w:rPr>
                <w:rFonts w:ascii="Arial MT"/>
                <w:sz w:val="16"/>
              </w:rPr>
            </w:pPr>
            <w:r>
              <w:rPr>
                <w:rFonts w:ascii="Arial MT"/>
                <w:spacing w:val="-2"/>
                <w:sz w:val="16"/>
              </w:rPr>
              <w:t>-332.563</w:t>
            </w:r>
          </w:p>
        </w:tc>
        <w:tc>
          <w:tcPr>
            <w:tcW w:w="1299" w:type="dxa"/>
            <w:gridSpan w:val="3"/>
          </w:tcPr>
          <w:p>
            <w:pPr>
              <w:pStyle w:val="TableParagraph"/>
              <w:spacing w:before="0"/>
              <w:rPr>
                <w:rFonts w:ascii="Arial MT"/>
                <w:sz w:val="16"/>
              </w:rPr>
            </w:pPr>
          </w:p>
          <w:p>
            <w:pPr>
              <w:pStyle w:val="TableParagraph"/>
              <w:spacing w:before="50"/>
              <w:rPr>
                <w:rFonts w:ascii="Arial MT"/>
                <w:sz w:val="16"/>
              </w:rPr>
            </w:pPr>
          </w:p>
          <w:p>
            <w:pPr>
              <w:pStyle w:val="TableParagraph"/>
              <w:spacing w:before="0"/>
              <w:ind w:left="104"/>
              <w:rPr>
                <w:rFonts w:ascii="Arial MT"/>
                <w:sz w:val="16"/>
              </w:rPr>
            </w:pPr>
            <w:r>
              <w:rPr>
                <w:rFonts w:ascii="Arial MT"/>
                <w:spacing w:val="-2"/>
                <w:sz w:val="16"/>
              </w:rPr>
              <w:t>541.026</w:t>
            </w:r>
          </w:p>
        </w:tc>
        <w:tc>
          <w:tcPr>
            <w:tcW w:w="1221" w:type="dxa"/>
            <w:gridSpan w:val="3"/>
          </w:tcPr>
          <w:p>
            <w:pPr>
              <w:pStyle w:val="TableParagraph"/>
              <w:spacing w:before="0"/>
              <w:rPr>
                <w:rFonts w:ascii="Arial MT"/>
                <w:sz w:val="16"/>
              </w:rPr>
            </w:pPr>
          </w:p>
          <w:p>
            <w:pPr>
              <w:pStyle w:val="TableParagraph"/>
              <w:spacing w:before="50"/>
              <w:rPr>
                <w:rFonts w:ascii="Arial MT"/>
                <w:sz w:val="16"/>
              </w:rPr>
            </w:pPr>
          </w:p>
          <w:p>
            <w:pPr>
              <w:pStyle w:val="TableParagraph"/>
              <w:spacing w:before="0"/>
              <w:ind w:left="65"/>
              <w:rPr>
                <w:rFonts w:ascii="Arial MT"/>
                <w:sz w:val="16"/>
              </w:rPr>
            </w:pPr>
            <w:r>
              <w:rPr>
                <w:rFonts w:ascii="Arial MT"/>
                <w:spacing w:val="-2"/>
                <w:sz w:val="16"/>
              </w:rPr>
              <w:t>-0.049</w:t>
            </w:r>
          </w:p>
        </w:tc>
        <w:tc>
          <w:tcPr>
            <w:tcW w:w="816" w:type="dxa"/>
          </w:tcPr>
          <w:p>
            <w:pPr>
              <w:pStyle w:val="TableParagraph"/>
              <w:spacing w:before="0"/>
              <w:rPr>
                <w:rFonts w:ascii="Arial MT"/>
                <w:sz w:val="16"/>
              </w:rPr>
            </w:pPr>
          </w:p>
          <w:p>
            <w:pPr>
              <w:pStyle w:val="TableParagraph"/>
              <w:spacing w:before="50"/>
              <w:rPr>
                <w:rFonts w:ascii="Arial MT"/>
                <w:sz w:val="16"/>
              </w:rPr>
            </w:pPr>
          </w:p>
          <w:p>
            <w:pPr>
              <w:pStyle w:val="TableParagraph"/>
              <w:spacing w:before="0"/>
              <w:ind w:right="139"/>
              <w:jc w:val="center"/>
              <w:rPr>
                <w:rFonts w:ascii="Arial MT"/>
                <w:sz w:val="16"/>
              </w:rPr>
            </w:pPr>
            <w:r>
              <w:rPr>
                <w:rFonts w:ascii="Arial MT"/>
                <w:spacing w:val="-2"/>
                <w:sz w:val="16"/>
              </w:rPr>
              <w:t>-0.615</w:t>
            </w:r>
          </w:p>
        </w:tc>
        <w:tc>
          <w:tcPr>
            <w:tcW w:w="720" w:type="dxa"/>
            <w:gridSpan w:val="2"/>
          </w:tcPr>
          <w:p>
            <w:pPr>
              <w:pStyle w:val="TableParagraph"/>
              <w:spacing w:before="0"/>
              <w:rPr>
                <w:rFonts w:ascii="Arial MT"/>
                <w:sz w:val="16"/>
              </w:rPr>
            </w:pPr>
          </w:p>
          <w:p>
            <w:pPr>
              <w:pStyle w:val="TableParagraph"/>
              <w:spacing w:before="50"/>
              <w:rPr>
                <w:rFonts w:ascii="Arial MT"/>
                <w:sz w:val="16"/>
              </w:rPr>
            </w:pPr>
          </w:p>
          <w:p>
            <w:pPr>
              <w:pStyle w:val="TableParagraph"/>
              <w:spacing w:before="0"/>
              <w:ind w:left="102"/>
              <w:rPr>
                <w:rFonts w:ascii="Arial MT"/>
                <w:sz w:val="16"/>
              </w:rPr>
            </w:pPr>
            <w:r>
              <w:rPr>
                <w:rFonts w:ascii="Arial MT"/>
                <w:spacing w:val="-2"/>
                <w:sz w:val="16"/>
              </w:rPr>
              <w:t>0.539</w:t>
            </w:r>
          </w:p>
        </w:tc>
        <w:tc>
          <w:tcPr>
            <w:tcW w:w="1258" w:type="dxa"/>
            <w:vMerge/>
            <w:tcBorders>
              <w:top w:val="nil"/>
              <w:bottom w:val="nil"/>
              <w:right w:val="nil"/>
            </w:tcBorders>
          </w:tcPr>
          <w:p>
            <w:pPr>
              <w:rPr>
                <w:sz w:val="2"/>
                <w:szCs w:val="2"/>
              </w:rPr>
            </w:pPr>
          </w:p>
        </w:tc>
      </w:tr>
      <w:tr>
        <w:trPr>
          <w:trHeight w:val="630" w:hRule="atLeast"/>
        </w:trPr>
        <w:tc>
          <w:tcPr>
            <w:tcW w:w="1097" w:type="dxa"/>
            <w:gridSpan w:val="2"/>
            <w:vMerge/>
            <w:tcBorders>
              <w:top w:val="nil"/>
            </w:tcBorders>
          </w:tcPr>
          <w:p>
            <w:pPr>
              <w:rPr>
                <w:sz w:val="2"/>
                <w:szCs w:val="2"/>
              </w:rPr>
            </w:pPr>
          </w:p>
        </w:tc>
        <w:tc>
          <w:tcPr>
            <w:tcW w:w="2518" w:type="dxa"/>
            <w:gridSpan w:val="4"/>
          </w:tcPr>
          <w:p>
            <w:pPr>
              <w:pStyle w:val="TableParagraph"/>
              <w:spacing w:line="278" w:lineRule="auto" w:before="99"/>
              <w:ind w:left="102" w:right="199"/>
              <w:rPr>
                <w:rFonts w:ascii="Arial"/>
                <w:b/>
                <w:sz w:val="16"/>
              </w:rPr>
            </w:pPr>
            <w:r>
              <w:rPr>
                <w:rFonts w:ascii="Arial"/>
                <w:b/>
                <w:sz w:val="16"/>
              </w:rPr>
              <w:t>highe_13r1</w:t>
            </w:r>
            <w:r>
              <w:rPr>
                <w:rFonts w:ascii="Arial"/>
                <w:b/>
                <w:spacing w:val="-12"/>
                <w:sz w:val="16"/>
              </w:rPr>
              <w:t> </w:t>
            </w:r>
            <w:r>
              <w:rPr>
                <w:rFonts w:ascii="Arial"/>
                <w:b/>
                <w:sz w:val="16"/>
              </w:rPr>
              <w:t>Level</w:t>
            </w:r>
            <w:r>
              <w:rPr>
                <w:rFonts w:ascii="Arial"/>
                <w:b/>
                <w:spacing w:val="-11"/>
                <w:sz w:val="16"/>
              </w:rPr>
              <w:t> </w:t>
            </w:r>
            <w:r>
              <w:rPr>
                <w:rFonts w:ascii="Arial"/>
                <w:b/>
                <w:sz w:val="16"/>
              </w:rPr>
              <w:t>of </w:t>
            </w:r>
            <w:r>
              <w:rPr>
                <w:rFonts w:ascii="Arial"/>
                <w:b/>
                <w:spacing w:val="-2"/>
                <w:sz w:val="16"/>
              </w:rPr>
              <w:t>Education</w:t>
            </w:r>
          </w:p>
        </w:tc>
        <w:tc>
          <w:tcPr>
            <w:tcW w:w="1170" w:type="dxa"/>
            <w:gridSpan w:val="2"/>
          </w:tcPr>
          <w:p>
            <w:pPr>
              <w:pStyle w:val="TableParagraph"/>
              <w:spacing w:before="0"/>
              <w:rPr>
                <w:rFonts w:ascii="Arial MT"/>
                <w:sz w:val="16"/>
              </w:rPr>
            </w:pPr>
          </w:p>
          <w:p>
            <w:pPr>
              <w:pStyle w:val="TableParagraph"/>
              <w:spacing w:before="50"/>
              <w:rPr>
                <w:rFonts w:ascii="Arial MT"/>
                <w:sz w:val="16"/>
              </w:rPr>
            </w:pPr>
          </w:p>
          <w:p>
            <w:pPr>
              <w:pStyle w:val="TableParagraph"/>
              <w:spacing w:before="0"/>
              <w:ind w:left="102"/>
              <w:rPr>
                <w:rFonts w:ascii="Arial MT"/>
                <w:sz w:val="16"/>
              </w:rPr>
            </w:pPr>
            <w:r>
              <w:rPr>
                <w:rFonts w:ascii="Arial MT"/>
                <w:spacing w:val="-2"/>
                <w:sz w:val="16"/>
              </w:rPr>
              <w:t>13219.914</w:t>
            </w:r>
          </w:p>
        </w:tc>
        <w:tc>
          <w:tcPr>
            <w:tcW w:w="1299" w:type="dxa"/>
            <w:gridSpan w:val="3"/>
          </w:tcPr>
          <w:p>
            <w:pPr>
              <w:pStyle w:val="TableParagraph"/>
              <w:spacing w:before="0"/>
              <w:rPr>
                <w:rFonts w:ascii="Arial MT"/>
                <w:sz w:val="16"/>
              </w:rPr>
            </w:pPr>
          </w:p>
          <w:p>
            <w:pPr>
              <w:pStyle w:val="TableParagraph"/>
              <w:spacing w:before="50"/>
              <w:rPr>
                <w:rFonts w:ascii="Arial MT"/>
                <w:sz w:val="16"/>
              </w:rPr>
            </w:pPr>
          </w:p>
          <w:p>
            <w:pPr>
              <w:pStyle w:val="TableParagraph"/>
              <w:spacing w:before="0"/>
              <w:ind w:left="104"/>
              <w:rPr>
                <w:rFonts w:ascii="Arial MT"/>
                <w:sz w:val="16"/>
              </w:rPr>
            </w:pPr>
            <w:r>
              <w:rPr>
                <w:rFonts w:ascii="Arial MT"/>
                <w:spacing w:val="-2"/>
                <w:sz w:val="16"/>
              </w:rPr>
              <w:t>2843.382</w:t>
            </w:r>
          </w:p>
        </w:tc>
        <w:tc>
          <w:tcPr>
            <w:tcW w:w="1221" w:type="dxa"/>
            <w:gridSpan w:val="3"/>
          </w:tcPr>
          <w:p>
            <w:pPr>
              <w:pStyle w:val="TableParagraph"/>
              <w:spacing w:before="0"/>
              <w:rPr>
                <w:rFonts w:ascii="Arial MT"/>
                <w:sz w:val="16"/>
              </w:rPr>
            </w:pPr>
          </w:p>
          <w:p>
            <w:pPr>
              <w:pStyle w:val="TableParagraph"/>
              <w:spacing w:before="50"/>
              <w:rPr>
                <w:rFonts w:ascii="Arial MT"/>
                <w:sz w:val="16"/>
              </w:rPr>
            </w:pPr>
          </w:p>
          <w:p>
            <w:pPr>
              <w:pStyle w:val="TableParagraph"/>
              <w:spacing w:before="0"/>
              <w:ind w:left="65"/>
              <w:rPr>
                <w:rFonts w:ascii="Arial MT"/>
                <w:sz w:val="16"/>
              </w:rPr>
            </w:pPr>
            <w:r>
              <w:rPr>
                <w:rFonts w:ascii="Arial MT"/>
                <w:spacing w:val="-2"/>
                <w:sz w:val="16"/>
              </w:rPr>
              <w:t>0.372</w:t>
            </w:r>
          </w:p>
        </w:tc>
        <w:tc>
          <w:tcPr>
            <w:tcW w:w="816" w:type="dxa"/>
          </w:tcPr>
          <w:p>
            <w:pPr>
              <w:pStyle w:val="TableParagraph"/>
              <w:spacing w:before="0"/>
              <w:rPr>
                <w:rFonts w:ascii="Arial MT"/>
                <w:sz w:val="16"/>
              </w:rPr>
            </w:pPr>
          </w:p>
          <w:p>
            <w:pPr>
              <w:pStyle w:val="TableParagraph"/>
              <w:spacing w:before="50"/>
              <w:rPr>
                <w:rFonts w:ascii="Arial MT"/>
                <w:sz w:val="16"/>
              </w:rPr>
            </w:pPr>
          </w:p>
          <w:p>
            <w:pPr>
              <w:pStyle w:val="TableParagraph"/>
              <w:spacing w:before="0"/>
              <w:ind w:right="192"/>
              <w:jc w:val="center"/>
              <w:rPr>
                <w:rFonts w:ascii="Arial MT"/>
                <w:sz w:val="16"/>
              </w:rPr>
            </w:pPr>
            <w:r>
              <w:rPr>
                <w:rFonts w:ascii="Arial MT"/>
                <w:spacing w:val="-2"/>
                <w:sz w:val="16"/>
              </w:rPr>
              <w:t>4.649</w:t>
            </w:r>
          </w:p>
        </w:tc>
        <w:tc>
          <w:tcPr>
            <w:tcW w:w="720" w:type="dxa"/>
            <w:gridSpan w:val="2"/>
          </w:tcPr>
          <w:p>
            <w:pPr>
              <w:pStyle w:val="TableParagraph"/>
              <w:spacing w:before="0"/>
              <w:rPr>
                <w:rFonts w:ascii="Arial MT"/>
                <w:sz w:val="16"/>
              </w:rPr>
            </w:pPr>
          </w:p>
          <w:p>
            <w:pPr>
              <w:pStyle w:val="TableParagraph"/>
              <w:spacing w:before="50"/>
              <w:rPr>
                <w:rFonts w:ascii="Arial MT"/>
                <w:sz w:val="16"/>
              </w:rPr>
            </w:pPr>
          </w:p>
          <w:p>
            <w:pPr>
              <w:pStyle w:val="TableParagraph"/>
              <w:spacing w:before="0"/>
              <w:ind w:left="102"/>
              <w:rPr>
                <w:rFonts w:ascii="Arial MT"/>
                <w:sz w:val="16"/>
              </w:rPr>
            </w:pPr>
            <w:r>
              <w:rPr>
                <w:rFonts w:ascii="Arial MT"/>
                <w:spacing w:val="-10"/>
                <w:sz w:val="16"/>
              </w:rPr>
              <w:t>0</w:t>
            </w:r>
          </w:p>
        </w:tc>
        <w:tc>
          <w:tcPr>
            <w:tcW w:w="1258" w:type="dxa"/>
            <w:vMerge/>
            <w:tcBorders>
              <w:top w:val="nil"/>
              <w:bottom w:val="nil"/>
              <w:right w:val="nil"/>
            </w:tcBorders>
          </w:tcPr>
          <w:p>
            <w:pPr>
              <w:rPr>
                <w:sz w:val="2"/>
                <w:szCs w:val="2"/>
              </w:rPr>
            </w:pPr>
          </w:p>
        </w:tc>
      </w:tr>
      <w:tr>
        <w:trPr>
          <w:trHeight w:val="633" w:hRule="atLeast"/>
        </w:trPr>
        <w:tc>
          <w:tcPr>
            <w:tcW w:w="1097" w:type="dxa"/>
            <w:gridSpan w:val="2"/>
            <w:vMerge/>
            <w:tcBorders>
              <w:top w:val="nil"/>
            </w:tcBorders>
          </w:tcPr>
          <w:p>
            <w:pPr>
              <w:rPr>
                <w:sz w:val="2"/>
                <w:szCs w:val="2"/>
              </w:rPr>
            </w:pPr>
          </w:p>
        </w:tc>
        <w:tc>
          <w:tcPr>
            <w:tcW w:w="2518" w:type="dxa"/>
            <w:gridSpan w:val="4"/>
          </w:tcPr>
          <w:p>
            <w:pPr>
              <w:pStyle w:val="TableParagraph"/>
              <w:spacing w:line="276" w:lineRule="auto" w:before="0"/>
              <w:ind w:left="102" w:right="12"/>
              <w:rPr>
                <w:rFonts w:ascii="Arial"/>
                <w:b/>
                <w:sz w:val="16"/>
              </w:rPr>
            </w:pPr>
            <w:r>
              <w:rPr>
                <w:rFonts w:ascii="Arial"/>
                <w:b/>
                <w:sz w:val="16"/>
              </w:rPr>
              <w:t>occup_18r1</w:t>
            </w:r>
            <w:r>
              <w:rPr>
                <w:rFonts w:ascii="Arial"/>
                <w:b/>
                <w:spacing w:val="-12"/>
                <w:sz w:val="16"/>
              </w:rPr>
              <w:t> </w:t>
            </w:r>
            <w:r>
              <w:rPr>
                <w:rFonts w:ascii="Arial"/>
                <w:b/>
                <w:sz w:val="16"/>
              </w:rPr>
              <w:t>Occupation</w:t>
            </w:r>
            <w:r>
              <w:rPr>
                <w:rFonts w:ascii="Arial"/>
                <w:b/>
                <w:spacing w:val="-11"/>
                <w:sz w:val="16"/>
              </w:rPr>
              <w:t> </w:t>
            </w:r>
            <w:r>
              <w:rPr>
                <w:rFonts w:ascii="Arial"/>
                <w:b/>
                <w:sz w:val="16"/>
              </w:rPr>
              <w:t>(Type of work done in place of</w:t>
            </w:r>
          </w:p>
          <w:p>
            <w:pPr>
              <w:pStyle w:val="TableParagraph"/>
              <w:spacing w:line="183" w:lineRule="exact" w:before="0"/>
              <w:ind w:left="102"/>
              <w:rPr>
                <w:rFonts w:ascii="Arial"/>
                <w:b/>
                <w:sz w:val="16"/>
              </w:rPr>
            </w:pPr>
            <w:r>
              <w:rPr>
                <w:rFonts w:ascii="Arial"/>
                <w:b/>
                <w:spacing w:val="-2"/>
                <w:sz w:val="16"/>
              </w:rPr>
              <w:t>work)</w:t>
            </w:r>
          </w:p>
        </w:tc>
        <w:tc>
          <w:tcPr>
            <w:tcW w:w="1170" w:type="dxa"/>
            <w:gridSpan w:val="2"/>
          </w:tcPr>
          <w:p>
            <w:pPr>
              <w:pStyle w:val="TableParagraph"/>
              <w:spacing w:before="0"/>
              <w:rPr>
                <w:rFonts w:ascii="Arial MT"/>
                <w:sz w:val="16"/>
              </w:rPr>
            </w:pPr>
          </w:p>
          <w:p>
            <w:pPr>
              <w:pStyle w:val="TableParagraph"/>
              <w:spacing w:before="52"/>
              <w:rPr>
                <w:rFonts w:ascii="Arial MT"/>
                <w:sz w:val="16"/>
              </w:rPr>
            </w:pPr>
          </w:p>
          <w:p>
            <w:pPr>
              <w:pStyle w:val="TableParagraph"/>
              <w:spacing w:before="1"/>
              <w:ind w:left="102"/>
              <w:rPr>
                <w:rFonts w:ascii="Arial MT"/>
                <w:sz w:val="16"/>
              </w:rPr>
            </w:pPr>
            <w:r>
              <w:rPr>
                <w:rFonts w:ascii="Arial MT"/>
                <w:spacing w:val="-2"/>
                <w:sz w:val="16"/>
              </w:rPr>
              <w:t>-</w:t>
            </w:r>
            <w:r>
              <w:rPr>
                <w:rFonts w:ascii="Arial MT"/>
                <w:spacing w:val="-4"/>
                <w:sz w:val="16"/>
              </w:rPr>
              <w:t>0.07</w:t>
            </w:r>
          </w:p>
        </w:tc>
        <w:tc>
          <w:tcPr>
            <w:tcW w:w="1299" w:type="dxa"/>
            <w:gridSpan w:val="3"/>
          </w:tcPr>
          <w:p>
            <w:pPr>
              <w:pStyle w:val="TableParagraph"/>
              <w:spacing w:before="0"/>
              <w:rPr>
                <w:rFonts w:ascii="Arial MT"/>
                <w:sz w:val="16"/>
              </w:rPr>
            </w:pPr>
          </w:p>
          <w:p>
            <w:pPr>
              <w:pStyle w:val="TableParagraph"/>
              <w:spacing w:before="52"/>
              <w:rPr>
                <w:rFonts w:ascii="Arial MT"/>
                <w:sz w:val="16"/>
              </w:rPr>
            </w:pPr>
          </w:p>
          <w:p>
            <w:pPr>
              <w:pStyle w:val="TableParagraph"/>
              <w:spacing w:before="1"/>
              <w:ind w:left="104"/>
              <w:rPr>
                <w:rFonts w:ascii="Arial MT"/>
                <w:sz w:val="16"/>
              </w:rPr>
            </w:pPr>
            <w:r>
              <w:rPr>
                <w:rFonts w:ascii="Arial MT"/>
                <w:spacing w:val="-2"/>
                <w:sz w:val="16"/>
              </w:rPr>
              <w:t>0.065</w:t>
            </w:r>
          </w:p>
        </w:tc>
        <w:tc>
          <w:tcPr>
            <w:tcW w:w="1221" w:type="dxa"/>
            <w:gridSpan w:val="3"/>
          </w:tcPr>
          <w:p>
            <w:pPr>
              <w:pStyle w:val="TableParagraph"/>
              <w:spacing w:before="0"/>
              <w:rPr>
                <w:rFonts w:ascii="Arial MT"/>
                <w:sz w:val="16"/>
              </w:rPr>
            </w:pPr>
          </w:p>
          <w:p>
            <w:pPr>
              <w:pStyle w:val="TableParagraph"/>
              <w:spacing w:before="52"/>
              <w:rPr>
                <w:rFonts w:ascii="Arial MT"/>
                <w:sz w:val="16"/>
              </w:rPr>
            </w:pPr>
          </w:p>
          <w:p>
            <w:pPr>
              <w:pStyle w:val="TableParagraph"/>
              <w:spacing w:before="1"/>
              <w:ind w:left="65"/>
              <w:rPr>
                <w:rFonts w:ascii="Arial MT"/>
                <w:sz w:val="16"/>
              </w:rPr>
            </w:pPr>
            <w:r>
              <w:rPr>
                <w:rFonts w:ascii="Arial MT"/>
                <w:spacing w:val="-2"/>
                <w:sz w:val="16"/>
              </w:rPr>
              <w:t>-0.009</w:t>
            </w:r>
          </w:p>
        </w:tc>
        <w:tc>
          <w:tcPr>
            <w:tcW w:w="816" w:type="dxa"/>
          </w:tcPr>
          <w:p>
            <w:pPr>
              <w:pStyle w:val="TableParagraph"/>
              <w:spacing w:before="0"/>
              <w:rPr>
                <w:rFonts w:ascii="Arial MT"/>
                <w:sz w:val="16"/>
              </w:rPr>
            </w:pPr>
          </w:p>
          <w:p>
            <w:pPr>
              <w:pStyle w:val="TableParagraph"/>
              <w:spacing w:before="52"/>
              <w:rPr>
                <w:rFonts w:ascii="Arial MT"/>
                <w:sz w:val="16"/>
              </w:rPr>
            </w:pPr>
          </w:p>
          <w:p>
            <w:pPr>
              <w:pStyle w:val="TableParagraph"/>
              <w:spacing w:before="1"/>
              <w:ind w:right="139"/>
              <w:jc w:val="center"/>
              <w:rPr>
                <w:rFonts w:ascii="Arial MT"/>
                <w:sz w:val="16"/>
              </w:rPr>
            </w:pPr>
            <w:r>
              <w:rPr>
                <w:rFonts w:ascii="Arial MT"/>
                <w:spacing w:val="-2"/>
                <w:sz w:val="16"/>
              </w:rPr>
              <w:t>-1.078</w:t>
            </w:r>
          </w:p>
        </w:tc>
        <w:tc>
          <w:tcPr>
            <w:tcW w:w="720" w:type="dxa"/>
            <w:gridSpan w:val="2"/>
          </w:tcPr>
          <w:p>
            <w:pPr>
              <w:pStyle w:val="TableParagraph"/>
              <w:spacing w:before="0"/>
              <w:rPr>
                <w:rFonts w:ascii="Arial MT"/>
                <w:sz w:val="16"/>
              </w:rPr>
            </w:pPr>
          </w:p>
          <w:p>
            <w:pPr>
              <w:pStyle w:val="TableParagraph"/>
              <w:spacing w:before="52"/>
              <w:rPr>
                <w:rFonts w:ascii="Arial MT"/>
                <w:sz w:val="16"/>
              </w:rPr>
            </w:pPr>
          </w:p>
          <w:p>
            <w:pPr>
              <w:pStyle w:val="TableParagraph"/>
              <w:spacing w:before="1"/>
              <w:ind w:left="102"/>
              <w:rPr>
                <w:rFonts w:ascii="Arial MT"/>
                <w:sz w:val="16"/>
              </w:rPr>
            </w:pPr>
            <w:r>
              <w:rPr>
                <w:rFonts w:ascii="Arial MT"/>
                <w:spacing w:val="-2"/>
                <w:sz w:val="16"/>
              </w:rPr>
              <w:t>0.281</w:t>
            </w:r>
          </w:p>
        </w:tc>
        <w:tc>
          <w:tcPr>
            <w:tcW w:w="1258" w:type="dxa"/>
            <w:vMerge/>
            <w:tcBorders>
              <w:top w:val="nil"/>
              <w:bottom w:val="nil"/>
              <w:right w:val="nil"/>
            </w:tcBorders>
          </w:tcPr>
          <w:p>
            <w:pPr>
              <w:rPr>
                <w:sz w:val="2"/>
                <w:szCs w:val="2"/>
              </w:rPr>
            </w:pPr>
          </w:p>
        </w:tc>
      </w:tr>
      <w:tr>
        <w:trPr>
          <w:trHeight w:val="631" w:hRule="atLeast"/>
        </w:trPr>
        <w:tc>
          <w:tcPr>
            <w:tcW w:w="1097" w:type="dxa"/>
            <w:gridSpan w:val="2"/>
            <w:vMerge/>
            <w:tcBorders>
              <w:top w:val="nil"/>
            </w:tcBorders>
          </w:tcPr>
          <w:p>
            <w:pPr>
              <w:rPr>
                <w:sz w:val="2"/>
                <w:szCs w:val="2"/>
              </w:rPr>
            </w:pPr>
          </w:p>
        </w:tc>
        <w:tc>
          <w:tcPr>
            <w:tcW w:w="2518" w:type="dxa"/>
            <w:gridSpan w:val="4"/>
          </w:tcPr>
          <w:p>
            <w:pPr>
              <w:pStyle w:val="TableParagraph"/>
              <w:spacing w:before="23"/>
              <w:rPr>
                <w:rFonts w:ascii="Arial MT"/>
                <w:sz w:val="16"/>
              </w:rPr>
            </w:pPr>
          </w:p>
          <w:p>
            <w:pPr>
              <w:pStyle w:val="TableParagraph"/>
              <w:spacing w:before="1"/>
              <w:ind w:left="102"/>
              <w:rPr>
                <w:rFonts w:ascii="Arial"/>
                <w:b/>
                <w:sz w:val="16"/>
              </w:rPr>
            </w:pPr>
            <w:r>
              <w:rPr>
                <w:rFonts w:ascii="Arial"/>
                <w:b/>
                <w:sz w:val="16"/>
              </w:rPr>
              <w:t>Exp</w:t>
            </w:r>
            <w:r>
              <w:rPr>
                <w:rFonts w:ascii="Arial"/>
                <w:b/>
                <w:spacing w:val="-6"/>
                <w:sz w:val="16"/>
              </w:rPr>
              <w:t> </w:t>
            </w:r>
            <w:r>
              <w:rPr>
                <w:rFonts w:ascii="Arial"/>
                <w:b/>
                <w:sz w:val="16"/>
              </w:rPr>
              <w:t>Work</w:t>
            </w:r>
            <w:r>
              <w:rPr>
                <w:rFonts w:ascii="Arial"/>
                <w:b/>
                <w:spacing w:val="-4"/>
                <w:sz w:val="16"/>
              </w:rPr>
              <w:t> </w:t>
            </w:r>
            <w:r>
              <w:rPr>
                <w:rFonts w:ascii="Arial"/>
                <w:b/>
                <w:sz w:val="16"/>
              </w:rPr>
              <w:t>Experience</w:t>
            </w:r>
            <w:r>
              <w:rPr>
                <w:rFonts w:ascii="Arial"/>
                <w:b/>
                <w:spacing w:val="-5"/>
                <w:sz w:val="16"/>
              </w:rPr>
              <w:t> </w:t>
            </w:r>
            <w:r>
              <w:rPr>
                <w:rFonts w:ascii="Arial"/>
                <w:b/>
                <w:sz w:val="16"/>
              </w:rPr>
              <w:t>(in </w:t>
            </w:r>
            <w:r>
              <w:rPr>
                <w:rFonts w:ascii="Arial"/>
                <w:b/>
                <w:spacing w:val="-4"/>
                <w:sz w:val="16"/>
              </w:rPr>
              <w:t>yrs)</w:t>
            </w:r>
          </w:p>
        </w:tc>
        <w:tc>
          <w:tcPr>
            <w:tcW w:w="1170" w:type="dxa"/>
            <w:gridSpan w:val="2"/>
          </w:tcPr>
          <w:p>
            <w:pPr>
              <w:pStyle w:val="TableParagraph"/>
              <w:spacing w:before="0"/>
              <w:rPr>
                <w:rFonts w:ascii="Arial MT"/>
                <w:sz w:val="16"/>
              </w:rPr>
            </w:pPr>
          </w:p>
          <w:p>
            <w:pPr>
              <w:pStyle w:val="TableParagraph"/>
              <w:spacing w:before="51"/>
              <w:rPr>
                <w:rFonts w:ascii="Arial MT"/>
                <w:sz w:val="16"/>
              </w:rPr>
            </w:pPr>
          </w:p>
          <w:p>
            <w:pPr>
              <w:pStyle w:val="TableParagraph"/>
              <w:spacing w:before="0"/>
              <w:ind w:left="102"/>
              <w:rPr>
                <w:rFonts w:ascii="Arial MT"/>
                <w:sz w:val="16"/>
              </w:rPr>
            </w:pPr>
            <w:r>
              <w:rPr>
                <w:rFonts w:ascii="Arial MT"/>
                <w:spacing w:val="-2"/>
                <w:sz w:val="16"/>
              </w:rPr>
              <w:t>2909.932</w:t>
            </w:r>
          </w:p>
        </w:tc>
        <w:tc>
          <w:tcPr>
            <w:tcW w:w="1299" w:type="dxa"/>
            <w:gridSpan w:val="3"/>
          </w:tcPr>
          <w:p>
            <w:pPr>
              <w:pStyle w:val="TableParagraph"/>
              <w:spacing w:before="0"/>
              <w:rPr>
                <w:rFonts w:ascii="Arial MT"/>
                <w:sz w:val="16"/>
              </w:rPr>
            </w:pPr>
          </w:p>
          <w:p>
            <w:pPr>
              <w:pStyle w:val="TableParagraph"/>
              <w:spacing w:before="51"/>
              <w:rPr>
                <w:rFonts w:ascii="Arial MT"/>
                <w:sz w:val="16"/>
              </w:rPr>
            </w:pPr>
          </w:p>
          <w:p>
            <w:pPr>
              <w:pStyle w:val="TableParagraph"/>
              <w:spacing w:before="0"/>
              <w:ind w:left="104"/>
              <w:rPr>
                <w:rFonts w:ascii="Arial MT"/>
                <w:sz w:val="16"/>
              </w:rPr>
            </w:pPr>
            <w:r>
              <w:rPr>
                <w:rFonts w:ascii="Arial MT"/>
                <w:spacing w:val="-2"/>
                <w:sz w:val="16"/>
              </w:rPr>
              <w:t>42.768</w:t>
            </w:r>
          </w:p>
        </w:tc>
        <w:tc>
          <w:tcPr>
            <w:tcW w:w="1221" w:type="dxa"/>
            <w:gridSpan w:val="3"/>
          </w:tcPr>
          <w:p>
            <w:pPr>
              <w:pStyle w:val="TableParagraph"/>
              <w:spacing w:before="0"/>
              <w:rPr>
                <w:rFonts w:ascii="Arial MT"/>
                <w:sz w:val="16"/>
              </w:rPr>
            </w:pPr>
          </w:p>
          <w:p>
            <w:pPr>
              <w:pStyle w:val="TableParagraph"/>
              <w:spacing w:before="51"/>
              <w:rPr>
                <w:rFonts w:ascii="Arial MT"/>
                <w:sz w:val="16"/>
              </w:rPr>
            </w:pPr>
          </w:p>
          <w:p>
            <w:pPr>
              <w:pStyle w:val="TableParagraph"/>
              <w:spacing w:before="0"/>
              <w:ind w:left="65"/>
              <w:rPr>
                <w:rFonts w:ascii="Arial MT"/>
                <w:sz w:val="16"/>
              </w:rPr>
            </w:pPr>
            <w:r>
              <w:rPr>
                <w:rFonts w:ascii="Arial MT"/>
                <w:spacing w:val="-2"/>
                <w:sz w:val="16"/>
              </w:rPr>
              <w:t>0.611</w:t>
            </w:r>
          </w:p>
        </w:tc>
        <w:tc>
          <w:tcPr>
            <w:tcW w:w="816" w:type="dxa"/>
          </w:tcPr>
          <w:p>
            <w:pPr>
              <w:pStyle w:val="TableParagraph"/>
              <w:spacing w:before="0"/>
              <w:rPr>
                <w:rFonts w:ascii="Arial MT"/>
                <w:sz w:val="16"/>
              </w:rPr>
            </w:pPr>
          </w:p>
          <w:p>
            <w:pPr>
              <w:pStyle w:val="TableParagraph"/>
              <w:spacing w:before="51"/>
              <w:rPr>
                <w:rFonts w:ascii="Arial MT"/>
                <w:sz w:val="16"/>
              </w:rPr>
            </w:pPr>
          </w:p>
          <w:p>
            <w:pPr>
              <w:pStyle w:val="TableParagraph"/>
              <w:spacing w:before="0"/>
              <w:ind w:left="36" w:right="139"/>
              <w:jc w:val="center"/>
              <w:rPr>
                <w:rFonts w:ascii="Arial MT"/>
                <w:sz w:val="16"/>
              </w:rPr>
            </w:pPr>
            <w:r>
              <w:rPr>
                <w:rFonts w:ascii="Arial MT"/>
                <w:spacing w:val="-2"/>
                <w:sz w:val="16"/>
              </w:rPr>
              <w:t>68.039</w:t>
            </w:r>
          </w:p>
        </w:tc>
        <w:tc>
          <w:tcPr>
            <w:tcW w:w="720" w:type="dxa"/>
            <w:gridSpan w:val="2"/>
          </w:tcPr>
          <w:p>
            <w:pPr>
              <w:pStyle w:val="TableParagraph"/>
              <w:spacing w:before="0"/>
              <w:rPr>
                <w:rFonts w:ascii="Arial MT"/>
                <w:sz w:val="16"/>
              </w:rPr>
            </w:pPr>
          </w:p>
          <w:p>
            <w:pPr>
              <w:pStyle w:val="TableParagraph"/>
              <w:spacing w:before="51"/>
              <w:rPr>
                <w:rFonts w:ascii="Arial MT"/>
                <w:sz w:val="16"/>
              </w:rPr>
            </w:pPr>
          </w:p>
          <w:p>
            <w:pPr>
              <w:pStyle w:val="TableParagraph"/>
              <w:spacing w:before="0"/>
              <w:ind w:left="102"/>
              <w:rPr>
                <w:rFonts w:ascii="Arial MT"/>
                <w:sz w:val="16"/>
              </w:rPr>
            </w:pPr>
            <w:r>
              <w:rPr>
                <w:rFonts w:ascii="Arial MT"/>
                <w:spacing w:val="-10"/>
                <w:sz w:val="16"/>
              </w:rPr>
              <w:t>0</w:t>
            </w:r>
          </w:p>
        </w:tc>
        <w:tc>
          <w:tcPr>
            <w:tcW w:w="1258" w:type="dxa"/>
            <w:vMerge/>
            <w:tcBorders>
              <w:top w:val="nil"/>
              <w:bottom w:val="nil"/>
              <w:right w:val="nil"/>
            </w:tcBorders>
          </w:tcPr>
          <w:p>
            <w:pPr>
              <w:rPr>
                <w:sz w:val="2"/>
                <w:szCs w:val="2"/>
              </w:rPr>
            </w:pPr>
          </w:p>
        </w:tc>
      </w:tr>
      <w:tr>
        <w:trPr>
          <w:trHeight w:val="630" w:hRule="atLeast"/>
        </w:trPr>
        <w:tc>
          <w:tcPr>
            <w:tcW w:w="1097" w:type="dxa"/>
            <w:gridSpan w:val="2"/>
            <w:vMerge/>
            <w:tcBorders>
              <w:top w:val="nil"/>
            </w:tcBorders>
          </w:tcPr>
          <w:p>
            <w:pPr>
              <w:rPr>
                <w:sz w:val="2"/>
                <w:szCs w:val="2"/>
              </w:rPr>
            </w:pPr>
          </w:p>
        </w:tc>
        <w:tc>
          <w:tcPr>
            <w:tcW w:w="2518" w:type="dxa"/>
            <w:gridSpan w:val="4"/>
          </w:tcPr>
          <w:p>
            <w:pPr>
              <w:pStyle w:val="TableParagraph"/>
              <w:spacing w:line="276" w:lineRule="auto" w:before="99"/>
              <w:ind w:left="102"/>
              <w:rPr>
                <w:rFonts w:ascii="Arial"/>
                <w:b/>
                <w:sz w:val="16"/>
              </w:rPr>
            </w:pPr>
            <w:r>
              <w:rPr>
                <w:rFonts w:ascii="Arial"/>
                <w:b/>
                <w:sz w:val="16"/>
              </w:rPr>
              <w:t>Stat_19r</w:t>
            </w:r>
            <w:r>
              <w:rPr>
                <w:rFonts w:ascii="Arial"/>
                <w:b/>
                <w:spacing w:val="-12"/>
                <w:sz w:val="16"/>
              </w:rPr>
              <w:t> </w:t>
            </w:r>
            <w:r>
              <w:rPr>
                <w:rFonts w:ascii="Arial"/>
                <w:b/>
                <w:sz w:val="16"/>
              </w:rPr>
              <w:t>Type</w:t>
            </w:r>
            <w:r>
              <w:rPr>
                <w:rFonts w:ascii="Arial"/>
                <w:b/>
                <w:spacing w:val="-11"/>
                <w:sz w:val="16"/>
              </w:rPr>
              <w:t> </w:t>
            </w:r>
            <w:r>
              <w:rPr>
                <w:rFonts w:ascii="Arial"/>
                <w:b/>
                <w:sz w:val="16"/>
              </w:rPr>
              <w:t>of</w:t>
            </w:r>
            <w:r>
              <w:rPr>
                <w:rFonts w:ascii="Arial"/>
                <w:b/>
                <w:spacing w:val="-11"/>
                <w:sz w:val="16"/>
              </w:rPr>
              <w:t> </w:t>
            </w:r>
            <w:r>
              <w:rPr>
                <w:rFonts w:ascii="Arial"/>
                <w:b/>
                <w:sz w:val="16"/>
              </w:rPr>
              <w:t>Sector </w:t>
            </w:r>
            <w:r>
              <w:rPr>
                <w:rFonts w:ascii="Arial"/>
                <w:b/>
                <w:spacing w:val="-2"/>
                <w:sz w:val="16"/>
              </w:rPr>
              <w:t>(Industrial)</w:t>
            </w:r>
          </w:p>
        </w:tc>
        <w:tc>
          <w:tcPr>
            <w:tcW w:w="1170" w:type="dxa"/>
            <w:gridSpan w:val="2"/>
          </w:tcPr>
          <w:p>
            <w:pPr>
              <w:pStyle w:val="TableParagraph"/>
              <w:spacing w:before="0"/>
              <w:rPr>
                <w:rFonts w:ascii="Arial MT"/>
                <w:sz w:val="16"/>
              </w:rPr>
            </w:pPr>
          </w:p>
          <w:p>
            <w:pPr>
              <w:pStyle w:val="TableParagraph"/>
              <w:spacing w:before="50"/>
              <w:rPr>
                <w:rFonts w:ascii="Arial MT"/>
                <w:sz w:val="16"/>
              </w:rPr>
            </w:pPr>
          </w:p>
          <w:p>
            <w:pPr>
              <w:pStyle w:val="TableParagraph"/>
              <w:spacing w:before="0"/>
              <w:ind w:left="102"/>
              <w:rPr>
                <w:rFonts w:ascii="Arial MT"/>
                <w:sz w:val="16"/>
              </w:rPr>
            </w:pPr>
            <w:r>
              <w:rPr>
                <w:rFonts w:ascii="Arial MT"/>
                <w:spacing w:val="-2"/>
                <w:sz w:val="16"/>
              </w:rPr>
              <w:t>-1290.022</w:t>
            </w:r>
          </w:p>
        </w:tc>
        <w:tc>
          <w:tcPr>
            <w:tcW w:w="1299" w:type="dxa"/>
            <w:gridSpan w:val="3"/>
          </w:tcPr>
          <w:p>
            <w:pPr>
              <w:pStyle w:val="TableParagraph"/>
              <w:spacing w:before="0"/>
              <w:rPr>
                <w:rFonts w:ascii="Arial MT"/>
                <w:sz w:val="16"/>
              </w:rPr>
            </w:pPr>
          </w:p>
          <w:p>
            <w:pPr>
              <w:pStyle w:val="TableParagraph"/>
              <w:spacing w:before="50"/>
              <w:rPr>
                <w:rFonts w:ascii="Arial MT"/>
                <w:sz w:val="16"/>
              </w:rPr>
            </w:pPr>
          </w:p>
          <w:p>
            <w:pPr>
              <w:pStyle w:val="TableParagraph"/>
              <w:spacing w:before="0"/>
              <w:ind w:left="104"/>
              <w:rPr>
                <w:rFonts w:ascii="Arial MT"/>
                <w:sz w:val="16"/>
              </w:rPr>
            </w:pPr>
            <w:r>
              <w:rPr>
                <w:rFonts w:ascii="Arial MT"/>
                <w:spacing w:val="-2"/>
                <w:sz w:val="16"/>
              </w:rPr>
              <w:t>590.494</w:t>
            </w:r>
          </w:p>
        </w:tc>
        <w:tc>
          <w:tcPr>
            <w:tcW w:w="1221" w:type="dxa"/>
            <w:gridSpan w:val="3"/>
          </w:tcPr>
          <w:p>
            <w:pPr>
              <w:pStyle w:val="TableParagraph"/>
              <w:spacing w:before="0"/>
              <w:rPr>
                <w:rFonts w:ascii="Arial MT"/>
                <w:sz w:val="16"/>
              </w:rPr>
            </w:pPr>
          </w:p>
          <w:p>
            <w:pPr>
              <w:pStyle w:val="TableParagraph"/>
              <w:spacing w:before="50"/>
              <w:rPr>
                <w:rFonts w:ascii="Arial MT"/>
                <w:sz w:val="16"/>
              </w:rPr>
            </w:pPr>
          </w:p>
          <w:p>
            <w:pPr>
              <w:pStyle w:val="TableParagraph"/>
              <w:spacing w:before="0"/>
              <w:ind w:left="65"/>
              <w:rPr>
                <w:rFonts w:ascii="Arial MT"/>
                <w:sz w:val="16"/>
              </w:rPr>
            </w:pPr>
            <w:r>
              <w:rPr>
                <w:rFonts w:ascii="Arial MT"/>
                <w:spacing w:val="-2"/>
                <w:sz w:val="16"/>
              </w:rPr>
              <w:t>-</w:t>
            </w:r>
            <w:r>
              <w:rPr>
                <w:rFonts w:ascii="Arial MT"/>
                <w:spacing w:val="-4"/>
                <w:sz w:val="16"/>
              </w:rPr>
              <w:t>0.02</w:t>
            </w:r>
          </w:p>
        </w:tc>
        <w:tc>
          <w:tcPr>
            <w:tcW w:w="816" w:type="dxa"/>
          </w:tcPr>
          <w:p>
            <w:pPr>
              <w:pStyle w:val="TableParagraph"/>
              <w:spacing w:before="0"/>
              <w:rPr>
                <w:rFonts w:ascii="Arial MT"/>
                <w:sz w:val="16"/>
              </w:rPr>
            </w:pPr>
          </w:p>
          <w:p>
            <w:pPr>
              <w:pStyle w:val="TableParagraph"/>
              <w:spacing w:before="50"/>
              <w:rPr>
                <w:rFonts w:ascii="Arial MT"/>
                <w:sz w:val="16"/>
              </w:rPr>
            </w:pPr>
          </w:p>
          <w:p>
            <w:pPr>
              <w:pStyle w:val="TableParagraph"/>
              <w:spacing w:before="0"/>
              <w:ind w:right="139"/>
              <w:jc w:val="center"/>
              <w:rPr>
                <w:rFonts w:ascii="Arial MT"/>
                <w:sz w:val="16"/>
              </w:rPr>
            </w:pPr>
            <w:r>
              <w:rPr>
                <w:rFonts w:ascii="Arial MT"/>
                <w:spacing w:val="-2"/>
                <w:sz w:val="16"/>
              </w:rPr>
              <w:t>-2.185</w:t>
            </w:r>
          </w:p>
        </w:tc>
        <w:tc>
          <w:tcPr>
            <w:tcW w:w="720" w:type="dxa"/>
            <w:gridSpan w:val="2"/>
          </w:tcPr>
          <w:p>
            <w:pPr>
              <w:pStyle w:val="TableParagraph"/>
              <w:spacing w:before="0"/>
              <w:rPr>
                <w:rFonts w:ascii="Arial MT"/>
                <w:sz w:val="16"/>
              </w:rPr>
            </w:pPr>
          </w:p>
          <w:p>
            <w:pPr>
              <w:pStyle w:val="TableParagraph"/>
              <w:spacing w:before="50"/>
              <w:rPr>
                <w:rFonts w:ascii="Arial MT"/>
                <w:sz w:val="16"/>
              </w:rPr>
            </w:pPr>
          </w:p>
          <w:p>
            <w:pPr>
              <w:pStyle w:val="TableParagraph"/>
              <w:spacing w:before="0"/>
              <w:ind w:left="102"/>
              <w:rPr>
                <w:rFonts w:ascii="Arial MT"/>
                <w:sz w:val="16"/>
              </w:rPr>
            </w:pPr>
            <w:r>
              <w:rPr>
                <w:rFonts w:ascii="Arial MT"/>
                <w:spacing w:val="-2"/>
                <w:sz w:val="16"/>
              </w:rPr>
              <w:t>0.029</w:t>
            </w:r>
          </w:p>
        </w:tc>
        <w:tc>
          <w:tcPr>
            <w:tcW w:w="1258" w:type="dxa"/>
            <w:vMerge/>
            <w:tcBorders>
              <w:top w:val="nil"/>
              <w:bottom w:val="nil"/>
              <w:right w:val="nil"/>
            </w:tcBorders>
          </w:tcPr>
          <w:p>
            <w:pPr>
              <w:rPr>
                <w:sz w:val="2"/>
                <w:szCs w:val="2"/>
              </w:rPr>
            </w:pPr>
          </w:p>
        </w:tc>
      </w:tr>
      <w:tr>
        <w:trPr>
          <w:trHeight w:val="254" w:hRule="atLeast"/>
        </w:trPr>
        <w:tc>
          <w:tcPr>
            <w:tcW w:w="8841" w:type="dxa"/>
            <w:gridSpan w:val="17"/>
          </w:tcPr>
          <w:p>
            <w:pPr>
              <w:pStyle w:val="TableParagraph"/>
              <w:spacing w:before="41"/>
              <w:ind w:left="107"/>
              <w:rPr>
                <w:rFonts w:ascii="Arial MT"/>
                <w:sz w:val="16"/>
              </w:rPr>
            </w:pPr>
            <w:r>
              <w:rPr>
                <w:rFonts w:ascii="Arial MT"/>
                <w:sz w:val="16"/>
              </w:rPr>
              <w:t>a</w:t>
            </w:r>
            <w:r>
              <w:rPr>
                <w:rFonts w:ascii="Arial MT"/>
                <w:spacing w:val="-7"/>
                <w:sz w:val="16"/>
              </w:rPr>
              <w:t> </w:t>
            </w:r>
            <w:r>
              <w:rPr>
                <w:rFonts w:ascii="Arial MT"/>
                <w:sz w:val="16"/>
              </w:rPr>
              <w:t>Dependent</w:t>
            </w:r>
            <w:r>
              <w:rPr>
                <w:rFonts w:ascii="Arial MT"/>
                <w:spacing w:val="-5"/>
                <w:sz w:val="16"/>
              </w:rPr>
              <w:t> </w:t>
            </w:r>
            <w:r>
              <w:rPr>
                <w:rFonts w:ascii="Arial MT"/>
                <w:sz w:val="16"/>
              </w:rPr>
              <w:t>Variable:</w:t>
            </w:r>
            <w:r>
              <w:rPr>
                <w:rFonts w:ascii="Arial MT"/>
                <w:spacing w:val="-5"/>
                <w:sz w:val="16"/>
              </w:rPr>
              <w:t> </w:t>
            </w:r>
            <w:r>
              <w:rPr>
                <w:rFonts w:ascii="Arial MT"/>
                <w:sz w:val="16"/>
              </w:rPr>
              <w:t>salar_22r</w:t>
            </w:r>
            <w:r>
              <w:rPr>
                <w:rFonts w:ascii="Arial MT"/>
                <w:spacing w:val="-5"/>
                <w:sz w:val="16"/>
              </w:rPr>
              <w:t> </w:t>
            </w:r>
            <w:r>
              <w:rPr>
                <w:rFonts w:ascii="Arial MT"/>
                <w:sz w:val="16"/>
              </w:rPr>
              <w:t>Private</w:t>
            </w:r>
            <w:r>
              <w:rPr>
                <w:rFonts w:ascii="Arial MT"/>
                <w:spacing w:val="-5"/>
                <w:sz w:val="16"/>
              </w:rPr>
              <w:t> </w:t>
            </w:r>
            <w:r>
              <w:rPr>
                <w:rFonts w:ascii="Arial MT"/>
                <w:sz w:val="16"/>
              </w:rPr>
              <w:t>Returns</w:t>
            </w:r>
            <w:r>
              <w:rPr>
                <w:rFonts w:ascii="Arial MT"/>
                <w:spacing w:val="-4"/>
                <w:sz w:val="16"/>
              </w:rPr>
              <w:t> </w:t>
            </w:r>
            <w:r>
              <w:rPr>
                <w:rFonts w:ascii="Arial MT"/>
                <w:sz w:val="16"/>
              </w:rPr>
              <w:t>(in</w:t>
            </w:r>
            <w:r>
              <w:rPr>
                <w:rFonts w:ascii="Arial MT"/>
                <w:spacing w:val="-6"/>
                <w:sz w:val="16"/>
              </w:rPr>
              <w:t> </w:t>
            </w:r>
            <w:r>
              <w:rPr>
                <w:rFonts w:ascii="Arial MT"/>
                <w:spacing w:val="-2"/>
                <w:sz w:val="16"/>
              </w:rPr>
              <w:t>Naira)</w:t>
            </w:r>
          </w:p>
        </w:tc>
        <w:tc>
          <w:tcPr>
            <w:tcW w:w="1258" w:type="dxa"/>
            <w:vMerge/>
            <w:tcBorders>
              <w:top w:val="nil"/>
              <w:bottom w:val="nil"/>
              <w:right w:val="nil"/>
            </w:tcBorders>
          </w:tcPr>
          <w:p>
            <w:pPr>
              <w:rPr>
                <w:sz w:val="2"/>
                <w:szCs w:val="2"/>
              </w:rPr>
            </w:pPr>
          </w:p>
        </w:tc>
      </w:tr>
    </w:tbl>
    <w:sectPr>
      <w:pgSz w:w="12240" w:h="15840"/>
      <w:pgMar w:header="0" w:footer="1015" w:top="1700" w:bottom="1200" w:left="124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w:altName w:val="Arial"/>
    <w:charset w:val="1"/>
    <w:family w:val="swiss"/>
    <w:pitch w:val="variable"/>
  </w:font>
  <w:font w:name="Arial MT">
    <w:altName w:val="Arial MT"/>
    <w:charset w:val="1"/>
    <w:family w:val="swiss"/>
    <w:pitch w:val="variable"/>
  </w:font>
  <w:font w:name="Calibri">
    <w:altName w:val="Calibri"/>
    <w:charset w:val="1"/>
    <w:family w:val="roman"/>
    <w:pitch w:val="variable"/>
  </w:font>
  <w:font w:name="Wingdings">
    <w:altName w:val="Wingdings"/>
    <w:charset w:val="2"/>
    <w:family w:val="decorative"/>
    <w:pitch w:val="variable"/>
  </w:font>
  <w:font w:name="Symbol">
    <w:altName w:val="Symbol"/>
    <w:charset w:val="2"/>
    <w:family w:val="decorative"/>
    <w:pitch w:val="variable"/>
  </w:font>
  <w:font w:name="Cambria">
    <w:altName w:val="Cambria"/>
    <w:charset w:val="1"/>
    <w:family w:val="roman"/>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0139776">
              <wp:simplePos x="0" y="0"/>
              <wp:positionH relativeFrom="page">
                <wp:posOffset>3970654</wp:posOffset>
              </wp:positionH>
              <wp:positionV relativeFrom="page">
                <wp:posOffset>9274250</wp:posOffset>
              </wp:positionV>
              <wp:extent cx="301625" cy="165735"/>
              <wp:effectExtent l="0" t="0" r="0" b="0"/>
              <wp:wrapNone/>
              <wp:docPr id="14" name="Textbox 14"/>
              <wp:cNvGraphicFramePr>
                <a:graphicFrameLocks/>
              </wp:cNvGraphicFramePr>
              <a:graphic>
                <a:graphicData uri="http://schemas.microsoft.com/office/word/2010/wordprocessingShape">
                  <wps:wsp>
                    <wps:cNvPr id="14" name="Textbox 14"/>
                    <wps:cNvSpPr txBox="1"/>
                    <wps:spPr>
                      <a:xfrm>
                        <a:off x="0" y="0"/>
                        <a:ext cx="301625" cy="165735"/>
                      </a:xfrm>
                      <a:prstGeom prst="rect">
                        <a:avLst/>
                      </a:prstGeom>
                    </wps:spPr>
                    <wps:txbx>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100</w:t>
                          </w:r>
                          <w:r>
                            <w:rPr>
                              <w:rFonts w:ascii="Calibri"/>
                              <w:spacing w:val="-5"/>
                              <w:sz w:val="22"/>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312.649994pt;margin-top:730.255981pt;width:23.75pt;height:13.05pt;mso-position-horizontal-relative:page;mso-position-vertical-relative:page;z-index:-23176704" type="#_x0000_t202" id="docshape1" filled="false" stroked="false">
              <v:textbox inset="0,0,0,0">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100</w:t>
                    </w:r>
                    <w:r>
                      <w:rPr>
                        <w:rFonts w:ascii="Calibri"/>
                        <w:spacing w:val="-5"/>
                        <w:sz w:val="22"/>
                      </w:rPr>
                      <w:fldChar w:fldCharType="end"/>
                    </w:r>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0">
    <w:multiLevelType w:val="hybridMultilevel"/>
    <w:lvl w:ilvl="0">
      <w:start w:val="1"/>
      <w:numFmt w:val="lowerRoman"/>
      <w:lvlText w:val="%1."/>
      <w:lvlJc w:val="left"/>
      <w:pPr>
        <w:ind w:left="2000"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900" w:hanging="720"/>
      </w:pPr>
      <w:rPr>
        <w:rFonts w:hint="default"/>
        <w:lang w:val="en-US" w:eastAsia="en-US" w:bidi="ar-SA"/>
      </w:rPr>
    </w:lvl>
    <w:lvl w:ilvl="2">
      <w:start w:val="0"/>
      <w:numFmt w:val="bullet"/>
      <w:lvlText w:val="•"/>
      <w:lvlJc w:val="left"/>
      <w:pPr>
        <w:ind w:left="3800" w:hanging="720"/>
      </w:pPr>
      <w:rPr>
        <w:rFonts w:hint="default"/>
        <w:lang w:val="en-US" w:eastAsia="en-US" w:bidi="ar-SA"/>
      </w:rPr>
    </w:lvl>
    <w:lvl w:ilvl="3">
      <w:start w:val="0"/>
      <w:numFmt w:val="bullet"/>
      <w:lvlText w:val="•"/>
      <w:lvlJc w:val="left"/>
      <w:pPr>
        <w:ind w:left="4700" w:hanging="720"/>
      </w:pPr>
      <w:rPr>
        <w:rFonts w:hint="default"/>
        <w:lang w:val="en-US" w:eastAsia="en-US" w:bidi="ar-SA"/>
      </w:rPr>
    </w:lvl>
    <w:lvl w:ilvl="4">
      <w:start w:val="0"/>
      <w:numFmt w:val="bullet"/>
      <w:lvlText w:val="•"/>
      <w:lvlJc w:val="left"/>
      <w:pPr>
        <w:ind w:left="5600" w:hanging="720"/>
      </w:pPr>
      <w:rPr>
        <w:rFonts w:hint="default"/>
        <w:lang w:val="en-US" w:eastAsia="en-US" w:bidi="ar-SA"/>
      </w:rPr>
    </w:lvl>
    <w:lvl w:ilvl="5">
      <w:start w:val="0"/>
      <w:numFmt w:val="bullet"/>
      <w:lvlText w:val="•"/>
      <w:lvlJc w:val="left"/>
      <w:pPr>
        <w:ind w:left="6500" w:hanging="720"/>
      </w:pPr>
      <w:rPr>
        <w:rFonts w:hint="default"/>
        <w:lang w:val="en-US" w:eastAsia="en-US" w:bidi="ar-SA"/>
      </w:rPr>
    </w:lvl>
    <w:lvl w:ilvl="6">
      <w:start w:val="0"/>
      <w:numFmt w:val="bullet"/>
      <w:lvlText w:val="•"/>
      <w:lvlJc w:val="left"/>
      <w:pPr>
        <w:ind w:left="7400" w:hanging="720"/>
      </w:pPr>
      <w:rPr>
        <w:rFonts w:hint="default"/>
        <w:lang w:val="en-US" w:eastAsia="en-US" w:bidi="ar-SA"/>
      </w:rPr>
    </w:lvl>
    <w:lvl w:ilvl="7">
      <w:start w:val="0"/>
      <w:numFmt w:val="bullet"/>
      <w:lvlText w:val="•"/>
      <w:lvlJc w:val="left"/>
      <w:pPr>
        <w:ind w:left="8300" w:hanging="720"/>
      </w:pPr>
      <w:rPr>
        <w:rFonts w:hint="default"/>
        <w:lang w:val="en-US" w:eastAsia="en-US" w:bidi="ar-SA"/>
      </w:rPr>
    </w:lvl>
    <w:lvl w:ilvl="8">
      <w:start w:val="0"/>
      <w:numFmt w:val="bullet"/>
      <w:lvlText w:val="•"/>
      <w:lvlJc w:val="left"/>
      <w:pPr>
        <w:ind w:left="9200" w:hanging="720"/>
      </w:pPr>
      <w:rPr>
        <w:rFonts w:hint="default"/>
        <w:lang w:val="en-US" w:eastAsia="en-US" w:bidi="ar-SA"/>
      </w:rPr>
    </w:lvl>
  </w:abstractNum>
  <w:abstractNum w:abstractNumId="19">
    <w:multiLevelType w:val="hybridMultilevel"/>
    <w:lvl w:ilvl="0">
      <w:start w:val="1"/>
      <w:numFmt w:val="decimal"/>
      <w:lvlText w:val="%1."/>
      <w:lvlJc w:val="left"/>
      <w:pPr>
        <w:ind w:left="1640"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576" w:hanging="360"/>
      </w:pPr>
      <w:rPr>
        <w:rFonts w:hint="default"/>
        <w:lang w:val="en-US" w:eastAsia="en-US" w:bidi="ar-SA"/>
      </w:rPr>
    </w:lvl>
    <w:lvl w:ilvl="2">
      <w:start w:val="0"/>
      <w:numFmt w:val="bullet"/>
      <w:lvlText w:val="•"/>
      <w:lvlJc w:val="left"/>
      <w:pPr>
        <w:ind w:left="3512" w:hanging="360"/>
      </w:pPr>
      <w:rPr>
        <w:rFonts w:hint="default"/>
        <w:lang w:val="en-US" w:eastAsia="en-US" w:bidi="ar-SA"/>
      </w:rPr>
    </w:lvl>
    <w:lvl w:ilvl="3">
      <w:start w:val="0"/>
      <w:numFmt w:val="bullet"/>
      <w:lvlText w:val="•"/>
      <w:lvlJc w:val="left"/>
      <w:pPr>
        <w:ind w:left="4448" w:hanging="360"/>
      </w:pPr>
      <w:rPr>
        <w:rFonts w:hint="default"/>
        <w:lang w:val="en-US" w:eastAsia="en-US" w:bidi="ar-SA"/>
      </w:rPr>
    </w:lvl>
    <w:lvl w:ilvl="4">
      <w:start w:val="0"/>
      <w:numFmt w:val="bullet"/>
      <w:lvlText w:val="•"/>
      <w:lvlJc w:val="left"/>
      <w:pPr>
        <w:ind w:left="5384" w:hanging="360"/>
      </w:pPr>
      <w:rPr>
        <w:rFonts w:hint="default"/>
        <w:lang w:val="en-US" w:eastAsia="en-US" w:bidi="ar-SA"/>
      </w:rPr>
    </w:lvl>
    <w:lvl w:ilvl="5">
      <w:start w:val="0"/>
      <w:numFmt w:val="bullet"/>
      <w:lvlText w:val="•"/>
      <w:lvlJc w:val="left"/>
      <w:pPr>
        <w:ind w:left="6320" w:hanging="360"/>
      </w:pPr>
      <w:rPr>
        <w:rFonts w:hint="default"/>
        <w:lang w:val="en-US" w:eastAsia="en-US" w:bidi="ar-SA"/>
      </w:rPr>
    </w:lvl>
    <w:lvl w:ilvl="6">
      <w:start w:val="0"/>
      <w:numFmt w:val="bullet"/>
      <w:lvlText w:val="•"/>
      <w:lvlJc w:val="left"/>
      <w:pPr>
        <w:ind w:left="7256" w:hanging="360"/>
      </w:pPr>
      <w:rPr>
        <w:rFonts w:hint="default"/>
        <w:lang w:val="en-US" w:eastAsia="en-US" w:bidi="ar-SA"/>
      </w:rPr>
    </w:lvl>
    <w:lvl w:ilvl="7">
      <w:start w:val="0"/>
      <w:numFmt w:val="bullet"/>
      <w:lvlText w:val="•"/>
      <w:lvlJc w:val="left"/>
      <w:pPr>
        <w:ind w:left="8192" w:hanging="360"/>
      </w:pPr>
      <w:rPr>
        <w:rFonts w:hint="default"/>
        <w:lang w:val="en-US" w:eastAsia="en-US" w:bidi="ar-SA"/>
      </w:rPr>
    </w:lvl>
    <w:lvl w:ilvl="8">
      <w:start w:val="0"/>
      <w:numFmt w:val="bullet"/>
      <w:lvlText w:val="•"/>
      <w:lvlJc w:val="left"/>
      <w:pPr>
        <w:ind w:left="9128" w:hanging="360"/>
      </w:pPr>
      <w:rPr>
        <w:rFonts w:hint="default"/>
        <w:lang w:val="en-US" w:eastAsia="en-US" w:bidi="ar-SA"/>
      </w:rPr>
    </w:lvl>
  </w:abstractNum>
  <w:abstractNum w:abstractNumId="18">
    <w:multiLevelType w:val="hybridMultilevel"/>
    <w:lvl w:ilvl="0">
      <w:start w:val="1"/>
      <w:numFmt w:val="decimal"/>
      <w:lvlText w:val="%1."/>
      <w:lvlJc w:val="left"/>
      <w:pPr>
        <w:ind w:left="1700" w:hanging="780"/>
        <w:jc w:val="left"/>
      </w:pPr>
      <w:rPr>
        <w:rFonts w:hint="default" w:ascii="Times New Roman" w:hAnsi="Times New Roman" w:eastAsia="Times New Roman" w:cs="Times New Roman"/>
        <w:b/>
        <w:bCs/>
        <w:i w:val="0"/>
        <w:iCs w:val="0"/>
        <w:spacing w:val="0"/>
        <w:w w:val="100"/>
        <w:sz w:val="24"/>
        <w:szCs w:val="24"/>
        <w:lang w:val="en-US" w:eastAsia="en-US" w:bidi="ar-SA"/>
      </w:rPr>
    </w:lvl>
    <w:lvl w:ilvl="1">
      <w:start w:val="1"/>
      <w:numFmt w:val="decimal"/>
      <w:lvlText w:val="%1.%2"/>
      <w:lvlJc w:val="left"/>
      <w:pPr>
        <w:ind w:left="1520" w:hanging="600"/>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0"/>
      <w:numFmt w:val="bullet"/>
      <w:lvlText w:val=""/>
      <w:lvlJc w:val="left"/>
      <w:pPr>
        <w:ind w:left="1640" w:hanging="360"/>
      </w:pPr>
      <w:rPr>
        <w:rFonts w:hint="default" w:ascii="Symbol" w:hAnsi="Symbol" w:eastAsia="Symbol" w:cs="Symbol"/>
        <w:b w:val="0"/>
        <w:bCs w:val="0"/>
        <w:i w:val="0"/>
        <w:iCs w:val="0"/>
        <w:spacing w:val="0"/>
        <w:w w:val="100"/>
        <w:sz w:val="24"/>
        <w:szCs w:val="24"/>
        <w:lang w:val="en-US" w:eastAsia="en-US" w:bidi="ar-SA"/>
      </w:rPr>
    </w:lvl>
    <w:lvl w:ilvl="3">
      <w:start w:val="0"/>
      <w:numFmt w:val="bullet"/>
      <w:lvlText w:val="•"/>
      <w:lvlJc w:val="left"/>
      <w:pPr>
        <w:ind w:left="2862" w:hanging="360"/>
      </w:pPr>
      <w:rPr>
        <w:rFonts w:hint="default"/>
        <w:lang w:val="en-US" w:eastAsia="en-US" w:bidi="ar-SA"/>
      </w:rPr>
    </w:lvl>
    <w:lvl w:ilvl="4">
      <w:start w:val="0"/>
      <w:numFmt w:val="bullet"/>
      <w:lvlText w:val="•"/>
      <w:lvlJc w:val="left"/>
      <w:pPr>
        <w:ind w:left="4025" w:hanging="360"/>
      </w:pPr>
      <w:rPr>
        <w:rFonts w:hint="default"/>
        <w:lang w:val="en-US" w:eastAsia="en-US" w:bidi="ar-SA"/>
      </w:rPr>
    </w:lvl>
    <w:lvl w:ilvl="5">
      <w:start w:val="0"/>
      <w:numFmt w:val="bullet"/>
      <w:lvlText w:val="•"/>
      <w:lvlJc w:val="left"/>
      <w:pPr>
        <w:ind w:left="5187" w:hanging="360"/>
      </w:pPr>
      <w:rPr>
        <w:rFonts w:hint="default"/>
        <w:lang w:val="en-US" w:eastAsia="en-US" w:bidi="ar-SA"/>
      </w:rPr>
    </w:lvl>
    <w:lvl w:ilvl="6">
      <w:start w:val="0"/>
      <w:numFmt w:val="bullet"/>
      <w:lvlText w:val="•"/>
      <w:lvlJc w:val="left"/>
      <w:pPr>
        <w:ind w:left="6350" w:hanging="360"/>
      </w:pPr>
      <w:rPr>
        <w:rFonts w:hint="default"/>
        <w:lang w:val="en-US" w:eastAsia="en-US" w:bidi="ar-SA"/>
      </w:rPr>
    </w:lvl>
    <w:lvl w:ilvl="7">
      <w:start w:val="0"/>
      <w:numFmt w:val="bullet"/>
      <w:lvlText w:val="•"/>
      <w:lvlJc w:val="left"/>
      <w:pPr>
        <w:ind w:left="7512" w:hanging="360"/>
      </w:pPr>
      <w:rPr>
        <w:rFonts w:hint="default"/>
        <w:lang w:val="en-US" w:eastAsia="en-US" w:bidi="ar-SA"/>
      </w:rPr>
    </w:lvl>
    <w:lvl w:ilvl="8">
      <w:start w:val="0"/>
      <w:numFmt w:val="bullet"/>
      <w:lvlText w:val="•"/>
      <w:lvlJc w:val="left"/>
      <w:pPr>
        <w:ind w:left="8675" w:hanging="360"/>
      </w:pPr>
      <w:rPr>
        <w:rFonts w:hint="default"/>
        <w:lang w:val="en-US" w:eastAsia="en-US" w:bidi="ar-SA"/>
      </w:rPr>
    </w:lvl>
  </w:abstractNum>
  <w:abstractNum w:abstractNumId="17">
    <w:multiLevelType w:val="hybridMultilevel"/>
    <w:lvl w:ilvl="0">
      <w:start w:val="1"/>
      <w:numFmt w:val="decimal"/>
      <w:lvlText w:val="%1)"/>
      <w:lvlJc w:val="left"/>
      <w:pPr>
        <w:ind w:left="1640"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576" w:hanging="720"/>
      </w:pPr>
      <w:rPr>
        <w:rFonts w:hint="default"/>
        <w:lang w:val="en-US" w:eastAsia="en-US" w:bidi="ar-SA"/>
      </w:rPr>
    </w:lvl>
    <w:lvl w:ilvl="2">
      <w:start w:val="0"/>
      <w:numFmt w:val="bullet"/>
      <w:lvlText w:val="•"/>
      <w:lvlJc w:val="left"/>
      <w:pPr>
        <w:ind w:left="3512" w:hanging="720"/>
      </w:pPr>
      <w:rPr>
        <w:rFonts w:hint="default"/>
        <w:lang w:val="en-US" w:eastAsia="en-US" w:bidi="ar-SA"/>
      </w:rPr>
    </w:lvl>
    <w:lvl w:ilvl="3">
      <w:start w:val="0"/>
      <w:numFmt w:val="bullet"/>
      <w:lvlText w:val="•"/>
      <w:lvlJc w:val="left"/>
      <w:pPr>
        <w:ind w:left="4448" w:hanging="720"/>
      </w:pPr>
      <w:rPr>
        <w:rFonts w:hint="default"/>
        <w:lang w:val="en-US" w:eastAsia="en-US" w:bidi="ar-SA"/>
      </w:rPr>
    </w:lvl>
    <w:lvl w:ilvl="4">
      <w:start w:val="0"/>
      <w:numFmt w:val="bullet"/>
      <w:lvlText w:val="•"/>
      <w:lvlJc w:val="left"/>
      <w:pPr>
        <w:ind w:left="5384" w:hanging="720"/>
      </w:pPr>
      <w:rPr>
        <w:rFonts w:hint="default"/>
        <w:lang w:val="en-US" w:eastAsia="en-US" w:bidi="ar-SA"/>
      </w:rPr>
    </w:lvl>
    <w:lvl w:ilvl="5">
      <w:start w:val="0"/>
      <w:numFmt w:val="bullet"/>
      <w:lvlText w:val="•"/>
      <w:lvlJc w:val="left"/>
      <w:pPr>
        <w:ind w:left="6320" w:hanging="720"/>
      </w:pPr>
      <w:rPr>
        <w:rFonts w:hint="default"/>
        <w:lang w:val="en-US" w:eastAsia="en-US" w:bidi="ar-SA"/>
      </w:rPr>
    </w:lvl>
    <w:lvl w:ilvl="6">
      <w:start w:val="0"/>
      <w:numFmt w:val="bullet"/>
      <w:lvlText w:val="•"/>
      <w:lvlJc w:val="left"/>
      <w:pPr>
        <w:ind w:left="7256" w:hanging="720"/>
      </w:pPr>
      <w:rPr>
        <w:rFonts w:hint="default"/>
        <w:lang w:val="en-US" w:eastAsia="en-US" w:bidi="ar-SA"/>
      </w:rPr>
    </w:lvl>
    <w:lvl w:ilvl="7">
      <w:start w:val="0"/>
      <w:numFmt w:val="bullet"/>
      <w:lvlText w:val="•"/>
      <w:lvlJc w:val="left"/>
      <w:pPr>
        <w:ind w:left="8192" w:hanging="720"/>
      </w:pPr>
      <w:rPr>
        <w:rFonts w:hint="default"/>
        <w:lang w:val="en-US" w:eastAsia="en-US" w:bidi="ar-SA"/>
      </w:rPr>
    </w:lvl>
    <w:lvl w:ilvl="8">
      <w:start w:val="0"/>
      <w:numFmt w:val="bullet"/>
      <w:lvlText w:val="•"/>
      <w:lvlJc w:val="left"/>
      <w:pPr>
        <w:ind w:left="9128" w:hanging="720"/>
      </w:pPr>
      <w:rPr>
        <w:rFonts w:hint="default"/>
        <w:lang w:val="en-US" w:eastAsia="en-US" w:bidi="ar-SA"/>
      </w:rPr>
    </w:lvl>
  </w:abstractNum>
  <w:abstractNum w:abstractNumId="16">
    <w:multiLevelType w:val="hybridMultilevel"/>
    <w:lvl w:ilvl="0">
      <w:start w:val="0"/>
      <w:numFmt w:val="bullet"/>
      <w:lvlText w:val=""/>
      <w:lvlJc w:val="left"/>
      <w:pPr>
        <w:ind w:left="1640" w:hanging="360"/>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2576" w:hanging="360"/>
      </w:pPr>
      <w:rPr>
        <w:rFonts w:hint="default"/>
        <w:lang w:val="en-US" w:eastAsia="en-US" w:bidi="ar-SA"/>
      </w:rPr>
    </w:lvl>
    <w:lvl w:ilvl="2">
      <w:start w:val="0"/>
      <w:numFmt w:val="bullet"/>
      <w:lvlText w:val="•"/>
      <w:lvlJc w:val="left"/>
      <w:pPr>
        <w:ind w:left="3512" w:hanging="360"/>
      </w:pPr>
      <w:rPr>
        <w:rFonts w:hint="default"/>
        <w:lang w:val="en-US" w:eastAsia="en-US" w:bidi="ar-SA"/>
      </w:rPr>
    </w:lvl>
    <w:lvl w:ilvl="3">
      <w:start w:val="0"/>
      <w:numFmt w:val="bullet"/>
      <w:lvlText w:val="•"/>
      <w:lvlJc w:val="left"/>
      <w:pPr>
        <w:ind w:left="4448" w:hanging="360"/>
      </w:pPr>
      <w:rPr>
        <w:rFonts w:hint="default"/>
        <w:lang w:val="en-US" w:eastAsia="en-US" w:bidi="ar-SA"/>
      </w:rPr>
    </w:lvl>
    <w:lvl w:ilvl="4">
      <w:start w:val="0"/>
      <w:numFmt w:val="bullet"/>
      <w:lvlText w:val="•"/>
      <w:lvlJc w:val="left"/>
      <w:pPr>
        <w:ind w:left="5384" w:hanging="360"/>
      </w:pPr>
      <w:rPr>
        <w:rFonts w:hint="default"/>
        <w:lang w:val="en-US" w:eastAsia="en-US" w:bidi="ar-SA"/>
      </w:rPr>
    </w:lvl>
    <w:lvl w:ilvl="5">
      <w:start w:val="0"/>
      <w:numFmt w:val="bullet"/>
      <w:lvlText w:val="•"/>
      <w:lvlJc w:val="left"/>
      <w:pPr>
        <w:ind w:left="6320" w:hanging="360"/>
      </w:pPr>
      <w:rPr>
        <w:rFonts w:hint="default"/>
        <w:lang w:val="en-US" w:eastAsia="en-US" w:bidi="ar-SA"/>
      </w:rPr>
    </w:lvl>
    <w:lvl w:ilvl="6">
      <w:start w:val="0"/>
      <w:numFmt w:val="bullet"/>
      <w:lvlText w:val="•"/>
      <w:lvlJc w:val="left"/>
      <w:pPr>
        <w:ind w:left="7256" w:hanging="360"/>
      </w:pPr>
      <w:rPr>
        <w:rFonts w:hint="default"/>
        <w:lang w:val="en-US" w:eastAsia="en-US" w:bidi="ar-SA"/>
      </w:rPr>
    </w:lvl>
    <w:lvl w:ilvl="7">
      <w:start w:val="0"/>
      <w:numFmt w:val="bullet"/>
      <w:lvlText w:val="•"/>
      <w:lvlJc w:val="left"/>
      <w:pPr>
        <w:ind w:left="8192" w:hanging="360"/>
      </w:pPr>
      <w:rPr>
        <w:rFonts w:hint="default"/>
        <w:lang w:val="en-US" w:eastAsia="en-US" w:bidi="ar-SA"/>
      </w:rPr>
    </w:lvl>
    <w:lvl w:ilvl="8">
      <w:start w:val="0"/>
      <w:numFmt w:val="bullet"/>
      <w:lvlText w:val="•"/>
      <w:lvlJc w:val="left"/>
      <w:pPr>
        <w:ind w:left="9128" w:hanging="360"/>
      </w:pPr>
      <w:rPr>
        <w:rFonts w:hint="default"/>
        <w:lang w:val="en-US" w:eastAsia="en-US" w:bidi="ar-SA"/>
      </w:rPr>
    </w:lvl>
  </w:abstractNum>
  <w:abstractNum w:abstractNumId="15">
    <w:multiLevelType w:val="hybridMultilevel"/>
    <w:lvl w:ilvl="0">
      <w:start w:val="4"/>
      <w:numFmt w:val="decimal"/>
      <w:lvlText w:val="%1"/>
      <w:lvlJc w:val="left"/>
      <w:pPr>
        <w:ind w:left="1640" w:hanging="720"/>
        <w:jc w:val="left"/>
      </w:pPr>
      <w:rPr>
        <w:rFonts w:hint="default"/>
        <w:lang w:val="en-US" w:eastAsia="en-US" w:bidi="ar-SA"/>
      </w:rPr>
    </w:lvl>
    <w:lvl w:ilvl="1">
      <w:start w:val="1"/>
      <w:numFmt w:val="decimal"/>
      <w:lvlText w:val="%1.%2"/>
      <w:lvlJc w:val="left"/>
      <w:pPr>
        <w:ind w:left="1640"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0"/>
      <w:numFmt w:val="bullet"/>
      <w:lvlText w:val=""/>
      <w:lvlJc w:val="left"/>
      <w:pPr>
        <w:ind w:left="1640" w:hanging="360"/>
      </w:pPr>
      <w:rPr>
        <w:rFonts w:hint="default" w:ascii="Symbol" w:hAnsi="Symbol" w:eastAsia="Symbol" w:cs="Symbol"/>
        <w:b w:val="0"/>
        <w:bCs w:val="0"/>
        <w:i w:val="0"/>
        <w:iCs w:val="0"/>
        <w:spacing w:val="0"/>
        <w:w w:val="100"/>
        <w:sz w:val="24"/>
        <w:szCs w:val="24"/>
        <w:lang w:val="en-US" w:eastAsia="en-US" w:bidi="ar-SA"/>
      </w:rPr>
    </w:lvl>
    <w:lvl w:ilvl="3">
      <w:start w:val="0"/>
      <w:numFmt w:val="bullet"/>
      <w:lvlText w:val="•"/>
      <w:lvlJc w:val="left"/>
      <w:pPr>
        <w:ind w:left="4448" w:hanging="360"/>
      </w:pPr>
      <w:rPr>
        <w:rFonts w:hint="default"/>
        <w:lang w:val="en-US" w:eastAsia="en-US" w:bidi="ar-SA"/>
      </w:rPr>
    </w:lvl>
    <w:lvl w:ilvl="4">
      <w:start w:val="0"/>
      <w:numFmt w:val="bullet"/>
      <w:lvlText w:val="•"/>
      <w:lvlJc w:val="left"/>
      <w:pPr>
        <w:ind w:left="5384" w:hanging="360"/>
      </w:pPr>
      <w:rPr>
        <w:rFonts w:hint="default"/>
        <w:lang w:val="en-US" w:eastAsia="en-US" w:bidi="ar-SA"/>
      </w:rPr>
    </w:lvl>
    <w:lvl w:ilvl="5">
      <w:start w:val="0"/>
      <w:numFmt w:val="bullet"/>
      <w:lvlText w:val="•"/>
      <w:lvlJc w:val="left"/>
      <w:pPr>
        <w:ind w:left="6320" w:hanging="360"/>
      </w:pPr>
      <w:rPr>
        <w:rFonts w:hint="default"/>
        <w:lang w:val="en-US" w:eastAsia="en-US" w:bidi="ar-SA"/>
      </w:rPr>
    </w:lvl>
    <w:lvl w:ilvl="6">
      <w:start w:val="0"/>
      <w:numFmt w:val="bullet"/>
      <w:lvlText w:val="•"/>
      <w:lvlJc w:val="left"/>
      <w:pPr>
        <w:ind w:left="7256" w:hanging="360"/>
      </w:pPr>
      <w:rPr>
        <w:rFonts w:hint="default"/>
        <w:lang w:val="en-US" w:eastAsia="en-US" w:bidi="ar-SA"/>
      </w:rPr>
    </w:lvl>
    <w:lvl w:ilvl="7">
      <w:start w:val="0"/>
      <w:numFmt w:val="bullet"/>
      <w:lvlText w:val="•"/>
      <w:lvlJc w:val="left"/>
      <w:pPr>
        <w:ind w:left="8192" w:hanging="360"/>
      </w:pPr>
      <w:rPr>
        <w:rFonts w:hint="default"/>
        <w:lang w:val="en-US" w:eastAsia="en-US" w:bidi="ar-SA"/>
      </w:rPr>
    </w:lvl>
    <w:lvl w:ilvl="8">
      <w:start w:val="0"/>
      <w:numFmt w:val="bullet"/>
      <w:lvlText w:val="•"/>
      <w:lvlJc w:val="left"/>
      <w:pPr>
        <w:ind w:left="9128" w:hanging="360"/>
      </w:pPr>
      <w:rPr>
        <w:rFonts w:hint="default"/>
        <w:lang w:val="en-US" w:eastAsia="en-US" w:bidi="ar-SA"/>
      </w:rPr>
    </w:lvl>
  </w:abstractNum>
  <w:abstractNum w:abstractNumId="14">
    <w:multiLevelType w:val="hybridMultilevel"/>
    <w:lvl w:ilvl="0">
      <w:start w:val="3"/>
      <w:numFmt w:val="decimal"/>
      <w:lvlText w:val="%1"/>
      <w:lvlJc w:val="left"/>
      <w:pPr>
        <w:ind w:left="1640" w:hanging="720"/>
        <w:jc w:val="left"/>
      </w:pPr>
      <w:rPr>
        <w:rFonts w:hint="default"/>
        <w:lang w:val="en-US" w:eastAsia="en-US" w:bidi="ar-SA"/>
      </w:rPr>
    </w:lvl>
    <w:lvl w:ilvl="1">
      <w:start w:val="1"/>
      <w:numFmt w:val="decimal"/>
      <w:lvlText w:val="%1.%2"/>
      <w:lvlJc w:val="left"/>
      <w:pPr>
        <w:ind w:left="1640"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0"/>
      <w:numFmt w:val="bullet"/>
      <w:lvlText w:val="•"/>
      <w:lvlJc w:val="left"/>
      <w:pPr>
        <w:ind w:left="3512" w:hanging="720"/>
      </w:pPr>
      <w:rPr>
        <w:rFonts w:hint="default"/>
        <w:lang w:val="en-US" w:eastAsia="en-US" w:bidi="ar-SA"/>
      </w:rPr>
    </w:lvl>
    <w:lvl w:ilvl="3">
      <w:start w:val="0"/>
      <w:numFmt w:val="bullet"/>
      <w:lvlText w:val="•"/>
      <w:lvlJc w:val="left"/>
      <w:pPr>
        <w:ind w:left="4448" w:hanging="720"/>
      </w:pPr>
      <w:rPr>
        <w:rFonts w:hint="default"/>
        <w:lang w:val="en-US" w:eastAsia="en-US" w:bidi="ar-SA"/>
      </w:rPr>
    </w:lvl>
    <w:lvl w:ilvl="4">
      <w:start w:val="0"/>
      <w:numFmt w:val="bullet"/>
      <w:lvlText w:val="•"/>
      <w:lvlJc w:val="left"/>
      <w:pPr>
        <w:ind w:left="5384" w:hanging="720"/>
      </w:pPr>
      <w:rPr>
        <w:rFonts w:hint="default"/>
        <w:lang w:val="en-US" w:eastAsia="en-US" w:bidi="ar-SA"/>
      </w:rPr>
    </w:lvl>
    <w:lvl w:ilvl="5">
      <w:start w:val="0"/>
      <w:numFmt w:val="bullet"/>
      <w:lvlText w:val="•"/>
      <w:lvlJc w:val="left"/>
      <w:pPr>
        <w:ind w:left="6320" w:hanging="720"/>
      </w:pPr>
      <w:rPr>
        <w:rFonts w:hint="default"/>
        <w:lang w:val="en-US" w:eastAsia="en-US" w:bidi="ar-SA"/>
      </w:rPr>
    </w:lvl>
    <w:lvl w:ilvl="6">
      <w:start w:val="0"/>
      <w:numFmt w:val="bullet"/>
      <w:lvlText w:val="•"/>
      <w:lvlJc w:val="left"/>
      <w:pPr>
        <w:ind w:left="7256" w:hanging="720"/>
      </w:pPr>
      <w:rPr>
        <w:rFonts w:hint="default"/>
        <w:lang w:val="en-US" w:eastAsia="en-US" w:bidi="ar-SA"/>
      </w:rPr>
    </w:lvl>
    <w:lvl w:ilvl="7">
      <w:start w:val="0"/>
      <w:numFmt w:val="bullet"/>
      <w:lvlText w:val="•"/>
      <w:lvlJc w:val="left"/>
      <w:pPr>
        <w:ind w:left="8192" w:hanging="720"/>
      </w:pPr>
      <w:rPr>
        <w:rFonts w:hint="default"/>
        <w:lang w:val="en-US" w:eastAsia="en-US" w:bidi="ar-SA"/>
      </w:rPr>
    </w:lvl>
    <w:lvl w:ilvl="8">
      <w:start w:val="0"/>
      <w:numFmt w:val="bullet"/>
      <w:lvlText w:val="•"/>
      <w:lvlJc w:val="left"/>
      <w:pPr>
        <w:ind w:left="9128" w:hanging="720"/>
      </w:pPr>
      <w:rPr>
        <w:rFonts w:hint="default"/>
        <w:lang w:val="en-US" w:eastAsia="en-US" w:bidi="ar-SA"/>
      </w:rPr>
    </w:lvl>
  </w:abstractNum>
  <w:abstractNum w:abstractNumId="13">
    <w:multiLevelType w:val="hybridMultilevel"/>
    <w:lvl w:ilvl="0">
      <w:start w:val="2"/>
      <w:numFmt w:val="decimal"/>
      <w:lvlText w:val="%1"/>
      <w:lvlJc w:val="left"/>
      <w:pPr>
        <w:ind w:left="1640" w:hanging="720"/>
        <w:jc w:val="left"/>
      </w:pPr>
      <w:rPr>
        <w:rFonts w:hint="default"/>
        <w:lang w:val="en-US" w:eastAsia="en-US" w:bidi="ar-SA"/>
      </w:rPr>
    </w:lvl>
    <w:lvl w:ilvl="1">
      <w:start w:val="1"/>
      <w:numFmt w:val="decimal"/>
      <w:lvlText w:val="%1.%2"/>
      <w:lvlJc w:val="left"/>
      <w:pPr>
        <w:ind w:left="1640"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3."/>
      <w:lvlJc w:val="left"/>
      <w:pPr>
        <w:ind w:left="2360"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0"/>
      <w:numFmt w:val="bullet"/>
      <w:lvlText w:val="•"/>
      <w:lvlJc w:val="left"/>
      <w:pPr>
        <w:ind w:left="4280" w:hanging="720"/>
      </w:pPr>
      <w:rPr>
        <w:rFonts w:hint="default"/>
        <w:lang w:val="en-US" w:eastAsia="en-US" w:bidi="ar-SA"/>
      </w:rPr>
    </w:lvl>
    <w:lvl w:ilvl="4">
      <w:start w:val="0"/>
      <w:numFmt w:val="bullet"/>
      <w:lvlText w:val="•"/>
      <w:lvlJc w:val="left"/>
      <w:pPr>
        <w:ind w:left="5240" w:hanging="720"/>
      </w:pPr>
      <w:rPr>
        <w:rFonts w:hint="default"/>
        <w:lang w:val="en-US" w:eastAsia="en-US" w:bidi="ar-SA"/>
      </w:rPr>
    </w:lvl>
    <w:lvl w:ilvl="5">
      <w:start w:val="0"/>
      <w:numFmt w:val="bullet"/>
      <w:lvlText w:val="•"/>
      <w:lvlJc w:val="left"/>
      <w:pPr>
        <w:ind w:left="6200" w:hanging="720"/>
      </w:pPr>
      <w:rPr>
        <w:rFonts w:hint="default"/>
        <w:lang w:val="en-US" w:eastAsia="en-US" w:bidi="ar-SA"/>
      </w:rPr>
    </w:lvl>
    <w:lvl w:ilvl="6">
      <w:start w:val="0"/>
      <w:numFmt w:val="bullet"/>
      <w:lvlText w:val="•"/>
      <w:lvlJc w:val="left"/>
      <w:pPr>
        <w:ind w:left="7160" w:hanging="720"/>
      </w:pPr>
      <w:rPr>
        <w:rFonts w:hint="default"/>
        <w:lang w:val="en-US" w:eastAsia="en-US" w:bidi="ar-SA"/>
      </w:rPr>
    </w:lvl>
    <w:lvl w:ilvl="7">
      <w:start w:val="0"/>
      <w:numFmt w:val="bullet"/>
      <w:lvlText w:val="•"/>
      <w:lvlJc w:val="left"/>
      <w:pPr>
        <w:ind w:left="8120" w:hanging="720"/>
      </w:pPr>
      <w:rPr>
        <w:rFonts w:hint="default"/>
        <w:lang w:val="en-US" w:eastAsia="en-US" w:bidi="ar-SA"/>
      </w:rPr>
    </w:lvl>
    <w:lvl w:ilvl="8">
      <w:start w:val="0"/>
      <w:numFmt w:val="bullet"/>
      <w:lvlText w:val="•"/>
      <w:lvlJc w:val="left"/>
      <w:pPr>
        <w:ind w:left="9080" w:hanging="720"/>
      </w:pPr>
      <w:rPr>
        <w:rFonts w:hint="default"/>
        <w:lang w:val="en-US" w:eastAsia="en-US" w:bidi="ar-SA"/>
      </w:rPr>
    </w:lvl>
  </w:abstractNum>
  <w:abstractNum w:abstractNumId="12">
    <w:multiLevelType w:val="hybridMultilevel"/>
    <w:lvl w:ilvl="0">
      <w:start w:val="2"/>
      <w:numFmt w:val="decimal"/>
      <w:lvlText w:val="%1"/>
      <w:lvlJc w:val="left"/>
      <w:pPr>
        <w:ind w:left="1640" w:hanging="720"/>
        <w:jc w:val="left"/>
      </w:pPr>
      <w:rPr>
        <w:rFonts w:hint="default"/>
        <w:lang w:val="en-US" w:eastAsia="en-US" w:bidi="ar-SA"/>
      </w:rPr>
    </w:lvl>
    <w:lvl w:ilvl="1">
      <w:start w:val="1"/>
      <w:numFmt w:val="decimal"/>
      <w:lvlText w:val="%1.%2"/>
      <w:lvlJc w:val="left"/>
      <w:pPr>
        <w:ind w:left="1640"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3512" w:hanging="720"/>
      </w:pPr>
      <w:rPr>
        <w:rFonts w:hint="default"/>
        <w:lang w:val="en-US" w:eastAsia="en-US" w:bidi="ar-SA"/>
      </w:rPr>
    </w:lvl>
    <w:lvl w:ilvl="3">
      <w:start w:val="0"/>
      <w:numFmt w:val="bullet"/>
      <w:lvlText w:val="•"/>
      <w:lvlJc w:val="left"/>
      <w:pPr>
        <w:ind w:left="4448" w:hanging="720"/>
      </w:pPr>
      <w:rPr>
        <w:rFonts w:hint="default"/>
        <w:lang w:val="en-US" w:eastAsia="en-US" w:bidi="ar-SA"/>
      </w:rPr>
    </w:lvl>
    <w:lvl w:ilvl="4">
      <w:start w:val="0"/>
      <w:numFmt w:val="bullet"/>
      <w:lvlText w:val="•"/>
      <w:lvlJc w:val="left"/>
      <w:pPr>
        <w:ind w:left="5384" w:hanging="720"/>
      </w:pPr>
      <w:rPr>
        <w:rFonts w:hint="default"/>
        <w:lang w:val="en-US" w:eastAsia="en-US" w:bidi="ar-SA"/>
      </w:rPr>
    </w:lvl>
    <w:lvl w:ilvl="5">
      <w:start w:val="0"/>
      <w:numFmt w:val="bullet"/>
      <w:lvlText w:val="•"/>
      <w:lvlJc w:val="left"/>
      <w:pPr>
        <w:ind w:left="6320" w:hanging="720"/>
      </w:pPr>
      <w:rPr>
        <w:rFonts w:hint="default"/>
        <w:lang w:val="en-US" w:eastAsia="en-US" w:bidi="ar-SA"/>
      </w:rPr>
    </w:lvl>
    <w:lvl w:ilvl="6">
      <w:start w:val="0"/>
      <w:numFmt w:val="bullet"/>
      <w:lvlText w:val="•"/>
      <w:lvlJc w:val="left"/>
      <w:pPr>
        <w:ind w:left="7256" w:hanging="720"/>
      </w:pPr>
      <w:rPr>
        <w:rFonts w:hint="default"/>
        <w:lang w:val="en-US" w:eastAsia="en-US" w:bidi="ar-SA"/>
      </w:rPr>
    </w:lvl>
    <w:lvl w:ilvl="7">
      <w:start w:val="0"/>
      <w:numFmt w:val="bullet"/>
      <w:lvlText w:val="•"/>
      <w:lvlJc w:val="left"/>
      <w:pPr>
        <w:ind w:left="8192" w:hanging="720"/>
      </w:pPr>
      <w:rPr>
        <w:rFonts w:hint="default"/>
        <w:lang w:val="en-US" w:eastAsia="en-US" w:bidi="ar-SA"/>
      </w:rPr>
    </w:lvl>
    <w:lvl w:ilvl="8">
      <w:start w:val="0"/>
      <w:numFmt w:val="bullet"/>
      <w:lvlText w:val="•"/>
      <w:lvlJc w:val="left"/>
      <w:pPr>
        <w:ind w:left="9128" w:hanging="720"/>
      </w:pPr>
      <w:rPr>
        <w:rFonts w:hint="default"/>
        <w:lang w:val="en-US" w:eastAsia="en-US" w:bidi="ar-SA"/>
      </w:rPr>
    </w:lvl>
  </w:abstractNum>
  <w:abstractNum w:abstractNumId="11">
    <w:multiLevelType w:val="hybridMultilevel"/>
    <w:lvl w:ilvl="0">
      <w:start w:val="0"/>
      <w:numFmt w:val="bullet"/>
      <w:lvlText w:val=""/>
      <w:lvlJc w:val="left"/>
      <w:pPr>
        <w:ind w:left="1640" w:hanging="360"/>
      </w:pPr>
      <w:rPr>
        <w:rFonts w:hint="default" w:ascii="Wingdings" w:hAnsi="Wingdings" w:eastAsia="Wingdings" w:cs="Wingdings"/>
        <w:b w:val="0"/>
        <w:bCs w:val="0"/>
        <w:i w:val="0"/>
        <w:iCs w:val="0"/>
        <w:spacing w:val="0"/>
        <w:w w:val="100"/>
        <w:sz w:val="24"/>
        <w:szCs w:val="24"/>
        <w:lang w:val="en-US" w:eastAsia="en-US" w:bidi="ar-SA"/>
      </w:rPr>
    </w:lvl>
    <w:lvl w:ilvl="1">
      <w:start w:val="0"/>
      <w:numFmt w:val="bullet"/>
      <w:lvlText w:val="•"/>
      <w:lvlJc w:val="left"/>
      <w:pPr>
        <w:ind w:left="2576" w:hanging="360"/>
      </w:pPr>
      <w:rPr>
        <w:rFonts w:hint="default"/>
        <w:lang w:val="en-US" w:eastAsia="en-US" w:bidi="ar-SA"/>
      </w:rPr>
    </w:lvl>
    <w:lvl w:ilvl="2">
      <w:start w:val="0"/>
      <w:numFmt w:val="bullet"/>
      <w:lvlText w:val="•"/>
      <w:lvlJc w:val="left"/>
      <w:pPr>
        <w:ind w:left="3512" w:hanging="360"/>
      </w:pPr>
      <w:rPr>
        <w:rFonts w:hint="default"/>
        <w:lang w:val="en-US" w:eastAsia="en-US" w:bidi="ar-SA"/>
      </w:rPr>
    </w:lvl>
    <w:lvl w:ilvl="3">
      <w:start w:val="0"/>
      <w:numFmt w:val="bullet"/>
      <w:lvlText w:val="•"/>
      <w:lvlJc w:val="left"/>
      <w:pPr>
        <w:ind w:left="4448" w:hanging="360"/>
      </w:pPr>
      <w:rPr>
        <w:rFonts w:hint="default"/>
        <w:lang w:val="en-US" w:eastAsia="en-US" w:bidi="ar-SA"/>
      </w:rPr>
    </w:lvl>
    <w:lvl w:ilvl="4">
      <w:start w:val="0"/>
      <w:numFmt w:val="bullet"/>
      <w:lvlText w:val="•"/>
      <w:lvlJc w:val="left"/>
      <w:pPr>
        <w:ind w:left="5384" w:hanging="360"/>
      </w:pPr>
      <w:rPr>
        <w:rFonts w:hint="default"/>
        <w:lang w:val="en-US" w:eastAsia="en-US" w:bidi="ar-SA"/>
      </w:rPr>
    </w:lvl>
    <w:lvl w:ilvl="5">
      <w:start w:val="0"/>
      <w:numFmt w:val="bullet"/>
      <w:lvlText w:val="•"/>
      <w:lvlJc w:val="left"/>
      <w:pPr>
        <w:ind w:left="6320" w:hanging="360"/>
      </w:pPr>
      <w:rPr>
        <w:rFonts w:hint="default"/>
        <w:lang w:val="en-US" w:eastAsia="en-US" w:bidi="ar-SA"/>
      </w:rPr>
    </w:lvl>
    <w:lvl w:ilvl="6">
      <w:start w:val="0"/>
      <w:numFmt w:val="bullet"/>
      <w:lvlText w:val="•"/>
      <w:lvlJc w:val="left"/>
      <w:pPr>
        <w:ind w:left="7256" w:hanging="360"/>
      </w:pPr>
      <w:rPr>
        <w:rFonts w:hint="default"/>
        <w:lang w:val="en-US" w:eastAsia="en-US" w:bidi="ar-SA"/>
      </w:rPr>
    </w:lvl>
    <w:lvl w:ilvl="7">
      <w:start w:val="0"/>
      <w:numFmt w:val="bullet"/>
      <w:lvlText w:val="•"/>
      <w:lvlJc w:val="left"/>
      <w:pPr>
        <w:ind w:left="8192" w:hanging="360"/>
      </w:pPr>
      <w:rPr>
        <w:rFonts w:hint="default"/>
        <w:lang w:val="en-US" w:eastAsia="en-US" w:bidi="ar-SA"/>
      </w:rPr>
    </w:lvl>
    <w:lvl w:ilvl="8">
      <w:start w:val="0"/>
      <w:numFmt w:val="bullet"/>
      <w:lvlText w:val="•"/>
      <w:lvlJc w:val="left"/>
      <w:pPr>
        <w:ind w:left="9128" w:hanging="360"/>
      </w:pPr>
      <w:rPr>
        <w:rFonts w:hint="default"/>
        <w:lang w:val="en-US" w:eastAsia="en-US" w:bidi="ar-SA"/>
      </w:rPr>
    </w:lvl>
  </w:abstractNum>
  <w:abstractNum w:abstractNumId="10">
    <w:multiLevelType w:val="hybridMultilevel"/>
    <w:lvl w:ilvl="0">
      <w:start w:val="0"/>
      <w:numFmt w:val="bullet"/>
      <w:lvlText w:val=""/>
      <w:lvlJc w:val="left"/>
      <w:pPr>
        <w:ind w:left="2360" w:hanging="360"/>
      </w:pPr>
      <w:rPr>
        <w:rFonts w:hint="default" w:ascii="Wingdings" w:hAnsi="Wingdings" w:eastAsia="Wingdings" w:cs="Wingdings"/>
        <w:b w:val="0"/>
        <w:bCs w:val="0"/>
        <w:i w:val="0"/>
        <w:iCs w:val="0"/>
        <w:spacing w:val="0"/>
        <w:w w:val="100"/>
        <w:sz w:val="24"/>
        <w:szCs w:val="24"/>
        <w:lang w:val="en-US" w:eastAsia="en-US" w:bidi="ar-SA"/>
      </w:rPr>
    </w:lvl>
    <w:lvl w:ilvl="1">
      <w:start w:val="0"/>
      <w:numFmt w:val="bullet"/>
      <w:lvlText w:val="•"/>
      <w:lvlJc w:val="left"/>
      <w:pPr>
        <w:ind w:left="3224" w:hanging="360"/>
      </w:pPr>
      <w:rPr>
        <w:rFonts w:hint="default"/>
        <w:lang w:val="en-US" w:eastAsia="en-US" w:bidi="ar-SA"/>
      </w:rPr>
    </w:lvl>
    <w:lvl w:ilvl="2">
      <w:start w:val="0"/>
      <w:numFmt w:val="bullet"/>
      <w:lvlText w:val="•"/>
      <w:lvlJc w:val="left"/>
      <w:pPr>
        <w:ind w:left="4088" w:hanging="360"/>
      </w:pPr>
      <w:rPr>
        <w:rFonts w:hint="default"/>
        <w:lang w:val="en-US" w:eastAsia="en-US" w:bidi="ar-SA"/>
      </w:rPr>
    </w:lvl>
    <w:lvl w:ilvl="3">
      <w:start w:val="0"/>
      <w:numFmt w:val="bullet"/>
      <w:lvlText w:val="•"/>
      <w:lvlJc w:val="left"/>
      <w:pPr>
        <w:ind w:left="4952" w:hanging="360"/>
      </w:pPr>
      <w:rPr>
        <w:rFonts w:hint="default"/>
        <w:lang w:val="en-US" w:eastAsia="en-US" w:bidi="ar-SA"/>
      </w:rPr>
    </w:lvl>
    <w:lvl w:ilvl="4">
      <w:start w:val="0"/>
      <w:numFmt w:val="bullet"/>
      <w:lvlText w:val="•"/>
      <w:lvlJc w:val="left"/>
      <w:pPr>
        <w:ind w:left="5816" w:hanging="360"/>
      </w:pPr>
      <w:rPr>
        <w:rFonts w:hint="default"/>
        <w:lang w:val="en-US" w:eastAsia="en-US" w:bidi="ar-SA"/>
      </w:rPr>
    </w:lvl>
    <w:lvl w:ilvl="5">
      <w:start w:val="0"/>
      <w:numFmt w:val="bullet"/>
      <w:lvlText w:val="•"/>
      <w:lvlJc w:val="left"/>
      <w:pPr>
        <w:ind w:left="6680" w:hanging="360"/>
      </w:pPr>
      <w:rPr>
        <w:rFonts w:hint="default"/>
        <w:lang w:val="en-US" w:eastAsia="en-US" w:bidi="ar-SA"/>
      </w:rPr>
    </w:lvl>
    <w:lvl w:ilvl="6">
      <w:start w:val="0"/>
      <w:numFmt w:val="bullet"/>
      <w:lvlText w:val="•"/>
      <w:lvlJc w:val="left"/>
      <w:pPr>
        <w:ind w:left="7544" w:hanging="360"/>
      </w:pPr>
      <w:rPr>
        <w:rFonts w:hint="default"/>
        <w:lang w:val="en-US" w:eastAsia="en-US" w:bidi="ar-SA"/>
      </w:rPr>
    </w:lvl>
    <w:lvl w:ilvl="7">
      <w:start w:val="0"/>
      <w:numFmt w:val="bullet"/>
      <w:lvlText w:val="•"/>
      <w:lvlJc w:val="left"/>
      <w:pPr>
        <w:ind w:left="8408" w:hanging="360"/>
      </w:pPr>
      <w:rPr>
        <w:rFonts w:hint="default"/>
        <w:lang w:val="en-US" w:eastAsia="en-US" w:bidi="ar-SA"/>
      </w:rPr>
    </w:lvl>
    <w:lvl w:ilvl="8">
      <w:start w:val="0"/>
      <w:numFmt w:val="bullet"/>
      <w:lvlText w:val="•"/>
      <w:lvlJc w:val="left"/>
      <w:pPr>
        <w:ind w:left="9272" w:hanging="360"/>
      </w:pPr>
      <w:rPr>
        <w:rFonts w:hint="default"/>
        <w:lang w:val="en-US" w:eastAsia="en-US" w:bidi="ar-SA"/>
      </w:rPr>
    </w:lvl>
  </w:abstractNum>
  <w:abstractNum w:abstractNumId="9">
    <w:multiLevelType w:val="hybridMultilevel"/>
    <w:lvl w:ilvl="0">
      <w:start w:val="1"/>
      <w:numFmt w:val="decimal"/>
      <w:lvlText w:val="%1"/>
      <w:lvlJc w:val="left"/>
      <w:pPr>
        <w:ind w:left="1520" w:hanging="600"/>
        <w:jc w:val="left"/>
      </w:pPr>
      <w:rPr>
        <w:rFonts w:hint="default"/>
        <w:lang w:val="en-US" w:eastAsia="en-US" w:bidi="ar-SA"/>
      </w:rPr>
    </w:lvl>
    <w:lvl w:ilvl="1">
      <w:start w:val="1"/>
      <w:numFmt w:val="decimal"/>
      <w:lvlText w:val="%1.%2"/>
      <w:lvlJc w:val="left"/>
      <w:pPr>
        <w:ind w:left="1520" w:hanging="600"/>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3."/>
      <w:lvlJc w:val="left"/>
      <w:pPr>
        <w:ind w:left="1640"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0"/>
      <w:numFmt w:val="bullet"/>
      <w:lvlText w:val="•"/>
      <w:lvlJc w:val="left"/>
      <w:pPr>
        <w:ind w:left="3720" w:hanging="360"/>
      </w:pPr>
      <w:rPr>
        <w:rFonts w:hint="default"/>
        <w:lang w:val="en-US" w:eastAsia="en-US" w:bidi="ar-SA"/>
      </w:rPr>
    </w:lvl>
    <w:lvl w:ilvl="4">
      <w:start w:val="0"/>
      <w:numFmt w:val="bullet"/>
      <w:lvlText w:val="•"/>
      <w:lvlJc w:val="left"/>
      <w:pPr>
        <w:ind w:left="4760" w:hanging="360"/>
      </w:pPr>
      <w:rPr>
        <w:rFonts w:hint="default"/>
        <w:lang w:val="en-US" w:eastAsia="en-US" w:bidi="ar-SA"/>
      </w:rPr>
    </w:lvl>
    <w:lvl w:ilvl="5">
      <w:start w:val="0"/>
      <w:numFmt w:val="bullet"/>
      <w:lvlText w:val="•"/>
      <w:lvlJc w:val="left"/>
      <w:pPr>
        <w:ind w:left="5800" w:hanging="360"/>
      </w:pPr>
      <w:rPr>
        <w:rFonts w:hint="default"/>
        <w:lang w:val="en-US" w:eastAsia="en-US" w:bidi="ar-SA"/>
      </w:rPr>
    </w:lvl>
    <w:lvl w:ilvl="6">
      <w:start w:val="0"/>
      <w:numFmt w:val="bullet"/>
      <w:lvlText w:val="•"/>
      <w:lvlJc w:val="left"/>
      <w:pPr>
        <w:ind w:left="6840" w:hanging="360"/>
      </w:pPr>
      <w:rPr>
        <w:rFonts w:hint="default"/>
        <w:lang w:val="en-US" w:eastAsia="en-US" w:bidi="ar-SA"/>
      </w:rPr>
    </w:lvl>
    <w:lvl w:ilvl="7">
      <w:start w:val="0"/>
      <w:numFmt w:val="bullet"/>
      <w:lvlText w:val="•"/>
      <w:lvlJc w:val="left"/>
      <w:pPr>
        <w:ind w:left="7880" w:hanging="360"/>
      </w:pPr>
      <w:rPr>
        <w:rFonts w:hint="default"/>
        <w:lang w:val="en-US" w:eastAsia="en-US" w:bidi="ar-SA"/>
      </w:rPr>
    </w:lvl>
    <w:lvl w:ilvl="8">
      <w:start w:val="0"/>
      <w:numFmt w:val="bullet"/>
      <w:lvlText w:val="•"/>
      <w:lvlJc w:val="left"/>
      <w:pPr>
        <w:ind w:left="8920" w:hanging="360"/>
      </w:pPr>
      <w:rPr>
        <w:rFonts w:hint="default"/>
        <w:lang w:val="en-US" w:eastAsia="en-US" w:bidi="ar-SA"/>
      </w:rPr>
    </w:lvl>
  </w:abstractNum>
  <w:abstractNum w:abstractNumId="8">
    <w:multiLevelType w:val="hybridMultilevel"/>
    <w:lvl w:ilvl="0">
      <w:start w:val="4"/>
      <w:numFmt w:val="decimal"/>
      <w:lvlText w:val="%1"/>
      <w:lvlJc w:val="left"/>
      <w:pPr>
        <w:ind w:left="1640" w:hanging="720"/>
        <w:jc w:val="left"/>
      </w:pPr>
      <w:rPr>
        <w:rFonts w:hint="default"/>
        <w:lang w:val="en-US" w:eastAsia="en-US" w:bidi="ar-SA"/>
      </w:rPr>
    </w:lvl>
    <w:lvl w:ilvl="1">
      <w:start w:val="1"/>
      <w:numFmt w:val="decimal"/>
      <w:lvlText w:val="%1.%2"/>
      <w:lvlJc w:val="left"/>
      <w:pPr>
        <w:ind w:left="1640"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3512" w:hanging="720"/>
      </w:pPr>
      <w:rPr>
        <w:rFonts w:hint="default"/>
        <w:lang w:val="en-US" w:eastAsia="en-US" w:bidi="ar-SA"/>
      </w:rPr>
    </w:lvl>
    <w:lvl w:ilvl="3">
      <w:start w:val="0"/>
      <w:numFmt w:val="bullet"/>
      <w:lvlText w:val="•"/>
      <w:lvlJc w:val="left"/>
      <w:pPr>
        <w:ind w:left="4448" w:hanging="720"/>
      </w:pPr>
      <w:rPr>
        <w:rFonts w:hint="default"/>
        <w:lang w:val="en-US" w:eastAsia="en-US" w:bidi="ar-SA"/>
      </w:rPr>
    </w:lvl>
    <w:lvl w:ilvl="4">
      <w:start w:val="0"/>
      <w:numFmt w:val="bullet"/>
      <w:lvlText w:val="•"/>
      <w:lvlJc w:val="left"/>
      <w:pPr>
        <w:ind w:left="5384" w:hanging="720"/>
      </w:pPr>
      <w:rPr>
        <w:rFonts w:hint="default"/>
        <w:lang w:val="en-US" w:eastAsia="en-US" w:bidi="ar-SA"/>
      </w:rPr>
    </w:lvl>
    <w:lvl w:ilvl="5">
      <w:start w:val="0"/>
      <w:numFmt w:val="bullet"/>
      <w:lvlText w:val="•"/>
      <w:lvlJc w:val="left"/>
      <w:pPr>
        <w:ind w:left="6320" w:hanging="720"/>
      </w:pPr>
      <w:rPr>
        <w:rFonts w:hint="default"/>
        <w:lang w:val="en-US" w:eastAsia="en-US" w:bidi="ar-SA"/>
      </w:rPr>
    </w:lvl>
    <w:lvl w:ilvl="6">
      <w:start w:val="0"/>
      <w:numFmt w:val="bullet"/>
      <w:lvlText w:val="•"/>
      <w:lvlJc w:val="left"/>
      <w:pPr>
        <w:ind w:left="7256" w:hanging="720"/>
      </w:pPr>
      <w:rPr>
        <w:rFonts w:hint="default"/>
        <w:lang w:val="en-US" w:eastAsia="en-US" w:bidi="ar-SA"/>
      </w:rPr>
    </w:lvl>
    <w:lvl w:ilvl="7">
      <w:start w:val="0"/>
      <w:numFmt w:val="bullet"/>
      <w:lvlText w:val="•"/>
      <w:lvlJc w:val="left"/>
      <w:pPr>
        <w:ind w:left="8192" w:hanging="720"/>
      </w:pPr>
      <w:rPr>
        <w:rFonts w:hint="default"/>
        <w:lang w:val="en-US" w:eastAsia="en-US" w:bidi="ar-SA"/>
      </w:rPr>
    </w:lvl>
    <w:lvl w:ilvl="8">
      <w:start w:val="0"/>
      <w:numFmt w:val="bullet"/>
      <w:lvlText w:val="•"/>
      <w:lvlJc w:val="left"/>
      <w:pPr>
        <w:ind w:left="9128" w:hanging="720"/>
      </w:pPr>
      <w:rPr>
        <w:rFonts w:hint="default"/>
        <w:lang w:val="en-US" w:eastAsia="en-US" w:bidi="ar-SA"/>
      </w:rPr>
    </w:lvl>
  </w:abstractNum>
  <w:abstractNum w:abstractNumId="7">
    <w:multiLevelType w:val="hybridMultilevel"/>
    <w:lvl w:ilvl="0">
      <w:start w:val="2"/>
      <w:numFmt w:val="decimal"/>
      <w:lvlText w:val="%1"/>
      <w:lvlJc w:val="left"/>
      <w:pPr>
        <w:ind w:left="1640" w:hanging="720"/>
        <w:jc w:val="left"/>
      </w:pPr>
      <w:rPr>
        <w:rFonts w:hint="default"/>
        <w:lang w:val="en-US" w:eastAsia="en-US" w:bidi="ar-SA"/>
      </w:rPr>
    </w:lvl>
    <w:lvl w:ilvl="1">
      <w:start w:val="1"/>
      <w:numFmt w:val="decimal"/>
      <w:lvlText w:val="%1.%2"/>
      <w:lvlJc w:val="left"/>
      <w:pPr>
        <w:ind w:left="1640"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3512" w:hanging="720"/>
      </w:pPr>
      <w:rPr>
        <w:rFonts w:hint="default"/>
        <w:lang w:val="en-US" w:eastAsia="en-US" w:bidi="ar-SA"/>
      </w:rPr>
    </w:lvl>
    <w:lvl w:ilvl="3">
      <w:start w:val="0"/>
      <w:numFmt w:val="bullet"/>
      <w:lvlText w:val="•"/>
      <w:lvlJc w:val="left"/>
      <w:pPr>
        <w:ind w:left="4448" w:hanging="720"/>
      </w:pPr>
      <w:rPr>
        <w:rFonts w:hint="default"/>
        <w:lang w:val="en-US" w:eastAsia="en-US" w:bidi="ar-SA"/>
      </w:rPr>
    </w:lvl>
    <w:lvl w:ilvl="4">
      <w:start w:val="0"/>
      <w:numFmt w:val="bullet"/>
      <w:lvlText w:val="•"/>
      <w:lvlJc w:val="left"/>
      <w:pPr>
        <w:ind w:left="5384" w:hanging="720"/>
      </w:pPr>
      <w:rPr>
        <w:rFonts w:hint="default"/>
        <w:lang w:val="en-US" w:eastAsia="en-US" w:bidi="ar-SA"/>
      </w:rPr>
    </w:lvl>
    <w:lvl w:ilvl="5">
      <w:start w:val="0"/>
      <w:numFmt w:val="bullet"/>
      <w:lvlText w:val="•"/>
      <w:lvlJc w:val="left"/>
      <w:pPr>
        <w:ind w:left="6320" w:hanging="720"/>
      </w:pPr>
      <w:rPr>
        <w:rFonts w:hint="default"/>
        <w:lang w:val="en-US" w:eastAsia="en-US" w:bidi="ar-SA"/>
      </w:rPr>
    </w:lvl>
    <w:lvl w:ilvl="6">
      <w:start w:val="0"/>
      <w:numFmt w:val="bullet"/>
      <w:lvlText w:val="•"/>
      <w:lvlJc w:val="left"/>
      <w:pPr>
        <w:ind w:left="7256" w:hanging="720"/>
      </w:pPr>
      <w:rPr>
        <w:rFonts w:hint="default"/>
        <w:lang w:val="en-US" w:eastAsia="en-US" w:bidi="ar-SA"/>
      </w:rPr>
    </w:lvl>
    <w:lvl w:ilvl="7">
      <w:start w:val="0"/>
      <w:numFmt w:val="bullet"/>
      <w:lvlText w:val="•"/>
      <w:lvlJc w:val="left"/>
      <w:pPr>
        <w:ind w:left="8192" w:hanging="720"/>
      </w:pPr>
      <w:rPr>
        <w:rFonts w:hint="default"/>
        <w:lang w:val="en-US" w:eastAsia="en-US" w:bidi="ar-SA"/>
      </w:rPr>
    </w:lvl>
    <w:lvl w:ilvl="8">
      <w:start w:val="0"/>
      <w:numFmt w:val="bullet"/>
      <w:lvlText w:val="•"/>
      <w:lvlJc w:val="left"/>
      <w:pPr>
        <w:ind w:left="9128" w:hanging="720"/>
      </w:pPr>
      <w:rPr>
        <w:rFonts w:hint="default"/>
        <w:lang w:val="en-US" w:eastAsia="en-US" w:bidi="ar-SA"/>
      </w:rPr>
    </w:lvl>
  </w:abstractNum>
  <w:abstractNum w:abstractNumId="6">
    <w:multiLevelType w:val="hybridMultilevel"/>
    <w:lvl w:ilvl="0">
      <w:start w:val="4"/>
      <w:numFmt w:val="decimal"/>
      <w:lvlText w:val="%1"/>
      <w:lvlJc w:val="left"/>
      <w:pPr>
        <w:ind w:left="1640" w:hanging="600"/>
        <w:jc w:val="left"/>
      </w:pPr>
      <w:rPr>
        <w:rFonts w:hint="default"/>
        <w:lang w:val="en-US" w:eastAsia="en-US" w:bidi="ar-SA"/>
      </w:rPr>
    </w:lvl>
    <w:lvl w:ilvl="1">
      <w:start w:val="1"/>
      <w:numFmt w:val="decimal"/>
      <w:lvlText w:val="%1.%2"/>
      <w:lvlJc w:val="left"/>
      <w:pPr>
        <w:ind w:left="1640" w:hanging="600"/>
        <w:jc w:val="righ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3512" w:hanging="600"/>
      </w:pPr>
      <w:rPr>
        <w:rFonts w:hint="default"/>
        <w:lang w:val="en-US" w:eastAsia="en-US" w:bidi="ar-SA"/>
      </w:rPr>
    </w:lvl>
    <w:lvl w:ilvl="3">
      <w:start w:val="0"/>
      <w:numFmt w:val="bullet"/>
      <w:lvlText w:val="•"/>
      <w:lvlJc w:val="left"/>
      <w:pPr>
        <w:ind w:left="4448" w:hanging="600"/>
      </w:pPr>
      <w:rPr>
        <w:rFonts w:hint="default"/>
        <w:lang w:val="en-US" w:eastAsia="en-US" w:bidi="ar-SA"/>
      </w:rPr>
    </w:lvl>
    <w:lvl w:ilvl="4">
      <w:start w:val="0"/>
      <w:numFmt w:val="bullet"/>
      <w:lvlText w:val="•"/>
      <w:lvlJc w:val="left"/>
      <w:pPr>
        <w:ind w:left="5384" w:hanging="600"/>
      </w:pPr>
      <w:rPr>
        <w:rFonts w:hint="default"/>
        <w:lang w:val="en-US" w:eastAsia="en-US" w:bidi="ar-SA"/>
      </w:rPr>
    </w:lvl>
    <w:lvl w:ilvl="5">
      <w:start w:val="0"/>
      <w:numFmt w:val="bullet"/>
      <w:lvlText w:val="•"/>
      <w:lvlJc w:val="left"/>
      <w:pPr>
        <w:ind w:left="6320" w:hanging="600"/>
      </w:pPr>
      <w:rPr>
        <w:rFonts w:hint="default"/>
        <w:lang w:val="en-US" w:eastAsia="en-US" w:bidi="ar-SA"/>
      </w:rPr>
    </w:lvl>
    <w:lvl w:ilvl="6">
      <w:start w:val="0"/>
      <w:numFmt w:val="bullet"/>
      <w:lvlText w:val="•"/>
      <w:lvlJc w:val="left"/>
      <w:pPr>
        <w:ind w:left="7256" w:hanging="600"/>
      </w:pPr>
      <w:rPr>
        <w:rFonts w:hint="default"/>
        <w:lang w:val="en-US" w:eastAsia="en-US" w:bidi="ar-SA"/>
      </w:rPr>
    </w:lvl>
    <w:lvl w:ilvl="7">
      <w:start w:val="0"/>
      <w:numFmt w:val="bullet"/>
      <w:lvlText w:val="•"/>
      <w:lvlJc w:val="left"/>
      <w:pPr>
        <w:ind w:left="8192" w:hanging="600"/>
      </w:pPr>
      <w:rPr>
        <w:rFonts w:hint="default"/>
        <w:lang w:val="en-US" w:eastAsia="en-US" w:bidi="ar-SA"/>
      </w:rPr>
    </w:lvl>
    <w:lvl w:ilvl="8">
      <w:start w:val="0"/>
      <w:numFmt w:val="bullet"/>
      <w:lvlText w:val="•"/>
      <w:lvlJc w:val="left"/>
      <w:pPr>
        <w:ind w:left="9128" w:hanging="600"/>
      </w:pPr>
      <w:rPr>
        <w:rFonts w:hint="default"/>
        <w:lang w:val="en-US" w:eastAsia="en-US" w:bidi="ar-SA"/>
      </w:rPr>
    </w:lvl>
  </w:abstractNum>
  <w:abstractNum w:abstractNumId="5">
    <w:multiLevelType w:val="hybridMultilevel"/>
    <w:lvl w:ilvl="0">
      <w:start w:val="3"/>
      <w:numFmt w:val="decimal"/>
      <w:lvlText w:val="%1"/>
      <w:lvlJc w:val="left"/>
      <w:pPr>
        <w:ind w:left="1640" w:hanging="600"/>
        <w:jc w:val="left"/>
      </w:pPr>
      <w:rPr>
        <w:rFonts w:hint="default"/>
        <w:lang w:val="en-US" w:eastAsia="en-US" w:bidi="ar-SA"/>
      </w:rPr>
    </w:lvl>
    <w:lvl w:ilvl="1">
      <w:start w:val="1"/>
      <w:numFmt w:val="decimal"/>
      <w:lvlText w:val="%1.%2"/>
      <w:lvlJc w:val="left"/>
      <w:pPr>
        <w:ind w:left="1640" w:hanging="60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3512" w:hanging="600"/>
      </w:pPr>
      <w:rPr>
        <w:rFonts w:hint="default"/>
        <w:lang w:val="en-US" w:eastAsia="en-US" w:bidi="ar-SA"/>
      </w:rPr>
    </w:lvl>
    <w:lvl w:ilvl="3">
      <w:start w:val="0"/>
      <w:numFmt w:val="bullet"/>
      <w:lvlText w:val="•"/>
      <w:lvlJc w:val="left"/>
      <w:pPr>
        <w:ind w:left="4448" w:hanging="600"/>
      </w:pPr>
      <w:rPr>
        <w:rFonts w:hint="default"/>
        <w:lang w:val="en-US" w:eastAsia="en-US" w:bidi="ar-SA"/>
      </w:rPr>
    </w:lvl>
    <w:lvl w:ilvl="4">
      <w:start w:val="0"/>
      <w:numFmt w:val="bullet"/>
      <w:lvlText w:val="•"/>
      <w:lvlJc w:val="left"/>
      <w:pPr>
        <w:ind w:left="5384" w:hanging="600"/>
      </w:pPr>
      <w:rPr>
        <w:rFonts w:hint="default"/>
        <w:lang w:val="en-US" w:eastAsia="en-US" w:bidi="ar-SA"/>
      </w:rPr>
    </w:lvl>
    <w:lvl w:ilvl="5">
      <w:start w:val="0"/>
      <w:numFmt w:val="bullet"/>
      <w:lvlText w:val="•"/>
      <w:lvlJc w:val="left"/>
      <w:pPr>
        <w:ind w:left="6320" w:hanging="600"/>
      </w:pPr>
      <w:rPr>
        <w:rFonts w:hint="default"/>
        <w:lang w:val="en-US" w:eastAsia="en-US" w:bidi="ar-SA"/>
      </w:rPr>
    </w:lvl>
    <w:lvl w:ilvl="6">
      <w:start w:val="0"/>
      <w:numFmt w:val="bullet"/>
      <w:lvlText w:val="•"/>
      <w:lvlJc w:val="left"/>
      <w:pPr>
        <w:ind w:left="7256" w:hanging="600"/>
      </w:pPr>
      <w:rPr>
        <w:rFonts w:hint="default"/>
        <w:lang w:val="en-US" w:eastAsia="en-US" w:bidi="ar-SA"/>
      </w:rPr>
    </w:lvl>
    <w:lvl w:ilvl="7">
      <w:start w:val="0"/>
      <w:numFmt w:val="bullet"/>
      <w:lvlText w:val="•"/>
      <w:lvlJc w:val="left"/>
      <w:pPr>
        <w:ind w:left="8192" w:hanging="600"/>
      </w:pPr>
      <w:rPr>
        <w:rFonts w:hint="default"/>
        <w:lang w:val="en-US" w:eastAsia="en-US" w:bidi="ar-SA"/>
      </w:rPr>
    </w:lvl>
    <w:lvl w:ilvl="8">
      <w:start w:val="0"/>
      <w:numFmt w:val="bullet"/>
      <w:lvlText w:val="•"/>
      <w:lvlJc w:val="left"/>
      <w:pPr>
        <w:ind w:left="9128" w:hanging="600"/>
      </w:pPr>
      <w:rPr>
        <w:rFonts w:hint="default"/>
        <w:lang w:val="en-US" w:eastAsia="en-US" w:bidi="ar-SA"/>
      </w:rPr>
    </w:lvl>
  </w:abstractNum>
  <w:abstractNum w:abstractNumId="4">
    <w:multiLevelType w:val="hybridMultilevel"/>
    <w:lvl w:ilvl="0">
      <w:start w:val="5"/>
      <w:numFmt w:val="decimal"/>
      <w:lvlText w:val="%1"/>
      <w:lvlJc w:val="left"/>
      <w:pPr>
        <w:ind w:left="1640" w:hanging="720"/>
        <w:jc w:val="left"/>
      </w:pPr>
      <w:rPr>
        <w:rFonts w:hint="default"/>
        <w:lang w:val="en-US" w:eastAsia="en-US" w:bidi="ar-SA"/>
      </w:rPr>
    </w:lvl>
    <w:lvl w:ilvl="1">
      <w:start w:val="1"/>
      <w:numFmt w:val="decimal"/>
      <w:lvlText w:val="%1.%2"/>
      <w:lvlJc w:val="left"/>
      <w:pPr>
        <w:ind w:left="1640"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3512" w:hanging="720"/>
      </w:pPr>
      <w:rPr>
        <w:rFonts w:hint="default"/>
        <w:lang w:val="en-US" w:eastAsia="en-US" w:bidi="ar-SA"/>
      </w:rPr>
    </w:lvl>
    <w:lvl w:ilvl="3">
      <w:start w:val="0"/>
      <w:numFmt w:val="bullet"/>
      <w:lvlText w:val="•"/>
      <w:lvlJc w:val="left"/>
      <w:pPr>
        <w:ind w:left="4448" w:hanging="720"/>
      </w:pPr>
      <w:rPr>
        <w:rFonts w:hint="default"/>
        <w:lang w:val="en-US" w:eastAsia="en-US" w:bidi="ar-SA"/>
      </w:rPr>
    </w:lvl>
    <w:lvl w:ilvl="4">
      <w:start w:val="0"/>
      <w:numFmt w:val="bullet"/>
      <w:lvlText w:val="•"/>
      <w:lvlJc w:val="left"/>
      <w:pPr>
        <w:ind w:left="5384" w:hanging="720"/>
      </w:pPr>
      <w:rPr>
        <w:rFonts w:hint="default"/>
        <w:lang w:val="en-US" w:eastAsia="en-US" w:bidi="ar-SA"/>
      </w:rPr>
    </w:lvl>
    <w:lvl w:ilvl="5">
      <w:start w:val="0"/>
      <w:numFmt w:val="bullet"/>
      <w:lvlText w:val="•"/>
      <w:lvlJc w:val="left"/>
      <w:pPr>
        <w:ind w:left="6320" w:hanging="720"/>
      </w:pPr>
      <w:rPr>
        <w:rFonts w:hint="default"/>
        <w:lang w:val="en-US" w:eastAsia="en-US" w:bidi="ar-SA"/>
      </w:rPr>
    </w:lvl>
    <w:lvl w:ilvl="6">
      <w:start w:val="0"/>
      <w:numFmt w:val="bullet"/>
      <w:lvlText w:val="•"/>
      <w:lvlJc w:val="left"/>
      <w:pPr>
        <w:ind w:left="7256" w:hanging="720"/>
      </w:pPr>
      <w:rPr>
        <w:rFonts w:hint="default"/>
        <w:lang w:val="en-US" w:eastAsia="en-US" w:bidi="ar-SA"/>
      </w:rPr>
    </w:lvl>
    <w:lvl w:ilvl="7">
      <w:start w:val="0"/>
      <w:numFmt w:val="bullet"/>
      <w:lvlText w:val="•"/>
      <w:lvlJc w:val="left"/>
      <w:pPr>
        <w:ind w:left="8192" w:hanging="720"/>
      </w:pPr>
      <w:rPr>
        <w:rFonts w:hint="default"/>
        <w:lang w:val="en-US" w:eastAsia="en-US" w:bidi="ar-SA"/>
      </w:rPr>
    </w:lvl>
    <w:lvl w:ilvl="8">
      <w:start w:val="0"/>
      <w:numFmt w:val="bullet"/>
      <w:lvlText w:val="•"/>
      <w:lvlJc w:val="left"/>
      <w:pPr>
        <w:ind w:left="9128" w:hanging="720"/>
      </w:pPr>
      <w:rPr>
        <w:rFonts w:hint="default"/>
        <w:lang w:val="en-US" w:eastAsia="en-US" w:bidi="ar-SA"/>
      </w:rPr>
    </w:lvl>
  </w:abstractNum>
  <w:abstractNum w:abstractNumId="3">
    <w:multiLevelType w:val="hybridMultilevel"/>
    <w:lvl w:ilvl="0">
      <w:start w:val="4"/>
      <w:numFmt w:val="decimal"/>
      <w:lvlText w:val="%1"/>
      <w:lvlJc w:val="left"/>
      <w:pPr>
        <w:ind w:left="1640" w:hanging="720"/>
        <w:jc w:val="left"/>
      </w:pPr>
      <w:rPr>
        <w:rFonts w:hint="default"/>
        <w:lang w:val="en-US" w:eastAsia="en-US" w:bidi="ar-SA"/>
      </w:rPr>
    </w:lvl>
    <w:lvl w:ilvl="1">
      <w:start w:val="1"/>
      <w:numFmt w:val="decimal"/>
      <w:lvlText w:val="%1.%2"/>
      <w:lvlJc w:val="left"/>
      <w:pPr>
        <w:ind w:left="1640"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3512" w:hanging="720"/>
      </w:pPr>
      <w:rPr>
        <w:rFonts w:hint="default"/>
        <w:lang w:val="en-US" w:eastAsia="en-US" w:bidi="ar-SA"/>
      </w:rPr>
    </w:lvl>
    <w:lvl w:ilvl="3">
      <w:start w:val="0"/>
      <w:numFmt w:val="bullet"/>
      <w:lvlText w:val="•"/>
      <w:lvlJc w:val="left"/>
      <w:pPr>
        <w:ind w:left="4448" w:hanging="720"/>
      </w:pPr>
      <w:rPr>
        <w:rFonts w:hint="default"/>
        <w:lang w:val="en-US" w:eastAsia="en-US" w:bidi="ar-SA"/>
      </w:rPr>
    </w:lvl>
    <w:lvl w:ilvl="4">
      <w:start w:val="0"/>
      <w:numFmt w:val="bullet"/>
      <w:lvlText w:val="•"/>
      <w:lvlJc w:val="left"/>
      <w:pPr>
        <w:ind w:left="5384" w:hanging="720"/>
      </w:pPr>
      <w:rPr>
        <w:rFonts w:hint="default"/>
        <w:lang w:val="en-US" w:eastAsia="en-US" w:bidi="ar-SA"/>
      </w:rPr>
    </w:lvl>
    <w:lvl w:ilvl="5">
      <w:start w:val="0"/>
      <w:numFmt w:val="bullet"/>
      <w:lvlText w:val="•"/>
      <w:lvlJc w:val="left"/>
      <w:pPr>
        <w:ind w:left="6320" w:hanging="720"/>
      </w:pPr>
      <w:rPr>
        <w:rFonts w:hint="default"/>
        <w:lang w:val="en-US" w:eastAsia="en-US" w:bidi="ar-SA"/>
      </w:rPr>
    </w:lvl>
    <w:lvl w:ilvl="6">
      <w:start w:val="0"/>
      <w:numFmt w:val="bullet"/>
      <w:lvlText w:val="•"/>
      <w:lvlJc w:val="left"/>
      <w:pPr>
        <w:ind w:left="7256" w:hanging="720"/>
      </w:pPr>
      <w:rPr>
        <w:rFonts w:hint="default"/>
        <w:lang w:val="en-US" w:eastAsia="en-US" w:bidi="ar-SA"/>
      </w:rPr>
    </w:lvl>
    <w:lvl w:ilvl="7">
      <w:start w:val="0"/>
      <w:numFmt w:val="bullet"/>
      <w:lvlText w:val="•"/>
      <w:lvlJc w:val="left"/>
      <w:pPr>
        <w:ind w:left="8192" w:hanging="720"/>
      </w:pPr>
      <w:rPr>
        <w:rFonts w:hint="default"/>
        <w:lang w:val="en-US" w:eastAsia="en-US" w:bidi="ar-SA"/>
      </w:rPr>
    </w:lvl>
    <w:lvl w:ilvl="8">
      <w:start w:val="0"/>
      <w:numFmt w:val="bullet"/>
      <w:lvlText w:val="•"/>
      <w:lvlJc w:val="left"/>
      <w:pPr>
        <w:ind w:left="9128" w:hanging="720"/>
      </w:pPr>
      <w:rPr>
        <w:rFonts w:hint="default"/>
        <w:lang w:val="en-US" w:eastAsia="en-US" w:bidi="ar-SA"/>
      </w:rPr>
    </w:lvl>
  </w:abstractNum>
  <w:abstractNum w:abstractNumId="2">
    <w:multiLevelType w:val="hybridMultilevel"/>
    <w:lvl w:ilvl="0">
      <w:start w:val="3"/>
      <w:numFmt w:val="decimal"/>
      <w:lvlText w:val="%1"/>
      <w:lvlJc w:val="left"/>
      <w:pPr>
        <w:ind w:left="1640" w:hanging="720"/>
        <w:jc w:val="left"/>
      </w:pPr>
      <w:rPr>
        <w:rFonts w:hint="default"/>
        <w:lang w:val="en-US" w:eastAsia="en-US" w:bidi="ar-SA"/>
      </w:rPr>
    </w:lvl>
    <w:lvl w:ilvl="1">
      <w:start w:val="1"/>
      <w:numFmt w:val="decimal"/>
      <w:lvlText w:val="%1.%2"/>
      <w:lvlJc w:val="left"/>
      <w:pPr>
        <w:ind w:left="1640"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3512" w:hanging="720"/>
      </w:pPr>
      <w:rPr>
        <w:rFonts w:hint="default"/>
        <w:lang w:val="en-US" w:eastAsia="en-US" w:bidi="ar-SA"/>
      </w:rPr>
    </w:lvl>
    <w:lvl w:ilvl="3">
      <w:start w:val="0"/>
      <w:numFmt w:val="bullet"/>
      <w:lvlText w:val="•"/>
      <w:lvlJc w:val="left"/>
      <w:pPr>
        <w:ind w:left="4448" w:hanging="720"/>
      </w:pPr>
      <w:rPr>
        <w:rFonts w:hint="default"/>
        <w:lang w:val="en-US" w:eastAsia="en-US" w:bidi="ar-SA"/>
      </w:rPr>
    </w:lvl>
    <w:lvl w:ilvl="4">
      <w:start w:val="0"/>
      <w:numFmt w:val="bullet"/>
      <w:lvlText w:val="•"/>
      <w:lvlJc w:val="left"/>
      <w:pPr>
        <w:ind w:left="5384" w:hanging="720"/>
      </w:pPr>
      <w:rPr>
        <w:rFonts w:hint="default"/>
        <w:lang w:val="en-US" w:eastAsia="en-US" w:bidi="ar-SA"/>
      </w:rPr>
    </w:lvl>
    <w:lvl w:ilvl="5">
      <w:start w:val="0"/>
      <w:numFmt w:val="bullet"/>
      <w:lvlText w:val="•"/>
      <w:lvlJc w:val="left"/>
      <w:pPr>
        <w:ind w:left="6320" w:hanging="720"/>
      </w:pPr>
      <w:rPr>
        <w:rFonts w:hint="default"/>
        <w:lang w:val="en-US" w:eastAsia="en-US" w:bidi="ar-SA"/>
      </w:rPr>
    </w:lvl>
    <w:lvl w:ilvl="6">
      <w:start w:val="0"/>
      <w:numFmt w:val="bullet"/>
      <w:lvlText w:val="•"/>
      <w:lvlJc w:val="left"/>
      <w:pPr>
        <w:ind w:left="7256" w:hanging="720"/>
      </w:pPr>
      <w:rPr>
        <w:rFonts w:hint="default"/>
        <w:lang w:val="en-US" w:eastAsia="en-US" w:bidi="ar-SA"/>
      </w:rPr>
    </w:lvl>
    <w:lvl w:ilvl="7">
      <w:start w:val="0"/>
      <w:numFmt w:val="bullet"/>
      <w:lvlText w:val="•"/>
      <w:lvlJc w:val="left"/>
      <w:pPr>
        <w:ind w:left="8192" w:hanging="720"/>
      </w:pPr>
      <w:rPr>
        <w:rFonts w:hint="default"/>
        <w:lang w:val="en-US" w:eastAsia="en-US" w:bidi="ar-SA"/>
      </w:rPr>
    </w:lvl>
    <w:lvl w:ilvl="8">
      <w:start w:val="0"/>
      <w:numFmt w:val="bullet"/>
      <w:lvlText w:val="•"/>
      <w:lvlJc w:val="left"/>
      <w:pPr>
        <w:ind w:left="9128" w:hanging="720"/>
      </w:pPr>
      <w:rPr>
        <w:rFonts w:hint="default"/>
        <w:lang w:val="en-US" w:eastAsia="en-US" w:bidi="ar-SA"/>
      </w:rPr>
    </w:lvl>
  </w:abstractNum>
  <w:abstractNum w:abstractNumId="1">
    <w:multiLevelType w:val="hybridMultilevel"/>
    <w:lvl w:ilvl="0">
      <w:start w:val="2"/>
      <w:numFmt w:val="decimal"/>
      <w:lvlText w:val="%1"/>
      <w:lvlJc w:val="left"/>
      <w:pPr>
        <w:ind w:left="1640" w:hanging="720"/>
        <w:jc w:val="left"/>
      </w:pPr>
      <w:rPr>
        <w:rFonts w:hint="default"/>
        <w:lang w:val="en-US" w:eastAsia="en-US" w:bidi="ar-SA"/>
      </w:rPr>
    </w:lvl>
    <w:lvl w:ilvl="1">
      <w:start w:val="1"/>
      <w:numFmt w:val="decimal"/>
      <w:lvlText w:val="%1.%2"/>
      <w:lvlJc w:val="left"/>
      <w:pPr>
        <w:ind w:left="1640"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3512" w:hanging="720"/>
      </w:pPr>
      <w:rPr>
        <w:rFonts w:hint="default"/>
        <w:lang w:val="en-US" w:eastAsia="en-US" w:bidi="ar-SA"/>
      </w:rPr>
    </w:lvl>
    <w:lvl w:ilvl="3">
      <w:start w:val="0"/>
      <w:numFmt w:val="bullet"/>
      <w:lvlText w:val="•"/>
      <w:lvlJc w:val="left"/>
      <w:pPr>
        <w:ind w:left="4448" w:hanging="720"/>
      </w:pPr>
      <w:rPr>
        <w:rFonts w:hint="default"/>
        <w:lang w:val="en-US" w:eastAsia="en-US" w:bidi="ar-SA"/>
      </w:rPr>
    </w:lvl>
    <w:lvl w:ilvl="4">
      <w:start w:val="0"/>
      <w:numFmt w:val="bullet"/>
      <w:lvlText w:val="•"/>
      <w:lvlJc w:val="left"/>
      <w:pPr>
        <w:ind w:left="5384" w:hanging="720"/>
      </w:pPr>
      <w:rPr>
        <w:rFonts w:hint="default"/>
        <w:lang w:val="en-US" w:eastAsia="en-US" w:bidi="ar-SA"/>
      </w:rPr>
    </w:lvl>
    <w:lvl w:ilvl="5">
      <w:start w:val="0"/>
      <w:numFmt w:val="bullet"/>
      <w:lvlText w:val="•"/>
      <w:lvlJc w:val="left"/>
      <w:pPr>
        <w:ind w:left="6320" w:hanging="720"/>
      </w:pPr>
      <w:rPr>
        <w:rFonts w:hint="default"/>
        <w:lang w:val="en-US" w:eastAsia="en-US" w:bidi="ar-SA"/>
      </w:rPr>
    </w:lvl>
    <w:lvl w:ilvl="6">
      <w:start w:val="0"/>
      <w:numFmt w:val="bullet"/>
      <w:lvlText w:val="•"/>
      <w:lvlJc w:val="left"/>
      <w:pPr>
        <w:ind w:left="7256" w:hanging="720"/>
      </w:pPr>
      <w:rPr>
        <w:rFonts w:hint="default"/>
        <w:lang w:val="en-US" w:eastAsia="en-US" w:bidi="ar-SA"/>
      </w:rPr>
    </w:lvl>
    <w:lvl w:ilvl="7">
      <w:start w:val="0"/>
      <w:numFmt w:val="bullet"/>
      <w:lvlText w:val="•"/>
      <w:lvlJc w:val="left"/>
      <w:pPr>
        <w:ind w:left="8192" w:hanging="720"/>
      </w:pPr>
      <w:rPr>
        <w:rFonts w:hint="default"/>
        <w:lang w:val="en-US" w:eastAsia="en-US" w:bidi="ar-SA"/>
      </w:rPr>
    </w:lvl>
    <w:lvl w:ilvl="8">
      <w:start w:val="0"/>
      <w:numFmt w:val="bullet"/>
      <w:lvlText w:val="•"/>
      <w:lvlJc w:val="left"/>
      <w:pPr>
        <w:ind w:left="9128" w:hanging="720"/>
      </w:pPr>
      <w:rPr>
        <w:rFonts w:hint="default"/>
        <w:lang w:val="en-US" w:eastAsia="en-US" w:bidi="ar-SA"/>
      </w:rPr>
    </w:lvl>
  </w:abstractNum>
  <w:abstractNum w:abstractNumId="0">
    <w:multiLevelType w:val="hybridMultilevel"/>
    <w:lvl w:ilvl="0">
      <w:start w:val="1"/>
      <w:numFmt w:val="decimal"/>
      <w:lvlText w:val="%1"/>
      <w:lvlJc w:val="left"/>
      <w:pPr>
        <w:ind w:left="1640" w:hanging="720"/>
        <w:jc w:val="left"/>
      </w:pPr>
      <w:rPr>
        <w:rFonts w:hint="default"/>
        <w:lang w:val="en-US" w:eastAsia="en-US" w:bidi="ar-SA"/>
      </w:rPr>
    </w:lvl>
    <w:lvl w:ilvl="1">
      <w:start w:val="1"/>
      <w:numFmt w:val="decimal"/>
      <w:lvlText w:val="%1.%2"/>
      <w:lvlJc w:val="left"/>
      <w:pPr>
        <w:ind w:left="1640"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3512" w:hanging="720"/>
      </w:pPr>
      <w:rPr>
        <w:rFonts w:hint="default"/>
        <w:lang w:val="en-US" w:eastAsia="en-US" w:bidi="ar-SA"/>
      </w:rPr>
    </w:lvl>
    <w:lvl w:ilvl="3">
      <w:start w:val="0"/>
      <w:numFmt w:val="bullet"/>
      <w:lvlText w:val="•"/>
      <w:lvlJc w:val="left"/>
      <w:pPr>
        <w:ind w:left="4448" w:hanging="720"/>
      </w:pPr>
      <w:rPr>
        <w:rFonts w:hint="default"/>
        <w:lang w:val="en-US" w:eastAsia="en-US" w:bidi="ar-SA"/>
      </w:rPr>
    </w:lvl>
    <w:lvl w:ilvl="4">
      <w:start w:val="0"/>
      <w:numFmt w:val="bullet"/>
      <w:lvlText w:val="•"/>
      <w:lvlJc w:val="left"/>
      <w:pPr>
        <w:ind w:left="5384" w:hanging="720"/>
      </w:pPr>
      <w:rPr>
        <w:rFonts w:hint="default"/>
        <w:lang w:val="en-US" w:eastAsia="en-US" w:bidi="ar-SA"/>
      </w:rPr>
    </w:lvl>
    <w:lvl w:ilvl="5">
      <w:start w:val="0"/>
      <w:numFmt w:val="bullet"/>
      <w:lvlText w:val="•"/>
      <w:lvlJc w:val="left"/>
      <w:pPr>
        <w:ind w:left="6320" w:hanging="720"/>
      </w:pPr>
      <w:rPr>
        <w:rFonts w:hint="default"/>
        <w:lang w:val="en-US" w:eastAsia="en-US" w:bidi="ar-SA"/>
      </w:rPr>
    </w:lvl>
    <w:lvl w:ilvl="6">
      <w:start w:val="0"/>
      <w:numFmt w:val="bullet"/>
      <w:lvlText w:val="•"/>
      <w:lvlJc w:val="left"/>
      <w:pPr>
        <w:ind w:left="7256" w:hanging="720"/>
      </w:pPr>
      <w:rPr>
        <w:rFonts w:hint="default"/>
        <w:lang w:val="en-US" w:eastAsia="en-US" w:bidi="ar-SA"/>
      </w:rPr>
    </w:lvl>
    <w:lvl w:ilvl="7">
      <w:start w:val="0"/>
      <w:numFmt w:val="bullet"/>
      <w:lvlText w:val="•"/>
      <w:lvlJc w:val="left"/>
      <w:pPr>
        <w:ind w:left="8192" w:hanging="720"/>
      </w:pPr>
      <w:rPr>
        <w:rFonts w:hint="default"/>
        <w:lang w:val="en-US" w:eastAsia="en-US" w:bidi="ar-SA"/>
      </w:rPr>
    </w:lvl>
    <w:lvl w:ilvl="8">
      <w:start w:val="0"/>
      <w:numFmt w:val="bullet"/>
      <w:lvlText w:val="•"/>
      <w:lvlJc w:val="left"/>
      <w:pPr>
        <w:ind w:left="9128" w:hanging="720"/>
      </w:pPr>
      <w:rPr>
        <w:rFonts w:hint="default"/>
        <w:lang w:val="en-US" w:eastAsia="en-US" w:bidi="ar-SA"/>
      </w:rPr>
    </w:lvl>
  </w:abstract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ar-SA"/>
    </w:rPr>
  </w:style>
  <w:style w:styleId="TOC1" w:type="paragraph">
    <w:name w:val="TOC 1"/>
    <w:basedOn w:val="Normal"/>
    <w:uiPriority w:val="1"/>
    <w:qFormat/>
    <w:pPr>
      <w:ind w:left="920"/>
    </w:pPr>
    <w:rPr>
      <w:rFonts w:ascii="Times New Roman" w:hAnsi="Times New Roman" w:eastAsia="Times New Roman" w:cs="Times New Roman"/>
      <w:b/>
      <w:bCs/>
      <w:sz w:val="24"/>
      <w:szCs w:val="24"/>
      <w:lang w:val="en-US" w:eastAsia="en-US" w:bidi="ar-SA"/>
    </w:rPr>
  </w:style>
  <w:style w:styleId="TOC2" w:type="paragraph">
    <w:name w:val="TOC 2"/>
    <w:basedOn w:val="Normal"/>
    <w:uiPriority w:val="1"/>
    <w:qFormat/>
    <w:pPr>
      <w:spacing w:before="417"/>
      <w:ind w:left="1640" w:hanging="720"/>
    </w:pPr>
    <w:rPr>
      <w:rFonts w:ascii="Times New Roman" w:hAnsi="Times New Roman" w:eastAsia="Times New Roman" w:cs="Times New Roman"/>
      <w:sz w:val="24"/>
      <w:szCs w:val="24"/>
      <w:lang w:val="en-US" w:eastAsia="en-US" w:bidi="ar-SA"/>
    </w:rPr>
  </w:style>
  <w:style w:styleId="TOC3" w:type="paragraph">
    <w:name w:val="TOC 3"/>
    <w:basedOn w:val="Normal"/>
    <w:uiPriority w:val="1"/>
    <w:qFormat/>
    <w:pPr>
      <w:spacing w:before="417"/>
      <w:ind w:left="920"/>
    </w:pPr>
    <w:rPr>
      <w:rFonts w:ascii="Times New Roman" w:hAnsi="Times New Roman" w:eastAsia="Times New Roman" w:cs="Times New Roman"/>
      <w:b/>
      <w:bCs/>
      <w:i/>
      <w:iCs/>
      <w:lang w:val="en-US" w:eastAsia="en-US" w:bidi="ar-SA"/>
    </w:rPr>
  </w:style>
  <w:style w:styleId="TOC4" w:type="paragraph">
    <w:name w:val="TOC 4"/>
    <w:basedOn w:val="Normal"/>
    <w:uiPriority w:val="1"/>
    <w:qFormat/>
    <w:pPr>
      <w:spacing w:before="37"/>
      <w:ind w:left="964" w:right="1482"/>
      <w:jc w:val="center"/>
    </w:pPr>
    <w:rPr>
      <w:rFonts w:ascii="Calibri" w:hAnsi="Calibri" w:eastAsia="Calibri" w:cs="Calibri"/>
      <w:sz w:val="22"/>
      <w:szCs w:val="22"/>
      <w:lang w:val="en-US" w:eastAsia="en-US" w:bidi="ar-SA"/>
    </w:rPr>
  </w:style>
  <w:style w:styleId="BodyText" w:type="paragraph">
    <w:name w:val="Body Text"/>
    <w:basedOn w:val="Normal"/>
    <w:uiPriority w:val="1"/>
    <w:qFormat/>
    <w:pPr/>
    <w:rPr>
      <w:rFonts w:ascii="Times New Roman" w:hAnsi="Times New Roman" w:eastAsia="Times New Roman" w:cs="Times New Roman"/>
      <w:sz w:val="24"/>
      <w:szCs w:val="24"/>
      <w:lang w:val="en-US" w:eastAsia="en-US" w:bidi="ar-SA"/>
    </w:rPr>
  </w:style>
  <w:style w:styleId="Heading1" w:type="paragraph">
    <w:name w:val="Heading 1"/>
    <w:basedOn w:val="Normal"/>
    <w:uiPriority w:val="1"/>
    <w:qFormat/>
    <w:pPr>
      <w:ind w:left="1640"/>
      <w:jc w:val="center"/>
      <w:outlineLvl w:val="1"/>
    </w:pPr>
    <w:rPr>
      <w:rFonts w:ascii="Times New Roman" w:hAnsi="Times New Roman" w:eastAsia="Times New Roman" w:cs="Times New Roman"/>
      <w:b/>
      <w:bCs/>
      <w:sz w:val="24"/>
      <w:szCs w:val="24"/>
      <w:lang w:val="en-US" w:eastAsia="en-US" w:bidi="ar-SA"/>
    </w:rPr>
  </w:style>
  <w:style w:styleId="Heading2" w:type="paragraph">
    <w:name w:val="Heading 2"/>
    <w:basedOn w:val="Normal"/>
    <w:uiPriority w:val="1"/>
    <w:qFormat/>
    <w:pPr>
      <w:ind w:left="1640"/>
      <w:outlineLvl w:val="2"/>
    </w:pPr>
    <w:rPr>
      <w:rFonts w:ascii="Times New Roman" w:hAnsi="Times New Roman" w:eastAsia="Times New Roman" w:cs="Times New Roman"/>
      <w:b/>
      <w:bCs/>
      <w:sz w:val="24"/>
      <w:szCs w:val="24"/>
      <w:lang w:val="en-US" w:eastAsia="en-US" w:bidi="ar-SA"/>
    </w:rPr>
  </w:style>
  <w:style w:styleId="Title" w:type="paragraph">
    <w:name w:val="Title"/>
    <w:basedOn w:val="Normal"/>
    <w:uiPriority w:val="1"/>
    <w:qFormat/>
    <w:pPr>
      <w:ind w:left="964" w:right="1481"/>
      <w:jc w:val="center"/>
    </w:pPr>
    <w:rPr>
      <w:rFonts w:ascii="Times New Roman" w:hAnsi="Times New Roman" w:eastAsia="Times New Roman" w:cs="Times New Roman"/>
      <w:b/>
      <w:bCs/>
      <w:sz w:val="36"/>
      <w:szCs w:val="36"/>
      <w:lang w:val="en-US" w:eastAsia="en-US" w:bidi="ar-SA"/>
    </w:rPr>
  </w:style>
  <w:style w:styleId="ListParagraph" w:type="paragraph">
    <w:name w:val="List Paragraph"/>
    <w:basedOn w:val="Normal"/>
    <w:uiPriority w:val="1"/>
    <w:qFormat/>
    <w:pPr>
      <w:ind w:left="1640" w:hanging="720"/>
    </w:pPr>
    <w:rPr>
      <w:rFonts w:ascii="Times New Roman" w:hAnsi="Times New Roman" w:eastAsia="Times New Roman" w:cs="Times New Roman"/>
      <w:lang w:val="en-US" w:eastAsia="en-US" w:bidi="ar-SA"/>
    </w:rPr>
  </w:style>
  <w:style w:styleId="TableParagraph" w:type="paragraph">
    <w:name w:val="Table Paragraph"/>
    <w:basedOn w:val="Normal"/>
    <w:uiPriority w:val="1"/>
    <w:qFormat/>
    <w:pPr>
      <w:spacing w:before="46"/>
    </w:pPr>
    <w:rPr>
      <w:rFonts w:ascii="Calibri" w:hAnsi="Calibri" w:eastAsia="Calibri" w:cs="Calibri"/>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footer" Target="footer1.xml"/><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20" Type="http://schemas.openxmlformats.org/officeDocument/2006/relationships/image" Target="media/image15.png"/><Relationship Id="rId21" Type="http://schemas.openxmlformats.org/officeDocument/2006/relationships/hyperlink" Target="http://www.saga.cornell.edu/saga/educconf/amin" TargetMode="External"/><Relationship Id="rId22" Type="http://schemas.openxmlformats.org/officeDocument/2006/relationships/hyperlink" Target="http://academicresearch.microsoft.com/paper/5301104" TargetMode="External"/><Relationship Id="rId23" Type="http://schemas.openxmlformats.org/officeDocument/2006/relationships/hyperlink" Target="http://www.cid.havard.edu/cidwp/042.htm" TargetMode="External"/><Relationship Id="rId24" Type="http://schemas.openxmlformats.org/officeDocument/2006/relationships/hyperlink" Target="http://emlab.berkeley.edu/users/card/papers/causal_educ_earnings.pdf" TargetMode="External"/><Relationship Id="rId25" Type="http://schemas.openxmlformats.org/officeDocument/2006/relationships/hyperlink" Target="http://www.jstor.org/stable/2692217" TargetMode="External"/><Relationship Id="rId26" Type="http://schemas.openxmlformats.org/officeDocument/2006/relationships/hyperlink" Target="http://www.house.gov/jec/educ.pdf" TargetMode="External"/><Relationship Id="rId27" Type="http://schemas.openxmlformats.org/officeDocument/2006/relationships/hyperlink" Target="http://www.columbia.edu/~hk2252/Returns.pdf" TargetMode="External"/><Relationship Id="rId28" Type="http://schemas.openxmlformats.org/officeDocument/2006/relationships/hyperlink" Target="http://www.usca.edu/essays/vol212007/kifle.pdf?ref=Sex%C5%9Ehop.Com" TargetMode="External"/><Relationship Id="rId29" Type="http://schemas.openxmlformats.org/officeDocument/2006/relationships/hyperlink" Target="http://ideas.repec.org/a/aea/jeclit/v30y1992i3p1333-81.html" TargetMode="External"/><Relationship Id="rId30" Type="http://schemas.openxmlformats.org/officeDocument/2006/relationships/hyperlink" Target="http://ideas.repec.org/s/aea/jeclit.html" TargetMode="External"/><Relationship Id="rId31" Type="http://schemas.openxmlformats.org/officeDocument/2006/relationships/hyperlink" Target="http://ec.europa.eu/education/policies/2010/studies/invest05_en.pdf" TargetMode="External"/><Relationship Id="rId32" Type="http://schemas.openxmlformats.org/officeDocument/2006/relationships/hyperlink" Target="http://ideas.repec.org/h/nbr/nberch/3685.html" TargetMode="External"/><Relationship Id="rId33" Type="http://schemas.openxmlformats.org/officeDocument/2006/relationships/hyperlink" Target="http://ideas.repec.org/s/nbr/nberch.html" TargetMode="External"/><Relationship Id="rId34" Type="http://schemas.openxmlformats.org/officeDocument/2006/relationships/hyperlink" Target="http://ideas.repec.org/p/wbk/wbrwps/856.html" TargetMode="External"/><Relationship Id="rId35" Type="http://schemas.openxmlformats.org/officeDocument/2006/relationships/hyperlink" Target="http://ideas.repec.org/s/wbk/wbrwps.html" TargetMode="External"/><Relationship Id="rId36" Type="http://schemas.openxmlformats.org/officeDocument/2006/relationships/hyperlink" Target="http://www.aercafrica.org/documents/RP174.pdf" TargetMode="External"/><Relationship Id="rId37" Type="http://schemas.openxmlformats.org/officeDocument/2006/relationships/hyperlink" Target="http://education.change.org/blog/view/universal_education" TargetMode="External"/><Relationship Id="rId38" Type="http://schemas.openxmlformats.org/officeDocument/2006/relationships/hyperlink" Target="http://www.afrol.com/categories/women023_girls_educ.htm" TargetMode="External"/><Relationship Id="rId39" Type="http://schemas.openxmlformats.org/officeDocument/2006/relationships/hyperlink" Target="http://www.csae.ox.ac.uk/conferences/2001NIRaFBiA/pdfs/wambugu.pdf" TargetMode="External"/><Relationship Id="rId40" Type="http://schemas.openxmlformats.org/officeDocument/2006/relationships/image" Target="media/image16.png"/><Relationship Id="rId41" Type="http://schemas.openxmlformats.org/officeDocument/2006/relationships/image" Target="media/image17.png"/><Relationship Id="rId4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dcterms:created xsi:type="dcterms:W3CDTF">2023-11-04T17:10:49Z</dcterms:created>
  <dcterms:modified xsi:type="dcterms:W3CDTF">2023-11-04T17:10:49Z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2017-12-18T00:00:00Z</vt:filetime>
  </property>
  <property fmtid="{D5CDD505-2E9C-101B-9397-08002B2CF9AE}" pid="3" name="Creator">
    <vt:lpwstr>Microsoft® Word 2010</vt:lpwstr>
  </property>
  <property fmtid="{D5CDD505-2E9C-101B-9397-08002B2CF9AE}" pid="4" name="LastSaved">
    <vt:filetime>2023-11-04T00:00:00Z</vt:filetime>
  </property>
  <property fmtid="{D5CDD505-2E9C-101B-9397-08002B2CF9AE}" pid="5" name="Producer">
    <vt:lpwstr>Microsoft® Word 2010</vt:lpwstr>
  </property>
</Properties>
</file>